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878C3" w14:textId="77777777" w:rsidR="003309EB" w:rsidRPr="00852AC6" w:rsidRDefault="002E7E54">
      <w:pPr>
        <w:spacing w:before="2400" w:line="773" w:lineRule="exact"/>
        <w:jc w:val="center"/>
        <w:rPr>
          <w:rFonts w:ascii="Times New Roman" w:hAnsi="Times New Roman" w:cs="Times New Roman"/>
          <w:b/>
          <w:bCs/>
          <w:sz w:val="36"/>
          <w:szCs w:val="36"/>
        </w:rPr>
      </w:pPr>
      <w:r w:rsidRPr="00852AC6">
        <w:rPr>
          <w:rFonts w:ascii="Times New Roman" w:hAnsi="Times New Roman" w:cs="Times New Roman"/>
          <w:noProof/>
          <w:kern w:val="0"/>
          <w:sz w:val="24"/>
          <w:szCs w:val="24"/>
        </w:rPr>
        <w:drawing>
          <wp:anchor distT="0" distB="0" distL="114300" distR="114300" simplePos="0" relativeHeight="251659264" behindDoc="0" locked="0" layoutInCell="1" allowOverlap="1" wp14:anchorId="01A482C5" wp14:editId="1F3960B0">
            <wp:simplePos x="0" y="0"/>
            <wp:positionH relativeFrom="column">
              <wp:posOffset>2451735</wp:posOffset>
            </wp:positionH>
            <wp:positionV relativeFrom="paragraph">
              <wp:posOffset>723900</wp:posOffset>
            </wp:positionV>
            <wp:extent cx="1123950" cy="12382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1123950" cy="1238250"/>
                    </a:xfrm>
                    <a:prstGeom prst="rect">
                      <a:avLst/>
                    </a:prstGeom>
                    <a:noFill/>
                    <a:ln w="9525">
                      <a:noFill/>
                      <a:miter lim="800000"/>
                      <a:headEnd/>
                      <a:tailEnd/>
                    </a:ln>
                  </pic:spPr>
                </pic:pic>
              </a:graphicData>
            </a:graphic>
          </wp:anchor>
        </w:drawing>
      </w:r>
    </w:p>
    <w:p w14:paraId="2B9D92B4" w14:textId="77777777" w:rsidR="003309EB" w:rsidRPr="00852AC6" w:rsidRDefault="002E7E54">
      <w:pPr>
        <w:spacing w:before="600" w:line="773" w:lineRule="exact"/>
        <w:jc w:val="center"/>
        <w:rPr>
          <w:rFonts w:ascii="Times New Roman" w:hAnsi="Times New Roman" w:cs="Times New Roman"/>
          <w:b/>
          <w:bCs/>
          <w:sz w:val="36"/>
          <w:szCs w:val="36"/>
        </w:rPr>
      </w:pPr>
      <w:r w:rsidRPr="00852AC6">
        <w:rPr>
          <w:rFonts w:ascii="Times New Roman" w:hAnsi="Times New Roman" w:cs="Times New Roman"/>
          <w:b/>
          <w:bCs/>
          <w:sz w:val="36"/>
          <w:szCs w:val="36"/>
        </w:rPr>
        <w:t>山东晨鸣纸业集团股份有限公司</w:t>
      </w:r>
    </w:p>
    <w:p w14:paraId="5711D044" w14:textId="46C81F7F" w:rsidR="003309EB" w:rsidRPr="00852AC6" w:rsidRDefault="002E7E54">
      <w:pPr>
        <w:spacing w:before="1000" w:line="320" w:lineRule="exact"/>
        <w:jc w:val="center"/>
        <w:rPr>
          <w:rFonts w:ascii="Times New Roman" w:hAnsi="Times New Roman" w:cs="Times New Roman"/>
          <w:b/>
          <w:bCs/>
          <w:sz w:val="32"/>
          <w:szCs w:val="32"/>
        </w:rPr>
      </w:pPr>
      <w:r w:rsidRPr="00852AC6">
        <w:rPr>
          <w:rFonts w:ascii="Times New Roman" w:hAnsi="Times New Roman" w:cs="Times New Roman"/>
          <w:b/>
          <w:bCs/>
          <w:sz w:val="32"/>
          <w:szCs w:val="32"/>
        </w:rPr>
        <w:t>202</w:t>
      </w:r>
      <w:r w:rsidR="00BE5377" w:rsidRPr="00852AC6">
        <w:rPr>
          <w:rFonts w:ascii="Times New Roman" w:hAnsi="Times New Roman" w:cs="Times New Roman" w:hint="eastAsia"/>
          <w:b/>
          <w:bCs/>
          <w:sz w:val="32"/>
          <w:szCs w:val="32"/>
        </w:rPr>
        <w:t>4</w:t>
      </w:r>
      <w:r w:rsidRPr="00852AC6">
        <w:rPr>
          <w:rFonts w:ascii="Times New Roman" w:hAnsi="Times New Roman" w:cs="Times New Roman"/>
          <w:b/>
          <w:bCs/>
          <w:sz w:val="32"/>
          <w:szCs w:val="32"/>
        </w:rPr>
        <w:t>年半年度报告</w:t>
      </w:r>
    </w:p>
    <w:p w14:paraId="616FA87A" w14:textId="77777777" w:rsidR="003309EB" w:rsidRPr="00852AC6" w:rsidRDefault="003309EB">
      <w:pPr>
        <w:spacing w:before="1000" w:after="1000" w:line="0" w:lineRule="atLeast"/>
        <w:jc w:val="center"/>
        <w:rPr>
          <w:rFonts w:ascii="Times New Roman" w:hAnsi="Times New Roman" w:cs="Times New Roman"/>
        </w:rPr>
      </w:pPr>
    </w:p>
    <w:p w14:paraId="139F401E" w14:textId="77777777" w:rsidR="003309EB" w:rsidRPr="00852AC6" w:rsidRDefault="003309EB">
      <w:pPr>
        <w:spacing w:before="1000" w:after="1000" w:line="0" w:lineRule="atLeast"/>
        <w:jc w:val="center"/>
        <w:rPr>
          <w:rFonts w:ascii="Times New Roman" w:hAnsi="Times New Roman" w:cs="Times New Roman"/>
        </w:rPr>
      </w:pPr>
    </w:p>
    <w:p w14:paraId="5F6B72AC" w14:textId="77777777" w:rsidR="003309EB" w:rsidRPr="00852AC6" w:rsidRDefault="003309EB">
      <w:pPr>
        <w:spacing w:before="1000" w:after="1000" w:line="0" w:lineRule="atLeast"/>
        <w:jc w:val="center"/>
        <w:rPr>
          <w:rFonts w:ascii="Times New Roman" w:hAnsi="Times New Roman" w:cs="Times New Roman"/>
        </w:rPr>
      </w:pPr>
    </w:p>
    <w:p w14:paraId="381B1E08" w14:textId="77777777" w:rsidR="003309EB" w:rsidRPr="00852AC6" w:rsidRDefault="003309EB">
      <w:pPr>
        <w:spacing w:before="1000" w:after="1000" w:line="0" w:lineRule="atLeast"/>
        <w:jc w:val="center"/>
        <w:rPr>
          <w:rFonts w:ascii="Times New Roman" w:hAnsi="Times New Roman" w:cs="Times New Roman"/>
        </w:rPr>
      </w:pPr>
    </w:p>
    <w:p w14:paraId="035BE1D1" w14:textId="22087553" w:rsidR="003309EB" w:rsidRPr="00852AC6" w:rsidRDefault="002E7E54">
      <w:pPr>
        <w:spacing w:before="400" w:line="320" w:lineRule="exact"/>
        <w:jc w:val="center"/>
        <w:rPr>
          <w:rFonts w:ascii="Times New Roman" w:hAnsi="Times New Roman" w:cs="Times New Roman"/>
          <w:b/>
          <w:bCs/>
          <w:sz w:val="32"/>
          <w:szCs w:val="32"/>
        </w:rPr>
      </w:pPr>
      <w:r w:rsidRPr="00852AC6">
        <w:rPr>
          <w:rFonts w:ascii="Times New Roman" w:hAnsi="Times New Roman" w:cs="Times New Roman"/>
          <w:b/>
          <w:bCs/>
          <w:sz w:val="32"/>
          <w:szCs w:val="32"/>
        </w:rPr>
        <w:t>202</w:t>
      </w:r>
      <w:r w:rsidR="00BE5377" w:rsidRPr="00852AC6">
        <w:rPr>
          <w:rFonts w:ascii="Times New Roman" w:hAnsi="Times New Roman" w:cs="Times New Roman" w:hint="eastAsia"/>
          <w:b/>
          <w:bCs/>
          <w:sz w:val="32"/>
          <w:szCs w:val="32"/>
        </w:rPr>
        <w:t>4</w:t>
      </w:r>
      <w:r w:rsidRPr="00852AC6">
        <w:rPr>
          <w:rFonts w:ascii="Times New Roman" w:hAnsi="Times New Roman" w:cs="Times New Roman"/>
          <w:b/>
          <w:bCs/>
          <w:sz w:val="32"/>
          <w:szCs w:val="32"/>
        </w:rPr>
        <w:t>年</w:t>
      </w:r>
      <w:r w:rsidRPr="00852AC6">
        <w:rPr>
          <w:rFonts w:ascii="Times New Roman" w:hAnsi="Times New Roman" w:cs="Times New Roman"/>
          <w:b/>
          <w:bCs/>
          <w:sz w:val="32"/>
          <w:szCs w:val="32"/>
        </w:rPr>
        <w:t>08</w:t>
      </w:r>
      <w:r w:rsidRPr="00852AC6">
        <w:rPr>
          <w:rFonts w:ascii="Times New Roman" w:hAnsi="Times New Roman" w:cs="Times New Roman"/>
          <w:b/>
          <w:bCs/>
          <w:sz w:val="32"/>
          <w:szCs w:val="32"/>
        </w:rPr>
        <w:t>月</w:t>
      </w:r>
    </w:p>
    <w:p w14:paraId="5F35810D" w14:textId="77777777" w:rsidR="008C7B71" w:rsidRPr="00852AC6" w:rsidRDefault="008C7B71">
      <w:pPr>
        <w:spacing w:before="400" w:line="320" w:lineRule="exact"/>
        <w:jc w:val="center"/>
        <w:rPr>
          <w:rFonts w:ascii="Times New Roman" w:hAnsi="Times New Roman" w:cs="Times New Roman"/>
          <w:b/>
          <w:bCs/>
          <w:sz w:val="32"/>
          <w:szCs w:val="32"/>
        </w:rPr>
      </w:pPr>
    </w:p>
    <w:p w14:paraId="192738E8" w14:textId="77777777" w:rsidR="008C7B71" w:rsidRPr="00852AC6" w:rsidRDefault="008C7B71">
      <w:pPr>
        <w:spacing w:before="400" w:line="320" w:lineRule="exact"/>
        <w:jc w:val="center"/>
        <w:rPr>
          <w:rFonts w:ascii="Times New Roman" w:hAnsi="Times New Roman" w:cs="Times New Roman"/>
          <w:b/>
          <w:bCs/>
          <w:sz w:val="32"/>
          <w:szCs w:val="32"/>
        </w:rPr>
      </w:pPr>
    </w:p>
    <w:p w14:paraId="02EA5A84" w14:textId="77777777" w:rsidR="008C7B71" w:rsidRPr="00852AC6" w:rsidRDefault="008C7B71" w:rsidP="008C7B71">
      <w:pPr>
        <w:pStyle w:val="headingh1"/>
        <w:keepNext w:val="0"/>
        <w:keepLines w:val="0"/>
        <w:spacing w:before="340" w:after="330" w:line="773" w:lineRule="exact"/>
        <w:jc w:val="center"/>
        <w:rPr>
          <w:rFonts w:ascii="Times New Roman" w:hAnsi="Times New Roman" w:cs="Times New Roman"/>
          <w:b/>
          <w:bCs/>
          <w:sz w:val="32"/>
          <w:szCs w:val="32"/>
        </w:rPr>
      </w:pPr>
      <w:bookmarkStart w:id="0" w:name="_Toc143673810"/>
      <w:r w:rsidRPr="00852AC6">
        <w:rPr>
          <w:rFonts w:ascii="Times New Roman" w:hAnsi="Times New Roman" w:cs="Times New Roman"/>
          <w:b/>
          <w:bCs/>
          <w:sz w:val="32"/>
          <w:szCs w:val="32"/>
        </w:rPr>
        <w:lastRenderedPageBreak/>
        <w:t>第一节</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重要提示、目录和释义</w:t>
      </w:r>
      <w:bookmarkEnd w:id="0"/>
    </w:p>
    <w:p w14:paraId="739F2509" w14:textId="77777777" w:rsidR="008C7B71" w:rsidRPr="00852AC6" w:rsidRDefault="008C7B71" w:rsidP="008C7B71">
      <w:pPr>
        <w:spacing w:before="40" w:after="40" w:line="560" w:lineRule="exact"/>
        <w:ind w:firstLineChars="200" w:firstLine="562"/>
        <w:jc w:val="both"/>
        <w:rPr>
          <w:rFonts w:ascii="Times New Roman" w:hAnsi="Times New Roman" w:cs="Times New Roman"/>
          <w:b/>
          <w:bCs/>
          <w:sz w:val="28"/>
          <w:szCs w:val="28"/>
        </w:rPr>
      </w:pPr>
      <w:r w:rsidRPr="00852AC6">
        <w:rPr>
          <w:rFonts w:ascii="Times New Roman" w:hAnsi="Times New Roman" w:cs="Times New Roman"/>
          <w:b/>
          <w:bCs/>
          <w:sz w:val="28"/>
          <w:szCs w:val="28"/>
        </w:rPr>
        <w:t>公司董事会、监事会及董事、监事、高级管理人员保证半年度报告内容的真实、准确、完整，不存在虚假记载、误导性陈述或者重大遗漏，并承担个别和连带的法律责任。</w:t>
      </w:r>
    </w:p>
    <w:p w14:paraId="3B5CB51F" w14:textId="77777777" w:rsidR="008C7B71" w:rsidRPr="00852AC6" w:rsidRDefault="008C7B71" w:rsidP="008C7B71">
      <w:pPr>
        <w:spacing w:line="560" w:lineRule="exact"/>
        <w:ind w:firstLineChars="200" w:firstLine="562"/>
        <w:jc w:val="both"/>
        <w:rPr>
          <w:rFonts w:ascii="Times New Roman" w:hAnsi="Times New Roman" w:cs="Times New Roman"/>
          <w:b/>
          <w:bCs/>
          <w:sz w:val="28"/>
          <w:szCs w:val="28"/>
        </w:rPr>
      </w:pPr>
      <w:r w:rsidRPr="00852AC6">
        <w:rPr>
          <w:rFonts w:ascii="Times New Roman" w:hAnsi="Times New Roman" w:cs="Times New Roman"/>
          <w:b/>
          <w:bCs/>
          <w:sz w:val="28"/>
          <w:szCs w:val="28"/>
        </w:rPr>
        <w:t>公司负责人陈洪国、主管会计工作负责人董连明及会计机构负责人</w:t>
      </w:r>
      <w:r w:rsidRPr="00852AC6">
        <w:rPr>
          <w:rFonts w:asciiTheme="minorEastAsia" w:hAnsiTheme="minorEastAsia" w:cs="Times New Roman"/>
          <w:b/>
          <w:bCs/>
          <w:sz w:val="28"/>
          <w:szCs w:val="28"/>
        </w:rPr>
        <w:t>(</w:t>
      </w:r>
      <w:r w:rsidRPr="00852AC6">
        <w:rPr>
          <w:rFonts w:ascii="Times New Roman" w:hAnsi="Times New Roman" w:cs="Times New Roman"/>
          <w:b/>
          <w:bCs/>
          <w:sz w:val="28"/>
          <w:szCs w:val="28"/>
        </w:rPr>
        <w:t>会计主管人员</w:t>
      </w:r>
      <w:r w:rsidRPr="00852AC6">
        <w:rPr>
          <w:rFonts w:asciiTheme="minorEastAsia" w:hAnsiTheme="minorEastAsia" w:cs="Times New Roman"/>
          <w:b/>
          <w:bCs/>
          <w:sz w:val="28"/>
          <w:szCs w:val="28"/>
        </w:rPr>
        <w:t>)</w:t>
      </w:r>
      <w:r w:rsidRPr="00852AC6">
        <w:rPr>
          <w:rFonts w:ascii="Times New Roman" w:hAnsi="Times New Roman" w:cs="Times New Roman"/>
          <w:b/>
          <w:bCs/>
          <w:sz w:val="28"/>
          <w:szCs w:val="28"/>
        </w:rPr>
        <w:t>张波声明：</w:t>
      </w:r>
      <w:proofErr w:type="gramStart"/>
      <w:r w:rsidRPr="00852AC6">
        <w:rPr>
          <w:rFonts w:ascii="Times New Roman" w:hAnsi="Times New Roman" w:cs="Times New Roman"/>
          <w:b/>
          <w:bCs/>
          <w:sz w:val="28"/>
          <w:szCs w:val="28"/>
        </w:rPr>
        <w:t>保证本半年度</w:t>
      </w:r>
      <w:proofErr w:type="gramEnd"/>
      <w:r w:rsidRPr="00852AC6">
        <w:rPr>
          <w:rFonts w:ascii="Times New Roman" w:hAnsi="Times New Roman" w:cs="Times New Roman"/>
          <w:b/>
          <w:bCs/>
          <w:sz w:val="28"/>
          <w:szCs w:val="28"/>
        </w:rPr>
        <w:t>报告中财务报告的真实、准确、完整。</w:t>
      </w:r>
    </w:p>
    <w:p w14:paraId="6E9D316A" w14:textId="77777777" w:rsidR="008C7B71" w:rsidRPr="00852AC6" w:rsidRDefault="008C7B71" w:rsidP="008C7B71">
      <w:pPr>
        <w:spacing w:line="560" w:lineRule="exact"/>
        <w:ind w:firstLineChars="200" w:firstLine="562"/>
        <w:jc w:val="both"/>
        <w:rPr>
          <w:rFonts w:ascii="Times New Roman" w:hAnsi="Times New Roman" w:cs="Times New Roman"/>
          <w:b/>
          <w:bCs/>
          <w:sz w:val="28"/>
          <w:szCs w:val="28"/>
        </w:rPr>
      </w:pPr>
      <w:r w:rsidRPr="00852AC6">
        <w:rPr>
          <w:rFonts w:ascii="Times New Roman" w:hAnsi="Times New Roman" w:cs="Times New Roman"/>
          <w:b/>
          <w:bCs/>
          <w:sz w:val="28"/>
          <w:szCs w:val="28"/>
        </w:rPr>
        <w:t>所有董事均</w:t>
      </w:r>
      <w:proofErr w:type="gramStart"/>
      <w:r w:rsidRPr="00852AC6">
        <w:rPr>
          <w:rFonts w:ascii="Times New Roman" w:hAnsi="Times New Roman" w:cs="Times New Roman"/>
          <w:b/>
          <w:bCs/>
          <w:sz w:val="28"/>
          <w:szCs w:val="28"/>
        </w:rPr>
        <w:t>已出席</w:t>
      </w:r>
      <w:proofErr w:type="gramEnd"/>
      <w:r w:rsidRPr="00852AC6">
        <w:rPr>
          <w:rFonts w:ascii="Times New Roman" w:hAnsi="Times New Roman" w:cs="Times New Roman"/>
          <w:b/>
          <w:bCs/>
          <w:sz w:val="28"/>
          <w:szCs w:val="28"/>
        </w:rPr>
        <w:t>了审议本报告的董事会会议。</w:t>
      </w:r>
    </w:p>
    <w:p w14:paraId="1F7D9078" w14:textId="77777777" w:rsidR="008C7B71" w:rsidRPr="00852AC6" w:rsidRDefault="008C7B71" w:rsidP="008C7B71">
      <w:pPr>
        <w:spacing w:before="100" w:after="100"/>
        <w:ind w:firstLineChars="200" w:firstLine="562"/>
        <w:jc w:val="both"/>
        <w:rPr>
          <w:rFonts w:ascii="Times New Roman" w:hAnsi="Times New Roman" w:cs="Times New Roman"/>
          <w:b/>
          <w:bCs/>
          <w:sz w:val="28"/>
          <w:szCs w:val="28"/>
        </w:rPr>
      </w:pPr>
      <w:r w:rsidRPr="00852AC6">
        <w:rPr>
          <w:rFonts w:ascii="Times New Roman" w:hAnsi="Times New Roman" w:cs="Times New Roman"/>
          <w:b/>
          <w:bCs/>
          <w:sz w:val="28"/>
          <w:szCs w:val="28"/>
        </w:rPr>
        <w:t>公司面临宏观经济波动、国家政策调整、行业竞争等风险因素影响，敬请广大投资者注意投资风险。详细内容敬请查阅管理</w:t>
      </w:r>
      <w:proofErr w:type="gramStart"/>
      <w:r w:rsidRPr="00852AC6">
        <w:rPr>
          <w:rFonts w:ascii="Times New Roman" w:hAnsi="Times New Roman" w:cs="Times New Roman"/>
          <w:b/>
          <w:bCs/>
          <w:sz w:val="28"/>
          <w:szCs w:val="28"/>
        </w:rPr>
        <w:t>层讨论</w:t>
      </w:r>
      <w:proofErr w:type="gramEnd"/>
      <w:r w:rsidRPr="00852AC6">
        <w:rPr>
          <w:rFonts w:ascii="Times New Roman" w:hAnsi="Times New Roman" w:cs="Times New Roman"/>
          <w:b/>
          <w:bCs/>
          <w:sz w:val="28"/>
          <w:szCs w:val="28"/>
        </w:rPr>
        <w:t>与分析中关于公司面临的风险和应对措施的内容。</w:t>
      </w:r>
    </w:p>
    <w:p w14:paraId="2F1C00B8" w14:textId="77777777" w:rsidR="008C7B71" w:rsidRPr="00852AC6" w:rsidRDefault="008C7B71" w:rsidP="008C7B71">
      <w:pPr>
        <w:spacing w:line="560" w:lineRule="exact"/>
        <w:ind w:firstLineChars="200" w:firstLine="562"/>
        <w:jc w:val="both"/>
        <w:rPr>
          <w:rFonts w:ascii="Times New Roman" w:hAnsi="Times New Roman" w:cs="Times New Roman"/>
          <w:b/>
          <w:bCs/>
          <w:sz w:val="28"/>
          <w:szCs w:val="28"/>
        </w:rPr>
      </w:pPr>
      <w:r w:rsidRPr="00852AC6">
        <w:rPr>
          <w:rFonts w:ascii="Times New Roman" w:hAnsi="Times New Roman" w:cs="Times New Roman"/>
          <w:b/>
          <w:bCs/>
          <w:sz w:val="28"/>
          <w:szCs w:val="28"/>
        </w:rPr>
        <w:t>公司计划</w:t>
      </w:r>
      <w:proofErr w:type="gramStart"/>
      <w:r w:rsidRPr="00852AC6">
        <w:rPr>
          <w:rFonts w:ascii="Times New Roman" w:hAnsi="Times New Roman" w:cs="Times New Roman"/>
          <w:b/>
          <w:bCs/>
          <w:sz w:val="28"/>
          <w:szCs w:val="28"/>
        </w:rPr>
        <w:t>不</w:t>
      </w:r>
      <w:proofErr w:type="gramEnd"/>
      <w:r w:rsidRPr="00852AC6">
        <w:rPr>
          <w:rFonts w:ascii="Times New Roman" w:hAnsi="Times New Roman" w:cs="Times New Roman"/>
          <w:b/>
          <w:bCs/>
          <w:sz w:val="28"/>
          <w:szCs w:val="28"/>
        </w:rPr>
        <w:t>派发现金红利，不送红股，不以公积金转增股本。</w:t>
      </w:r>
    </w:p>
    <w:p w14:paraId="6054645D" w14:textId="77777777" w:rsidR="008C7B71" w:rsidRPr="00852AC6" w:rsidRDefault="008C7B71" w:rsidP="008C7B71">
      <w:pPr>
        <w:rPr>
          <w:rFonts w:ascii="Times New Roman" w:hAnsi="Times New Roman" w:cs="Times New Roman"/>
        </w:rPr>
      </w:pPr>
      <w:r w:rsidRPr="00852AC6">
        <w:rPr>
          <w:rFonts w:ascii="Times New Roman" w:hAnsi="Times New Roman" w:cs="Times New Roman"/>
        </w:rPr>
        <w:br w:type="page"/>
      </w:r>
    </w:p>
    <w:p w14:paraId="209B359A" w14:textId="77777777" w:rsidR="008C7B71" w:rsidRPr="00852AC6" w:rsidRDefault="008C7B71" w:rsidP="008C7B71">
      <w:pPr>
        <w:spacing w:line="720" w:lineRule="exact"/>
        <w:jc w:val="center"/>
        <w:rPr>
          <w:rFonts w:ascii="Times New Roman" w:eastAsia="宋体" w:hAnsi="Times New Roman" w:cs="Times New Roman"/>
          <w:b/>
          <w:bCs/>
          <w:sz w:val="32"/>
          <w:szCs w:val="32"/>
        </w:rPr>
      </w:pPr>
      <w:r w:rsidRPr="00852AC6">
        <w:rPr>
          <w:rFonts w:ascii="Times New Roman" w:eastAsia="宋体" w:hAnsi="Times New Roman" w:cs="Times New Roman"/>
          <w:b/>
          <w:bCs/>
          <w:sz w:val="32"/>
          <w:szCs w:val="32"/>
        </w:rPr>
        <w:lastRenderedPageBreak/>
        <w:t>目</w:t>
      </w:r>
      <w:r w:rsidRPr="00852AC6">
        <w:rPr>
          <w:rFonts w:ascii="Times New Roman" w:eastAsia="宋体" w:hAnsi="Times New Roman" w:cs="Times New Roman" w:hint="eastAsia"/>
          <w:b/>
          <w:bCs/>
          <w:sz w:val="32"/>
          <w:szCs w:val="32"/>
        </w:rPr>
        <w:t xml:space="preserve">   </w:t>
      </w:r>
      <w:r w:rsidRPr="00852AC6">
        <w:rPr>
          <w:rFonts w:ascii="Times New Roman" w:eastAsia="宋体" w:hAnsi="Times New Roman" w:cs="Times New Roman"/>
          <w:b/>
          <w:bCs/>
          <w:sz w:val="32"/>
          <w:szCs w:val="32"/>
        </w:rPr>
        <w:t>录</w:t>
      </w:r>
    </w:p>
    <w:p w14:paraId="7D642B69" w14:textId="77777777" w:rsidR="008C7B71" w:rsidRPr="00852AC6" w:rsidRDefault="008C7B71" w:rsidP="008C7B71">
      <w:pPr>
        <w:spacing w:line="720" w:lineRule="exact"/>
        <w:jc w:val="center"/>
        <w:rPr>
          <w:rFonts w:ascii="Times New Roman" w:eastAsia="宋体" w:hAnsi="Times New Roman" w:cs="Times New Roman"/>
          <w:b/>
          <w:bCs/>
          <w:sz w:val="36"/>
          <w:szCs w:val="36"/>
        </w:rPr>
      </w:pPr>
    </w:p>
    <w:p w14:paraId="5689BA72" w14:textId="77777777" w:rsidR="006A778A" w:rsidRPr="00852AC6" w:rsidRDefault="00B63BC8" w:rsidP="006A778A">
      <w:pPr>
        <w:pStyle w:val="10"/>
        <w:tabs>
          <w:tab w:val="right" w:leader="dot" w:pos="9627"/>
        </w:tabs>
        <w:spacing w:line="720" w:lineRule="auto"/>
        <w:rPr>
          <w:rFonts w:ascii="Times New Roman" w:hAnsi="Times New Roman" w:cs="Times New Roman"/>
          <w:noProof/>
          <w:sz w:val="24"/>
          <w:szCs w:val="24"/>
        </w:rPr>
      </w:pPr>
      <w:r w:rsidRPr="00852AC6">
        <w:rPr>
          <w:rFonts w:ascii="Times New Roman" w:hAnsi="Times New Roman" w:cs="Times New Roman"/>
          <w:sz w:val="24"/>
          <w:szCs w:val="24"/>
        </w:rPr>
        <w:fldChar w:fldCharType="begin"/>
      </w:r>
      <w:r w:rsidRPr="00852AC6">
        <w:rPr>
          <w:rFonts w:ascii="Times New Roman" w:hAnsi="Times New Roman" w:cs="Times New Roman"/>
          <w:sz w:val="24"/>
          <w:szCs w:val="24"/>
        </w:rPr>
        <w:instrText xml:space="preserve"> TOC \o "1-1" \h \z \u </w:instrText>
      </w:r>
      <w:r w:rsidRPr="00852AC6">
        <w:rPr>
          <w:rFonts w:ascii="Times New Roman" w:hAnsi="Times New Roman" w:cs="Times New Roman"/>
          <w:sz w:val="24"/>
          <w:szCs w:val="24"/>
        </w:rPr>
        <w:fldChar w:fldCharType="separate"/>
      </w:r>
      <w:hyperlink w:anchor="_Toc143673810" w:history="1">
        <w:r w:rsidR="006A778A" w:rsidRPr="00852AC6">
          <w:rPr>
            <w:rStyle w:val="af"/>
            <w:rFonts w:ascii="Times New Roman" w:hAnsi="Times New Roman" w:cs="Times New Roman"/>
            <w:b/>
            <w:bCs/>
            <w:noProof/>
            <w:color w:val="auto"/>
            <w:sz w:val="24"/>
            <w:szCs w:val="24"/>
          </w:rPr>
          <w:t>第一节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重要提示、目录和释义</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_Toc143673810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2</w:t>
        </w:r>
        <w:r w:rsidR="006A778A" w:rsidRPr="00852AC6">
          <w:rPr>
            <w:rFonts w:ascii="Times New Roman" w:hAnsi="Times New Roman" w:cs="Times New Roman"/>
            <w:noProof/>
            <w:webHidden/>
            <w:sz w:val="24"/>
            <w:szCs w:val="24"/>
          </w:rPr>
          <w:fldChar w:fldCharType="end"/>
        </w:r>
      </w:hyperlink>
    </w:p>
    <w:p w14:paraId="7CC27915" w14:textId="77777777" w:rsidR="006A778A" w:rsidRPr="00852AC6" w:rsidRDefault="00987F31" w:rsidP="006A778A">
      <w:pPr>
        <w:pStyle w:val="10"/>
        <w:tabs>
          <w:tab w:val="right" w:leader="dot" w:pos="9627"/>
        </w:tabs>
        <w:spacing w:line="720" w:lineRule="auto"/>
        <w:rPr>
          <w:rFonts w:ascii="Times New Roman" w:hAnsi="Times New Roman" w:cs="Times New Roman"/>
          <w:noProof/>
          <w:sz w:val="24"/>
          <w:szCs w:val="24"/>
        </w:rPr>
      </w:pPr>
      <w:hyperlink w:anchor="_Toc143673811" w:history="1">
        <w:r w:rsidR="006A778A" w:rsidRPr="00852AC6">
          <w:rPr>
            <w:rStyle w:val="af"/>
            <w:rFonts w:ascii="Times New Roman" w:hAnsi="Times New Roman" w:cs="Times New Roman"/>
            <w:b/>
            <w:bCs/>
            <w:noProof/>
            <w:color w:val="auto"/>
            <w:sz w:val="24"/>
            <w:szCs w:val="24"/>
          </w:rPr>
          <w:t>第二节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公司简介和主要财务指标</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_Toc143673811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6</w:t>
        </w:r>
        <w:r w:rsidR="006A778A" w:rsidRPr="00852AC6">
          <w:rPr>
            <w:rFonts w:ascii="Times New Roman" w:hAnsi="Times New Roman" w:cs="Times New Roman"/>
            <w:noProof/>
            <w:webHidden/>
            <w:sz w:val="24"/>
            <w:szCs w:val="24"/>
          </w:rPr>
          <w:fldChar w:fldCharType="end"/>
        </w:r>
      </w:hyperlink>
    </w:p>
    <w:p w14:paraId="4BAC1A62" w14:textId="77777777" w:rsidR="006A778A" w:rsidRPr="00852AC6" w:rsidRDefault="00987F31" w:rsidP="006A778A">
      <w:pPr>
        <w:pStyle w:val="10"/>
        <w:tabs>
          <w:tab w:val="right" w:leader="dot" w:pos="9627"/>
        </w:tabs>
        <w:spacing w:line="720" w:lineRule="auto"/>
        <w:rPr>
          <w:rFonts w:ascii="Times New Roman" w:hAnsi="Times New Roman" w:cs="Times New Roman"/>
          <w:noProof/>
          <w:sz w:val="24"/>
          <w:szCs w:val="24"/>
        </w:rPr>
      </w:pPr>
      <w:hyperlink w:anchor="_Toc143673812" w:history="1">
        <w:r w:rsidR="006A778A" w:rsidRPr="00852AC6">
          <w:rPr>
            <w:rStyle w:val="af"/>
            <w:rFonts w:ascii="Times New Roman" w:hAnsi="Times New Roman" w:cs="Times New Roman"/>
            <w:b/>
            <w:bCs/>
            <w:noProof/>
            <w:color w:val="auto"/>
            <w:sz w:val="24"/>
            <w:szCs w:val="24"/>
          </w:rPr>
          <w:t>第三节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管理层讨论与分析</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_Toc143673812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9</w:t>
        </w:r>
        <w:r w:rsidR="006A778A" w:rsidRPr="00852AC6">
          <w:rPr>
            <w:rFonts w:ascii="Times New Roman" w:hAnsi="Times New Roman" w:cs="Times New Roman"/>
            <w:noProof/>
            <w:webHidden/>
            <w:sz w:val="24"/>
            <w:szCs w:val="24"/>
          </w:rPr>
          <w:fldChar w:fldCharType="end"/>
        </w:r>
      </w:hyperlink>
    </w:p>
    <w:p w14:paraId="247CEFE7" w14:textId="287E8E7A" w:rsidR="006A778A" w:rsidRPr="00852AC6" w:rsidRDefault="00987F31" w:rsidP="006A778A">
      <w:pPr>
        <w:pStyle w:val="10"/>
        <w:tabs>
          <w:tab w:val="right" w:leader="dot" w:pos="9627"/>
        </w:tabs>
        <w:spacing w:line="720" w:lineRule="auto"/>
        <w:rPr>
          <w:rFonts w:ascii="Times New Roman" w:hAnsi="Times New Roman" w:cs="Times New Roman"/>
          <w:noProof/>
          <w:sz w:val="24"/>
          <w:szCs w:val="24"/>
        </w:rPr>
      </w:pPr>
      <w:hyperlink w:anchor="_Toc143673813" w:history="1">
        <w:r w:rsidR="006A778A" w:rsidRPr="00852AC6">
          <w:rPr>
            <w:rStyle w:val="af"/>
            <w:rFonts w:ascii="Times New Roman" w:hAnsi="Times New Roman" w:cs="Times New Roman"/>
            <w:b/>
            <w:bCs/>
            <w:noProof/>
            <w:color w:val="auto"/>
            <w:sz w:val="24"/>
            <w:szCs w:val="24"/>
          </w:rPr>
          <w:t>第四节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公司治理</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_Toc143673813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19</w:t>
        </w:r>
        <w:r w:rsidR="006A778A" w:rsidRPr="00852AC6">
          <w:rPr>
            <w:rFonts w:ascii="Times New Roman" w:hAnsi="Times New Roman" w:cs="Times New Roman"/>
            <w:noProof/>
            <w:webHidden/>
            <w:sz w:val="24"/>
            <w:szCs w:val="24"/>
          </w:rPr>
          <w:fldChar w:fldCharType="end"/>
        </w:r>
      </w:hyperlink>
    </w:p>
    <w:p w14:paraId="680C43A3" w14:textId="1A2C9C97" w:rsidR="006A778A" w:rsidRPr="00852AC6" w:rsidRDefault="00987F31" w:rsidP="006A778A">
      <w:pPr>
        <w:pStyle w:val="10"/>
        <w:tabs>
          <w:tab w:val="right" w:leader="dot" w:pos="9627"/>
        </w:tabs>
        <w:spacing w:line="720" w:lineRule="auto"/>
        <w:rPr>
          <w:rFonts w:ascii="Times New Roman" w:hAnsi="Times New Roman" w:cs="Times New Roman"/>
          <w:noProof/>
          <w:sz w:val="24"/>
          <w:szCs w:val="24"/>
        </w:rPr>
      </w:pPr>
      <w:hyperlink w:anchor="_Toc143673814" w:history="1">
        <w:r w:rsidR="006A778A" w:rsidRPr="00852AC6">
          <w:rPr>
            <w:rStyle w:val="af"/>
            <w:rFonts w:ascii="Times New Roman" w:hAnsi="Times New Roman" w:cs="Times New Roman"/>
            <w:b/>
            <w:bCs/>
            <w:noProof/>
            <w:color w:val="auto"/>
            <w:sz w:val="24"/>
            <w:szCs w:val="24"/>
          </w:rPr>
          <w:t>第五节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环境和社会责任</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_Toc143673814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21</w:t>
        </w:r>
        <w:r w:rsidR="006A778A" w:rsidRPr="00852AC6">
          <w:rPr>
            <w:rFonts w:ascii="Times New Roman" w:hAnsi="Times New Roman" w:cs="Times New Roman"/>
            <w:noProof/>
            <w:webHidden/>
            <w:sz w:val="24"/>
            <w:szCs w:val="24"/>
          </w:rPr>
          <w:fldChar w:fldCharType="end"/>
        </w:r>
      </w:hyperlink>
    </w:p>
    <w:p w14:paraId="398BB26F" w14:textId="3C7FFE29" w:rsidR="006A778A" w:rsidRPr="00852AC6" w:rsidRDefault="00987F31" w:rsidP="006A778A">
      <w:pPr>
        <w:pStyle w:val="10"/>
        <w:tabs>
          <w:tab w:val="right" w:leader="dot" w:pos="9627"/>
        </w:tabs>
        <w:spacing w:line="720" w:lineRule="auto"/>
        <w:rPr>
          <w:rFonts w:ascii="Times New Roman" w:hAnsi="Times New Roman" w:cs="Times New Roman"/>
          <w:noProof/>
          <w:sz w:val="24"/>
          <w:szCs w:val="24"/>
        </w:rPr>
      </w:pPr>
      <w:hyperlink w:anchor="_Toc143673815" w:history="1">
        <w:r w:rsidR="006A778A" w:rsidRPr="00852AC6">
          <w:rPr>
            <w:rStyle w:val="af"/>
            <w:rFonts w:ascii="Times New Roman" w:hAnsi="Times New Roman" w:cs="Times New Roman"/>
            <w:b/>
            <w:bCs/>
            <w:noProof/>
            <w:color w:val="auto"/>
            <w:sz w:val="24"/>
            <w:szCs w:val="24"/>
          </w:rPr>
          <w:t>第六节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重要事项</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_Toc143673815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27</w:t>
        </w:r>
        <w:r w:rsidR="006A778A" w:rsidRPr="00852AC6">
          <w:rPr>
            <w:rFonts w:ascii="Times New Roman" w:hAnsi="Times New Roman" w:cs="Times New Roman"/>
            <w:noProof/>
            <w:webHidden/>
            <w:sz w:val="24"/>
            <w:szCs w:val="24"/>
          </w:rPr>
          <w:fldChar w:fldCharType="end"/>
        </w:r>
      </w:hyperlink>
    </w:p>
    <w:p w14:paraId="3F492D95" w14:textId="1546324E" w:rsidR="006A778A" w:rsidRPr="00852AC6" w:rsidRDefault="00987F31" w:rsidP="006A778A">
      <w:pPr>
        <w:pStyle w:val="10"/>
        <w:tabs>
          <w:tab w:val="right" w:leader="dot" w:pos="9627"/>
        </w:tabs>
        <w:spacing w:line="720" w:lineRule="auto"/>
        <w:rPr>
          <w:rFonts w:ascii="Times New Roman" w:hAnsi="Times New Roman" w:cs="Times New Roman"/>
          <w:noProof/>
          <w:sz w:val="24"/>
          <w:szCs w:val="24"/>
        </w:rPr>
      </w:pPr>
      <w:hyperlink w:anchor="_Toc143673816" w:history="1">
        <w:r w:rsidR="006A778A" w:rsidRPr="00852AC6">
          <w:rPr>
            <w:rStyle w:val="af"/>
            <w:rFonts w:ascii="Times New Roman" w:hAnsi="Times New Roman" w:cs="Times New Roman"/>
            <w:b/>
            <w:bCs/>
            <w:noProof/>
            <w:color w:val="auto"/>
            <w:sz w:val="24"/>
            <w:szCs w:val="24"/>
          </w:rPr>
          <w:t>第七节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股份变动及股东情况</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_Toc143673816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36</w:t>
        </w:r>
        <w:r w:rsidR="006A778A" w:rsidRPr="00852AC6">
          <w:rPr>
            <w:rFonts w:ascii="Times New Roman" w:hAnsi="Times New Roman" w:cs="Times New Roman"/>
            <w:noProof/>
            <w:webHidden/>
            <w:sz w:val="24"/>
            <w:szCs w:val="24"/>
          </w:rPr>
          <w:fldChar w:fldCharType="end"/>
        </w:r>
      </w:hyperlink>
    </w:p>
    <w:p w14:paraId="75667E20" w14:textId="410491C8" w:rsidR="006A778A" w:rsidRPr="00852AC6" w:rsidRDefault="00987F31" w:rsidP="006A778A">
      <w:pPr>
        <w:pStyle w:val="10"/>
        <w:tabs>
          <w:tab w:val="right" w:leader="dot" w:pos="9627"/>
        </w:tabs>
        <w:spacing w:line="720" w:lineRule="auto"/>
        <w:rPr>
          <w:rFonts w:ascii="Times New Roman" w:hAnsi="Times New Roman" w:cs="Times New Roman"/>
          <w:noProof/>
          <w:sz w:val="24"/>
          <w:szCs w:val="24"/>
        </w:rPr>
      </w:pPr>
      <w:hyperlink w:anchor="_Toc143673817" w:history="1">
        <w:r w:rsidR="006A778A" w:rsidRPr="00852AC6">
          <w:rPr>
            <w:rStyle w:val="af"/>
            <w:rFonts w:ascii="Times New Roman" w:hAnsi="Times New Roman" w:cs="Times New Roman"/>
            <w:b/>
            <w:bCs/>
            <w:noProof/>
            <w:color w:val="auto"/>
            <w:sz w:val="24"/>
            <w:szCs w:val="24"/>
          </w:rPr>
          <w:t>第八节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优先股相关情况</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_Toc143673817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41</w:t>
        </w:r>
        <w:r w:rsidR="006A778A" w:rsidRPr="00852AC6">
          <w:rPr>
            <w:rFonts w:ascii="Times New Roman" w:hAnsi="Times New Roman" w:cs="Times New Roman"/>
            <w:noProof/>
            <w:webHidden/>
            <w:sz w:val="24"/>
            <w:szCs w:val="24"/>
          </w:rPr>
          <w:fldChar w:fldCharType="end"/>
        </w:r>
      </w:hyperlink>
    </w:p>
    <w:p w14:paraId="78017906" w14:textId="67598F61" w:rsidR="006A778A" w:rsidRPr="00852AC6" w:rsidRDefault="00987F31" w:rsidP="006A778A">
      <w:pPr>
        <w:pStyle w:val="10"/>
        <w:tabs>
          <w:tab w:val="right" w:leader="dot" w:pos="9627"/>
        </w:tabs>
        <w:spacing w:line="720" w:lineRule="auto"/>
        <w:rPr>
          <w:rFonts w:ascii="Times New Roman" w:hAnsi="Times New Roman" w:cs="Times New Roman"/>
          <w:noProof/>
          <w:sz w:val="24"/>
          <w:szCs w:val="24"/>
        </w:rPr>
      </w:pPr>
      <w:hyperlink w:anchor="_Toc143673818" w:history="1">
        <w:r w:rsidR="006A778A" w:rsidRPr="00852AC6">
          <w:rPr>
            <w:rStyle w:val="af"/>
            <w:rFonts w:ascii="Times New Roman" w:hAnsi="Times New Roman" w:cs="Times New Roman"/>
            <w:b/>
            <w:bCs/>
            <w:noProof/>
            <w:color w:val="auto"/>
            <w:sz w:val="24"/>
            <w:szCs w:val="24"/>
          </w:rPr>
          <w:t>第九节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债券相关情况</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_Toc143673818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42</w:t>
        </w:r>
        <w:r w:rsidR="006A778A" w:rsidRPr="00852AC6">
          <w:rPr>
            <w:rFonts w:ascii="Times New Roman" w:hAnsi="Times New Roman" w:cs="Times New Roman"/>
            <w:noProof/>
            <w:webHidden/>
            <w:sz w:val="24"/>
            <w:szCs w:val="24"/>
          </w:rPr>
          <w:fldChar w:fldCharType="end"/>
        </w:r>
      </w:hyperlink>
    </w:p>
    <w:p w14:paraId="6B8CCE7E" w14:textId="71DE6164" w:rsidR="006A778A" w:rsidRPr="00852AC6" w:rsidRDefault="00987F31" w:rsidP="006A778A">
      <w:pPr>
        <w:pStyle w:val="10"/>
        <w:tabs>
          <w:tab w:val="right" w:leader="dot" w:pos="9627"/>
        </w:tabs>
        <w:spacing w:line="720" w:lineRule="auto"/>
        <w:rPr>
          <w:noProof/>
        </w:rPr>
      </w:pPr>
      <w:hyperlink w:anchor="_Toc143673819" w:history="1">
        <w:r w:rsidR="006A778A" w:rsidRPr="00852AC6">
          <w:rPr>
            <w:rStyle w:val="af"/>
            <w:rFonts w:ascii="Times New Roman" w:hAnsi="Times New Roman" w:cs="Times New Roman"/>
            <w:b/>
            <w:bCs/>
            <w:noProof/>
            <w:color w:val="auto"/>
            <w:sz w:val="24"/>
            <w:szCs w:val="24"/>
          </w:rPr>
          <w:t>第十节</w:t>
        </w:r>
        <w:r w:rsidR="006A778A" w:rsidRPr="00852AC6">
          <w:rPr>
            <w:rStyle w:val="af"/>
            <w:rFonts w:ascii="Times New Roman" w:hAnsi="Times New Roman" w:cs="Times New Roman"/>
            <w:b/>
            <w:bCs/>
            <w:noProof/>
            <w:color w:val="auto"/>
            <w:sz w:val="24"/>
            <w:szCs w:val="24"/>
          </w:rPr>
          <w:t xml:space="preserve">  </w:t>
        </w:r>
        <w:r w:rsidR="006A778A" w:rsidRPr="00852AC6">
          <w:rPr>
            <w:rStyle w:val="af"/>
            <w:rFonts w:ascii="Times New Roman" w:hAnsi="Times New Roman" w:cs="Times New Roman"/>
            <w:b/>
            <w:bCs/>
            <w:noProof/>
            <w:color w:val="auto"/>
            <w:sz w:val="24"/>
            <w:szCs w:val="24"/>
          </w:rPr>
          <w:t>财务报告</w:t>
        </w:r>
        <w:r w:rsidR="006A778A" w:rsidRPr="00852AC6">
          <w:rPr>
            <w:rFonts w:ascii="Times New Roman" w:hAnsi="Times New Roman" w:cs="Times New Roman"/>
            <w:noProof/>
            <w:webHidden/>
            <w:sz w:val="24"/>
            <w:szCs w:val="24"/>
          </w:rPr>
          <w:tab/>
        </w:r>
        <w:r w:rsidR="006A778A" w:rsidRPr="00852AC6">
          <w:rPr>
            <w:rFonts w:ascii="Times New Roman" w:hAnsi="Times New Roman" w:cs="Times New Roman"/>
            <w:noProof/>
            <w:webHidden/>
            <w:sz w:val="24"/>
            <w:szCs w:val="24"/>
          </w:rPr>
          <w:fldChar w:fldCharType="begin"/>
        </w:r>
        <w:r w:rsidR="006A778A" w:rsidRPr="00852AC6">
          <w:rPr>
            <w:rFonts w:ascii="Times New Roman" w:hAnsi="Times New Roman" w:cs="Times New Roman"/>
            <w:noProof/>
            <w:webHidden/>
            <w:sz w:val="24"/>
            <w:szCs w:val="24"/>
          </w:rPr>
          <w:instrText xml:space="preserve"> PAGEREF _Toc143673819 \h </w:instrText>
        </w:r>
        <w:r w:rsidR="006A778A" w:rsidRPr="00852AC6">
          <w:rPr>
            <w:rFonts w:ascii="Times New Roman" w:hAnsi="Times New Roman" w:cs="Times New Roman"/>
            <w:noProof/>
            <w:webHidden/>
            <w:sz w:val="24"/>
            <w:szCs w:val="24"/>
          </w:rPr>
        </w:r>
        <w:r w:rsidR="006A778A" w:rsidRPr="00852AC6">
          <w:rPr>
            <w:rFonts w:ascii="Times New Roman" w:hAnsi="Times New Roman" w:cs="Times New Roman"/>
            <w:noProof/>
            <w:webHidden/>
            <w:sz w:val="24"/>
            <w:szCs w:val="24"/>
          </w:rPr>
          <w:fldChar w:fldCharType="separate"/>
        </w:r>
        <w:r w:rsidR="00B05809">
          <w:rPr>
            <w:rFonts w:ascii="Times New Roman" w:hAnsi="Times New Roman" w:cs="Times New Roman"/>
            <w:noProof/>
            <w:webHidden/>
            <w:sz w:val="24"/>
            <w:szCs w:val="24"/>
          </w:rPr>
          <w:t>43</w:t>
        </w:r>
        <w:r w:rsidR="006A778A" w:rsidRPr="00852AC6">
          <w:rPr>
            <w:rFonts w:ascii="Times New Roman" w:hAnsi="Times New Roman" w:cs="Times New Roman"/>
            <w:noProof/>
            <w:webHidden/>
            <w:sz w:val="24"/>
            <w:szCs w:val="24"/>
          </w:rPr>
          <w:fldChar w:fldCharType="end"/>
        </w:r>
      </w:hyperlink>
    </w:p>
    <w:p w14:paraId="5637C9B4" w14:textId="2FDC57A8" w:rsidR="008C7B71" w:rsidRPr="00852AC6" w:rsidRDefault="00B63BC8" w:rsidP="008C7B71">
      <w:pPr>
        <w:pStyle w:val="10"/>
        <w:tabs>
          <w:tab w:val="left" w:leader="dot" w:pos="9469"/>
        </w:tabs>
        <w:spacing w:line="780" w:lineRule="exact"/>
        <w:contextualSpacing/>
        <w:jc w:val="both"/>
        <w:rPr>
          <w:rFonts w:ascii="Times New Roman" w:hAnsi="Times New Roman" w:cs="Times New Roman"/>
          <w:sz w:val="24"/>
          <w:szCs w:val="24"/>
        </w:rPr>
      </w:pPr>
      <w:r w:rsidRPr="00852AC6">
        <w:rPr>
          <w:rFonts w:ascii="Times New Roman" w:hAnsi="Times New Roman" w:cs="Times New Roman"/>
          <w:sz w:val="24"/>
          <w:szCs w:val="24"/>
        </w:rPr>
        <w:fldChar w:fldCharType="end"/>
      </w:r>
    </w:p>
    <w:p w14:paraId="3541F2C1" w14:textId="77777777" w:rsidR="008C7B71" w:rsidRPr="00852AC6" w:rsidRDefault="008C7B71" w:rsidP="008C7B71">
      <w:pPr>
        <w:rPr>
          <w:rFonts w:ascii="Times New Roman" w:hAnsi="Times New Roman" w:cs="Times New Roman"/>
        </w:rPr>
      </w:pPr>
      <w:r w:rsidRPr="00852AC6">
        <w:rPr>
          <w:rFonts w:ascii="Times New Roman" w:hAnsi="Times New Roman" w:cs="Times New Roman"/>
        </w:rPr>
        <w:br w:type="page"/>
      </w:r>
    </w:p>
    <w:p w14:paraId="3E0AB353" w14:textId="77777777" w:rsidR="008C7B71" w:rsidRPr="00852AC6" w:rsidRDefault="008C7B71" w:rsidP="008C7B71">
      <w:pPr>
        <w:spacing w:line="640" w:lineRule="exact"/>
        <w:jc w:val="center"/>
        <w:rPr>
          <w:rFonts w:ascii="Times New Roman" w:hAnsi="Times New Roman" w:cs="Times New Roman"/>
          <w:b/>
          <w:bCs/>
          <w:sz w:val="32"/>
          <w:szCs w:val="32"/>
        </w:rPr>
      </w:pPr>
      <w:r w:rsidRPr="00852AC6">
        <w:rPr>
          <w:rFonts w:ascii="Times New Roman" w:hAnsi="Times New Roman" w:cs="Times New Roman"/>
          <w:b/>
          <w:bCs/>
          <w:sz w:val="32"/>
          <w:szCs w:val="32"/>
        </w:rPr>
        <w:lastRenderedPageBreak/>
        <w:t>备查文件目录</w:t>
      </w:r>
    </w:p>
    <w:p w14:paraId="3B8E4F7E" w14:textId="77777777" w:rsidR="008C7B71" w:rsidRPr="00852AC6" w:rsidRDefault="008C7B71" w:rsidP="008C7B71">
      <w:pPr>
        <w:shd w:val="clear" w:color="auto" w:fill="FFFFFF"/>
        <w:autoSpaceDE w:val="0"/>
        <w:autoSpaceDN w:val="0"/>
        <w:adjustRightInd w:val="0"/>
        <w:spacing w:beforeLines="150" w:before="468" w:after="150"/>
        <w:rPr>
          <w:rFonts w:ascii="Times New Roman" w:hAnsi="Times New Roman" w:cs="Times New Roman"/>
          <w:kern w:val="0"/>
          <w:sz w:val="24"/>
          <w:szCs w:val="24"/>
          <w:lang w:val="zh-CN"/>
        </w:rPr>
      </w:pPr>
      <w:r w:rsidRPr="00852AC6">
        <w:rPr>
          <w:rFonts w:ascii="Times New Roman" w:hAnsi="Times New Roman" w:cs="Times New Roman"/>
          <w:kern w:val="0"/>
          <w:sz w:val="24"/>
          <w:szCs w:val="24"/>
          <w:lang w:val="zh-CN"/>
        </w:rPr>
        <w:t>（一）载有公司负责人、主管会计工作负责人、会计机构负责人签名并盖章的财务报表；</w:t>
      </w:r>
    </w:p>
    <w:p w14:paraId="5D8C7488" w14:textId="77777777" w:rsidR="008C7B71" w:rsidRPr="00852AC6" w:rsidRDefault="008C7B71" w:rsidP="008C7B71">
      <w:pPr>
        <w:shd w:val="clear" w:color="auto" w:fill="FFFFFF"/>
        <w:autoSpaceDE w:val="0"/>
        <w:autoSpaceDN w:val="0"/>
        <w:adjustRightInd w:val="0"/>
        <w:spacing w:beforeLines="100" w:before="312" w:after="150"/>
        <w:rPr>
          <w:rFonts w:ascii="Times New Roman" w:hAnsi="Times New Roman" w:cs="Times New Roman"/>
          <w:kern w:val="0"/>
          <w:sz w:val="24"/>
          <w:szCs w:val="24"/>
          <w:lang w:val="zh-CN"/>
        </w:rPr>
      </w:pPr>
      <w:r w:rsidRPr="00852AC6">
        <w:rPr>
          <w:rFonts w:ascii="Times New Roman" w:hAnsi="Times New Roman" w:cs="Times New Roman"/>
          <w:kern w:val="0"/>
          <w:sz w:val="24"/>
          <w:szCs w:val="24"/>
          <w:lang w:val="zh-CN"/>
        </w:rPr>
        <w:t>（二）载有法定代表人签名的半年度报告文本；</w:t>
      </w:r>
    </w:p>
    <w:p w14:paraId="705F647D" w14:textId="77777777" w:rsidR="008C7B71" w:rsidRPr="00852AC6" w:rsidRDefault="008C7B71" w:rsidP="008C7B71">
      <w:pPr>
        <w:shd w:val="clear" w:color="auto" w:fill="FFFFFF"/>
        <w:autoSpaceDE w:val="0"/>
        <w:autoSpaceDN w:val="0"/>
        <w:adjustRightInd w:val="0"/>
        <w:spacing w:beforeLines="100" w:before="312" w:after="150"/>
        <w:rPr>
          <w:rFonts w:ascii="Times New Roman" w:hAnsi="Times New Roman" w:cs="Times New Roman"/>
          <w:kern w:val="0"/>
          <w:sz w:val="24"/>
          <w:szCs w:val="24"/>
          <w:lang w:val="zh-CN"/>
        </w:rPr>
      </w:pPr>
      <w:r w:rsidRPr="00852AC6">
        <w:rPr>
          <w:rFonts w:ascii="Times New Roman" w:hAnsi="Times New Roman" w:cs="Times New Roman"/>
          <w:kern w:val="0"/>
          <w:sz w:val="24"/>
          <w:szCs w:val="24"/>
          <w:lang w:val="zh-CN"/>
        </w:rPr>
        <w:t>（三）报告期内在中国证监会指定网站上公开披露过的所有公司文件的正本及公告的原稿；</w:t>
      </w:r>
    </w:p>
    <w:p w14:paraId="169EFC82" w14:textId="77777777" w:rsidR="008C7B71" w:rsidRPr="00852AC6" w:rsidRDefault="008C7B71" w:rsidP="008C7B71">
      <w:pPr>
        <w:shd w:val="clear" w:color="auto" w:fill="FFFFFF"/>
        <w:autoSpaceDE w:val="0"/>
        <w:autoSpaceDN w:val="0"/>
        <w:adjustRightInd w:val="0"/>
        <w:spacing w:beforeLines="100" w:before="312" w:after="150"/>
        <w:rPr>
          <w:rFonts w:ascii="Times New Roman" w:hAnsi="Times New Roman" w:cs="Times New Roman"/>
          <w:kern w:val="0"/>
          <w:sz w:val="24"/>
          <w:szCs w:val="24"/>
          <w:lang w:val="zh-CN"/>
        </w:rPr>
      </w:pPr>
      <w:r w:rsidRPr="00852AC6">
        <w:rPr>
          <w:rFonts w:ascii="Times New Roman" w:hAnsi="Times New Roman" w:cs="Times New Roman"/>
          <w:kern w:val="0"/>
          <w:sz w:val="24"/>
          <w:szCs w:val="24"/>
          <w:lang w:val="zh-CN"/>
        </w:rPr>
        <w:t>（四）在香港联合交易所有限公司披露的半年度报告文本；</w:t>
      </w:r>
    </w:p>
    <w:p w14:paraId="6C49CCAF" w14:textId="77777777" w:rsidR="008C7B71" w:rsidRPr="00852AC6" w:rsidRDefault="008C7B71" w:rsidP="008C7B71">
      <w:pPr>
        <w:shd w:val="clear" w:color="auto" w:fill="FFFFFF"/>
        <w:autoSpaceDE w:val="0"/>
        <w:autoSpaceDN w:val="0"/>
        <w:adjustRightInd w:val="0"/>
        <w:spacing w:beforeLines="100" w:before="312" w:after="150"/>
        <w:rPr>
          <w:rFonts w:ascii="Times New Roman" w:hAnsi="Times New Roman" w:cs="Times New Roman"/>
          <w:kern w:val="0"/>
          <w:sz w:val="24"/>
          <w:szCs w:val="24"/>
          <w:lang w:val="zh-CN"/>
        </w:rPr>
      </w:pPr>
      <w:r w:rsidRPr="00852AC6">
        <w:rPr>
          <w:rFonts w:ascii="Times New Roman" w:hAnsi="Times New Roman" w:cs="Times New Roman"/>
          <w:kern w:val="0"/>
          <w:sz w:val="24"/>
          <w:szCs w:val="24"/>
          <w:lang w:val="zh-CN"/>
        </w:rPr>
        <w:t>（五）其他有关资料。</w:t>
      </w:r>
    </w:p>
    <w:p w14:paraId="663E3E06" w14:textId="77777777" w:rsidR="008C7B71" w:rsidRPr="00852AC6" w:rsidRDefault="008C7B71" w:rsidP="008C7B71">
      <w:pPr>
        <w:rPr>
          <w:rFonts w:ascii="Times New Roman" w:hAnsi="Times New Roman" w:cs="Times New Roman"/>
        </w:rPr>
      </w:pPr>
      <w:r w:rsidRPr="00852AC6">
        <w:rPr>
          <w:rFonts w:ascii="Times New Roman" w:hAnsi="Times New Roman" w:cs="Times New Roman"/>
        </w:rPr>
        <w:br w:type="page"/>
      </w:r>
    </w:p>
    <w:p w14:paraId="7CDE4DF5" w14:textId="77777777" w:rsidR="008C7B71" w:rsidRPr="00852AC6" w:rsidRDefault="008C7B71" w:rsidP="008C7B71">
      <w:pPr>
        <w:spacing w:before="40" w:after="240" w:line="640" w:lineRule="exact"/>
        <w:jc w:val="center"/>
        <w:rPr>
          <w:rFonts w:ascii="Times New Roman" w:hAnsi="Times New Roman" w:cs="Times New Roman"/>
          <w:b/>
          <w:bCs/>
          <w:sz w:val="32"/>
          <w:szCs w:val="32"/>
        </w:rPr>
      </w:pPr>
      <w:r w:rsidRPr="00852AC6">
        <w:rPr>
          <w:rFonts w:ascii="Times New Roman" w:hAnsi="Times New Roman" w:cs="Times New Roman"/>
          <w:b/>
          <w:bCs/>
          <w:sz w:val="32"/>
          <w:szCs w:val="32"/>
        </w:rPr>
        <w:lastRenderedPageBreak/>
        <w:t>释</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义</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67"/>
        <w:gridCol w:w="4569"/>
      </w:tblGrid>
      <w:tr w:rsidR="00852AC6" w:rsidRPr="00852AC6" w14:paraId="7C5451B1" w14:textId="77777777" w:rsidTr="00EF25D0">
        <w:trPr>
          <w:trHeight w:hRule="exact" w:val="397"/>
        </w:trPr>
        <w:tc>
          <w:tcPr>
            <w:tcW w:w="4503" w:type="dxa"/>
            <w:shd w:val="clear" w:color="auto" w:fill="D3D3D3"/>
            <w:vAlign w:val="center"/>
          </w:tcPr>
          <w:p w14:paraId="6E37795F" w14:textId="77777777" w:rsidR="004D4E7B" w:rsidRPr="00852AC6" w:rsidRDefault="004D4E7B" w:rsidP="00906C1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释义项</w:t>
            </w:r>
          </w:p>
        </w:tc>
        <w:tc>
          <w:tcPr>
            <w:tcW w:w="567" w:type="dxa"/>
            <w:shd w:val="clear" w:color="auto" w:fill="D3D3D3"/>
            <w:vAlign w:val="center"/>
          </w:tcPr>
          <w:p w14:paraId="613812B1" w14:textId="77777777" w:rsidR="004D4E7B" w:rsidRPr="00852AC6" w:rsidRDefault="004D4E7B" w:rsidP="00906C1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指</w:t>
            </w:r>
          </w:p>
        </w:tc>
        <w:tc>
          <w:tcPr>
            <w:tcW w:w="4569" w:type="dxa"/>
            <w:shd w:val="clear" w:color="auto" w:fill="D3D3D3"/>
            <w:vAlign w:val="center"/>
          </w:tcPr>
          <w:p w14:paraId="3F3200C5" w14:textId="77777777" w:rsidR="004D4E7B" w:rsidRPr="00852AC6" w:rsidRDefault="004D4E7B" w:rsidP="00906C1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释义内容</w:t>
            </w:r>
          </w:p>
        </w:tc>
      </w:tr>
      <w:tr w:rsidR="00852AC6" w:rsidRPr="00852AC6" w14:paraId="25E57FF8" w14:textId="77777777" w:rsidTr="00EF25D0">
        <w:trPr>
          <w:trHeight w:hRule="exact" w:val="397"/>
        </w:trPr>
        <w:tc>
          <w:tcPr>
            <w:tcW w:w="4503" w:type="dxa"/>
            <w:vAlign w:val="center"/>
          </w:tcPr>
          <w:p w14:paraId="49CEE21F"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公司、本公司、晨鸣集团、晨鸣纸业</w:t>
            </w:r>
          </w:p>
        </w:tc>
        <w:tc>
          <w:tcPr>
            <w:tcW w:w="567" w:type="dxa"/>
            <w:shd w:val="clear" w:color="auto" w:fill="D3D3D3"/>
            <w:vAlign w:val="center"/>
          </w:tcPr>
          <w:p w14:paraId="20C58B9E"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5589E365"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山东晨鸣纸业集团股份有限公司及其附属企业</w:t>
            </w:r>
          </w:p>
        </w:tc>
      </w:tr>
      <w:tr w:rsidR="00852AC6" w:rsidRPr="00852AC6" w14:paraId="2371DFDB" w14:textId="77777777" w:rsidTr="00EF25D0">
        <w:trPr>
          <w:trHeight w:hRule="exact" w:val="397"/>
        </w:trPr>
        <w:tc>
          <w:tcPr>
            <w:tcW w:w="4503" w:type="dxa"/>
            <w:vAlign w:val="center"/>
          </w:tcPr>
          <w:p w14:paraId="706B249B"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母公司、寿光本部</w:t>
            </w:r>
          </w:p>
        </w:tc>
        <w:tc>
          <w:tcPr>
            <w:tcW w:w="567" w:type="dxa"/>
            <w:shd w:val="clear" w:color="auto" w:fill="D3D3D3"/>
            <w:vAlign w:val="center"/>
          </w:tcPr>
          <w:p w14:paraId="59685481"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127EBEFE"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山东晨鸣纸业集团股份有限公司</w:t>
            </w:r>
          </w:p>
        </w:tc>
      </w:tr>
      <w:tr w:rsidR="00852AC6" w:rsidRPr="00852AC6" w14:paraId="13BE724E" w14:textId="77777777" w:rsidTr="00EF25D0">
        <w:trPr>
          <w:trHeight w:hRule="exact" w:val="397"/>
        </w:trPr>
        <w:tc>
          <w:tcPr>
            <w:tcW w:w="4503" w:type="dxa"/>
            <w:vAlign w:val="center"/>
          </w:tcPr>
          <w:p w14:paraId="62A59645"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晨鸣控股</w:t>
            </w:r>
          </w:p>
        </w:tc>
        <w:tc>
          <w:tcPr>
            <w:tcW w:w="567" w:type="dxa"/>
            <w:shd w:val="clear" w:color="auto" w:fill="D3D3D3"/>
            <w:vAlign w:val="center"/>
          </w:tcPr>
          <w:p w14:paraId="0582BA60"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0334982C"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晨鸣控股有限公司</w:t>
            </w:r>
          </w:p>
        </w:tc>
      </w:tr>
      <w:tr w:rsidR="00852AC6" w:rsidRPr="00852AC6" w14:paraId="701270F7" w14:textId="77777777" w:rsidTr="00EF25D0">
        <w:trPr>
          <w:trHeight w:hRule="exact" w:val="397"/>
        </w:trPr>
        <w:tc>
          <w:tcPr>
            <w:tcW w:w="4503" w:type="dxa"/>
            <w:vAlign w:val="center"/>
          </w:tcPr>
          <w:p w14:paraId="0C33D529"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深交所</w:t>
            </w:r>
          </w:p>
        </w:tc>
        <w:tc>
          <w:tcPr>
            <w:tcW w:w="567" w:type="dxa"/>
            <w:shd w:val="clear" w:color="auto" w:fill="D3D3D3"/>
            <w:vAlign w:val="center"/>
          </w:tcPr>
          <w:p w14:paraId="3B854090"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020AB6C6"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深圳证券交易所</w:t>
            </w:r>
          </w:p>
        </w:tc>
      </w:tr>
      <w:tr w:rsidR="00852AC6" w:rsidRPr="00852AC6" w14:paraId="34C073E5" w14:textId="77777777" w:rsidTr="00EF25D0">
        <w:trPr>
          <w:trHeight w:hRule="exact" w:val="397"/>
        </w:trPr>
        <w:tc>
          <w:tcPr>
            <w:tcW w:w="4503" w:type="dxa"/>
            <w:vAlign w:val="center"/>
          </w:tcPr>
          <w:p w14:paraId="0E84A5ED"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联交所</w:t>
            </w:r>
          </w:p>
        </w:tc>
        <w:tc>
          <w:tcPr>
            <w:tcW w:w="567" w:type="dxa"/>
            <w:shd w:val="clear" w:color="auto" w:fill="D3D3D3"/>
            <w:vAlign w:val="center"/>
          </w:tcPr>
          <w:p w14:paraId="11DE389C"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152E8567"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香港联合交易所有限公司</w:t>
            </w:r>
          </w:p>
        </w:tc>
      </w:tr>
      <w:tr w:rsidR="00852AC6" w:rsidRPr="00852AC6" w14:paraId="07340FA9" w14:textId="77777777" w:rsidTr="00EF25D0">
        <w:trPr>
          <w:trHeight w:hRule="exact" w:val="397"/>
        </w:trPr>
        <w:tc>
          <w:tcPr>
            <w:tcW w:w="4503" w:type="dxa"/>
            <w:vAlign w:val="center"/>
          </w:tcPr>
          <w:p w14:paraId="562AE9DD"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证监会</w:t>
            </w:r>
          </w:p>
        </w:tc>
        <w:tc>
          <w:tcPr>
            <w:tcW w:w="567" w:type="dxa"/>
            <w:shd w:val="clear" w:color="auto" w:fill="D3D3D3"/>
            <w:vAlign w:val="center"/>
          </w:tcPr>
          <w:p w14:paraId="475A9CAD"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7A396712"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中国证券监督管理委员会</w:t>
            </w:r>
          </w:p>
        </w:tc>
      </w:tr>
      <w:tr w:rsidR="00852AC6" w:rsidRPr="00852AC6" w14:paraId="05C62FA7" w14:textId="77777777" w:rsidTr="00EF25D0">
        <w:trPr>
          <w:trHeight w:hRule="exact" w:val="397"/>
        </w:trPr>
        <w:tc>
          <w:tcPr>
            <w:tcW w:w="4503" w:type="dxa"/>
            <w:vAlign w:val="center"/>
          </w:tcPr>
          <w:p w14:paraId="73496C15"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山东证监局</w:t>
            </w:r>
          </w:p>
        </w:tc>
        <w:tc>
          <w:tcPr>
            <w:tcW w:w="567" w:type="dxa"/>
            <w:shd w:val="clear" w:color="auto" w:fill="D3D3D3"/>
            <w:vAlign w:val="center"/>
          </w:tcPr>
          <w:p w14:paraId="62C4497A"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1F43C415"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中国证券监督管理委员会山东监管局</w:t>
            </w:r>
          </w:p>
        </w:tc>
      </w:tr>
      <w:tr w:rsidR="00852AC6" w:rsidRPr="00852AC6" w14:paraId="2ECEB3ED" w14:textId="77777777" w:rsidTr="00EF25D0">
        <w:trPr>
          <w:trHeight w:hRule="exact" w:val="397"/>
        </w:trPr>
        <w:tc>
          <w:tcPr>
            <w:tcW w:w="4503" w:type="dxa"/>
            <w:vAlign w:val="center"/>
          </w:tcPr>
          <w:p w14:paraId="1F1EBADD"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湛江晨鸣</w:t>
            </w:r>
          </w:p>
        </w:tc>
        <w:tc>
          <w:tcPr>
            <w:tcW w:w="567" w:type="dxa"/>
            <w:shd w:val="clear" w:color="auto" w:fill="D3D3D3"/>
            <w:vAlign w:val="center"/>
          </w:tcPr>
          <w:p w14:paraId="78F375AA"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2EF6029B"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湛江晨鸣浆纸有限公司</w:t>
            </w:r>
          </w:p>
        </w:tc>
      </w:tr>
      <w:tr w:rsidR="00852AC6" w:rsidRPr="00852AC6" w14:paraId="63F57292" w14:textId="77777777" w:rsidTr="00EF25D0">
        <w:trPr>
          <w:trHeight w:hRule="exact" w:val="397"/>
        </w:trPr>
        <w:tc>
          <w:tcPr>
            <w:tcW w:w="4503" w:type="dxa"/>
            <w:vAlign w:val="center"/>
          </w:tcPr>
          <w:p w14:paraId="4AD946BE"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江西晨鸣</w:t>
            </w:r>
          </w:p>
        </w:tc>
        <w:tc>
          <w:tcPr>
            <w:tcW w:w="567" w:type="dxa"/>
            <w:shd w:val="clear" w:color="auto" w:fill="D3D3D3"/>
            <w:vAlign w:val="center"/>
          </w:tcPr>
          <w:p w14:paraId="0C7BB0FB"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00414B61"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江西晨鸣纸业有限责任公司</w:t>
            </w:r>
          </w:p>
        </w:tc>
      </w:tr>
      <w:tr w:rsidR="00852AC6" w:rsidRPr="00852AC6" w14:paraId="4AB994D6" w14:textId="77777777" w:rsidTr="00EF25D0">
        <w:trPr>
          <w:trHeight w:hRule="exact" w:val="397"/>
        </w:trPr>
        <w:tc>
          <w:tcPr>
            <w:tcW w:w="4503" w:type="dxa"/>
            <w:vAlign w:val="center"/>
          </w:tcPr>
          <w:p w14:paraId="345C25C5"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黄冈晨鸣</w:t>
            </w:r>
          </w:p>
        </w:tc>
        <w:tc>
          <w:tcPr>
            <w:tcW w:w="567" w:type="dxa"/>
            <w:shd w:val="clear" w:color="auto" w:fill="D3D3D3"/>
            <w:vAlign w:val="center"/>
          </w:tcPr>
          <w:p w14:paraId="4E21C11F"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7FFA91D5"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黄冈晨鸣浆纸有限公司</w:t>
            </w:r>
          </w:p>
        </w:tc>
      </w:tr>
      <w:tr w:rsidR="00852AC6" w:rsidRPr="00852AC6" w14:paraId="5B401318" w14:textId="77777777" w:rsidTr="00EF25D0">
        <w:trPr>
          <w:trHeight w:hRule="exact" w:val="397"/>
        </w:trPr>
        <w:tc>
          <w:tcPr>
            <w:tcW w:w="4503" w:type="dxa"/>
            <w:vAlign w:val="center"/>
          </w:tcPr>
          <w:p w14:paraId="4C8FA457"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香港晨鸣</w:t>
            </w:r>
          </w:p>
        </w:tc>
        <w:tc>
          <w:tcPr>
            <w:tcW w:w="567" w:type="dxa"/>
            <w:shd w:val="clear" w:color="auto" w:fill="D3D3D3"/>
            <w:vAlign w:val="center"/>
          </w:tcPr>
          <w:p w14:paraId="3DA08C33"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532F5E43"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晨鸣（香港）有限公司</w:t>
            </w:r>
          </w:p>
        </w:tc>
      </w:tr>
      <w:tr w:rsidR="00852AC6" w:rsidRPr="00852AC6" w14:paraId="25393D2A" w14:textId="77777777" w:rsidTr="00EF25D0">
        <w:trPr>
          <w:trHeight w:hRule="exact" w:val="397"/>
        </w:trPr>
        <w:tc>
          <w:tcPr>
            <w:tcW w:w="4503" w:type="dxa"/>
            <w:vAlign w:val="center"/>
          </w:tcPr>
          <w:p w14:paraId="442968FE"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吉林晨鸣</w:t>
            </w:r>
          </w:p>
        </w:tc>
        <w:tc>
          <w:tcPr>
            <w:tcW w:w="567" w:type="dxa"/>
            <w:shd w:val="clear" w:color="auto" w:fill="D3D3D3"/>
            <w:vAlign w:val="center"/>
          </w:tcPr>
          <w:p w14:paraId="03ADB9FC"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3AC4A6A1"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吉林晨鸣纸业有限责任公司</w:t>
            </w:r>
          </w:p>
        </w:tc>
      </w:tr>
      <w:tr w:rsidR="00852AC6" w:rsidRPr="00852AC6" w14:paraId="4914CD4C" w14:textId="77777777" w:rsidTr="00EF25D0">
        <w:trPr>
          <w:trHeight w:hRule="exact" w:val="397"/>
        </w:trPr>
        <w:tc>
          <w:tcPr>
            <w:tcW w:w="4503" w:type="dxa"/>
            <w:vAlign w:val="center"/>
          </w:tcPr>
          <w:p w14:paraId="1FEC4376"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寿光美伦</w:t>
            </w:r>
          </w:p>
        </w:tc>
        <w:tc>
          <w:tcPr>
            <w:tcW w:w="567" w:type="dxa"/>
            <w:shd w:val="clear" w:color="auto" w:fill="D3D3D3"/>
            <w:vAlign w:val="center"/>
          </w:tcPr>
          <w:p w14:paraId="45E4B91E"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729E9707"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寿光美伦纸业有限责任公司</w:t>
            </w:r>
          </w:p>
        </w:tc>
      </w:tr>
      <w:tr w:rsidR="00852AC6" w:rsidRPr="00852AC6" w14:paraId="4F3A6160" w14:textId="77777777" w:rsidTr="00EF25D0">
        <w:trPr>
          <w:trHeight w:hRule="exact" w:val="397"/>
        </w:trPr>
        <w:tc>
          <w:tcPr>
            <w:tcW w:w="4503" w:type="dxa"/>
            <w:vAlign w:val="center"/>
          </w:tcPr>
          <w:p w14:paraId="3E14A9B6" w14:textId="77777777" w:rsidR="004D4E7B" w:rsidRPr="00852AC6" w:rsidRDefault="004D4E7B" w:rsidP="00906C18">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鸣投资</w:t>
            </w:r>
            <w:proofErr w:type="gramEnd"/>
          </w:p>
        </w:tc>
        <w:tc>
          <w:tcPr>
            <w:tcW w:w="567" w:type="dxa"/>
            <w:shd w:val="clear" w:color="auto" w:fill="D3D3D3"/>
            <w:vAlign w:val="center"/>
          </w:tcPr>
          <w:p w14:paraId="39BF816F" w14:textId="77777777" w:rsidR="004D4E7B" w:rsidRPr="00852AC6" w:rsidRDefault="004D4E7B" w:rsidP="00906C1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指</w:t>
            </w:r>
          </w:p>
        </w:tc>
        <w:tc>
          <w:tcPr>
            <w:tcW w:w="4569" w:type="dxa"/>
            <w:vAlign w:val="center"/>
          </w:tcPr>
          <w:p w14:paraId="02D562C2" w14:textId="77777777" w:rsidR="004D4E7B" w:rsidRPr="00852AC6" w:rsidRDefault="004D4E7B" w:rsidP="00906C18">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lang w:val="zh-CN"/>
              </w:rPr>
              <w:t>山东晨鸣投资有限公司</w:t>
            </w:r>
          </w:p>
        </w:tc>
      </w:tr>
      <w:tr w:rsidR="00852AC6" w:rsidRPr="00852AC6" w14:paraId="6078C958" w14:textId="77777777" w:rsidTr="00EF25D0">
        <w:trPr>
          <w:trHeight w:hRule="exact" w:val="397"/>
        </w:trPr>
        <w:tc>
          <w:tcPr>
            <w:tcW w:w="4503" w:type="dxa"/>
            <w:vAlign w:val="center"/>
          </w:tcPr>
          <w:p w14:paraId="0DB682DC"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晨鸣租赁</w:t>
            </w:r>
          </w:p>
        </w:tc>
        <w:tc>
          <w:tcPr>
            <w:tcW w:w="567" w:type="dxa"/>
            <w:shd w:val="clear" w:color="auto" w:fill="D3D3D3"/>
            <w:vAlign w:val="center"/>
          </w:tcPr>
          <w:p w14:paraId="2DC6FA61" w14:textId="77777777" w:rsidR="004D4E7B" w:rsidRPr="00852AC6" w:rsidRDefault="004D4E7B"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45802784" w14:textId="77777777" w:rsidR="004D4E7B" w:rsidRPr="00852AC6" w:rsidRDefault="004D4E7B" w:rsidP="00906C18">
            <w:pPr>
              <w:rPr>
                <w:rFonts w:ascii="Times New Roman" w:hAnsi="Times New Roman" w:cs="Times New Roman"/>
                <w:sz w:val="18"/>
                <w:szCs w:val="24"/>
              </w:rPr>
            </w:pPr>
            <w:r w:rsidRPr="00852AC6">
              <w:rPr>
                <w:rFonts w:ascii="Times New Roman" w:hAnsi="Times New Roman" w:cs="Times New Roman"/>
                <w:sz w:val="18"/>
                <w:szCs w:val="24"/>
              </w:rPr>
              <w:t>山东晨鸣融资租赁有限公司及其子公司</w:t>
            </w:r>
          </w:p>
        </w:tc>
      </w:tr>
      <w:tr w:rsidR="00852AC6" w:rsidRPr="00852AC6" w14:paraId="07CC59B3" w14:textId="77777777" w:rsidTr="00EF25D0">
        <w:trPr>
          <w:trHeight w:hRule="exact" w:val="397"/>
        </w:trPr>
        <w:tc>
          <w:tcPr>
            <w:tcW w:w="4503" w:type="dxa"/>
            <w:vAlign w:val="center"/>
          </w:tcPr>
          <w:p w14:paraId="2508312C" w14:textId="10A72258" w:rsidR="00FD3B7E" w:rsidRPr="00852AC6" w:rsidRDefault="00FD3B7E" w:rsidP="00906C18">
            <w:pPr>
              <w:rPr>
                <w:rFonts w:ascii="Times New Roman" w:hAnsi="Times New Roman" w:cs="Times New Roman"/>
                <w:sz w:val="18"/>
                <w:szCs w:val="18"/>
              </w:rPr>
            </w:pPr>
            <w:r w:rsidRPr="00852AC6">
              <w:rPr>
                <w:rFonts w:ascii="Times New Roman" w:hAnsi="Times New Roman" w:cs="Times New Roman" w:hint="eastAsia"/>
                <w:sz w:val="18"/>
                <w:szCs w:val="18"/>
              </w:rPr>
              <w:t>御景酒店</w:t>
            </w:r>
          </w:p>
        </w:tc>
        <w:tc>
          <w:tcPr>
            <w:tcW w:w="567" w:type="dxa"/>
            <w:shd w:val="clear" w:color="auto" w:fill="D3D3D3"/>
            <w:vAlign w:val="center"/>
          </w:tcPr>
          <w:p w14:paraId="46531B15" w14:textId="1CB2C11C" w:rsidR="00FD3B7E" w:rsidRPr="00852AC6" w:rsidRDefault="00FD3B7E" w:rsidP="00906C18">
            <w:pPr>
              <w:jc w:val="center"/>
              <w:rPr>
                <w:rFonts w:ascii="Times New Roman" w:hAnsi="Times New Roman" w:cs="Times New Roman"/>
                <w:sz w:val="18"/>
                <w:szCs w:val="24"/>
              </w:rPr>
            </w:pPr>
            <w:r w:rsidRPr="00852AC6">
              <w:rPr>
                <w:rFonts w:ascii="Times New Roman" w:hAnsi="Times New Roman" w:cs="Times New Roman" w:hint="eastAsia"/>
                <w:sz w:val="18"/>
                <w:szCs w:val="24"/>
              </w:rPr>
              <w:t>指</w:t>
            </w:r>
          </w:p>
        </w:tc>
        <w:tc>
          <w:tcPr>
            <w:tcW w:w="4569" w:type="dxa"/>
            <w:vAlign w:val="center"/>
          </w:tcPr>
          <w:p w14:paraId="7D42D402" w14:textId="1933C232" w:rsidR="00FD3B7E" w:rsidRPr="00852AC6" w:rsidRDefault="00FD3B7E" w:rsidP="00906C18">
            <w:pPr>
              <w:rPr>
                <w:rFonts w:ascii="Times New Roman" w:hAnsi="Times New Roman" w:cs="Times New Roman"/>
                <w:sz w:val="18"/>
                <w:szCs w:val="18"/>
              </w:rPr>
            </w:pPr>
            <w:r w:rsidRPr="00852AC6">
              <w:rPr>
                <w:rFonts w:ascii="Times New Roman" w:hAnsi="Times New Roman" w:cs="Times New Roman" w:hint="eastAsia"/>
                <w:sz w:val="18"/>
                <w:szCs w:val="18"/>
              </w:rPr>
              <w:t>山东御景大酒店有限公司</w:t>
            </w:r>
          </w:p>
        </w:tc>
      </w:tr>
      <w:tr w:rsidR="00852AC6" w:rsidRPr="00852AC6" w14:paraId="53527A74" w14:textId="77777777" w:rsidTr="00EF25D0">
        <w:trPr>
          <w:trHeight w:hRule="exact" w:val="397"/>
        </w:trPr>
        <w:tc>
          <w:tcPr>
            <w:tcW w:w="4503" w:type="dxa"/>
            <w:vAlign w:val="center"/>
          </w:tcPr>
          <w:p w14:paraId="14D11F5F" w14:textId="036AF342" w:rsidR="00FD3B7E" w:rsidRPr="00852AC6" w:rsidRDefault="00FD3B7E" w:rsidP="00906C18">
            <w:pPr>
              <w:rPr>
                <w:rFonts w:ascii="Times New Roman" w:hAnsi="Times New Roman" w:cs="Times New Roman"/>
                <w:sz w:val="18"/>
                <w:szCs w:val="24"/>
              </w:rPr>
            </w:pPr>
            <w:r w:rsidRPr="00852AC6">
              <w:rPr>
                <w:rFonts w:ascii="Times New Roman" w:hAnsi="Times New Roman" w:cs="Times New Roman" w:hint="eastAsia"/>
                <w:sz w:val="18"/>
                <w:szCs w:val="18"/>
              </w:rPr>
              <w:t>上海晨</w:t>
            </w:r>
            <w:proofErr w:type="gramStart"/>
            <w:r w:rsidRPr="00852AC6">
              <w:rPr>
                <w:rFonts w:ascii="Times New Roman" w:hAnsi="Times New Roman" w:cs="Times New Roman" w:hint="eastAsia"/>
                <w:sz w:val="18"/>
                <w:szCs w:val="18"/>
              </w:rPr>
              <w:t>鸣销售</w:t>
            </w:r>
            <w:proofErr w:type="gramEnd"/>
          </w:p>
        </w:tc>
        <w:tc>
          <w:tcPr>
            <w:tcW w:w="567" w:type="dxa"/>
            <w:shd w:val="clear" w:color="auto" w:fill="D3D3D3"/>
            <w:vAlign w:val="center"/>
          </w:tcPr>
          <w:p w14:paraId="35AD304A" w14:textId="77777777" w:rsidR="00FD3B7E" w:rsidRPr="00852AC6" w:rsidRDefault="00FD3B7E"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50226A3D" w14:textId="2A97B712" w:rsidR="00FD3B7E" w:rsidRPr="00852AC6" w:rsidRDefault="00FD3B7E" w:rsidP="00906C18">
            <w:pPr>
              <w:rPr>
                <w:rFonts w:ascii="Times New Roman" w:hAnsi="Times New Roman" w:cs="Times New Roman"/>
                <w:sz w:val="18"/>
                <w:szCs w:val="24"/>
              </w:rPr>
            </w:pPr>
            <w:r w:rsidRPr="00852AC6">
              <w:rPr>
                <w:rFonts w:ascii="Times New Roman" w:hAnsi="Times New Roman" w:cs="Times New Roman" w:hint="eastAsia"/>
                <w:sz w:val="18"/>
                <w:szCs w:val="18"/>
              </w:rPr>
              <w:t>上海晨鸣浆纸销售有限公司</w:t>
            </w:r>
          </w:p>
        </w:tc>
      </w:tr>
      <w:tr w:rsidR="00852AC6" w:rsidRPr="00852AC6" w14:paraId="24052FDD" w14:textId="77777777" w:rsidTr="00EF25D0">
        <w:trPr>
          <w:trHeight w:hRule="exact" w:val="397"/>
        </w:trPr>
        <w:tc>
          <w:tcPr>
            <w:tcW w:w="4503" w:type="dxa"/>
            <w:vAlign w:val="center"/>
          </w:tcPr>
          <w:p w14:paraId="05CAE112" w14:textId="77777777" w:rsidR="00FD3B7E" w:rsidRPr="00852AC6" w:rsidRDefault="00FD3B7E" w:rsidP="00906C18">
            <w:pPr>
              <w:jc w:val="both"/>
              <w:rPr>
                <w:rFonts w:ascii="Times New Roman" w:hAnsi="Times New Roman" w:cs="Times New Roman"/>
                <w:sz w:val="18"/>
                <w:szCs w:val="24"/>
              </w:rPr>
            </w:pPr>
            <w:r w:rsidRPr="00852AC6">
              <w:rPr>
                <w:rFonts w:ascii="Times New Roman" w:hAnsi="Times New Roman" w:cs="Times New Roman"/>
                <w:sz w:val="18"/>
                <w:szCs w:val="24"/>
              </w:rPr>
              <w:t>本报告期、报告期内</w:t>
            </w:r>
          </w:p>
        </w:tc>
        <w:tc>
          <w:tcPr>
            <w:tcW w:w="567" w:type="dxa"/>
            <w:shd w:val="clear" w:color="auto" w:fill="D3D3D3"/>
            <w:vAlign w:val="center"/>
          </w:tcPr>
          <w:p w14:paraId="53292AA8" w14:textId="77777777" w:rsidR="00FD3B7E" w:rsidRPr="00852AC6" w:rsidRDefault="00FD3B7E"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6D5654EE" w14:textId="6C04EF1F" w:rsidR="00FD3B7E" w:rsidRPr="00852AC6" w:rsidRDefault="00FD3B7E" w:rsidP="00911CA4">
            <w:pPr>
              <w:jc w:val="both"/>
              <w:rPr>
                <w:rFonts w:ascii="Times New Roman" w:hAnsi="Times New Roman" w:cs="Times New Roman"/>
                <w:sz w:val="18"/>
                <w:szCs w:val="24"/>
              </w:rPr>
            </w:pPr>
            <w:r w:rsidRPr="00852AC6">
              <w:rPr>
                <w:rFonts w:ascii="Times New Roman" w:hAnsi="Times New Roman" w:cs="Times New Roman"/>
                <w:sz w:val="18"/>
                <w:szCs w:val="24"/>
              </w:rPr>
              <w:t>2</w:t>
            </w:r>
            <w:r w:rsidRPr="00852AC6">
              <w:rPr>
                <w:rFonts w:ascii="Times New Roman" w:hAnsi="Times New Roman" w:cs="Times New Roman" w:hint="eastAsia"/>
                <w:sz w:val="18"/>
                <w:szCs w:val="24"/>
              </w:rPr>
              <w:t>024</w:t>
            </w:r>
            <w:r w:rsidRPr="00852AC6">
              <w:rPr>
                <w:rFonts w:ascii="Times New Roman" w:hAnsi="Times New Roman" w:cs="Times New Roman"/>
                <w:sz w:val="18"/>
                <w:szCs w:val="24"/>
              </w:rPr>
              <w:t>年</w:t>
            </w:r>
            <w:r w:rsidRPr="00852AC6">
              <w:rPr>
                <w:rFonts w:ascii="Times New Roman" w:hAnsi="Times New Roman" w:cs="Times New Roman"/>
                <w:sz w:val="18"/>
                <w:szCs w:val="24"/>
              </w:rPr>
              <w:t>1</w:t>
            </w:r>
            <w:r w:rsidRPr="00852AC6">
              <w:rPr>
                <w:rFonts w:ascii="Times New Roman" w:hAnsi="Times New Roman" w:cs="Times New Roman"/>
                <w:sz w:val="18"/>
                <w:szCs w:val="24"/>
              </w:rPr>
              <w:t>月</w:t>
            </w:r>
            <w:r w:rsidRPr="00852AC6">
              <w:rPr>
                <w:rFonts w:ascii="Times New Roman" w:hAnsi="Times New Roman" w:cs="Times New Roman"/>
                <w:sz w:val="18"/>
                <w:szCs w:val="24"/>
              </w:rPr>
              <w:t>1</w:t>
            </w:r>
            <w:r w:rsidRPr="00852AC6">
              <w:rPr>
                <w:rFonts w:ascii="Times New Roman" w:hAnsi="Times New Roman" w:cs="Times New Roman"/>
                <w:sz w:val="18"/>
                <w:szCs w:val="24"/>
              </w:rPr>
              <w:t>日至</w:t>
            </w:r>
            <w:r w:rsidRPr="00852AC6">
              <w:rPr>
                <w:rFonts w:ascii="Times New Roman" w:hAnsi="Times New Roman" w:cs="Times New Roman" w:hint="eastAsia"/>
                <w:sz w:val="18"/>
                <w:szCs w:val="24"/>
              </w:rPr>
              <w:t>2024</w:t>
            </w:r>
            <w:r w:rsidRPr="00852AC6">
              <w:rPr>
                <w:rFonts w:ascii="Times New Roman" w:hAnsi="Times New Roman" w:cs="Times New Roman"/>
                <w:sz w:val="18"/>
                <w:szCs w:val="24"/>
              </w:rPr>
              <w:t>年</w:t>
            </w:r>
            <w:r w:rsidRPr="00852AC6">
              <w:rPr>
                <w:rFonts w:ascii="Times New Roman" w:hAnsi="Times New Roman" w:cs="Times New Roman"/>
                <w:sz w:val="18"/>
                <w:szCs w:val="24"/>
              </w:rPr>
              <w:t>6</w:t>
            </w:r>
            <w:r w:rsidRPr="00852AC6">
              <w:rPr>
                <w:rFonts w:ascii="Times New Roman" w:hAnsi="Times New Roman" w:cs="Times New Roman"/>
                <w:sz w:val="18"/>
                <w:szCs w:val="24"/>
              </w:rPr>
              <w:t>月</w:t>
            </w:r>
            <w:r w:rsidRPr="00852AC6">
              <w:rPr>
                <w:rFonts w:ascii="Times New Roman" w:hAnsi="Times New Roman" w:cs="Times New Roman"/>
                <w:sz w:val="18"/>
                <w:szCs w:val="24"/>
              </w:rPr>
              <w:t>30</w:t>
            </w:r>
            <w:r w:rsidRPr="00852AC6">
              <w:rPr>
                <w:rFonts w:ascii="Times New Roman" w:hAnsi="Times New Roman" w:cs="Times New Roman"/>
                <w:sz w:val="18"/>
                <w:szCs w:val="24"/>
              </w:rPr>
              <w:t>日</w:t>
            </w:r>
          </w:p>
        </w:tc>
      </w:tr>
      <w:tr w:rsidR="00852AC6" w:rsidRPr="00852AC6" w14:paraId="25EF93AC" w14:textId="77777777" w:rsidTr="00EF25D0">
        <w:trPr>
          <w:trHeight w:hRule="exact" w:val="397"/>
        </w:trPr>
        <w:tc>
          <w:tcPr>
            <w:tcW w:w="4503" w:type="dxa"/>
            <w:vAlign w:val="center"/>
          </w:tcPr>
          <w:p w14:paraId="7609FF6F" w14:textId="77777777" w:rsidR="00FD3B7E" w:rsidRPr="00852AC6" w:rsidRDefault="00FD3B7E" w:rsidP="00906C18">
            <w:pPr>
              <w:jc w:val="both"/>
              <w:rPr>
                <w:rFonts w:ascii="Times New Roman" w:hAnsi="Times New Roman" w:cs="Times New Roman"/>
                <w:sz w:val="18"/>
                <w:szCs w:val="24"/>
              </w:rPr>
            </w:pPr>
            <w:r w:rsidRPr="00852AC6">
              <w:rPr>
                <w:rFonts w:ascii="Times New Roman" w:hAnsi="Times New Roman" w:cs="Times New Roman"/>
                <w:sz w:val="18"/>
                <w:szCs w:val="24"/>
              </w:rPr>
              <w:t>年初、期初</w:t>
            </w:r>
          </w:p>
        </w:tc>
        <w:tc>
          <w:tcPr>
            <w:tcW w:w="567" w:type="dxa"/>
            <w:shd w:val="clear" w:color="auto" w:fill="D3D3D3"/>
            <w:vAlign w:val="center"/>
          </w:tcPr>
          <w:p w14:paraId="78993078" w14:textId="77777777" w:rsidR="00FD3B7E" w:rsidRPr="00852AC6" w:rsidRDefault="00FD3B7E"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27E5620F" w14:textId="7D83C96A" w:rsidR="00FD3B7E" w:rsidRPr="00852AC6" w:rsidRDefault="00FD3B7E" w:rsidP="00906C18">
            <w:pPr>
              <w:jc w:val="both"/>
              <w:rPr>
                <w:rFonts w:ascii="Times New Roman" w:hAnsi="Times New Roman" w:cs="Times New Roman"/>
                <w:sz w:val="18"/>
                <w:szCs w:val="24"/>
              </w:rPr>
            </w:pPr>
            <w:r w:rsidRPr="00852AC6">
              <w:rPr>
                <w:rFonts w:ascii="Times New Roman" w:hAnsi="Times New Roman" w:cs="Times New Roman" w:hint="eastAsia"/>
                <w:sz w:val="18"/>
                <w:szCs w:val="24"/>
              </w:rPr>
              <w:t>2024</w:t>
            </w:r>
            <w:r w:rsidRPr="00852AC6">
              <w:rPr>
                <w:rFonts w:ascii="Times New Roman" w:hAnsi="Times New Roman" w:cs="Times New Roman"/>
                <w:sz w:val="18"/>
                <w:szCs w:val="24"/>
              </w:rPr>
              <w:t>年</w:t>
            </w:r>
            <w:r w:rsidRPr="00852AC6">
              <w:rPr>
                <w:rFonts w:ascii="Times New Roman" w:hAnsi="Times New Roman" w:cs="Times New Roman"/>
                <w:sz w:val="18"/>
                <w:szCs w:val="24"/>
              </w:rPr>
              <w:t>1</w:t>
            </w:r>
            <w:r w:rsidRPr="00852AC6">
              <w:rPr>
                <w:rFonts w:ascii="Times New Roman" w:hAnsi="Times New Roman" w:cs="Times New Roman"/>
                <w:sz w:val="18"/>
                <w:szCs w:val="24"/>
              </w:rPr>
              <w:t>月</w:t>
            </w:r>
            <w:r w:rsidRPr="00852AC6">
              <w:rPr>
                <w:rFonts w:ascii="Times New Roman" w:hAnsi="Times New Roman" w:cs="Times New Roman"/>
                <w:sz w:val="18"/>
                <w:szCs w:val="24"/>
              </w:rPr>
              <w:t>1</w:t>
            </w:r>
            <w:r w:rsidRPr="00852AC6">
              <w:rPr>
                <w:rFonts w:ascii="Times New Roman" w:hAnsi="Times New Roman" w:cs="Times New Roman"/>
                <w:sz w:val="18"/>
                <w:szCs w:val="24"/>
              </w:rPr>
              <w:t>日</w:t>
            </w:r>
          </w:p>
        </w:tc>
      </w:tr>
      <w:tr w:rsidR="00852AC6" w:rsidRPr="00852AC6" w14:paraId="1B484E45" w14:textId="77777777" w:rsidTr="00EF25D0">
        <w:trPr>
          <w:trHeight w:hRule="exact" w:val="397"/>
        </w:trPr>
        <w:tc>
          <w:tcPr>
            <w:tcW w:w="4503" w:type="dxa"/>
            <w:vAlign w:val="center"/>
          </w:tcPr>
          <w:p w14:paraId="7300E621" w14:textId="77777777" w:rsidR="00FD3B7E" w:rsidRPr="00852AC6" w:rsidRDefault="00FD3B7E" w:rsidP="00906C18">
            <w:pPr>
              <w:jc w:val="both"/>
              <w:rPr>
                <w:rFonts w:ascii="Times New Roman" w:hAnsi="Times New Roman" w:cs="Times New Roman"/>
                <w:sz w:val="18"/>
                <w:szCs w:val="24"/>
              </w:rPr>
            </w:pPr>
            <w:r w:rsidRPr="00852AC6">
              <w:rPr>
                <w:rFonts w:ascii="Times New Roman" w:hAnsi="Times New Roman" w:cs="Times New Roman"/>
                <w:sz w:val="18"/>
                <w:szCs w:val="24"/>
              </w:rPr>
              <w:t>半年末、期末</w:t>
            </w:r>
          </w:p>
        </w:tc>
        <w:tc>
          <w:tcPr>
            <w:tcW w:w="567" w:type="dxa"/>
            <w:shd w:val="clear" w:color="auto" w:fill="D3D3D3"/>
            <w:vAlign w:val="center"/>
          </w:tcPr>
          <w:p w14:paraId="0489661F" w14:textId="77777777" w:rsidR="00FD3B7E" w:rsidRPr="00852AC6" w:rsidRDefault="00FD3B7E" w:rsidP="00906C18">
            <w:pPr>
              <w:jc w:val="center"/>
              <w:rPr>
                <w:rFonts w:ascii="Times New Roman" w:hAnsi="Times New Roman" w:cs="Times New Roman"/>
                <w:sz w:val="18"/>
                <w:szCs w:val="24"/>
              </w:rPr>
            </w:pPr>
            <w:r w:rsidRPr="00852AC6">
              <w:rPr>
                <w:rFonts w:ascii="Times New Roman" w:hAnsi="Times New Roman" w:cs="Times New Roman"/>
                <w:sz w:val="18"/>
                <w:szCs w:val="24"/>
              </w:rPr>
              <w:t>指</w:t>
            </w:r>
          </w:p>
        </w:tc>
        <w:tc>
          <w:tcPr>
            <w:tcW w:w="4569" w:type="dxa"/>
            <w:vAlign w:val="center"/>
          </w:tcPr>
          <w:p w14:paraId="261F568E" w14:textId="60CA444F" w:rsidR="00FD3B7E" w:rsidRPr="00852AC6" w:rsidRDefault="00FD3B7E" w:rsidP="00906C18">
            <w:pPr>
              <w:jc w:val="both"/>
              <w:rPr>
                <w:rFonts w:ascii="Times New Roman" w:hAnsi="Times New Roman" w:cs="Times New Roman"/>
                <w:sz w:val="18"/>
                <w:szCs w:val="24"/>
              </w:rPr>
            </w:pPr>
            <w:r w:rsidRPr="00852AC6">
              <w:rPr>
                <w:rFonts w:ascii="Times New Roman" w:hAnsi="Times New Roman" w:cs="Times New Roman" w:hint="eastAsia"/>
                <w:sz w:val="18"/>
                <w:szCs w:val="24"/>
              </w:rPr>
              <w:t>2024</w:t>
            </w:r>
            <w:r w:rsidRPr="00852AC6">
              <w:rPr>
                <w:rFonts w:ascii="Times New Roman" w:hAnsi="Times New Roman" w:cs="Times New Roman"/>
                <w:sz w:val="18"/>
                <w:szCs w:val="24"/>
              </w:rPr>
              <w:t>年</w:t>
            </w:r>
            <w:r w:rsidRPr="00852AC6">
              <w:rPr>
                <w:rFonts w:ascii="Times New Roman" w:hAnsi="Times New Roman" w:cs="Times New Roman"/>
                <w:sz w:val="18"/>
                <w:szCs w:val="24"/>
              </w:rPr>
              <w:t>6</w:t>
            </w:r>
            <w:r w:rsidRPr="00852AC6">
              <w:rPr>
                <w:rFonts w:ascii="Times New Roman" w:hAnsi="Times New Roman" w:cs="Times New Roman"/>
                <w:sz w:val="18"/>
                <w:szCs w:val="24"/>
              </w:rPr>
              <w:t>月</w:t>
            </w:r>
            <w:r w:rsidRPr="00852AC6">
              <w:rPr>
                <w:rFonts w:ascii="Times New Roman" w:hAnsi="Times New Roman" w:cs="Times New Roman"/>
                <w:sz w:val="18"/>
                <w:szCs w:val="24"/>
              </w:rPr>
              <w:t>30</w:t>
            </w:r>
            <w:r w:rsidRPr="00852AC6">
              <w:rPr>
                <w:rFonts w:ascii="Times New Roman" w:hAnsi="Times New Roman" w:cs="Times New Roman"/>
                <w:sz w:val="18"/>
                <w:szCs w:val="24"/>
              </w:rPr>
              <w:t>日</w:t>
            </w:r>
          </w:p>
        </w:tc>
      </w:tr>
    </w:tbl>
    <w:p w14:paraId="40E9ACF0" w14:textId="77777777" w:rsidR="008C7B71" w:rsidRPr="00852AC6" w:rsidRDefault="008C7B71" w:rsidP="008C7B71">
      <w:pPr>
        <w:rPr>
          <w:rFonts w:ascii="Times New Roman" w:hAnsi="Times New Roman" w:cs="Times New Roman"/>
        </w:rPr>
      </w:pPr>
      <w:r w:rsidRPr="00852AC6">
        <w:rPr>
          <w:rFonts w:ascii="Times New Roman" w:hAnsi="Times New Roman" w:cs="Times New Roman"/>
        </w:rPr>
        <w:br w:type="page"/>
      </w:r>
    </w:p>
    <w:p w14:paraId="5F9C56FE" w14:textId="77777777" w:rsidR="008C7B71" w:rsidRPr="00852AC6" w:rsidRDefault="008C7B71" w:rsidP="008C7B71">
      <w:pPr>
        <w:pStyle w:val="headingh1"/>
        <w:keepNext w:val="0"/>
        <w:keepLines w:val="0"/>
        <w:spacing w:before="340" w:after="330" w:line="773" w:lineRule="exact"/>
        <w:jc w:val="center"/>
        <w:rPr>
          <w:rFonts w:ascii="Times New Roman" w:hAnsi="Times New Roman" w:cs="Times New Roman"/>
          <w:b/>
          <w:bCs/>
          <w:sz w:val="32"/>
          <w:szCs w:val="32"/>
        </w:rPr>
      </w:pPr>
      <w:bookmarkStart w:id="1" w:name="_Toc143673811"/>
      <w:r w:rsidRPr="00852AC6">
        <w:rPr>
          <w:rFonts w:ascii="Times New Roman" w:hAnsi="Times New Roman" w:cs="Times New Roman"/>
          <w:b/>
          <w:bCs/>
          <w:sz w:val="32"/>
          <w:szCs w:val="32"/>
        </w:rPr>
        <w:lastRenderedPageBreak/>
        <w:t>第二节</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公司简介和主要财务指标</w:t>
      </w:r>
      <w:bookmarkEnd w:id="1"/>
    </w:p>
    <w:p w14:paraId="0BC22605"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2" w:name="_Toc988891"/>
      <w:r w:rsidRPr="00852AC6">
        <w:rPr>
          <w:rFonts w:ascii="Times New Roman" w:hAnsi="Times New Roman" w:cs="Times New Roman"/>
          <w:b/>
          <w:bCs/>
          <w:sz w:val="24"/>
          <w:szCs w:val="24"/>
        </w:rPr>
        <w:t>一、公司简介</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2"/>
        <w:gridCol w:w="2463"/>
        <w:gridCol w:w="2465"/>
      </w:tblGrid>
      <w:tr w:rsidR="00852AC6" w:rsidRPr="00852AC6" w14:paraId="0B17127A" w14:textId="77777777" w:rsidTr="00341E82">
        <w:trPr>
          <w:trHeight w:val="240"/>
        </w:trPr>
        <w:tc>
          <w:tcPr>
            <w:tcW w:w="1493" w:type="pct"/>
            <w:vMerge w:val="restart"/>
            <w:shd w:val="clear" w:color="auto" w:fill="D3D3D3"/>
            <w:vAlign w:val="center"/>
          </w:tcPr>
          <w:p w14:paraId="323935D4" w14:textId="77777777" w:rsidR="008C7B71" w:rsidRPr="00852AC6" w:rsidRDefault="008C7B71" w:rsidP="00341E82">
            <w:pPr>
              <w:spacing w:before="40" w:after="40" w:line="240" w:lineRule="exact"/>
              <w:rPr>
                <w:rFonts w:ascii="Times New Roman" w:hAnsi="Times New Roman" w:cs="Times New Roman"/>
                <w:sz w:val="18"/>
                <w:szCs w:val="18"/>
              </w:rPr>
            </w:pPr>
            <w:bookmarkStart w:id="3" w:name="_Toc988892"/>
            <w:r w:rsidRPr="00852AC6">
              <w:rPr>
                <w:rFonts w:ascii="Times New Roman" w:hAnsi="Times New Roman" w:cs="Times New Roman"/>
                <w:sz w:val="18"/>
                <w:szCs w:val="18"/>
              </w:rPr>
              <w:t>股票简称</w:t>
            </w:r>
          </w:p>
        </w:tc>
        <w:tc>
          <w:tcPr>
            <w:tcW w:w="1006" w:type="pct"/>
            <w:vAlign w:val="center"/>
          </w:tcPr>
          <w:p w14:paraId="57D2DFB4"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晨鸣纸业</w:t>
            </w:r>
          </w:p>
        </w:tc>
        <w:tc>
          <w:tcPr>
            <w:tcW w:w="1250" w:type="pct"/>
            <w:vMerge w:val="restart"/>
            <w:shd w:val="clear" w:color="auto" w:fill="D3D3D3"/>
            <w:vAlign w:val="center"/>
          </w:tcPr>
          <w:p w14:paraId="4FDCE67D"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股票代码</w:t>
            </w:r>
          </w:p>
        </w:tc>
        <w:tc>
          <w:tcPr>
            <w:tcW w:w="1251" w:type="pct"/>
            <w:vAlign w:val="center"/>
          </w:tcPr>
          <w:p w14:paraId="68832B0A"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000488</w:t>
            </w:r>
          </w:p>
        </w:tc>
      </w:tr>
      <w:tr w:rsidR="00852AC6" w:rsidRPr="00852AC6" w14:paraId="3DF3898F" w14:textId="77777777" w:rsidTr="00341E82">
        <w:trPr>
          <w:trHeight w:val="291"/>
        </w:trPr>
        <w:tc>
          <w:tcPr>
            <w:tcW w:w="1493" w:type="pct"/>
            <w:vMerge/>
            <w:shd w:val="clear" w:color="auto" w:fill="D3D3D3"/>
            <w:vAlign w:val="center"/>
          </w:tcPr>
          <w:p w14:paraId="0F2C7EC2" w14:textId="77777777" w:rsidR="008C7B71" w:rsidRPr="00852AC6" w:rsidRDefault="008C7B71" w:rsidP="00341E82">
            <w:pPr>
              <w:spacing w:before="40" w:after="40" w:line="240" w:lineRule="exact"/>
              <w:rPr>
                <w:rFonts w:ascii="Times New Roman" w:hAnsi="Times New Roman" w:cs="Times New Roman"/>
                <w:sz w:val="18"/>
                <w:szCs w:val="18"/>
              </w:rPr>
            </w:pPr>
          </w:p>
        </w:tc>
        <w:tc>
          <w:tcPr>
            <w:tcW w:w="1006" w:type="pct"/>
            <w:vAlign w:val="center"/>
          </w:tcPr>
          <w:p w14:paraId="390780F0"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w:t>
            </w:r>
            <w:r w:rsidRPr="00852AC6">
              <w:rPr>
                <w:rFonts w:ascii="Times New Roman" w:hAnsi="Times New Roman" w:cs="Times New Roman"/>
                <w:sz w:val="18"/>
                <w:szCs w:val="18"/>
              </w:rPr>
              <w:t>B</w:t>
            </w:r>
          </w:p>
        </w:tc>
        <w:tc>
          <w:tcPr>
            <w:tcW w:w="1250" w:type="pct"/>
            <w:vMerge/>
            <w:shd w:val="clear" w:color="auto" w:fill="D3D3D3"/>
            <w:vAlign w:val="center"/>
          </w:tcPr>
          <w:p w14:paraId="6FEA5452" w14:textId="77777777" w:rsidR="008C7B71" w:rsidRPr="00852AC6" w:rsidRDefault="008C7B71" w:rsidP="00341E82">
            <w:pPr>
              <w:spacing w:before="40" w:after="40" w:line="240" w:lineRule="exact"/>
              <w:rPr>
                <w:rFonts w:ascii="Times New Roman" w:hAnsi="Times New Roman" w:cs="Times New Roman"/>
                <w:sz w:val="18"/>
                <w:szCs w:val="18"/>
              </w:rPr>
            </w:pPr>
          </w:p>
        </w:tc>
        <w:tc>
          <w:tcPr>
            <w:tcW w:w="1251" w:type="pct"/>
            <w:vAlign w:val="center"/>
          </w:tcPr>
          <w:p w14:paraId="0BB1C587"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200488</w:t>
            </w:r>
          </w:p>
        </w:tc>
      </w:tr>
      <w:tr w:rsidR="00852AC6" w:rsidRPr="00852AC6" w14:paraId="581F9C5E" w14:textId="77777777" w:rsidTr="00341E82">
        <w:trPr>
          <w:trHeight w:val="240"/>
        </w:trPr>
        <w:tc>
          <w:tcPr>
            <w:tcW w:w="1493" w:type="pct"/>
            <w:shd w:val="clear" w:color="auto" w:fill="D3D3D3"/>
            <w:vAlign w:val="center"/>
          </w:tcPr>
          <w:p w14:paraId="42F111A9" w14:textId="77777777" w:rsidR="008C7B71" w:rsidRPr="00852AC6" w:rsidRDefault="008C7B71"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股票上市证券交易所</w:t>
            </w:r>
          </w:p>
        </w:tc>
        <w:tc>
          <w:tcPr>
            <w:tcW w:w="3507" w:type="pct"/>
            <w:gridSpan w:val="3"/>
            <w:vAlign w:val="center"/>
          </w:tcPr>
          <w:p w14:paraId="353F4AA6"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深圳证券交易所</w:t>
            </w:r>
          </w:p>
        </w:tc>
      </w:tr>
      <w:tr w:rsidR="00852AC6" w:rsidRPr="00852AC6" w14:paraId="08A377FB" w14:textId="77777777" w:rsidTr="00341E82">
        <w:trPr>
          <w:trHeight w:val="240"/>
        </w:trPr>
        <w:tc>
          <w:tcPr>
            <w:tcW w:w="1493" w:type="pct"/>
            <w:shd w:val="clear" w:color="auto" w:fill="D3D3D3"/>
            <w:vAlign w:val="center"/>
          </w:tcPr>
          <w:p w14:paraId="4FBEA8BA" w14:textId="77777777" w:rsidR="008C7B71" w:rsidRPr="00852AC6" w:rsidRDefault="008C7B71"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股票简称</w:t>
            </w:r>
          </w:p>
        </w:tc>
        <w:tc>
          <w:tcPr>
            <w:tcW w:w="1006" w:type="pct"/>
            <w:vAlign w:val="center"/>
          </w:tcPr>
          <w:p w14:paraId="605BB498"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晨鸣纸业</w:t>
            </w:r>
          </w:p>
        </w:tc>
        <w:tc>
          <w:tcPr>
            <w:tcW w:w="1250" w:type="pct"/>
            <w:shd w:val="clear" w:color="auto" w:fill="D9D9D9" w:themeFill="background1" w:themeFillShade="D9"/>
            <w:vAlign w:val="center"/>
          </w:tcPr>
          <w:p w14:paraId="392C20EF" w14:textId="77777777" w:rsidR="008C7B71" w:rsidRPr="00852AC6" w:rsidRDefault="008C7B71" w:rsidP="00341E82">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股票代码</w:t>
            </w:r>
          </w:p>
        </w:tc>
        <w:tc>
          <w:tcPr>
            <w:tcW w:w="1251" w:type="pct"/>
            <w:vAlign w:val="center"/>
          </w:tcPr>
          <w:p w14:paraId="6CF83202"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01812</w:t>
            </w:r>
          </w:p>
        </w:tc>
      </w:tr>
      <w:tr w:rsidR="00852AC6" w:rsidRPr="00852AC6" w14:paraId="00E54AFC" w14:textId="77777777" w:rsidTr="00341E82">
        <w:trPr>
          <w:trHeight w:val="348"/>
        </w:trPr>
        <w:tc>
          <w:tcPr>
            <w:tcW w:w="1493" w:type="pct"/>
            <w:shd w:val="clear" w:color="auto" w:fill="D3D3D3"/>
            <w:vAlign w:val="center"/>
          </w:tcPr>
          <w:p w14:paraId="023E9867" w14:textId="77777777" w:rsidR="008C7B71" w:rsidRPr="00852AC6" w:rsidRDefault="008C7B71"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股票上市证券交易所</w:t>
            </w:r>
          </w:p>
        </w:tc>
        <w:tc>
          <w:tcPr>
            <w:tcW w:w="3507" w:type="pct"/>
            <w:gridSpan w:val="3"/>
            <w:vAlign w:val="center"/>
          </w:tcPr>
          <w:p w14:paraId="36694E15"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香港联合交易所有限公司</w:t>
            </w:r>
          </w:p>
        </w:tc>
      </w:tr>
      <w:tr w:rsidR="00852AC6" w:rsidRPr="00852AC6" w14:paraId="080AD288" w14:textId="77777777" w:rsidTr="00341E82">
        <w:trPr>
          <w:trHeight w:val="240"/>
        </w:trPr>
        <w:tc>
          <w:tcPr>
            <w:tcW w:w="1493" w:type="pct"/>
            <w:shd w:val="clear" w:color="auto" w:fill="D3D3D3"/>
            <w:vAlign w:val="center"/>
          </w:tcPr>
          <w:p w14:paraId="777A575F" w14:textId="58EC01B7" w:rsidR="008C7B71" w:rsidRPr="00852AC6" w:rsidRDefault="008C7B71" w:rsidP="00A615B9">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变更前的股票简称</w:t>
            </w:r>
          </w:p>
        </w:tc>
        <w:tc>
          <w:tcPr>
            <w:tcW w:w="3507" w:type="pct"/>
            <w:gridSpan w:val="3"/>
            <w:vAlign w:val="center"/>
          </w:tcPr>
          <w:p w14:paraId="2B76CFB3"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无</w:t>
            </w:r>
          </w:p>
        </w:tc>
      </w:tr>
      <w:tr w:rsidR="00852AC6" w:rsidRPr="00852AC6" w14:paraId="1E3346D9" w14:textId="77777777" w:rsidTr="00341E82">
        <w:trPr>
          <w:trHeight w:val="240"/>
        </w:trPr>
        <w:tc>
          <w:tcPr>
            <w:tcW w:w="1493" w:type="pct"/>
            <w:shd w:val="clear" w:color="auto" w:fill="D3D3D3"/>
            <w:vAlign w:val="center"/>
          </w:tcPr>
          <w:p w14:paraId="223B7058" w14:textId="77777777" w:rsidR="008C7B71" w:rsidRPr="00852AC6" w:rsidRDefault="008C7B71"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公司的中文名称</w:t>
            </w:r>
          </w:p>
        </w:tc>
        <w:tc>
          <w:tcPr>
            <w:tcW w:w="3507" w:type="pct"/>
            <w:gridSpan w:val="3"/>
            <w:vAlign w:val="center"/>
          </w:tcPr>
          <w:p w14:paraId="5D5197A4"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山东晨鸣纸业集团股份有限公司</w:t>
            </w:r>
          </w:p>
        </w:tc>
      </w:tr>
      <w:tr w:rsidR="00852AC6" w:rsidRPr="00852AC6" w14:paraId="6CAFA96E" w14:textId="77777777" w:rsidTr="00341E82">
        <w:trPr>
          <w:trHeight w:val="240"/>
        </w:trPr>
        <w:tc>
          <w:tcPr>
            <w:tcW w:w="1493" w:type="pct"/>
            <w:shd w:val="clear" w:color="auto" w:fill="D3D3D3"/>
            <w:vAlign w:val="center"/>
          </w:tcPr>
          <w:p w14:paraId="3031A543" w14:textId="0BBFD21B" w:rsidR="008C7B71" w:rsidRPr="00852AC6" w:rsidRDefault="008C7B71" w:rsidP="00A615B9">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公司的中文简称</w:t>
            </w:r>
          </w:p>
        </w:tc>
        <w:tc>
          <w:tcPr>
            <w:tcW w:w="3507" w:type="pct"/>
            <w:gridSpan w:val="3"/>
            <w:vAlign w:val="center"/>
          </w:tcPr>
          <w:p w14:paraId="7B9DB82E"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晨鸣纸业</w:t>
            </w:r>
          </w:p>
        </w:tc>
      </w:tr>
      <w:tr w:rsidR="00852AC6" w:rsidRPr="00852AC6" w14:paraId="02D89137" w14:textId="77777777" w:rsidTr="00341E82">
        <w:trPr>
          <w:trHeight w:val="240"/>
        </w:trPr>
        <w:tc>
          <w:tcPr>
            <w:tcW w:w="1493" w:type="pct"/>
            <w:shd w:val="clear" w:color="auto" w:fill="D3D3D3"/>
            <w:vAlign w:val="center"/>
          </w:tcPr>
          <w:p w14:paraId="2A03D062" w14:textId="60CBF696" w:rsidR="008C7B71" w:rsidRPr="00852AC6" w:rsidRDefault="008C7B71" w:rsidP="00A615B9">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公司的外文名称</w:t>
            </w:r>
          </w:p>
        </w:tc>
        <w:tc>
          <w:tcPr>
            <w:tcW w:w="3507" w:type="pct"/>
            <w:gridSpan w:val="3"/>
            <w:vAlign w:val="center"/>
          </w:tcPr>
          <w:p w14:paraId="6F5DF6F9"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SHANDONG CHENMING PAPER HOLDINGS LIMITED</w:t>
            </w:r>
          </w:p>
        </w:tc>
      </w:tr>
      <w:tr w:rsidR="00852AC6" w:rsidRPr="00852AC6" w14:paraId="7E00A437" w14:textId="77777777" w:rsidTr="00341E82">
        <w:trPr>
          <w:trHeight w:val="240"/>
        </w:trPr>
        <w:tc>
          <w:tcPr>
            <w:tcW w:w="1493" w:type="pct"/>
            <w:shd w:val="clear" w:color="auto" w:fill="D3D3D3"/>
            <w:vAlign w:val="center"/>
          </w:tcPr>
          <w:p w14:paraId="4947ADE4" w14:textId="7FBF166B" w:rsidR="008C7B71" w:rsidRPr="00852AC6" w:rsidRDefault="008C7B71" w:rsidP="00A615B9">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公司的外文名称缩写</w:t>
            </w:r>
          </w:p>
        </w:tc>
        <w:tc>
          <w:tcPr>
            <w:tcW w:w="3507" w:type="pct"/>
            <w:gridSpan w:val="3"/>
            <w:vAlign w:val="center"/>
          </w:tcPr>
          <w:p w14:paraId="5DE6E589"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SCPH</w:t>
            </w:r>
          </w:p>
        </w:tc>
      </w:tr>
      <w:tr w:rsidR="00852AC6" w:rsidRPr="00852AC6" w14:paraId="6C5E783E" w14:textId="77777777" w:rsidTr="00341E82">
        <w:trPr>
          <w:trHeight w:val="240"/>
        </w:trPr>
        <w:tc>
          <w:tcPr>
            <w:tcW w:w="1493" w:type="pct"/>
            <w:shd w:val="clear" w:color="auto" w:fill="D3D3D3"/>
            <w:vAlign w:val="center"/>
          </w:tcPr>
          <w:p w14:paraId="79A8BDF3" w14:textId="77777777" w:rsidR="008C7B71" w:rsidRPr="00852AC6" w:rsidRDefault="008C7B71"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公司的法定代表人</w:t>
            </w:r>
          </w:p>
        </w:tc>
        <w:tc>
          <w:tcPr>
            <w:tcW w:w="3507" w:type="pct"/>
            <w:gridSpan w:val="3"/>
            <w:vAlign w:val="center"/>
          </w:tcPr>
          <w:p w14:paraId="598C09BD" w14:textId="77777777" w:rsidR="008C7B71" w:rsidRPr="00852AC6" w:rsidRDefault="008C7B71" w:rsidP="00341E82">
            <w:pPr>
              <w:spacing w:line="240" w:lineRule="exact"/>
              <w:rPr>
                <w:rFonts w:ascii="Times New Roman" w:hAnsi="Times New Roman" w:cs="Times New Roman"/>
                <w:sz w:val="18"/>
                <w:szCs w:val="18"/>
              </w:rPr>
            </w:pPr>
            <w:r w:rsidRPr="00852AC6">
              <w:rPr>
                <w:rFonts w:ascii="Times New Roman" w:hAnsi="Times New Roman" w:cs="Times New Roman"/>
                <w:sz w:val="18"/>
                <w:szCs w:val="18"/>
              </w:rPr>
              <w:t>陈洪国</w:t>
            </w:r>
          </w:p>
        </w:tc>
      </w:tr>
    </w:tbl>
    <w:p w14:paraId="7F37C187"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二、联系人和联系方式</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4"/>
        <w:gridCol w:w="1984"/>
        <w:gridCol w:w="1975"/>
        <w:gridCol w:w="16"/>
        <w:gridCol w:w="2225"/>
      </w:tblGrid>
      <w:tr w:rsidR="00852AC6" w:rsidRPr="00852AC6" w14:paraId="135EF7FA" w14:textId="37BE0FE8" w:rsidTr="00A615B9">
        <w:trPr>
          <w:trHeight w:val="240"/>
        </w:trPr>
        <w:tc>
          <w:tcPr>
            <w:tcW w:w="487" w:type="pct"/>
            <w:shd w:val="clear" w:color="auto" w:fill="D3D3D3"/>
            <w:vAlign w:val="center"/>
          </w:tcPr>
          <w:p w14:paraId="19086489" w14:textId="77777777" w:rsidR="00EA3582" w:rsidRPr="00852AC6" w:rsidRDefault="00EA3582" w:rsidP="00341E82">
            <w:pPr>
              <w:rPr>
                <w:rFonts w:ascii="Times New Roman" w:hAnsi="Times New Roman" w:cs="Times New Roman"/>
              </w:rPr>
            </w:pPr>
            <w:bookmarkStart w:id="4" w:name="_Toc988893"/>
          </w:p>
        </w:tc>
        <w:tc>
          <w:tcPr>
            <w:tcW w:w="1367" w:type="pct"/>
            <w:shd w:val="clear" w:color="auto" w:fill="D3D3D3"/>
            <w:vAlign w:val="center"/>
          </w:tcPr>
          <w:p w14:paraId="7205A56C" w14:textId="77777777" w:rsidR="00EA3582" w:rsidRPr="00852AC6" w:rsidRDefault="00EA3582" w:rsidP="002F01DC">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董事会秘书</w:t>
            </w:r>
          </w:p>
        </w:tc>
        <w:tc>
          <w:tcPr>
            <w:tcW w:w="2017" w:type="pct"/>
            <w:gridSpan w:val="3"/>
            <w:shd w:val="clear" w:color="auto" w:fill="D3D3D3"/>
            <w:vAlign w:val="center"/>
          </w:tcPr>
          <w:p w14:paraId="59831FBC" w14:textId="4622450B" w:rsidR="00EA3582" w:rsidRPr="00852AC6" w:rsidRDefault="00EA3582" w:rsidP="002F01DC">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证券事务代表</w:t>
            </w:r>
          </w:p>
        </w:tc>
        <w:tc>
          <w:tcPr>
            <w:tcW w:w="1129" w:type="pct"/>
            <w:shd w:val="clear" w:color="auto" w:fill="D3D3D3"/>
            <w:vAlign w:val="center"/>
          </w:tcPr>
          <w:p w14:paraId="1175147F" w14:textId="7009314A" w:rsidR="00EA3582" w:rsidRPr="00852AC6" w:rsidRDefault="00EA3582" w:rsidP="002F01DC">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香港公司秘书</w:t>
            </w:r>
          </w:p>
        </w:tc>
      </w:tr>
      <w:tr w:rsidR="00852AC6" w:rsidRPr="00852AC6" w14:paraId="427A631E" w14:textId="539FFE1D" w:rsidTr="00A615B9">
        <w:trPr>
          <w:trHeight w:val="240"/>
        </w:trPr>
        <w:tc>
          <w:tcPr>
            <w:tcW w:w="487" w:type="pct"/>
            <w:shd w:val="clear" w:color="auto" w:fill="D3D3D3"/>
            <w:vAlign w:val="center"/>
          </w:tcPr>
          <w:p w14:paraId="3D5BFBDA" w14:textId="77777777" w:rsidR="00EA3582" w:rsidRPr="00852AC6" w:rsidRDefault="00EA3582"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姓名</w:t>
            </w:r>
          </w:p>
        </w:tc>
        <w:tc>
          <w:tcPr>
            <w:tcW w:w="1367" w:type="pct"/>
            <w:vAlign w:val="center"/>
          </w:tcPr>
          <w:p w14:paraId="0CD99F5C" w14:textId="77777777" w:rsidR="00EA3582" w:rsidRPr="00852AC6" w:rsidRDefault="00EA3582" w:rsidP="00EA3582">
            <w:pPr>
              <w:spacing w:line="240" w:lineRule="exact"/>
              <w:jc w:val="both"/>
              <w:rPr>
                <w:rFonts w:ascii="Times New Roman" w:hAnsi="Times New Roman" w:cs="Times New Roman"/>
                <w:sz w:val="18"/>
                <w:szCs w:val="18"/>
              </w:rPr>
            </w:pPr>
            <w:r w:rsidRPr="00852AC6">
              <w:rPr>
                <w:rFonts w:ascii="Times New Roman" w:hAnsi="Times New Roman" w:cs="Times New Roman"/>
                <w:sz w:val="18"/>
                <w:szCs w:val="18"/>
              </w:rPr>
              <w:t>袁西坤</w:t>
            </w:r>
          </w:p>
        </w:tc>
        <w:tc>
          <w:tcPr>
            <w:tcW w:w="1007" w:type="pct"/>
            <w:vAlign w:val="center"/>
          </w:tcPr>
          <w:p w14:paraId="13C332A3" w14:textId="297C1778" w:rsidR="00EA3582" w:rsidRPr="00852AC6" w:rsidRDefault="00EA3582"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张传勇</w:t>
            </w:r>
          </w:p>
        </w:tc>
        <w:tc>
          <w:tcPr>
            <w:tcW w:w="1002" w:type="pct"/>
            <w:vAlign w:val="center"/>
          </w:tcPr>
          <w:p w14:paraId="47A50A86" w14:textId="189D1B75" w:rsidR="00EA3582" w:rsidRPr="00852AC6" w:rsidRDefault="00EA3582"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陈琳</w:t>
            </w:r>
          </w:p>
        </w:tc>
        <w:tc>
          <w:tcPr>
            <w:tcW w:w="1137" w:type="pct"/>
            <w:gridSpan w:val="2"/>
            <w:vAlign w:val="center"/>
          </w:tcPr>
          <w:p w14:paraId="3BE47E4B" w14:textId="41FFCDCA" w:rsidR="00EA3582" w:rsidRPr="00852AC6" w:rsidRDefault="00EA3582"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朱瀚</w:t>
            </w:r>
            <w:proofErr w:type="gramStart"/>
            <w:r w:rsidRPr="00852AC6">
              <w:rPr>
                <w:rFonts w:ascii="Times New Roman" w:hAnsi="Times New Roman" w:cs="Times New Roman" w:hint="eastAsia"/>
                <w:sz w:val="18"/>
                <w:szCs w:val="18"/>
              </w:rPr>
              <w:t>樑</w:t>
            </w:r>
            <w:proofErr w:type="gramEnd"/>
          </w:p>
        </w:tc>
      </w:tr>
      <w:tr w:rsidR="00852AC6" w:rsidRPr="00852AC6" w14:paraId="2820217E" w14:textId="77777777" w:rsidTr="00A615B9">
        <w:trPr>
          <w:trHeight w:val="240"/>
        </w:trPr>
        <w:tc>
          <w:tcPr>
            <w:tcW w:w="487" w:type="pct"/>
            <w:shd w:val="clear" w:color="auto" w:fill="D3D3D3"/>
            <w:vAlign w:val="center"/>
          </w:tcPr>
          <w:p w14:paraId="2435A856" w14:textId="3C79CA6B" w:rsidR="00A615B9" w:rsidRPr="00852AC6" w:rsidRDefault="00A615B9"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电子信箱</w:t>
            </w:r>
          </w:p>
        </w:tc>
        <w:tc>
          <w:tcPr>
            <w:tcW w:w="1367" w:type="pct"/>
            <w:vAlign w:val="center"/>
          </w:tcPr>
          <w:p w14:paraId="3987C023" w14:textId="2757331B" w:rsidR="00A615B9" w:rsidRPr="00852AC6" w:rsidRDefault="00A615B9" w:rsidP="00EA3582">
            <w:pPr>
              <w:spacing w:line="240" w:lineRule="exact"/>
              <w:jc w:val="both"/>
              <w:rPr>
                <w:rFonts w:ascii="Times New Roman" w:hAnsi="Times New Roman" w:cs="Times New Roman"/>
                <w:sz w:val="18"/>
                <w:szCs w:val="18"/>
              </w:rPr>
            </w:pPr>
            <w:r w:rsidRPr="00852AC6">
              <w:rPr>
                <w:rFonts w:ascii="Times New Roman" w:hAnsi="Times New Roman" w:cs="Times New Roman"/>
                <w:sz w:val="18"/>
                <w:szCs w:val="18"/>
              </w:rPr>
              <w:t>chenmmingpaper@163.com</w:t>
            </w:r>
          </w:p>
        </w:tc>
        <w:tc>
          <w:tcPr>
            <w:tcW w:w="1007" w:type="pct"/>
            <w:vAlign w:val="center"/>
          </w:tcPr>
          <w:p w14:paraId="27E2D0D7" w14:textId="57504A2E" w:rsidR="00A615B9" w:rsidRPr="00852AC6" w:rsidRDefault="00A615B9"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sz w:val="18"/>
                <w:szCs w:val="18"/>
              </w:rPr>
              <w:t>friend537@163.com</w:t>
            </w:r>
          </w:p>
        </w:tc>
        <w:tc>
          <w:tcPr>
            <w:tcW w:w="1002" w:type="pct"/>
            <w:vAlign w:val="center"/>
          </w:tcPr>
          <w:p w14:paraId="43727E94" w14:textId="3E3AA978" w:rsidR="00A615B9" w:rsidRPr="00852AC6" w:rsidRDefault="00A615B9"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sz w:val="18"/>
                <w:szCs w:val="18"/>
              </w:rPr>
              <w:t>ZQCL0536@163.com</w:t>
            </w:r>
          </w:p>
        </w:tc>
        <w:tc>
          <w:tcPr>
            <w:tcW w:w="1137" w:type="pct"/>
            <w:gridSpan w:val="2"/>
            <w:vAlign w:val="center"/>
          </w:tcPr>
          <w:p w14:paraId="1A6ECFA1" w14:textId="6B842381" w:rsidR="00A615B9" w:rsidRPr="00852AC6" w:rsidRDefault="00A615B9"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sz w:val="18"/>
                <w:szCs w:val="18"/>
              </w:rPr>
              <w:t>liamchu@li-partners.com</w:t>
            </w:r>
          </w:p>
        </w:tc>
      </w:tr>
      <w:tr w:rsidR="00852AC6" w:rsidRPr="00852AC6" w14:paraId="51ADA270" w14:textId="47CDE254" w:rsidTr="00A615B9">
        <w:trPr>
          <w:trHeight w:val="240"/>
        </w:trPr>
        <w:tc>
          <w:tcPr>
            <w:tcW w:w="487" w:type="pct"/>
            <w:shd w:val="clear" w:color="auto" w:fill="D3D3D3"/>
            <w:vAlign w:val="center"/>
          </w:tcPr>
          <w:p w14:paraId="6C394FCF" w14:textId="77777777" w:rsidR="00A615B9" w:rsidRPr="00852AC6" w:rsidRDefault="00A615B9"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联系地址</w:t>
            </w:r>
          </w:p>
        </w:tc>
        <w:tc>
          <w:tcPr>
            <w:tcW w:w="1367" w:type="pct"/>
            <w:vAlign w:val="center"/>
          </w:tcPr>
          <w:p w14:paraId="6DB7B733" w14:textId="77777777" w:rsidR="00A615B9" w:rsidRPr="00852AC6" w:rsidRDefault="00A615B9" w:rsidP="00EA3582">
            <w:pPr>
              <w:spacing w:line="240" w:lineRule="exact"/>
              <w:jc w:val="both"/>
              <w:rPr>
                <w:rFonts w:ascii="Times New Roman" w:hAnsi="Times New Roman" w:cs="Times New Roman"/>
                <w:sz w:val="18"/>
                <w:szCs w:val="18"/>
              </w:rPr>
            </w:pPr>
            <w:r w:rsidRPr="00852AC6">
              <w:rPr>
                <w:rFonts w:ascii="Times New Roman" w:hAnsi="Times New Roman" w:cs="Times New Roman"/>
                <w:sz w:val="18"/>
                <w:szCs w:val="18"/>
              </w:rPr>
              <w:t>山东省寿光市农圣东街</w:t>
            </w:r>
            <w:r w:rsidRPr="00852AC6">
              <w:rPr>
                <w:rFonts w:ascii="Times New Roman" w:hAnsi="Times New Roman" w:cs="Times New Roman"/>
                <w:sz w:val="18"/>
                <w:szCs w:val="18"/>
              </w:rPr>
              <w:t>2199</w:t>
            </w:r>
            <w:r w:rsidRPr="00852AC6">
              <w:rPr>
                <w:rFonts w:ascii="Times New Roman" w:hAnsi="Times New Roman" w:cs="Times New Roman"/>
                <w:sz w:val="18"/>
                <w:szCs w:val="18"/>
              </w:rPr>
              <w:t>号</w:t>
            </w:r>
          </w:p>
        </w:tc>
        <w:tc>
          <w:tcPr>
            <w:tcW w:w="2009" w:type="pct"/>
            <w:gridSpan w:val="2"/>
            <w:vAlign w:val="center"/>
          </w:tcPr>
          <w:p w14:paraId="682E5250" w14:textId="70AE3FFE" w:rsidR="00A615B9" w:rsidRPr="00852AC6" w:rsidRDefault="00A615B9"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sz w:val="18"/>
                <w:szCs w:val="18"/>
              </w:rPr>
              <w:t>山东省寿光市农圣东街</w:t>
            </w:r>
            <w:r w:rsidRPr="00852AC6">
              <w:rPr>
                <w:rFonts w:ascii="Times New Roman" w:hAnsi="Times New Roman" w:cs="Times New Roman"/>
                <w:sz w:val="18"/>
                <w:szCs w:val="18"/>
              </w:rPr>
              <w:t>2199</w:t>
            </w:r>
            <w:r w:rsidRPr="00852AC6">
              <w:rPr>
                <w:rFonts w:ascii="Times New Roman" w:hAnsi="Times New Roman" w:cs="Times New Roman"/>
                <w:sz w:val="18"/>
                <w:szCs w:val="18"/>
              </w:rPr>
              <w:t>号</w:t>
            </w:r>
          </w:p>
        </w:tc>
        <w:tc>
          <w:tcPr>
            <w:tcW w:w="1137" w:type="pct"/>
            <w:gridSpan w:val="2"/>
            <w:vAlign w:val="center"/>
          </w:tcPr>
          <w:p w14:paraId="40709D9D" w14:textId="3C42D2CE" w:rsidR="00A615B9" w:rsidRPr="00852AC6" w:rsidRDefault="00A615B9"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香港中环环球大厦</w:t>
            </w:r>
            <w:r w:rsidRPr="00852AC6">
              <w:rPr>
                <w:rFonts w:ascii="Times New Roman" w:hAnsi="Times New Roman" w:cs="Times New Roman"/>
                <w:sz w:val="18"/>
                <w:szCs w:val="18"/>
              </w:rPr>
              <w:t>22</w:t>
            </w:r>
            <w:r w:rsidRPr="00852AC6">
              <w:rPr>
                <w:rFonts w:ascii="Times New Roman" w:hAnsi="Times New Roman" w:cs="Times New Roman" w:hint="eastAsia"/>
                <w:sz w:val="18"/>
                <w:szCs w:val="18"/>
              </w:rPr>
              <w:t>楼</w:t>
            </w:r>
          </w:p>
        </w:tc>
      </w:tr>
      <w:tr w:rsidR="00852AC6" w:rsidRPr="00852AC6" w14:paraId="27D5D21C" w14:textId="3B5B557F" w:rsidTr="00A615B9">
        <w:trPr>
          <w:trHeight w:val="240"/>
        </w:trPr>
        <w:tc>
          <w:tcPr>
            <w:tcW w:w="487" w:type="pct"/>
            <w:shd w:val="clear" w:color="auto" w:fill="D3D3D3"/>
            <w:vAlign w:val="center"/>
          </w:tcPr>
          <w:p w14:paraId="0D3D9422" w14:textId="77777777" w:rsidR="00A615B9" w:rsidRPr="00852AC6" w:rsidRDefault="00A615B9"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电话</w:t>
            </w:r>
          </w:p>
        </w:tc>
        <w:tc>
          <w:tcPr>
            <w:tcW w:w="1367" w:type="pct"/>
            <w:vAlign w:val="center"/>
          </w:tcPr>
          <w:p w14:paraId="0E688FFB" w14:textId="77777777" w:rsidR="00A615B9" w:rsidRPr="00852AC6" w:rsidRDefault="00A615B9" w:rsidP="00EA3582">
            <w:pPr>
              <w:spacing w:line="240" w:lineRule="exact"/>
              <w:jc w:val="both"/>
              <w:rPr>
                <w:rFonts w:ascii="Times New Roman" w:hAnsi="Times New Roman" w:cs="Times New Roman"/>
                <w:sz w:val="18"/>
                <w:szCs w:val="18"/>
              </w:rPr>
            </w:pPr>
            <w:r w:rsidRPr="00852AC6">
              <w:rPr>
                <w:rFonts w:ascii="Times New Roman" w:hAnsi="Times New Roman" w:cs="Times New Roman"/>
                <w:sz w:val="18"/>
                <w:szCs w:val="18"/>
              </w:rPr>
              <w:t>0536-2158008</w:t>
            </w:r>
          </w:p>
        </w:tc>
        <w:tc>
          <w:tcPr>
            <w:tcW w:w="2009" w:type="pct"/>
            <w:gridSpan w:val="2"/>
            <w:vAlign w:val="center"/>
          </w:tcPr>
          <w:p w14:paraId="552E528C" w14:textId="24F3C612" w:rsidR="00A615B9" w:rsidRPr="00852AC6" w:rsidRDefault="00A615B9"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sz w:val="18"/>
                <w:szCs w:val="18"/>
              </w:rPr>
              <w:t>0536-2158008</w:t>
            </w:r>
          </w:p>
        </w:tc>
        <w:tc>
          <w:tcPr>
            <w:tcW w:w="1137" w:type="pct"/>
            <w:gridSpan w:val="2"/>
            <w:vAlign w:val="center"/>
          </w:tcPr>
          <w:p w14:paraId="39EBAB39" w14:textId="6A9DF988" w:rsidR="00A615B9" w:rsidRPr="00852AC6" w:rsidRDefault="00A615B9"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sz w:val="18"/>
                <w:szCs w:val="18"/>
              </w:rPr>
              <w:t>00852-21629600</w:t>
            </w:r>
          </w:p>
        </w:tc>
      </w:tr>
      <w:tr w:rsidR="00852AC6" w:rsidRPr="00852AC6" w14:paraId="2832D442" w14:textId="21148B7E" w:rsidTr="00A615B9">
        <w:trPr>
          <w:trHeight w:val="240"/>
        </w:trPr>
        <w:tc>
          <w:tcPr>
            <w:tcW w:w="487" w:type="pct"/>
            <w:shd w:val="clear" w:color="auto" w:fill="D3D3D3"/>
            <w:vAlign w:val="center"/>
          </w:tcPr>
          <w:p w14:paraId="50EA4B25" w14:textId="77777777" w:rsidR="00A615B9" w:rsidRPr="00852AC6" w:rsidRDefault="00A615B9"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传真</w:t>
            </w:r>
          </w:p>
        </w:tc>
        <w:tc>
          <w:tcPr>
            <w:tcW w:w="1367" w:type="pct"/>
            <w:vAlign w:val="center"/>
          </w:tcPr>
          <w:p w14:paraId="4751B584" w14:textId="77777777" w:rsidR="00A615B9" w:rsidRPr="00852AC6" w:rsidRDefault="00A615B9" w:rsidP="00EA3582">
            <w:pPr>
              <w:spacing w:line="240" w:lineRule="exact"/>
              <w:jc w:val="both"/>
              <w:rPr>
                <w:rFonts w:ascii="Times New Roman" w:hAnsi="Times New Roman" w:cs="Times New Roman"/>
                <w:sz w:val="18"/>
                <w:szCs w:val="18"/>
              </w:rPr>
            </w:pPr>
            <w:r w:rsidRPr="00852AC6">
              <w:rPr>
                <w:rFonts w:ascii="Times New Roman" w:hAnsi="Times New Roman" w:cs="Times New Roman"/>
                <w:sz w:val="18"/>
                <w:szCs w:val="18"/>
              </w:rPr>
              <w:t>0536-2158977</w:t>
            </w:r>
          </w:p>
        </w:tc>
        <w:tc>
          <w:tcPr>
            <w:tcW w:w="2009" w:type="pct"/>
            <w:gridSpan w:val="2"/>
            <w:vAlign w:val="center"/>
          </w:tcPr>
          <w:p w14:paraId="3F75B7D1" w14:textId="7E3B81C8" w:rsidR="00A615B9" w:rsidRPr="00852AC6" w:rsidRDefault="00A615B9"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sz w:val="18"/>
                <w:szCs w:val="18"/>
              </w:rPr>
              <w:t>0536-2158977</w:t>
            </w:r>
          </w:p>
        </w:tc>
        <w:tc>
          <w:tcPr>
            <w:tcW w:w="1137" w:type="pct"/>
            <w:gridSpan w:val="2"/>
            <w:vAlign w:val="center"/>
          </w:tcPr>
          <w:p w14:paraId="2C3815D3" w14:textId="497AC84C" w:rsidR="00A615B9" w:rsidRPr="00852AC6" w:rsidRDefault="00A615B9" w:rsidP="00EA3582">
            <w:pPr>
              <w:spacing w:before="40" w:after="40" w:line="240" w:lineRule="exact"/>
              <w:jc w:val="both"/>
              <w:rPr>
                <w:rFonts w:ascii="Times New Roman" w:hAnsi="Times New Roman" w:cs="Times New Roman"/>
                <w:sz w:val="18"/>
                <w:szCs w:val="18"/>
              </w:rPr>
            </w:pPr>
            <w:r w:rsidRPr="00852AC6">
              <w:rPr>
                <w:rFonts w:ascii="Times New Roman" w:hAnsi="Times New Roman" w:cs="Times New Roman"/>
                <w:sz w:val="18"/>
                <w:szCs w:val="18"/>
              </w:rPr>
              <w:t>00852-25010028</w:t>
            </w:r>
          </w:p>
        </w:tc>
      </w:tr>
    </w:tbl>
    <w:p w14:paraId="016A3BA1"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三、其他情况</w:t>
      </w:r>
      <w:bookmarkEnd w:id="4"/>
    </w:p>
    <w:p w14:paraId="637E4B34"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5" w:name="_Toc988894"/>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、公司联系方式</w:t>
      </w:r>
      <w:bookmarkEnd w:id="5"/>
    </w:p>
    <w:p w14:paraId="7F18012D" w14:textId="79988B14"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公司注册地址，公司办公地址及其邮政编码，公司网址、电子信箱</w:t>
      </w:r>
      <w:r w:rsidR="0013274F" w:rsidRPr="00852AC6">
        <w:rPr>
          <w:rFonts w:ascii="Times New Roman" w:hAnsi="Times New Roman" w:cs="Times New Roman" w:hint="eastAsia"/>
          <w:sz w:val="18"/>
          <w:szCs w:val="18"/>
        </w:rPr>
        <w:t>等</w:t>
      </w:r>
      <w:r w:rsidRPr="00852AC6">
        <w:rPr>
          <w:rFonts w:ascii="Times New Roman" w:hAnsi="Times New Roman" w:cs="Times New Roman"/>
          <w:sz w:val="18"/>
          <w:szCs w:val="18"/>
        </w:rPr>
        <w:t>在报告期是否变化</w:t>
      </w:r>
    </w:p>
    <w:p w14:paraId="56F2073E"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1E0CC4F2" w14:textId="1B801B1A"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公司注册地址，公司办公地址及其邮政编码，公司网址、电子信箱</w:t>
      </w:r>
      <w:r w:rsidRPr="00852AC6">
        <w:rPr>
          <w:rFonts w:ascii="Times New Roman" w:hAnsi="Times New Roman" w:cs="Times New Roman" w:hint="eastAsia"/>
          <w:sz w:val="18"/>
          <w:szCs w:val="18"/>
        </w:rPr>
        <w:t>等在</w:t>
      </w:r>
      <w:r w:rsidRPr="00852AC6">
        <w:rPr>
          <w:rFonts w:ascii="Times New Roman" w:hAnsi="Times New Roman" w:cs="Times New Roman"/>
          <w:sz w:val="18"/>
          <w:szCs w:val="18"/>
        </w:rPr>
        <w:t>报告期无变化，具体可参见</w:t>
      </w:r>
      <w:r w:rsidR="0013274F" w:rsidRPr="00852AC6">
        <w:rPr>
          <w:rFonts w:ascii="Times New Roman" w:hAnsi="Times New Roman" w:cs="Times New Roman" w:hint="eastAsia"/>
          <w:sz w:val="18"/>
          <w:szCs w:val="18"/>
        </w:rPr>
        <w:t>2023</w:t>
      </w:r>
      <w:r w:rsidRPr="00852AC6">
        <w:rPr>
          <w:rFonts w:ascii="Times New Roman" w:hAnsi="Times New Roman" w:cs="Times New Roman"/>
          <w:sz w:val="18"/>
          <w:szCs w:val="18"/>
        </w:rPr>
        <w:t>年年报。</w:t>
      </w:r>
    </w:p>
    <w:p w14:paraId="6AEC2F35"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6" w:name="_Toc988895"/>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、信息披露及备置地点</w:t>
      </w:r>
      <w:bookmarkEnd w:id="6"/>
    </w:p>
    <w:p w14:paraId="01DC0669"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信息披露及备置地点在报告期是否变化</w:t>
      </w:r>
    </w:p>
    <w:p w14:paraId="70EE8AE3"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0A530EC5" w14:textId="6FF609F8" w:rsidR="008C7B71" w:rsidRPr="00852AC6" w:rsidRDefault="008C7B71" w:rsidP="008C7B71">
      <w:pPr>
        <w:autoSpaceDE w:val="0"/>
        <w:autoSpaceDN w:val="0"/>
        <w:adjustRightInd w:val="0"/>
        <w:spacing w:before="40" w:after="40"/>
        <w:rPr>
          <w:rFonts w:ascii="Times New Roman" w:hAnsi="Times New Roman" w:cs="Times New Roman"/>
          <w:kern w:val="0"/>
          <w:sz w:val="18"/>
          <w:szCs w:val="18"/>
        </w:rPr>
      </w:pPr>
      <w:r w:rsidRPr="00852AC6">
        <w:rPr>
          <w:rFonts w:ascii="Times New Roman" w:hAnsi="Times New Roman" w:cs="Times New Roman" w:hint="eastAsia"/>
          <w:kern w:val="0"/>
          <w:sz w:val="18"/>
          <w:szCs w:val="18"/>
        </w:rPr>
        <w:t>公司披露</w:t>
      </w:r>
      <w:r w:rsidRPr="00852AC6">
        <w:rPr>
          <w:rFonts w:ascii="Times New Roman" w:hAnsi="Times New Roman" w:cs="Times New Roman"/>
          <w:kern w:val="0"/>
          <w:sz w:val="18"/>
          <w:szCs w:val="18"/>
        </w:rPr>
        <w:t>半年度报告的</w:t>
      </w:r>
      <w:r w:rsidRPr="00852AC6">
        <w:rPr>
          <w:rFonts w:ascii="Times New Roman" w:hAnsi="Times New Roman" w:cs="Times New Roman" w:hint="eastAsia"/>
          <w:kern w:val="0"/>
          <w:sz w:val="18"/>
          <w:szCs w:val="18"/>
        </w:rPr>
        <w:t>证券交易所网站和媒体名称及网址</w:t>
      </w:r>
      <w:r w:rsidRPr="00852AC6">
        <w:rPr>
          <w:rFonts w:ascii="Times New Roman" w:hAnsi="Times New Roman" w:cs="Times New Roman"/>
          <w:kern w:val="0"/>
          <w:sz w:val="18"/>
          <w:szCs w:val="18"/>
        </w:rPr>
        <w:t>，公司半年度报告备置地报告期无变化，具体可参见</w:t>
      </w:r>
      <w:r w:rsidR="00DC241C" w:rsidRPr="00852AC6">
        <w:rPr>
          <w:rFonts w:ascii="Times New Roman" w:hAnsi="Times New Roman" w:cs="Times New Roman" w:hint="eastAsia"/>
          <w:kern w:val="0"/>
          <w:sz w:val="18"/>
          <w:szCs w:val="18"/>
        </w:rPr>
        <w:t>2023</w:t>
      </w:r>
      <w:r w:rsidRPr="00852AC6">
        <w:rPr>
          <w:rFonts w:ascii="Times New Roman" w:hAnsi="Times New Roman" w:cs="Times New Roman"/>
          <w:kern w:val="0"/>
          <w:sz w:val="18"/>
          <w:szCs w:val="18"/>
        </w:rPr>
        <w:t>年年报。</w:t>
      </w:r>
    </w:p>
    <w:p w14:paraId="2F6A5FFA"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7" w:name="_Toc988896"/>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、其他有关资料</w:t>
      </w:r>
      <w:bookmarkEnd w:id="7"/>
    </w:p>
    <w:p w14:paraId="1EF0CD71"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其他有关资料在报告期是否变更情况</w:t>
      </w:r>
    </w:p>
    <w:p w14:paraId="170636CE"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64712CA3"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8" w:name="_Toc988897"/>
      <w:r w:rsidRPr="00852AC6">
        <w:rPr>
          <w:rFonts w:ascii="Times New Roman" w:hAnsi="Times New Roman" w:cs="Times New Roman"/>
          <w:b/>
          <w:bCs/>
          <w:sz w:val="24"/>
          <w:szCs w:val="24"/>
        </w:rPr>
        <w:lastRenderedPageBreak/>
        <w:t>四、主要会计数据和财务指标</w:t>
      </w:r>
      <w:bookmarkEnd w:id="8"/>
    </w:p>
    <w:p w14:paraId="64CA6512"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公司是否需追溯调整或重述以前年度会计数据</w:t>
      </w:r>
    </w:p>
    <w:p w14:paraId="4394470B"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是</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1567"/>
        <w:gridCol w:w="1567"/>
        <w:gridCol w:w="1941"/>
      </w:tblGrid>
      <w:tr w:rsidR="00852AC6" w:rsidRPr="00852AC6" w14:paraId="1F21BABD" w14:textId="77777777" w:rsidTr="00D3044A">
        <w:trPr>
          <w:trHeight w:val="240"/>
        </w:trPr>
        <w:tc>
          <w:tcPr>
            <w:tcW w:w="2425" w:type="pct"/>
            <w:shd w:val="clear" w:color="auto" w:fill="D3D3D3"/>
            <w:vAlign w:val="center"/>
          </w:tcPr>
          <w:p w14:paraId="2A76533B" w14:textId="77777777" w:rsidR="008C7B71" w:rsidRPr="00852AC6" w:rsidRDefault="008C7B71" w:rsidP="00341E82">
            <w:pPr>
              <w:rPr>
                <w:rFonts w:ascii="Times New Roman" w:hAnsi="Times New Roman" w:cs="Times New Roman"/>
              </w:rPr>
            </w:pPr>
          </w:p>
        </w:tc>
        <w:tc>
          <w:tcPr>
            <w:tcW w:w="795" w:type="pct"/>
            <w:shd w:val="clear" w:color="auto" w:fill="D3D3D3"/>
            <w:vAlign w:val="center"/>
          </w:tcPr>
          <w:p w14:paraId="1863B6EF"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本报告期</w:t>
            </w:r>
          </w:p>
        </w:tc>
        <w:tc>
          <w:tcPr>
            <w:tcW w:w="795" w:type="pct"/>
            <w:shd w:val="clear" w:color="auto" w:fill="D3D3D3"/>
            <w:vAlign w:val="center"/>
          </w:tcPr>
          <w:p w14:paraId="446DA0A7"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上年同期</w:t>
            </w:r>
          </w:p>
        </w:tc>
        <w:tc>
          <w:tcPr>
            <w:tcW w:w="985" w:type="pct"/>
            <w:shd w:val="clear" w:color="auto" w:fill="D3D3D3"/>
            <w:vAlign w:val="center"/>
          </w:tcPr>
          <w:p w14:paraId="3CB8F87D"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本报告期比上年同期增减</w:t>
            </w:r>
          </w:p>
        </w:tc>
      </w:tr>
      <w:tr w:rsidR="00852AC6" w:rsidRPr="00852AC6" w14:paraId="4271CE4E" w14:textId="77777777" w:rsidTr="006F332E">
        <w:trPr>
          <w:trHeight w:val="238"/>
        </w:trPr>
        <w:tc>
          <w:tcPr>
            <w:tcW w:w="2425" w:type="pct"/>
            <w:shd w:val="clear" w:color="auto" w:fill="D3D3D3"/>
            <w:vAlign w:val="center"/>
          </w:tcPr>
          <w:p w14:paraId="6C05AAA4" w14:textId="77777777" w:rsidR="006F332E" w:rsidRPr="00852AC6" w:rsidRDefault="006F332E"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营业收入（元）</w:t>
            </w:r>
          </w:p>
        </w:tc>
        <w:tc>
          <w:tcPr>
            <w:tcW w:w="795" w:type="pct"/>
            <w:vAlign w:val="center"/>
          </w:tcPr>
          <w:p w14:paraId="30704872" w14:textId="38E6C960"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13,884,731,519.04</w:t>
            </w:r>
          </w:p>
        </w:tc>
        <w:tc>
          <w:tcPr>
            <w:tcW w:w="795" w:type="pct"/>
            <w:vAlign w:val="center"/>
          </w:tcPr>
          <w:p w14:paraId="5E98026C" w14:textId="06C72D0F"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12,564,962,781.31</w:t>
            </w:r>
          </w:p>
        </w:tc>
        <w:tc>
          <w:tcPr>
            <w:tcW w:w="985" w:type="pct"/>
            <w:vAlign w:val="center"/>
          </w:tcPr>
          <w:p w14:paraId="08A1CE3E" w14:textId="48235631"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10.50%</w:t>
            </w:r>
          </w:p>
        </w:tc>
      </w:tr>
      <w:tr w:rsidR="00852AC6" w:rsidRPr="00852AC6" w14:paraId="12115C1E" w14:textId="77777777" w:rsidTr="006F332E">
        <w:trPr>
          <w:trHeight w:val="240"/>
        </w:trPr>
        <w:tc>
          <w:tcPr>
            <w:tcW w:w="2425" w:type="pct"/>
            <w:shd w:val="clear" w:color="auto" w:fill="D3D3D3"/>
            <w:vAlign w:val="center"/>
          </w:tcPr>
          <w:p w14:paraId="23045F81" w14:textId="77777777" w:rsidR="006F332E" w:rsidRPr="00852AC6" w:rsidRDefault="006F332E"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归属于上市公司股东的净利润（元）</w:t>
            </w:r>
          </w:p>
        </w:tc>
        <w:tc>
          <w:tcPr>
            <w:tcW w:w="795" w:type="pct"/>
            <w:vAlign w:val="center"/>
          </w:tcPr>
          <w:p w14:paraId="79D0912E" w14:textId="1AC0A247"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28,646,205.42</w:t>
            </w:r>
          </w:p>
        </w:tc>
        <w:tc>
          <w:tcPr>
            <w:tcW w:w="795" w:type="pct"/>
            <w:vAlign w:val="center"/>
          </w:tcPr>
          <w:p w14:paraId="515E9030" w14:textId="03EFAC3B"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-688,080,164.10</w:t>
            </w:r>
          </w:p>
        </w:tc>
        <w:tc>
          <w:tcPr>
            <w:tcW w:w="985" w:type="pct"/>
            <w:vAlign w:val="center"/>
          </w:tcPr>
          <w:p w14:paraId="33CE72A8" w14:textId="1E599172"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104.16%</w:t>
            </w:r>
          </w:p>
        </w:tc>
      </w:tr>
      <w:tr w:rsidR="00852AC6" w:rsidRPr="00852AC6" w14:paraId="6650D25E" w14:textId="77777777" w:rsidTr="006F332E">
        <w:trPr>
          <w:trHeight w:val="240"/>
        </w:trPr>
        <w:tc>
          <w:tcPr>
            <w:tcW w:w="2425" w:type="pct"/>
            <w:shd w:val="clear" w:color="auto" w:fill="D3D3D3"/>
            <w:vAlign w:val="center"/>
          </w:tcPr>
          <w:p w14:paraId="3F07B082" w14:textId="77777777" w:rsidR="006F332E" w:rsidRPr="00852AC6" w:rsidRDefault="006F332E"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归属于上市公司股东的扣除非经常性损益的净利润（元）</w:t>
            </w:r>
          </w:p>
        </w:tc>
        <w:tc>
          <w:tcPr>
            <w:tcW w:w="795" w:type="pct"/>
            <w:vAlign w:val="center"/>
          </w:tcPr>
          <w:p w14:paraId="250B3B40" w14:textId="7ED48AE7"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-270,865,043.51</w:t>
            </w:r>
          </w:p>
        </w:tc>
        <w:tc>
          <w:tcPr>
            <w:tcW w:w="795" w:type="pct"/>
            <w:vAlign w:val="center"/>
          </w:tcPr>
          <w:p w14:paraId="3AECDFCA" w14:textId="01EA7322"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-811,839,217.49</w:t>
            </w:r>
          </w:p>
        </w:tc>
        <w:tc>
          <w:tcPr>
            <w:tcW w:w="985" w:type="pct"/>
            <w:vAlign w:val="center"/>
          </w:tcPr>
          <w:p w14:paraId="2C52248C" w14:textId="6D2D80C1"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66.64%</w:t>
            </w:r>
          </w:p>
        </w:tc>
      </w:tr>
      <w:tr w:rsidR="00852AC6" w:rsidRPr="00852AC6" w14:paraId="56C6F499" w14:textId="77777777" w:rsidTr="006F332E">
        <w:trPr>
          <w:trHeight w:val="240"/>
        </w:trPr>
        <w:tc>
          <w:tcPr>
            <w:tcW w:w="2425" w:type="pct"/>
            <w:shd w:val="clear" w:color="auto" w:fill="D3D3D3"/>
            <w:vAlign w:val="center"/>
          </w:tcPr>
          <w:p w14:paraId="45A3533D" w14:textId="77777777" w:rsidR="006F332E" w:rsidRPr="00852AC6" w:rsidRDefault="006F332E" w:rsidP="00344567">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经营活动产生的现金流量净额（元）</w:t>
            </w:r>
          </w:p>
        </w:tc>
        <w:tc>
          <w:tcPr>
            <w:tcW w:w="795" w:type="pct"/>
            <w:vAlign w:val="center"/>
          </w:tcPr>
          <w:p w14:paraId="25BD2500" w14:textId="7973042E"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1,992,499,393.07</w:t>
            </w:r>
          </w:p>
        </w:tc>
        <w:tc>
          <w:tcPr>
            <w:tcW w:w="795" w:type="pct"/>
            <w:vAlign w:val="center"/>
          </w:tcPr>
          <w:p w14:paraId="644142AC" w14:textId="2392BCA4"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1,783,087,747.59</w:t>
            </w:r>
          </w:p>
        </w:tc>
        <w:tc>
          <w:tcPr>
            <w:tcW w:w="985" w:type="pct"/>
            <w:vAlign w:val="center"/>
          </w:tcPr>
          <w:p w14:paraId="36A799E0" w14:textId="54872136"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11.74%</w:t>
            </w:r>
          </w:p>
        </w:tc>
      </w:tr>
      <w:tr w:rsidR="00852AC6" w:rsidRPr="00852AC6" w14:paraId="1E37096D" w14:textId="77777777" w:rsidTr="006F332E">
        <w:trPr>
          <w:trHeight w:val="240"/>
        </w:trPr>
        <w:tc>
          <w:tcPr>
            <w:tcW w:w="2425" w:type="pct"/>
            <w:shd w:val="clear" w:color="auto" w:fill="D3D3D3"/>
            <w:vAlign w:val="center"/>
          </w:tcPr>
          <w:p w14:paraId="29A283B3" w14:textId="77777777" w:rsidR="006F332E" w:rsidRPr="00852AC6" w:rsidRDefault="006F332E"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基本每股收益（元</w:t>
            </w:r>
            <w:r w:rsidRPr="00852AC6">
              <w:rPr>
                <w:rFonts w:ascii="Times New Roman" w:hAnsi="Times New Roman" w:cs="Times New Roman"/>
                <w:sz w:val="18"/>
                <w:szCs w:val="18"/>
              </w:rPr>
              <w:t>/</w:t>
            </w:r>
            <w:r w:rsidRPr="00852AC6">
              <w:rPr>
                <w:rFonts w:ascii="Times New Roman" w:hAnsi="Times New Roman" w:cs="Times New Roman"/>
                <w:sz w:val="18"/>
                <w:szCs w:val="18"/>
              </w:rPr>
              <w:t>股）</w:t>
            </w:r>
          </w:p>
        </w:tc>
        <w:tc>
          <w:tcPr>
            <w:tcW w:w="795" w:type="pct"/>
            <w:vAlign w:val="center"/>
          </w:tcPr>
          <w:p w14:paraId="5AA33601" w14:textId="5F11FEF0"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0.01</w:t>
            </w:r>
          </w:p>
        </w:tc>
        <w:tc>
          <w:tcPr>
            <w:tcW w:w="795" w:type="pct"/>
            <w:vAlign w:val="center"/>
          </w:tcPr>
          <w:p w14:paraId="425BA53F" w14:textId="506E33B9"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-0.25</w:t>
            </w:r>
          </w:p>
        </w:tc>
        <w:tc>
          <w:tcPr>
            <w:tcW w:w="985" w:type="pct"/>
            <w:vAlign w:val="center"/>
          </w:tcPr>
          <w:p w14:paraId="50DF3668" w14:textId="05B14AC0"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104.00%</w:t>
            </w:r>
          </w:p>
        </w:tc>
      </w:tr>
      <w:tr w:rsidR="00852AC6" w:rsidRPr="00852AC6" w14:paraId="0F07B272" w14:textId="77777777" w:rsidTr="006F332E">
        <w:trPr>
          <w:trHeight w:val="240"/>
        </w:trPr>
        <w:tc>
          <w:tcPr>
            <w:tcW w:w="2425" w:type="pct"/>
            <w:shd w:val="clear" w:color="auto" w:fill="D3D3D3"/>
            <w:vAlign w:val="center"/>
          </w:tcPr>
          <w:p w14:paraId="407165AD" w14:textId="77777777" w:rsidR="006F332E" w:rsidRPr="00852AC6" w:rsidRDefault="006F332E"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稀释每股收益（元</w:t>
            </w:r>
            <w:r w:rsidRPr="00852AC6">
              <w:rPr>
                <w:rFonts w:ascii="Times New Roman" w:hAnsi="Times New Roman" w:cs="Times New Roman"/>
                <w:sz w:val="18"/>
                <w:szCs w:val="18"/>
              </w:rPr>
              <w:t>/</w:t>
            </w:r>
            <w:r w:rsidRPr="00852AC6">
              <w:rPr>
                <w:rFonts w:ascii="Times New Roman" w:hAnsi="Times New Roman" w:cs="Times New Roman"/>
                <w:sz w:val="18"/>
                <w:szCs w:val="18"/>
              </w:rPr>
              <w:t>股）</w:t>
            </w:r>
          </w:p>
        </w:tc>
        <w:tc>
          <w:tcPr>
            <w:tcW w:w="795" w:type="pct"/>
            <w:vAlign w:val="center"/>
          </w:tcPr>
          <w:p w14:paraId="595677D6" w14:textId="0FD6387F"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0.01</w:t>
            </w:r>
          </w:p>
        </w:tc>
        <w:tc>
          <w:tcPr>
            <w:tcW w:w="795" w:type="pct"/>
            <w:vAlign w:val="center"/>
          </w:tcPr>
          <w:p w14:paraId="65402C59" w14:textId="28422466"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-0.25</w:t>
            </w:r>
          </w:p>
        </w:tc>
        <w:tc>
          <w:tcPr>
            <w:tcW w:w="985" w:type="pct"/>
            <w:vAlign w:val="center"/>
          </w:tcPr>
          <w:p w14:paraId="69F249D7" w14:textId="7D8D6B1B"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104.00%</w:t>
            </w:r>
          </w:p>
        </w:tc>
      </w:tr>
      <w:tr w:rsidR="00852AC6" w:rsidRPr="00852AC6" w14:paraId="2F5255B5" w14:textId="77777777" w:rsidTr="006F332E">
        <w:trPr>
          <w:trHeight w:val="240"/>
        </w:trPr>
        <w:tc>
          <w:tcPr>
            <w:tcW w:w="2425" w:type="pct"/>
            <w:shd w:val="clear" w:color="auto" w:fill="D3D3D3"/>
            <w:vAlign w:val="center"/>
          </w:tcPr>
          <w:p w14:paraId="35558420" w14:textId="77777777" w:rsidR="006F332E" w:rsidRPr="00852AC6" w:rsidRDefault="006F332E"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加权平均净资产收益率</w:t>
            </w:r>
          </w:p>
        </w:tc>
        <w:tc>
          <w:tcPr>
            <w:tcW w:w="795" w:type="pct"/>
            <w:vAlign w:val="center"/>
          </w:tcPr>
          <w:p w14:paraId="2CBA88C2" w14:textId="6AF083A6"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0.17%</w:t>
            </w:r>
          </w:p>
        </w:tc>
        <w:tc>
          <w:tcPr>
            <w:tcW w:w="795" w:type="pct"/>
            <w:vAlign w:val="center"/>
          </w:tcPr>
          <w:p w14:paraId="0B1D38BF" w14:textId="27F77317"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-4.15%</w:t>
            </w:r>
          </w:p>
        </w:tc>
        <w:tc>
          <w:tcPr>
            <w:tcW w:w="985" w:type="pct"/>
            <w:vAlign w:val="center"/>
          </w:tcPr>
          <w:p w14:paraId="7B16A8B0" w14:textId="5B06EF87" w:rsidR="006F332E" w:rsidRPr="00852AC6" w:rsidRDefault="006F332E" w:rsidP="006F332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增加</w:t>
            </w:r>
            <w:r w:rsidRPr="00852AC6">
              <w:rPr>
                <w:rFonts w:ascii="Times New Roman" w:eastAsia="宋体" w:hAnsi="Times New Roman" w:cs="Times New Roman"/>
                <w:sz w:val="18"/>
                <w:szCs w:val="18"/>
              </w:rPr>
              <w:t>4.32</w:t>
            </w:r>
            <w:r w:rsidRPr="00852AC6">
              <w:rPr>
                <w:rFonts w:ascii="Times New Roman" w:eastAsia="宋体" w:hAnsi="Times New Roman" w:cs="Times New Roman"/>
                <w:sz w:val="18"/>
                <w:szCs w:val="18"/>
              </w:rPr>
              <w:t>个百分点</w:t>
            </w:r>
          </w:p>
        </w:tc>
      </w:tr>
      <w:tr w:rsidR="00852AC6" w:rsidRPr="00852AC6" w14:paraId="11F55AB8" w14:textId="77777777" w:rsidTr="00D3044A">
        <w:trPr>
          <w:trHeight w:val="240"/>
        </w:trPr>
        <w:tc>
          <w:tcPr>
            <w:tcW w:w="2425" w:type="pct"/>
            <w:shd w:val="clear" w:color="auto" w:fill="D3D3D3"/>
            <w:vAlign w:val="center"/>
          </w:tcPr>
          <w:p w14:paraId="04AEDEA5" w14:textId="77777777" w:rsidR="008C7B71" w:rsidRPr="00852AC6" w:rsidRDefault="008C7B71" w:rsidP="00341E82">
            <w:pPr>
              <w:rPr>
                <w:rFonts w:ascii="Times New Roman" w:hAnsi="Times New Roman" w:cs="Times New Roman"/>
              </w:rPr>
            </w:pPr>
          </w:p>
        </w:tc>
        <w:tc>
          <w:tcPr>
            <w:tcW w:w="795" w:type="pct"/>
            <w:shd w:val="clear" w:color="auto" w:fill="D3D3D3"/>
            <w:vAlign w:val="center"/>
          </w:tcPr>
          <w:p w14:paraId="43A003E8"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本报告期末</w:t>
            </w:r>
          </w:p>
        </w:tc>
        <w:tc>
          <w:tcPr>
            <w:tcW w:w="795" w:type="pct"/>
            <w:shd w:val="clear" w:color="auto" w:fill="D3D3D3"/>
            <w:vAlign w:val="center"/>
          </w:tcPr>
          <w:p w14:paraId="6CC2BC50"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上年度末</w:t>
            </w:r>
          </w:p>
        </w:tc>
        <w:tc>
          <w:tcPr>
            <w:tcW w:w="985" w:type="pct"/>
            <w:shd w:val="clear" w:color="auto" w:fill="D3D3D3"/>
            <w:vAlign w:val="center"/>
          </w:tcPr>
          <w:p w14:paraId="05BF2B86"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本报告期末比上年度末增减</w:t>
            </w:r>
          </w:p>
        </w:tc>
      </w:tr>
      <w:tr w:rsidR="00852AC6" w:rsidRPr="00852AC6" w14:paraId="082E7292" w14:textId="77777777" w:rsidTr="006F332E">
        <w:trPr>
          <w:trHeight w:val="240"/>
        </w:trPr>
        <w:tc>
          <w:tcPr>
            <w:tcW w:w="2425" w:type="pct"/>
            <w:shd w:val="clear" w:color="auto" w:fill="D3D3D3"/>
            <w:vAlign w:val="center"/>
          </w:tcPr>
          <w:p w14:paraId="0CA610AD" w14:textId="77777777" w:rsidR="006F332E" w:rsidRPr="00852AC6" w:rsidRDefault="006F332E"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总资产（元）</w:t>
            </w:r>
          </w:p>
        </w:tc>
        <w:tc>
          <w:tcPr>
            <w:tcW w:w="795" w:type="pct"/>
            <w:vAlign w:val="center"/>
          </w:tcPr>
          <w:p w14:paraId="59DA696E" w14:textId="56A1F1CC" w:rsidR="006F332E" w:rsidRPr="00852AC6" w:rsidRDefault="00B2564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77,501,281,219.73</w:t>
            </w:r>
          </w:p>
        </w:tc>
        <w:tc>
          <w:tcPr>
            <w:tcW w:w="795" w:type="pct"/>
            <w:vAlign w:val="center"/>
          </w:tcPr>
          <w:p w14:paraId="2B0B7DB9" w14:textId="152ADA90"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79,487,052,953.58</w:t>
            </w:r>
          </w:p>
        </w:tc>
        <w:tc>
          <w:tcPr>
            <w:tcW w:w="985" w:type="pct"/>
            <w:vAlign w:val="center"/>
          </w:tcPr>
          <w:p w14:paraId="72E2F719" w14:textId="1A19E808" w:rsidR="006F332E" w:rsidRPr="00852AC6" w:rsidRDefault="00B2564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w:t>
            </w:r>
            <w:r w:rsidRPr="00852AC6">
              <w:rPr>
                <w:rFonts w:ascii="Times New Roman" w:hAnsi="Times New Roman" w:cs="Times New Roman" w:hint="eastAsia"/>
                <w:sz w:val="18"/>
                <w:szCs w:val="18"/>
              </w:rPr>
              <w:t>50</w:t>
            </w:r>
            <w:r w:rsidR="006F332E" w:rsidRPr="00852AC6">
              <w:rPr>
                <w:rFonts w:ascii="Times New Roman" w:hAnsi="Times New Roman" w:cs="Times New Roman"/>
                <w:sz w:val="18"/>
                <w:szCs w:val="18"/>
              </w:rPr>
              <w:t>%</w:t>
            </w:r>
          </w:p>
        </w:tc>
      </w:tr>
      <w:tr w:rsidR="00852AC6" w:rsidRPr="00852AC6" w14:paraId="17A9DB3A" w14:textId="77777777" w:rsidTr="006F332E">
        <w:trPr>
          <w:trHeight w:val="240"/>
        </w:trPr>
        <w:tc>
          <w:tcPr>
            <w:tcW w:w="2425" w:type="pct"/>
            <w:shd w:val="clear" w:color="auto" w:fill="D3D3D3"/>
            <w:vAlign w:val="center"/>
          </w:tcPr>
          <w:p w14:paraId="78EE0182" w14:textId="77777777" w:rsidR="006F332E" w:rsidRPr="00852AC6" w:rsidRDefault="006F332E" w:rsidP="00341E82">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归属于上市公司股东的净资产（元）</w:t>
            </w:r>
          </w:p>
        </w:tc>
        <w:tc>
          <w:tcPr>
            <w:tcW w:w="795" w:type="pct"/>
            <w:vAlign w:val="center"/>
          </w:tcPr>
          <w:p w14:paraId="5DBCDA73" w14:textId="12051071"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16,628,929,026.08</w:t>
            </w:r>
          </w:p>
        </w:tc>
        <w:tc>
          <w:tcPr>
            <w:tcW w:w="795" w:type="pct"/>
            <w:shd w:val="clear" w:color="auto" w:fill="FFFFFF" w:themeFill="background1"/>
            <w:vAlign w:val="center"/>
          </w:tcPr>
          <w:p w14:paraId="31156224" w14:textId="2BB7248C"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16,692,175,196.53</w:t>
            </w:r>
          </w:p>
        </w:tc>
        <w:tc>
          <w:tcPr>
            <w:tcW w:w="985" w:type="pct"/>
            <w:vAlign w:val="center"/>
          </w:tcPr>
          <w:p w14:paraId="1C62DC4B" w14:textId="2C01CDE0" w:rsidR="006F332E" w:rsidRPr="00852AC6" w:rsidRDefault="006F332E"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-0.38%</w:t>
            </w:r>
          </w:p>
        </w:tc>
      </w:tr>
    </w:tbl>
    <w:p w14:paraId="5773CF28"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9" w:name="_Toc988898"/>
      <w:r w:rsidRPr="00852AC6">
        <w:rPr>
          <w:rFonts w:ascii="Times New Roman" w:hAnsi="Times New Roman" w:cs="Times New Roman"/>
          <w:b/>
          <w:bCs/>
          <w:sz w:val="24"/>
          <w:szCs w:val="24"/>
        </w:rPr>
        <w:t>五、境内外会计准则下会计数据差异</w:t>
      </w:r>
      <w:bookmarkEnd w:id="9"/>
    </w:p>
    <w:p w14:paraId="10DF1D5B"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10" w:name="_Toc988899"/>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、同时按照国际会计准则与按照中国会计准则披露的财务</w:t>
      </w:r>
      <w:proofErr w:type="gramStart"/>
      <w:r w:rsidRPr="00852AC6">
        <w:rPr>
          <w:rFonts w:ascii="Times New Roman" w:eastAsiaTheme="minorEastAsia" w:hAnsi="Times New Roman" w:cs="Times New Roman"/>
          <w:b/>
          <w:bCs/>
        </w:rPr>
        <w:t>报告中净利润</w:t>
      </w:r>
      <w:proofErr w:type="gramEnd"/>
      <w:r w:rsidRPr="00852AC6">
        <w:rPr>
          <w:rFonts w:ascii="Times New Roman" w:eastAsiaTheme="minorEastAsia" w:hAnsi="Times New Roman" w:cs="Times New Roman"/>
          <w:b/>
          <w:bCs/>
        </w:rPr>
        <w:t>和净资产差异情况</w:t>
      </w:r>
      <w:bookmarkEnd w:id="10"/>
    </w:p>
    <w:p w14:paraId="5A75EE25"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793DE338"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公司报告期不存在按照国际会计准则与按照中国会计准则披露的财务</w:t>
      </w:r>
      <w:proofErr w:type="gramStart"/>
      <w:r w:rsidRPr="00852AC6">
        <w:rPr>
          <w:rFonts w:ascii="Times New Roman" w:hAnsi="Times New Roman" w:cs="Times New Roman"/>
          <w:sz w:val="18"/>
          <w:szCs w:val="18"/>
        </w:rPr>
        <w:t>报告中净利润</w:t>
      </w:r>
      <w:proofErr w:type="gramEnd"/>
      <w:r w:rsidRPr="00852AC6">
        <w:rPr>
          <w:rFonts w:ascii="Times New Roman" w:hAnsi="Times New Roman" w:cs="Times New Roman"/>
          <w:sz w:val="18"/>
          <w:szCs w:val="18"/>
        </w:rPr>
        <w:t>和净资产差异情况。</w:t>
      </w:r>
    </w:p>
    <w:p w14:paraId="5642DD1E"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11" w:name="_Toc988900"/>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、同时按照境外会计准则与按照中国会计准则披露的财务</w:t>
      </w:r>
      <w:proofErr w:type="gramStart"/>
      <w:r w:rsidRPr="00852AC6">
        <w:rPr>
          <w:rFonts w:ascii="Times New Roman" w:eastAsiaTheme="minorEastAsia" w:hAnsi="Times New Roman" w:cs="Times New Roman"/>
          <w:b/>
          <w:bCs/>
        </w:rPr>
        <w:t>报告中净利润</w:t>
      </w:r>
      <w:proofErr w:type="gramEnd"/>
      <w:r w:rsidRPr="00852AC6">
        <w:rPr>
          <w:rFonts w:ascii="Times New Roman" w:eastAsiaTheme="minorEastAsia" w:hAnsi="Times New Roman" w:cs="Times New Roman"/>
          <w:b/>
          <w:bCs/>
        </w:rPr>
        <w:t>和净资产差异情况</w:t>
      </w:r>
      <w:bookmarkEnd w:id="11"/>
    </w:p>
    <w:p w14:paraId="5E29B8D0"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01A3F981"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公司报告期不存在按照境外会计准则与按照中国会计准则披露的财务</w:t>
      </w:r>
      <w:proofErr w:type="gramStart"/>
      <w:r w:rsidRPr="00852AC6">
        <w:rPr>
          <w:rFonts w:ascii="Times New Roman" w:hAnsi="Times New Roman" w:cs="Times New Roman"/>
          <w:sz w:val="18"/>
          <w:szCs w:val="18"/>
        </w:rPr>
        <w:t>报告中净利润</w:t>
      </w:r>
      <w:proofErr w:type="gramEnd"/>
      <w:r w:rsidRPr="00852AC6">
        <w:rPr>
          <w:rFonts w:ascii="Times New Roman" w:hAnsi="Times New Roman" w:cs="Times New Roman"/>
          <w:sz w:val="18"/>
          <w:szCs w:val="18"/>
        </w:rPr>
        <w:t>和净资产差异情况。</w:t>
      </w:r>
    </w:p>
    <w:p w14:paraId="0AA77999"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12" w:name="_Toc988901"/>
      <w:r w:rsidRPr="00852AC6">
        <w:rPr>
          <w:rFonts w:ascii="Times New Roman" w:hAnsi="Times New Roman" w:cs="Times New Roman"/>
          <w:b/>
          <w:bCs/>
          <w:sz w:val="24"/>
          <w:szCs w:val="24"/>
        </w:rPr>
        <w:t>六、非经常性损益项目及金额</w:t>
      </w:r>
      <w:bookmarkEnd w:id="12"/>
    </w:p>
    <w:p w14:paraId="55F08ABE"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08078E28" w14:textId="77777777" w:rsidR="008C7B71" w:rsidRPr="00852AC6" w:rsidRDefault="008C7B71" w:rsidP="008C7B71">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gridCol w:w="1419"/>
        <w:gridCol w:w="956"/>
      </w:tblGrid>
      <w:tr w:rsidR="00852AC6" w:rsidRPr="00852AC6" w14:paraId="5C84881B" w14:textId="77777777" w:rsidTr="00CB2F66">
        <w:trPr>
          <w:trHeight w:val="284"/>
        </w:trPr>
        <w:tc>
          <w:tcPr>
            <w:tcW w:w="3795" w:type="pct"/>
            <w:shd w:val="clear" w:color="000000" w:fill="D3D3D3"/>
            <w:vAlign w:val="center"/>
            <w:hideMark/>
          </w:tcPr>
          <w:p w14:paraId="781C3A2D" w14:textId="77777777" w:rsidR="0015133D" w:rsidRPr="00852AC6" w:rsidRDefault="0015133D" w:rsidP="0015133D">
            <w:pPr>
              <w:widowControl/>
              <w:jc w:val="center"/>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项目</w:t>
            </w:r>
          </w:p>
        </w:tc>
        <w:tc>
          <w:tcPr>
            <w:tcW w:w="720" w:type="pct"/>
            <w:shd w:val="clear" w:color="000000" w:fill="D3D3D3"/>
            <w:vAlign w:val="center"/>
            <w:hideMark/>
          </w:tcPr>
          <w:p w14:paraId="6DF0B56C" w14:textId="77777777" w:rsidR="0015133D" w:rsidRPr="00852AC6" w:rsidRDefault="0015133D" w:rsidP="0015133D">
            <w:pPr>
              <w:widowControl/>
              <w:jc w:val="center"/>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金额</w:t>
            </w:r>
          </w:p>
        </w:tc>
        <w:tc>
          <w:tcPr>
            <w:tcW w:w="485" w:type="pct"/>
            <w:shd w:val="clear" w:color="000000" w:fill="D3D3D3"/>
            <w:vAlign w:val="center"/>
            <w:hideMark/>
          </w:tcPr>
          <w:p w14:paraId="466CF1C9" w14:textId="77777777" w:rsidR="0015133D" w:rsidRPr="00852AC6" w:rsidRDefault="0015133D" w:rsidP="0015133D">
            <w:pPr>
              <w:widowControl/>
              <w:jc w:val="center"/>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说明</w:t>
            </w:r>
          </w:p>
        </w:tc>
      </w:tr>
      <w:tr w:rsidR="00852AC6" w:rsidRPr="00852AC6" w14:paraId="0ABA5861" w14:textId="77777777" w:rsidTr="00CB2F66">
        <w:trPr>
          <w:trHeight w:val="284"/>
        </w:trPr>
        <w:tc>
          <w:tcPr>
            <w:tcW w:w="3795" w:type="pct"/>
            <w:shd w:val="clear" w:color="000000" w:fill="D3D3D3"/>
            <w:vAlign w:val="center"/>
            <w:hideMark/>
          </w:tcPr>
          <w:p w14:paraId="636656B6" w14:textId="3A4464E3" w:rsidR="006F332E" w:rsidRPr="00852AC6" w:rsidRDefault="006F332E" w:rsidP="0015133D">
            <w:pPr>
              <w:widowControl/>
              <w:rPr>
                <w:rFonts w:ascii="Times New Roman" w:eastAsia="宋体" w:hAnsi="Times New Roman" w:cs="Times New Roman"/>
                <w:kern w:val="0"/>
                <w:sz w:val="18"/>
                <w:szCs w:val="18"/>
              </w:rPr>
            </w:pPr>
            <w:r w:rsidRPr="00852AC6">
              <w:rPr>
                <w:rFonts w:hint="eastAsia"/>
                <w:sz w:val="18"/>
                <w:szCs w:val="18"/>
              </w:rPr>
              <w:t>非流动性资产处置损益（包括已计提资产减值准备的冲销部分）</w:t>
            </w:r>
          </w:p>
        </w:tc>
        <w:tc>
          <w:tcPr>
            <w:tcW w:w="720" w:type="pct"/>
            <w:shd w:val="clear" w:color="auto" w:fill="auto"/>
            <w:vAlign w:val="center"/>
            <w:hideMark/>
          </w:tcPr>
          <w:p w14:paraId="68197B53" w14:textId="2ED7FD20"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235,133,918.55</w:t>
            </w:r>
          </w:p>
        </w:tc>
        <w:tc>
          <w:tcPr>
            <w:tcW w:w="485" w:type="pct"/>
            <w:shd w:val="clear" w:color="auto" w:fill="auto"/>
            <w:vAlign w:val="center"/>
            <w:hideMark/>
          </w:tcPr>
          <w:p w14:paraId="349D1EFB" w14:textId="77777777" w:rsidR="006F332E" w:rsidRPr="00852AC6" w:rsidRDefault="006F332E" w:rsidP="0015133D">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76B381B7" w14:textId="77777777" w:rsidTr="00CB2F66">
        <w:trPr>
          <w:trHeight w:val="284"/>
        </w:trPr>
        <w:tc>
          <w:tcPr>
            <w:tcW w:w="3795" w:type="pct"/>
            <w:shd w:val="clear" w:color="000000" w:fill="D3D3D3"/>
            <w:vAlign w:val="center"/>
            <w:hideMark/>
          </w:tcPr>
          <w:p w14:paraId="29DD48DF" w14:textId="4613149E" w:rsidR="006F332E" w:rsidRPr="00852AC6" w:rsidRDefault="006F332E" w:rsidP="0015133D">
            <w:pPr>
              <w:widowControl/>
              <w:rPr>
                <w:rFonts w:ascii="Times New Roman" w:eastAsia="宋体" w:hAnsi="Times New Roman" w:cs="Times New Roman"/>
                <w:kern w:val="0"/>
                <w:sz w:val="18"/>
                <w:szCs w:val="18"/>
              </w:rPr>
            </w:pPr>
            <w:r w:rsidRPr="00852AC6">
              <w:rPr>
                <w:rFonts w:hint="eastAsia"/>
                <w:sz w:val="18"/>
                <w:szCs w:val="18"/>
              </w:rPr>
              <w:t>计入当期损益的政府补助（与公司正常经营业务密切相关、符合国家政策规定、按照确定的标准享有、对公司损益产生持续影响的政府补助除外）</w:t>
            </w:r>
          </w:p>
        </w:tc>
        <w:tc>
          <w:tcPr>
            <w:tcW w:w="720" w:type="pct"/>
            <w:shd w:val="clear" w:color="auto" w:fill="auto"/>
            <w:vAlign w:val="center"/>
            <w:hideMark/>
          </w:tcPr>
          <w:p w14:paraId="29415F5E" w14:textId="0FFF75EC"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35,234,521.15</w:t>
            </w:r>
          </w:p>
        </w:tc>
        <w:tc>
          <w:tcPr>
            <w:tcW w:w="485" w:type="pct"/>
            <w:shd w:val="clear" w:color="auto" w:fill="auto"/>
            <w:vAlign w:val="center"/>
            <w:hideMark/>
          </w:tcPr>
          <w:p w14:paraId="4BF45025" w14:textId="77777777" w:rsidR="006F332E" w:rsidRPr="00852AC6" w:rsidRDefault="006F332E" w:rsidP="0015133D">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1652ADBC" w14:textId="77777777" w:rsidTr="00CB2F66">
        <w:trPr>
          <w:trHeight w:val="284"/>
        </w:trPr>
        <w:tc>
          <w:tcPr>
            <w:tcW w:w="3795" w:type="pct"/>
            <w:shd w:val="clear" w:color="000000" w:fill="D3D3D3"/>
            <w:vAlign w:val="center"/>
            <w:hideMark/>
          </w:tcPr>
          <w:p w14:paraId="5F84475C" w14:textId="6885C774" w:rsidR="006F332E" w:rsidRPr="00852AC6" w:rsidRDefault="006F332E" w:rsidP="0015133D">
            <w:pPr>
              <w:widowControl/>
              <w:rPr>
                <w:rFonts w:ascii="Times New Roman" w:eastAsia="宋体" w:hAnsi="Times New Roman" w:cs="Times New Roman"/>
                <w:kern w:val="0"/>
                <w:sz w:val="18"/>
                <w:szCs w:val="18"/>
              </w:rPr>
            </w:pPr>
            <w:r w:rsidRPr="00852AC6">
              <w:rPr>
                <w:rFonts w:hint="eastAsia"/>
                <w:sz w:val="18"/>
                <w:szCs w:val="18"/>
              </w:rPr>
              <w:t>除同公司正常经营业务相关的有效套期保值业务外，非金融企业持有金融资产和金融负债产生的公允价值变动损益以及处置金融资产和金融负债产生的损益</w:t>
            </w:r>
          </w:p>
        </w:tc>
        <w:tc>
          <w:tcPr>
            <w:tcW w:w="720" w:type="pct"/>
            <w:shd w:val="clear" w:color="auto" w:fill="auto"/>
            <w:vAlign w:val="center"/>
            <w:hideMark/>
          </w:tcPr>
          <w:p w14:paraId="70B27441" w14:textId="1318E6E0"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-19,293,314.75</w:t>
            </w:r>
          </w:p>
        </w:tc>
        <w:tc>
          <w:tcPr>
            <w:tcW w:w="485" w:type="pct"/>
            <w:shd w:val="clear" w:color="auto" w:fill="auto"/>
            <w:vAlign w:val="center"/>
            <w:hideMark/>
          </w:tcPr>
          <w:p w14:paraId="0922C7AB" w14:textId="77777777" w:rsidR="006F332E" w:rsidRPr="00852AC6" w:rsidRDefault="006F332E" w:rsidP="0015133D">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4A242904" w14:textId="77777777" w:rsidTr="00CB2F66">
        <w:trPr>
          <w:trHeight w:val="284"/>
        </w:trPr>
        <w:tc>
          <w:tcPr>
            <w:tcW w:w="3795" w:type="pct"/>
            <w:shd w:val="clear" w:color="000000" w:fill="D3D3D3"/>
            <w:vAlign w:val="center"/>
            <w:hideMark/>
          </w:tcPr>
          <w:p w14:paraId="7CDFCB20" w14:textId="4284BE98" w:rsidR="006F332E" w:rsidRPr="00852AC6" w:rsidRDefault="006F332E" w:rsidP="0015133D">
            <w:pPr>
              <w:widowControl/>
              <w:rPr>
                <w:rFonts w:ascii="Times New Roman" w:eastAsia="宋体" w:hAnsi="Times New Roman" w:cs="Times New Roman"/>
                <w:kern w:val="0"/>
                <w:sz w:val="18"/>
                <w:szCs w:val="18"/>
              </w:rPr>
            </w:pPr>
            <w:r w:rsidRPr="00852AC6">
              <w:rPr>
                <w:rFonts w:hint="eastAsia"/>
                <w:sz w:val="18"/>
                <w:szCs w:val="18"/>
              </w:rPr>
              <w:t>单独进行减值测试的应收款项减值准备转回</w:t>
            </w:r>
          </w:p>
        </w:tc>
        <w:tc>
          <w:tcPr>
            <w:tcW w:w="720" w:type="pct"/>
            <w:shd w:val="clear" w:color="auto" w:fill="auto"/>
            <w:vAlign w:val="center"/>
            <w:hideMark/>
          </w:tcPr>
          <w:p w14:paraId="308095EB" w14:textId="57515A1F"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26,150,527.36</w:t>
            </w:r>
          </w:p>
        </w:tc>
        <w:tc>
          <w:tcPr>
            <w:tcW w:w="485" w:type="pct"/>
            <w:shd w:val="clear" w:color="auto" w:fill="auto"/>
            <w:vAlign w:val="center"/>
            <w:hideMark/>
          </w:tcPr>
          <w:p w14:paraId="5004259F" w14:textId="77777777" w:rsidR="006F332E" w:rsidRPr="00852AC6" w:rsidRDefault="006F332E" w:rsidP="0015133D">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59B630CA" w14:textId="77777777" w:rsidTr="00CB2F66">
        <w:trPr>
          <w:trHeight w:val="284"/>
        </w:trPr>
        <w:tc>
          <w:tcPr>
            <w:tcW w:w="3795" w:type="pct"/>
            <w:shd w:val="clear" w:color="000000" w:fill="D3D3D3"/>
            <w:vAlign w:val="center"/>
            <w:hideMark/>
          </w:tcPr>
          <w:p w14:paraId="684659A4" w14:textId="3C8B45F3" w:rsidR="006F332E" w:rsidRPr="00852AC6" w:rsidRDefault="006F332E" w:rsidP="0015133D">
            <w:pPr>
              <w:widowControl/>
              <w:rPr>
                <w:rFonts w:ascii="Times New Roman" w:eastAsia="宋体" w:hAnsi="Times New Roman" w:cs="Times New Roman"/>
                <w:kern w:val="0"/>
                <w:sz w:val="18"/>
                <w:szCs w:val="18"/>
              </w:rPr>
            </w:pPr>
            <w:r w:rsidRPr="00852AC6">
              <w:rPr>
                <w:rFonts w:hint="eastAsia"/>
                <w:sz w:val="18"/>
                <w:szCs w:val="18"/>
              </w:rPr>
              <w:t>债务重组损益</w:t>
            </w:r>
          </w:p>
        </w:tc>
        <w:tc>
          <w:tcPr>
            <w:tcW w:w="720" w:type="pct"/>
            <w:shd w:val="clear" w:color="auto" w:fill="auto"/>
            <w:vAlign w:val="center"/>
            <w:hideMark/>
          </w:tcPr>
          <w:p w14:paraId="6DE9C496" w14:textId="4C8F1004"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3,502,149.44</w:t>
            </w:r>
          </w:p>
        </w:tc>
        <w:tc>
          <w:tcPr>
            <w:tcW w:w="485" w:type="pct"/>
            <w:shd w:val="clear" w:color="auto" w:fill="auto"/>
            <w:vAlign w:val="center"/>
            <w:hideMark/>
          </w:tcPr>
          <w:p w14:paraId="3C27B0CB" w14:textId="77777777" w:rsidR="006F332E" w:rsidRPr="00852AC6" w:rsidRDefault="006F332E" w:rsidP="0015133D">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132F908C" w14:textId="77777777" w:rsidTr="00CB2F66">
        <w:trPr>
          <w:trHeight w:val="284"/>
        </w:trPr>
        <w:tc>
          <w:tcPr>
            <w:tcW w:w="3795" w:type="pct"/>
            <w:shd w:val="clear" w:color="000000" w:fill="D3D3D3"/>
            <w:vAlign w:val="center"/>
            <w:hideMark/>
          </w:tcPr>
          <w:p w14:paraId="3D7A9571" w14:textId="2339677C" w:rsidR="006F332E" w:rsidRPr="00852AC6" w:rsidRDefault="006F332E" w:rsidP="0015133D">
            <w:pPr>
              <w:widowControl/>
              <w:rPr>
                <w:rFonts w:ascii="Times New Roman" w:eastAsia="宋体" w:hAnsi="Times New Roman" w:cs="Times New Roman"/>
                <w:kern w:val="0"/>
                <w:sz w:val="18"/>
                <w:szCs w:val="18"/>
              </w:rPr>
            </w:pPr>
            <w:r w:rsidRPr="00852AC6">
              <w:rPr>
                <w:rFonts w:hint="eastAsia"/>
                <w:sz w:val="18"/>
                <w:szCs w:val="18"/>
              </w:rPr>
              <w:t>采用公允价值模式进行后续计量的消耗性生物资产公允价值变动产生的损益</w:t>
            </w:r>
          </w:p>
        </w:tc>
        <w:tc>
          <w:tcPr>
            <w:tcW w:w="720" w:type="pct"/>
            <w:shd w:val="clear" w:color="auto" w:fill="auto"/>
            <w:vAlign w:val="center"/>
            <w:hideMark/>
          </w:tcPr>
          <w:p w14:paraId="22C3E4A6" w14:textId="1872AE75"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5,184,193.11</w:t>
            </w:r>
          </w:p>
        </w:tc>
        <w:tc>
          <w:tcPr>
            <w:tcW w:w="485" w:type="pct"/>
            <w:shd w:val="clear" w:color="auto" w:fill="auto"/>
            <w:vAlign w:val="center"/>
            <w:hideMark/>
          </w:tcPr>
          <w:p w14:paraId="50276A8D" w14:textId="77777777" w:rsidR="006F332E" w:rsidRPr="00852AC6" w:rsidRDefault="006F332E" w:rsidP="0015133D">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4AC594B3" w14:textId="77777777" w:rsidTr="00CB2F66">
        <w:trPr>
          <w:trHeight w:val="284"/>
        </w:trPr>
        <w:tc>
          <w:tcPr>
            <w:tcW w:w="3795" w:type="pct"/>
            <w:shd w:val="clear" w:color="000000" w:fill="D3D3D3"/>
            <w:vAlign w:val="center"/>
            <w:hideMark/>
          </w:tcPr>
          <w:p w14:paraId="22C8FEDD" w14:textId="7FCBC500" w:rsidR="006F332E" w:rsidRPr="00852AC6" w:rsidRDefault="006F332E" w:rsidP="0015133D">
            <w:pPr>
              <w:widowControl/>
              <w:rPr>
                <w:rFonts w:ascii="Times New Roman" w:eastAsia="宋体" w:hAnsi="Times New Roman" w:cs="Times New Roman"/>
                <w:kern w:val="0"/>
                <w:sz w:val="18"/>
                <w:szCs w:val="18"/>
              </w:rPr>
            </w:pPr>
            <w:r w:rsidRPr="00852AC6">
              <w:rPr>
                <w:rFonts w:hint="eastAsia"/>
                <w:sz w:val="18"/>
                <w:szCs w:val="18"/>
              </w:rPr>
              <w:t>除上述各项之外的其他营业外收入和支出</w:t>
            </w:r>
          </w:p>
        </w:tc>
        <w:tc>
          <w:tcPr>
            <w:tcW w:w="720" w:type="pct"/>
            <w:shd w:val="clear" w:color="auto" w:fill="auto"/>
            <w:vAlign w:val="center"/>
            <w:hideMark/>
          </w:tcPr>
          <w:p w14:paraId="13E61A03" w14:textId="20E376AF"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1,981,541.21</w:t>
            </w:r>
          </w:p>
        </w:tc>
        <w:tc>
          <w:tcPr>
            <w:tcW w:w="485" w:type="pct"/>
            <w:shd w:val="clear" w:color="auto" w:fill="auto"/>
            <w:vAlign w:val="center"/>
            <w:hideMark/>
          </w:tcPr>
          <w:p w14:paraId="7D80A1A1" w14:textId="77777777" w:rsidR="006F332E" w:rsidRPr="00852AC6" w:rsidRDefault="006F332E" w:rsidP="0015133D">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69A3A7A1" w14:textId="77777777" w:rsidTr="00CB2F66">
        <w:trPr>
          <w:trHeight w:val="284"/>
        </w:trPr>
        <w:tc>
          <w:tcPr>
            <w:tcW w:w="3795" w:type="pct"/>
            <w:shd w:val="clear" w:color="000000" w:fill="D3D3D3"/>
            <w:vAlign w:val="center"/>
            <w:hideMark/>
          </w:tcPr>
          <w:p w14:paraId="0DD0E7F8" w14:textId="77777777" w:rsidR="006F332E" w:rsidRPr="00852AC6" w:rsidRDefault="006F332E" w:rsidP="0015133D">
            <w:pPr>
              <w:widowControl/>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减：所得税影响额</w:t>
            </w:r>
          </w:p>
        </w:tc>
        <w:tc>
          <w:tcPr>
            <w:tcW w:w="720" w:type="pct"/>
            <w:shd w:val="clear" w:color="auto" w:fill="auto"/>
            <w:vAlign w:val="center"/>
            <w:hideMark/>
          </w:tcPr>
          <w:p w14:paraId="225FC460" w14:textId="0E102C9F"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-13,171,226.69</w:t>
            </w:r>
          </w:p>
        </w:tc>
        <w:tc>
          <w:tcPr>
            <w:tcW w:w="485" w:type="pct"/>
            <w:shd w:val="clear" w:color="auto" w:fill="auto"/>
            <w:vAlign w:val="center"/>
            <w:hideMark/>
          </w:tcPr>
          <w:p w14:paraId="4EFD61F4" w14:textId="77777777" w:rsidR="006F332E" w:rsidRPr="00852AC6" w:rsidRDefault="006F332E" w:rsidP="0015133D">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797435DA" w14:textId="77777777" w:rsidTr="00CB2F66">
        <w:trPr>
          <w:trHeight w:val="284"/>
        </w:trPr>
        <w:tc>
          <w:tcPr>
            <w:tcW w:w="3795" w:type="pct"/>
            <w:shd w:val="clear" w:color="000000" w:fill="D3D3D3"/>
            <w:vAlign w:val="center"/>
            <w:hideMark/>
          </w:tcPr>
          <w:p w14:paraId="4662AB19" w14:textId="77777777" w:rsidR="006F332E" w:rsidRPr="00852AC6" w:rsidRDefault="006F332E" w:rsidP="0015133D">
            <w:pPr>
              <w:widowControl/>
              <w:ind w:firstLineChars="200" w:firstLine="360"/>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少数股东权益影响额（税后）</w:t>
            </w:r>
          </w:p>
        </w:tc>
        <w:tc>
          <w:tcPr>
            <w:tcW w:w="720" w:type="pct"/>
            <w:shd w:val="clear" w:color="auto" w:fill="auto"/>
            <w:vAlign w:val="center"/>
            <w:hideMark/>
          </w:tcPr>
          <w:p w14:paraId="524AAF3B" w14:textId="30FE3F11"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1,553,513.83</w:t>
            </w:r>
          </w:p>
        </w:tc>
        <w:tc>
          <w:tcPr>
            <w:tcW w:w="485" w:type="pct"/>
            <w:shd w:val="clear" w:color="auto" w:fill="auto"/>
            <w:vAlign w:val="center"/>
            <w:hideMark/>
          </w:tcPr>
          <w:p w14:paraId="16313969" w14:textId="77777777" w:rsidR="006F332E" w:rsidRPr="00852AC6" w:rsidRDefault="006F332E" w:rsidP="0015133D">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42C68C52" w14:textId="77777777" w:rsidTr="00CB2F66">
        <w:trPr>
          <w:trHeight w:val="284"/>
        </w:trPr>
        <w:tc>
          <w:tcPr>
            <w:tcW w:w="3795" w:type="pct"/>
            <w:shd w:val="clear" w:color="000000" w:fill="D3D3D3"/>
            <w:vAlign w:val="center"/>
            <w:hideMark/>
          </w:tcPr>
          <w:p w14:paraId="7A42DBAF" w14:textId="77777777" w:rsidR="006F332E" w:rsidRPr="00852AC6" w:rsidRDefault="006F332E" w:rsidP="00FA0807">
            <w:pPr>
              <w:widowControl/>
              <w:jc w:val="center"/>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lastRenderedPageBreak/>
              <w:t>合计</w:t>
            </w:r>
          </w:p>
        </w:tc>
        <w:tc>
          <w:tcPr>
            <w:tcW w:w="720" w:type="pct"/>
            <w:shd w:val="clear" w:color="auto" w:fill="auto"/>
            <w:vAlign w:val="center"/>
            <w:hideMark/>
          </w:tcPr>
          <w:p w14:paraId="71F2D390" w14:textId="66B24733" w:rsidR="006F332E" w:rsidRPr="00852AC6" w:rsidRDefault="006F332E" w:rsidP="00CB2F66">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299,511,248.93</w:t>
            </w:r>
          </w:p>
        </w:tc>
        <w:tc>
          <w:tcPr>
            <w:tcW w:w="485" w:type="pct"/>
            <w:shd w:val="clear" w:color="000000" w:fill="D3D3D3"/>
            <w:vAlign w:val="center"/>
            <w:hideMark/>
          </w:tcPr>
          <w:p w14:paraId="0BAB396C" w14:textId="77777777" w:rsidR="006F332E" w:rsidRPr="00852AC6" w:rsidRDefault="006F332E" w:rsidP="0015133D">
            <w:pPr>
              <w:widowControl/>
              <w:jc w:val="right"/>
              <w:rPr>
                <w:rFonts w:ascii="Times New Roman" w:eastAsia="宋体" w:hAnsi="Times New Roman" w:cs="Times New Roman"/>
                <w:kern w:val="0"/>
                <w:sz w:val="22"/>
              </w:rPr>
            </w:pPr>
            <w:r w:rsidRPr="00852AC6">
              <w:rPr>
                <w:rFonts w:ascii="Times New Roman" w:eastAsia="宋体" w:hAnsi="Times New Roman" w:cs="Times New Roman"/>
                <w:kern w:val="0"/>
                <w:sz w:val="22"/>
              </w:rPr>
              <w:t xml:space="preserve">　</w:t>
            </w:r>
          </w:p>
        </w:tc>
      </w:tr>
    </w:tbl>
    <w:p w14:paraId="380D8757"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其他符合非经常性损益定义的损益项目的具体情况：</w:t>
      </w:r>
    </w:p>
    <w:p w14:paraId="4D0D44CA" w14:textId="2CE02C91" w:rsidR="001C08E5"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006F332E" w:rsidRPr="00852AC6">
        <w:rPr>
          <w:rFonts w:asciiTheme="minorEastAsia" w:hAnsiTheme="minorEastAsia" w:cs="Times New Roman"/>
          <w:sz w:val="18"/>
          <w:szCs w:val="18"/>
        </w:rPr>
        <w:sym w:font="Wingdings 2" w:char="F052"/>
      </w:r>
      <w:r w:rsidRPr="00852AC6">
        <w:rPr>
          <w:rFonts w:ascii="Times New Roman" w:hAnsi="Times New Roman" w:cs="Times New Roman"/>
          <w:sz w:val="18"/>
          <w:szCs w:val="18"/>
        </w:rPr>
        <w:t>不适用</w:t>
      </w:r>
    </w:p>
    <w:p w14:paraId="03677E41"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公司不存在其他符合非经常性损益定义的损益项目的具体情况。</w:t>
      </w:r>
    </w:p>
    <w:p w14:paraId="34633571" w14:textId="77777777" w:rsidR="008C7B71" w:rsidRPr="00852AC6" w:rsidRDefault="008C7B71" w:rsidP="008C7B71">
      <w:pPr>
        <w:autoSpaceDE w:val="0"/>
        <w:autoSpaceDN w:val="0"/>
        <w:adjustRightInd w:val="0"/>
        <w:spacing w:before="40" w:after="40"/>
        <w:rPr>
          <w:rFonts w:ascii="Times New Roman" w:hAnsi="Times New Roman" w:cs="Times New Roman"/>
          <w:kern w:val="0"/>
          <w:sz w:val="18"/>
          <w:szCs w:val="18"/>
        </w:rPr>
      </w:pPr>
      <w:r w:rsidRPr="00852AC6">
        <w:rPr>
          <w:rFonts w:ascii="Times New Roman" w:hAnsi="Times New Roman" w:cs="Times New Roman"/>
          <w:kern w:val="0"/>
          <w:sz w:val="18"/>
          <w:szCs w:val="18"/>
        </w:rPr>
        <w:t>将《公开发行证券的公司信息披露解释性公告第</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rPr>
        <w:t>号</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非经常性损益》中列举的非经常性损益项目界定为经常性损益项目的情况说明</w:t>
      </w:r>
    </w:p>
    <w:p w14:paraId="5D0601DF" w14:textId="712BC0C6" w:rsidR="008C7B71" w:rsidRPr="00852AC6" w:rsidRDefault="006F332E"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sym w:font="Wingdings 2" w:char="F052"/>
      </w:r>
      <w:r w:rsidR="008C7B71" w:rsidRPr="00852AC6">
        <w:rPr>
          <w:rFonts w:ascii="Times New Roman" w:hAnsi="Times New Roman" w:cs="Times New Roman"/>
          <w:sz w:val="18"/>
          <w:szCs w:val="18"/>
        </w:rPr>
        <w:t>适用</w:t>
      </w:r>
      <w:r w:rsidR="008C7B71" w:rsidRPr="00852AC6">
        <w:rPr>
          <w:rFonts w:ascii="Times New Roman" w:hAnsi="Times New Roman" w:cs="Times New Roman" w:hint="eastAsia"/>
          <w:sz w:val="18"/>
          <w:szCs w:val="18"/>
        </w:rPr>
        <w:t xml:space="preserve"> </w:t>
      </w:r>
      <w:r w:rsidR="001C08E5" w:rsidRPr="00852AC6">
        <w:rPr>
          <w:rFonts w:asciiTheme="minorEastAsia" w:hAnsiTheme="minorEastAsia" w:cs="Times New Roman"/>
          <w:sz w:val="18"/>
          <w:szCs w:val="18"/>
        </w:rPr>
        <w:t>□</w:t>
      </w:r>
      <w:r w:rsidR="008C7B71" w:rsidRPr="00852AC6">
        <w:rPr>
          <w:rFonts w:ascii="Times New Roman" w:hAnsi="Times New Roman" w:cs="Times New Roman"/>
          <w:sz w:val="18"/>
          <w:szCs w:val="18"/>
        </w:rPr>
        <w:t>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417"/>
        <w:gridCol w:w="7476"/>
      </w:tblGrid>
      <w:tr w:rsidR="00852AC6" w:rsidRPr="00852AC6" w14:paraId="658BC66B" w14:textId="77777777" w:rsidTr="006F332E">
        <w:trPr>
          <w:trHeight w:val="240"/>
        </w:trPr>
        <w:tc>
          <w:tcPr>
            <w:tcW w:w="487" w:type="pct"/>
            <w:shd w:val="clear" w:color="auto" w:fill="D3D3D3"/>
            <w:vAlign w:val="center"/>
          </w:tcPr>
          <w:p w14:paraId="01CEE897" w14:textId="77777777" w:rsidR="001C08E5" w:rsidRPr="00852AC6" w:rsidRDefault="001C08E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719" w:type="pct"/>
            <w:shd w:val="clear" w:color="auto" w:fill="D3D3D3"/>
            <w:vAlign w:val="center"/>
          </w:tcPr>
          <w:p w14:paraId="79BDA552" w14:textId="77777777" w:rsidR="001C08E5" w:rsidRPr="00852AC6" w:rsidRDefault="001C08E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涉及金额（元）</w:t>
            </w:r>
          </w:p>
        </w:tc>
        <w:tc>
          <w:tcPr>
            <w:tcW w:w="3794" w:type="pct"/>
            <w:shd w:val="clear" w:color="auto" w:fill="D3D3D3"/>
            <w:vAlign w:val="center"/>
          </w:tcPr>
          <w:p w14:paraId="7B7C2B08" w14:textId="77777777" w:rsidR="001C08E5" w:rsidRPr="00852AC6" w:rsidRDefault="001C08E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原因</w:t>
            </w:r>
          </w:p>
        </w:tc>
      </w:tr>
      <w:tr w:rsidR="00852AC6" w:rsidRPr="00852AC6" w14:paraId="33CD2E33" w14:textId="77777777" w:rsidTr="006F332E">
        <w:trPr>
          <w:trHeight w:val="240"/>
        </w:trPr>
        <w:tc>
          <w:tcPr>
            <w:tcW w:w="487" w:type="pct"/>
            <w:vAlign w:val="center"/>
          </w:tcPr>
          <w:p w14:paraId="3E47E218" w14:textId="096A3102" w:rsidR="006F332E" w:rsidRPr="00852AC6" w:rsidRDefault="006F332E" w:rsidP="00585545">
            <w:pPr>
              <w:spacing w:line="240" w:lineRule="exact"/>
              <w:rPr>
                <w:rFonts w:ascii="Times New Roman" w:eastAsia="宋体" w:hAnsi="Times New Roman" w:cs="Times New Roman"/>
                <w:sz w:val="18"/>
                <w:szCs w:val="18"/>
              </w:rPr>
            </w:pPr>
            <w:r w:rsidRPr="00852AC6">
              <w:rPr>
                <w:rFonts w:hint="eastAsia"/>
                <w:sz w:val="18"/>
                <w:szCs w:val="18"/>
              </w:rPr>
              <w:t>其他收益</w:t>
            </w:r>
          </w:p>
        </w:tc>
        <w:tc>
          <w:tcPr>
            <w:tcW w:w="719" w:type="pct"/>
            <w:vAlign w:val="center"/>
          </w:tcPr>
          <w:p w14:paraId="66B989C9" w14:textId="49E6BCCB" w:rsidR="006F332E" w:rsidRPr="00852AC6" w:rsidRDefault="006F332E" w:rsidP="00585545">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29,066,863.89</w:t>
            </w:r>
          </w:p>
        </w:tc>
        <w:tc>
          <w:tcPr>
            <w:tcW w:w="3794" w:type="pct"/>
            <w:vAlign w:val="center"/>
          </w:tcPr>
          <w:p w14:paraId="76E7C067" w14:textId="56C4BBA5" w:rsidR="006F332E" w:rsidRPr="00852AC6" w:rsidRDefault="006F332E" w:rsidP="00585545">
            <w:pPr>
              <w:spacing w:line="240" w:lineRule="exact"/>
              <w:rPr>
                <w:rFonts w:ascii="Times New Roman" w:eastAsia="宋体" w:hAnsi="Times New Roman" w:cs="Times New Roman"/>
                <w:sz w:val="18"/>
                <w:szCs w:val="18"/>
              </w:rPr>
            </w:pPr>
            <w:r w:rsidRPr="00852AC6">
              <w:rPr>
                <w:rFonts w:hint="eastAsia"/>
                <w:sz w:val="18"/>
                <w:szCs w:val="18"/>
              </w:rPr>
              <w:t>与资产相关，且与公司正常经营业务密切相关的政府补助，后续摊销计入其他收益，对本公司损益产生持续影响，因此作为经常性损益</w:t>
            </w:r>
            <w:r w:rsidR="00E31E79" w:rsidRPr="00852AC6">
              <w:rPr>
                <w:rFonts w:hint="eastAsia"/>
                <w:sz w:val="18"/>
                <w:szCs w:val="18"/>
              </w:rPr>
              <w:t>。</w:t>
            </w:r>
          </w:p>
        </w:tc>
      </w:tr>
    </w:tbl>
    <w:p w14:paraId="4A82AF56" w14:textId="75404A31" w:rsidR="008C7B71" w:rsidRPr="00852AC6" w:rsidRDefault="008C7B71" w:rsidP="008C7B71">
      <w:pPr>
        <w:autoSpaceDE w:val="0"/>
        <w:autoSpaceDN w:val="0"/>
        <w:adjustRightInd w:val="0"/>
        <w:spacing w:before="40" w:after="40"/>
        <w:rPr>
          <w:rFonts w:ascii="Times New Roman" w:hAnsi="Times New Roman" w:cs="Times New Roman"/>
          <w:sz w:val="18"/>
          <w:szCs w:val="18"/>
        </w:rPr>
      </w:pPr>
      <w:r w:rsidRPr="00852AC6">
        <w:rPr>
          <w:rFonts w:ascii="Times New Roman" w:hAnsi="Times New Roman" w:cs="Times New Roman"/>
          <w:sz w:val="18"/>
          <w:szCs w:val="18"/>
        </w:rPr>
        <w:br w:type="page"/>
      </w:r>
    </w:p>
    <w:p w14:paraId="128D6297" w14:textId="77777777" w:rsidR="008C7B71" w:rsidRPr="00852AC6" w:rsidRDefault="008C7B71" w:rsidP="008C7B71">
      <w:pPr>
        <w:pStyle w:val="headingh1"/>
        <w:keepNext w:val="0"/>
        <w:keepLines w:val="0"/>
        <w:spacing w:before="340" w:after="330" w:line="773" w:lineRule="exact"/>
        <w:jc w:val="center"/>
        <w:rPr>
          <w:rFonts w:ascii="Times New Roman" w:hAnsi="Times New Roman" w:cs="Times New Roman"/>
          <w:b/>
          <w:bCs/>
          <w:sz w:val="32"/>
          <w:szCs w:val="32"/>
        </w:rPr>
      </w:pPr>
      <w:bookmarkStart w:id="13" w:name="_Toc143673812"/>
      <w:r w:rsidRPr="00852AC6">
        <w:rPr>
          <w:rFonts w:ascii="Times New Roman" w:hAnsi="Times New Roman" w:cs="Times New Roman"/>
          <w:b/>
          <w:bCs/>
          <w:sz w:val="32"/>
          <w:szCs w:val="32"/>
        </w:rPr>
        <w:lastRenderedPageBreak/>
        <w:t>第三节</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管理</w:t>
      </w:r>
      <w:proofErr w:type="gramStart"/>
      <w:r w:rsidRPr="00852AC6">
        <w:rPr>
          <w:rFonts w:ascii="Times New Roman" w:hAnsi="Times New Roman" w:cs="Times New Roman"/>
          <w:b/>
          <w:bCs/>
          <w:sz w:val="32"/>
          <w:szCs w:val="32"/>
        </w:rPr>
        <w:t>层讨论</w:t>
      </w:r>
      <w:proofErr w:type="gramEnd"/>
      <w:r w:rsidRPr="00852AC6">
        <w:rPr>
          <w:rFonts w:ascii="Times New Roman" w:hAnsi="Times New Roman" w:cs="Times New Roman"/>
          <w:b/>
          <w:bCs/>
          <w:sz w:val="32"/>
          <w:szCs w:val="32"/>
        </w:rPr>
        <w:t>与分析</w:t>
      </w:r>
      <w:bookmarkEnd w:id="13"/>
    </w:p>
    <w:p w14:paraId="550C075B"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14" w:name="_Toc988903"/>
      <w:r w:rsidRPr="00852AC6">
        <w:rPr>
          <w:rFonts w:ascii="Times New Roman" w:hAnsi="Times New Roman" w:cs="Times New Roman"/>
          <w:b/>
          <w:bCs/>
          <w:sz w:val="24"/>
          <w:szCs w:val="24"/>
        </w:rPr>
        <w:t>一、报告期内公司从事的主要业务</w:t>
      </w:r>
      <w:bookmarkEnd w:id="14"/>
    </w:p>
    <w:p w14:paraId="6335038D" w14:textId="1B81B522" w:rsidR="00F52CBD" w:rsidRPr="00852AC6" w:rsidRDefault="00AF5492" w:rsidP="00AF5492">
      <w:pPr>
        <w:spacing w:before="100" w:after="100" w:line="240" w:lineRule="exact"/>
        <w:ind w:firstLineChars="200" w:firstLine="361"/>
        <w:rPr>
          <w:rFonts w:ascii="Times New Roman" w:hAnsi="Times New Roman" w:cs="Times New Roman"/>
          <w:b/>
          <w:sz w:val="18"/>
          <w:szCs w:val="18"/>
        </w:rPr>
      </w:pPr>
      <w:r w:rsidRPr="00852AC6">
        <w:rPr>
          <w:rFonts w:ascii="Times New Roman" w:hAnsi="Times New Roman" w:cs="Times New Roman" w:hint="eastAsia"/>
          <w:b/>
          <w:sz w:val="18"/>
          <w:szCs w:val="18"/>
        </w:rPr>
        <w:t>1</w:t>
      </w:r>
      <w:r w:rsidRPr="00852AC6">
        <w:rPr>
          <w:rFonts w:ascii="Times New Roman" w:hAnsi="Times New Roman" w:cs="Times New Roman" w:hint="eastAsia"/>
          <w:b/>
          <w:sz w:val="18"/>
          <w:szCs w:val="18"/>
        </w:rPr>
        <w:t>、所处行业情况</w:t>
      </w:r>
    </w:p>
    <w:p w14:paraId="54E746D3" w14:textId="77777777" w:rsidR="00AF5492" w:rsidRPr="00852AC6" w:rsidRDefault="00AF5492" w:rsidP="00AF5492">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造纸工业是一个与国民经济发展和社会文明建设紧密联系的重要产业。作为重要的支柱性产业，造纸业与其他产业关联度极高，可连接出版、印刷、包装、化工、军工等多个领域。正因如此，造纸业对宏观经济变化具有高敏感性，既是反映宏观经济的</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晴雨表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，也是作为衡量一个国家现代化水平和文明程度的重要标志之一，具有技术密集、资金密集、资源密集等特点。在经济温和复苏的带动下，造纸行业</w:t>
      </w:r>
      <w:r w:rsidRPr="00852AC6">
        <w:rPr>
          <w:rFonts w:ascii="Times New Roman" w:hAnsi="Times New Roman" w:cs="Times New Roman"/>
          <w:kern w:val="0"/>
          <w:sz w:val="18"/>
          <w:szCs w:val="18"/>
        </w:rPr>
        <w:t>PPI</w:t>
      </w:r>
      <w:r w:rsidRPr="00852AC6">
        <w:rPr>
          <w:rFonts w:ascii="Times New Roman" w:hAnsi="Times New Roman" w:cs="Times New Roman"/>
          <w:kern w:val="0"/>
          <w:sz w:val="18"/>
          <w:szCs w:val="18"/>
        </w:rPr>
        <w:t>显露触底回升迹象。</w:t>
      </w:r>
      <w:r w:rsidRPr="00852AC6">
        <w:rPr>
          <w:rFonts w:ascii="Times New Roman" w:hAnsi="Times New Roman" w:cs="Times New Roman"/>
          <w:kern w:val="0"/>
          <w:sz w:val="18"/>
          <w:szCs w:val="18"/>
        </w:rPr>
        <w:t>2023</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7</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 xml:space="preserve"> —2024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5</w:t>
      </w:r>
      <w:r w:rsidRPr="00852AC6">
        <w:rPr>
          <w:rFonts w:ascii="Times New Roman" w:hAnsi="Times New Roman" w:cs="Times New Roman"/>
          <w:kern w:val="0"/>
          <w:sz w:val="18"/>
          <w:szCs w:val="18"/>
        </w:rPr>
        <w:t>月，造纸工业</w:t>
      </w:r>
      <w:r w:rsidRPr="00852AC6">
        <w:rPr>
          <w:rFonts w:ascii="Times New Roman" w:hAnsi="Times New Roman" w:cs="Times New Roman"/>
          <w:kern w:val="0"/>
          <w:sz w:val="18"/>
          <w:szCs w:val="18"/>
        </w:rPr>
        <w:t>PPI</w:t>
      </w:r>
      <w:proofErr w:type="gramStart"/>
      <w:r w:rsidRPr="00852AC6">
        <w:rPr>
          <w:rFonts w:ascii="Times New Roman" w:hAnsi="Times New Roman" w:cs="Times New Roman"/>
          <w:kern w:val="0"/>
          <w:sz w:val="18"/>
          <w:szCs w:val="18"/>
        </w:rPr>
        <w:t>保持正</w:t>
      </w:r>
      <w:proofErr w:type="gramEnd"/>
      <w:r w:rsidRPr="00852AC6">
        <w:rPr>
          <w:rFonts w:ascii="Times New Roman" w:hAnsi="Times New Roman" w:cs="Times New Roman"/>
          <w:kern w:val="0"/>
          <w:sz w:val="18"/>
          <w:szCs w:val="18"/>
        </w:rPr>
        <w:t>增长，有望逐步回正，行业企业盈利能力有所恢复。预计下半年，行业有望延续复苏势头。</w:t>
      </w:r>
    </w:p>
    <w:p w14:paraId="5B88D0C9" w14:textId="5D6CDA46" w:rsidR="00AF5492" w:rsidRPr="00852AC6" w:rsidRDefault="00AF5492" w:rsidP="00AF5492">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造纸行业是典型的顺周期行业，其景气程度与宏观经济走势有显著的正相关关系，对宏观经济变化的反应较为敏感。据国家统计局数据，今年</w:t>
      </w:r>
      <w:proofErr w:type="gramStart"/>
      <w:r w:rsidRPr="00852AC6">
        <w:rPr>
          <w:rFonts w:ascii="Times New Roman" w:hAnsi="Times New Roman" w:cs="Times New Roman"/>
          <w:kern w:val="0"/>
          <w:sz w:val="18"/>
          <w:szCs w:val="18"/>
        </w:rPr>
        <w:t>前</w:t>
      </w:r>
      <w:r w:rsidRPr="00852AC6">
        <w:rPr>
          <w:rFonts w:ascii="Times New Roman" w:hAnsi="Times New Roman" w:cs="Times New Roman"/>
          <w:kern w:val="0"/>
          <w:sz w:val="18"/>
          <w:szCs w:val="18"/>
        </w:rPr>
        <w:t>5</w:t>
      </w:r>
      <w:r w:rsidRPr="00852AC6">
        <w:rPr>
          <w:rFonts w:ascii="Times New Roman" w:hAnsi="Times New Roman" w:cs="Times New Roman"/>
          <w:kern w:val="0"/>
          <w:sz w:val="18"/>
          <w:szCs w:val="18"/>
        </w:rPr>
        <w:t>月</w:t>
      </w:r>
      <w:proofErr w:type="gramEnd"/>
      <w:r w:rsidRPr="00852AC6">
        <w:rPr>
          <w:rFonts w:ascii="Times New Roman" w:hAnsi="Times New Roman" w:cs="Times New Roman"/>
          <w:kern w:val="0"/>
          <w:sz w:val="18"/>
          <w:szCs w:val="18"/>
        </w:rPr>
        <w:t>，我国造纸工业增加值</w:t>
      </w:r>
      <w:proofErr w:type="gramStart"/>
      <w:r w:rsidRPr="00852AC6">
        <w:rPr>
          <w:rFonts w:ascii="Times New Roman" w:hAnsi="Times New Roman" w:cs="Times New Roman"/>
          <w:kern w:val="0"/>
          <w:sz w:val="18"/>
          <w:szCs w:val="18"/>
        </w:rPr>
        <w:t>增速超</w:t>
      </w:r>
      <w:proofErr w:type="gramEnd"/>
      <w:r w:rsidRPr="00852AC6">
        <w:rPr>
          <w:rFonts w:ascii="Times New Roman" w:hAnsi="Times New Roman" w:cs="Times New Roman"/>
          <w:kern w:val="0"/>
          <w:sz w:val="18"/>
          <w:szCs w:val="18"/>
        </w:rPr>
        <w:t>10%</w:t>
      </w:r>
      <w:r w:rsidRPr="00852AC6">
        <w:rPr>
          <w:rFonts w:ascii="Times New Roman" w:hAnsi="Times New Roman" w:cs="Times New Roman"/>
          <w:kern w:val="0"/>
          <w:sz w:val="18"/>
          <w:szCs w:val="18"/>
        </w:rPr>
        <w:t>，造纸和纸制品利润总额</w:t>
      </w:r>
      <w:r w:rsidRPr="00852AC6">
        <w:rPr>
          <w:rFonts w:ascii="Times New Roman" w:hAnsi="Times New Roman" w:cs="Times New Roman"/>
          <w:kern w:val="0"/>
          <w:sz w:val="18"/>
          <w:szCs w:val="18"/>
        </w:rPr>
        <w:t>186.7</w:t>
      </w:r>
      <w:r w:rsidRPr="00852AC6">
        <w:rPr>
          <w:rFonts w:ascii="Times New Roman" w:hAnsi="Times New Roman" w:cs="Times New Roman"/>
          <w:kern w:val="0"/>
          <w:sz w:val="18"/>
          <w:szCs w:val="18"/>
        </w:rPr>
        <w:t>亿元，同比增长</w:t>
      </w:r>
      <w:r w:rsidRPr="00852AC6">
        <w:rPr>
          <w:rFonts w:ascii="Times New Roman" w:hAnsi="Times New Roman" w:cs="Times New Roman"/>
          <w:kern w:val="0"/>
          <w:sz w:val="18"/>
          <w:szCs w:val="18"/>
        </w:rPr>
        <w:t>147.3%</w:t>
      </w:r>
      <w:r w:rsidRPr="00852AC6">
        <w:rPr>
          <w:rFonts w:ascii="Times New Roman" w:hAnsi="Times New Roman" w:cs="Times New Roman"/>
          <w:kern w:val="0"/>
          <w:sz w:val="18"/>
          <w:szCs w:val="18"/>
        </w:rPr>
        <w:t>。从行业格局来看，我国造纸行业市场集中度相对较低，</w:t>
      </w:r>
      <w:r w:rsidRPr="00852AC6">
        <w:rPr>
          <w:rFonts w:ascii="Times New Roman" w:hAnsi="Times New Roman" w:cs="Times New Roman"/>
          <w:kern w:val="0"/>
          <w:sz w:val="18"/>
          <w:szCs w:val="18"/>
        </w:rPr>
        <w:t>2022</w:t>
      </w:r>
      <w:r w:rsidRPr="00852AC6">
        <w:rPr>
          <w:rFonts w:ascii="Times New Roman" w:hAnsi="Times New Roman" w:cs="Times New Roman"/>
          <w:kern w:val="0"/>
          <w:sz w:val="18"/>
          <w:szCs w:val="18"/>
        </w:rPr>
        <w:t>年，国内造纸行业</w:t>
      </w:r>
      <w:r w:rsidRPr="00852AC6">
        <w:rPr>
          <w:rFonts w:ascii="Times New Roman" w:hAnsi="Times New Roman" w:cs="Times New Roman"/>
          <w:kern w:val="0"/>
          <w:sz w:val="18"/>
          <w:szCs w:val="18"/>
        </w:rPr>
        <w:t>CR10</w:t>
      </w:r>
      <w:r w:rsidRPr="00852AC6">
        <w:rPr>
          <w:rFonts w:ascii="Times New Roman" w:hAnsi="Times New Roman" w:cs="Times New Roman"/>
          <w:kern w:val="0"/>
          <w:sz w:val="18"/>
          <w:szCs w:val="18"/>
        </w:rPr>
        <w:t>占比约为</w:t>
      </w:r>
      <w:r w:rsidRPr="00852AC6">
        <w:rPr>
          <w:rFonts w:ascii="Times New Roman" w:hAnsi="Times New Roman" w:cs="Times New Roman"/>
          <w:kern w:val="0"/>
          <w:sz w:val="18"/>
          <w:szCs w:val="18"/>
        </w:rPr>
        <w:t>45%</w:t>
      </w:r>
      <w:r w:rsidRPr="00852AC6">
        <w:rPr>
          <w:rFonts w:ascii="Times New Roman" w:hAnsi="Times New Roman" w:cs="Times New Roman"/>
          <w:kern w:val="0"/>
          <w:sz w:val="18"/>
          <w:szCs w:val="18"/>
        </w:rPr>
        <w:t>，相较于美国的</w:t>
      </w:r>
      <w:r w:rsidRPr="00852AC6">
        <w:rPr>
          <w:rFonts w:ascii="Times New Roman" w:hAnsi="Times New Roman" w:cs="Times New Roman"/>
          <w:kern w:val="0"/>
          <w:sz w:val="18"/>
          <w:szCs w:val="18"/>
        </w:rPr>
        <w:t>90%</w:t>
      </w:r>
      <w:r w:rsidRPr="00852AC6">
        <w:rPr>
          <w:rFonts w:ascii="Times New Roman" w:hAnsi="Times New Roman" w:cs="Times New Roman"/>
          <w:kern w:val="0"/>
          <w:sz w:val="18"/>
          <w:szCs w:val="18"/>
        </w:rPr>
        <w:t>，仍有较大集中空间。从国内新增产能看，主要来自头部企业，且相关产品趋于个性化、绿色化、轻量化，产业处于逐步升级中。</w:t>
      </w:r>
    </w:p>
    <w:p w14:paraId="15C5D827" w14:textId="75A4558D" w:rsidR="00AF5492" w:rsidRPr="00852AC6" w:rsidRDefault="00AF5492" w:rsidP="00AF5492">
      <w:pPr>
        <w:spacing w:before="100" w:after="100" w:line="240" w:lineRule="exact"/>
        <w:ind w:firstLineChars="200" w:firstLine="361"/>
        <w:rPr>
          <w:rFonts w:ascii="Times New Roman" w:hAnsi="Times New Roman" w:cs="Times New Roman"/>
          <w:b/>
          <w:sz w:val="18"/>
          <w:szCs w:val="18"/>
        </w:rPr>
      </w:pPr>
      <w:r w:rsidRPr="00852AC6">
        <w:rPr>
          <w:rFonts w:ascii="Times New Roman" w:hAnsi="Times New Roman" w:cs="Times New Roman" w:hint="eastAsia"/>
          <w:b/>
          <w:sz w:val="18"/>
          <w:szCs w:val="18"/>
        </w:rPr>
        <w:t>2</w:t>
      </w:r>
      <w:r w:rsidRPr="00852AC6">
        <w:rPr>
          <w:rFonts w:ascii="Times New Roman" w:hAnsi="Times New Roman" w:cs="Times New Roman" w:hint="eastAsia"/>
          <w:b/>
          <w:sz w:val="18"/>
          <w:szCs w:val="18"/>
        </w:rPr>
        <w:t>、公司业务概况</w:t>
      </w:r>
    </w:p>
    <w:p w14:paraId="7DA46350" w14:textId="77777777" w:rsidR="00AF5492" w:rsidRPr="00852AC6" w:rsidRDefault="00AF5492" w:rsidP="00AF5492">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机制纸业务是公司收入和利润的主要来源，主营业务及采购、生产、营销、研发等经营模式均未发生重大变化。</w:t>
      </w:r>
    </w:p>
    <w:p w14:paraId="21F4AF93" w14:textId="57F3C13A" w:rsidR="00AF5492" w:rsidRPr="00852AC6" w:rsidRDefault="00AF5492" w:rsidP="00AF5492">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hint="eastAsia"/>
          <w:kern w:val="0"/>
          <w:sz w:val="18"/>
          <w:szCs w:val="18"/>
        </w:rPr>
        <w:t>报告期内，公司积极优化产品结构、采用灵活的销售策略、提升资产管理效率。随着行业景气度筑底回升，公司业绩进入恢复期，企业盈利逐季改善。据核算，公司</w:t>
      </w:r>
      <w:r w:rsidRPr="00852AC6">
        <w:rPr>
          <w:rFonts w:ascii="Times New Roman" w:hAnsi="Times New Roman" w:cs="Times New Roman" w:hint="eastAsia"/>
          <w:kern w:val="0"/>
          <w:sz w:val="18"/>
          <w:szCs w:val="18"/>
        </w:rPr>
        <w:t>1-6</w:t>
      </w:r>
      <w:r w:rsidR="00182F61" w:rsidRPr="00852AC6">
        <w:rPr>
          <w:rFonts w:ascii="Times New Roman" w:hAnsi="Times New Roman" w:cs="Times New Roman" w:hint="eastAsia"/>
          <w:kern w:val="0"/>
          <w:sz w:val="18"/>
          <w:szCs w:val="18"/>
        </w:rPr>
        <w:t>月实现营业收入</w:t>
      </w:r>
      <w:r w:rsidR="006F332E" w:rsidRPr="00852AC6">
        <w:rPr>
          <w:rFonts w:ascii="Times New Roman" w:hAnsi="Times New Roman" w:cs="Times New Roman" w:hint="eastAsia"/>
          <w:kern w:val="0"/>
          <w:sz w:val="18"/>
          <w:szCs w:val="18"/>
        </w:rPr>
        <w:t>138.85</w:t>
      </w:r>
      <w:r w:rsidR="006F332E" w:rsidRPr="00852AC6">
        <w:rPr>
          <w:rFonts w:ascii="Times New Roman" w:hAnsi="Times New Roman" w:cs="Times New Roman" w:hint="eastAsia"/>
          <w:kern w:val="0"/>
          <w:sz w:val="18"/>
          <w:szCs w:val="18"/>
        </w:rPr>
        <w:t>亿元</w:t>
      </w:r>
      <w:r w:rsidR="00182F61" w:rsidRPr="00852AC6">
        <w:rPr>
          <w:rFonts w:ascii="Times New Roman" w:hAnsi="Times New Roman" w:cs="Times New Roman" w:hint="eastAsia"/>
          <w:kern w:val="0"/>
          <w:sz w:val="18"/>
          <w:szCs w:val="18"/>
        </w:rPr>
        <w:t>，实现净利润</w:t>
      </w:r>
      <w:r w:rsidR="005A5AC8" w:rsidRPr="00852AC6">
        <w:rPr>
          <w:rFonts w:ascii="Times New Roman" w:hAnsi="Times New Roman" w:cs="Times New Roman" w:hint="eastAsia"/>
          <w:kern w:val="0"/>
          <w:sz w:val="18"/>
          <w:szCs w:val="18"/>
        </w:rPr>
        <w:t>0.26</w:t>
      </w:r>
      <w:r w:rsidR="005A5AC8" w:rsidRPr="00852AC6">
        <w:rPr>
          <w:rFonts w:ascii="Times New Roman" w:hAnsi="Times New Roman" w:cs="Times New Roman" w:hint="eastAsia"/>
          <w:kern w:val="0"/>
          <w:sz w:val="18"/>
          <w:szCs w:val="18"/>
        </w:rPr>
        <w:t>亿元</w:t>
      </w:r>
      <w:r w:rsidR="00182F61" w:rsidRPr="00852AC6">
        <w:rPr>
          <w:rFonts w:ascii="Times New Roman" w:hAnsi="Times New Roman" w:cs="Times New Roman" w:hint="eastAsia"/>
          <w:kern w:val="0"/>
          <w:sz w:val="18"/>
          <w:szCs w:val="18"/>
        </w:rPr>
        <w:t>，</w:t>
      </w:r>
      <w:r w:rsidRPr="00852AC6">
        <w:rPr>
          <w:rFonts w:ascii="Times New Roman" w:hAnsi="Times New Roman" w:cs="Times New Roman" w:hint="eastAsia"/>
          <w:kern w:val="0"/>
          <w:sz w:val="18"/>
          <w:szCs w:val="18"/>
        </w:rPr>
        <w:t>展现出较好的发展势头。</w:t>
      </w:r>
      <w:r w:rsidRPr="00852AC6">
        <w:rPr>
          <w:rFonts w:ascii="Times New Roman" w:hAnsi="Times New Roman" w:cs="Times New Roman"/>
          <w:kern w:val="0"/>
          <w:sz w:val="18"/>
          <w:szCs w:val="18"/>
        </w:rPr>
        <w:t>目前，公司在山东、广东、湖北、江西、吉林等地建有生产基地，年浆</w:t>
      </w:r>
      <w:r w:rsidR="00B1109E" w:rsidRPr="00852AC6">
        <w:rPr>
          <w:rFonts w:ascii="Times New Roman" w:hAnsi="Times New Roman" w:cs="Times New Roman" w:hint="eastAsia"/>
          <w:kern w:val="0"/>
          <w:sz w:val="18"/>
          <w:szCs w:val="18"/>
        </w:rPr>
        <w:t>、</w:t>
      </w:r>
      <w:r w:rsidRPr="00852AC6">
        <w:rPr>
          <w:rFonts w:ascii="Times New Roman" w:hAnsi="Times New Roman" w:cs="Times New Roman"/>
          <w:kern w:val="0"/>
          <w:sz w:val="18"/>
          <w:szCs w:val="18"/>
        </w:rPr>
        <w:t>纸产能达</w:t>
      </w:r>
      <w:r w:rsidRPr="00852AC6">
        <w:rPr>
          <w:rFonts w:ascii="Times New Roman" w:hAnsi="Times New Roman" w:cs="Times New Roman"/>
          <w:kern w:val="0"/>
          <w:sz w:val="18"/>
          <w:szCs w:val="18"/>
        </w:rPr>
        <w:t>1,100</w:t>
      </w:r>
      <w:r w:rsidRPr="00852AC6">
        <w:rPr>
          <w:rFonts w:ascii="Times New Roman" w:hAnsi="Times New Roman" w:cs="Times New Roman"/>
          <w:kern w:val="0"/>
          <w:sz w:val="18"/>
          <w:szCs w:val="18"/>
        </w:rPr>
        <w:t>万吨，是国内首家实现制浆与造纸产能相平衡的造纸企业。</w:t>
      </w:r>
      <w:r w:rsidRPr="00852AC6">
        <w:rPr>
          <w:rFonts w:ascii="Times New Roman" w:hAnsi="Times New Roman" w:cs="Times New Roman" w:hint="eastAsia"/>
          <w:kern w:val="0"/>
          <w:sz w:val="18"/>
          <w:szCs w:val="18"/>
        </w:rPr>
        <w:t>接下来，公司将进一步</w:t>
      </w:r>
      <w:proofErr w:type="gramStart"/>
      <w:r w:rsidRPr="00852AC6">
        <w:rPr>
          <w:rFonts w:ascii="Times New Roman" w:hAnsi="Times New Roman" w:cs="Times New Roman" w:hint="eastAsia"/>
          <w:kern w:val="0"/>
          <w:sz w:val="18"/>
          <w:szCs w:val="18"/>
        </w:rPr>
        <w:t>践行</w:t>
      </w:r>
      <w:proofErr w:type="gramEnd"/>
      <w:r w:rsidRPr="00852AC6">
        <w:rPr>
          <w:rFonts w:ascii="Times New Roman" w:hAnsi="Times New Roman" w:cs="Times New Roman" w:hint="eastAsia"/>
          <w:kern w:val="0"/>
          <w:sz w:val="18"/>
          <w:szCs w:val="18"/>
        </w:rPr>
        <w:t>“浆纸一体化战略”，提升资源配置效率，强化成本管理，优化产品结构，巩固和拓展销售市场，努力提升企业管理水平和运行质量。</w:t>
      </w:r>
    </w:p>
    <w:p w14:paraId="2D306C9D" w14:textId="52E2FF0F" w:rsidR="00AF5492" w:rsidRPr="00852AC6" w:rsidRDefault="00AF5492" w:rsidP="00182F61">
      <w:pPr>
        <w:spacing w:before="100" w:after="100" w:line="240" w:lineRule="exact"/>
        <w:ind w:firstLineChars="200" w:firstLine="361"/>
        <w:rPr>
          <w:rFonts w:ascii="Times New Roman" w:hAnsi="Times New Roman" w:cs="Times New Roman"/>
          <w:b/>
          <w:sz w:val="18"/>
          <w:szCs w:val="18"/>
        </w:rPr>
      </w:pPr>
      <w:r w:rsidRPr="00852AC6">
        <w:rPr>
          <w:rFonts w:ascii="Times New Roman" w:hAnsi="Times New Roman" w:cs="Times New Roman" w:hint="eastAsia"/>
          <w:b/>
          <w:sz w:val="18"/>
          <w:szCs w:val="18"/>
        </w:rPr>
        <w:t>3</w:t>
      </w:r>
      <w:r w:rsidRPr="00852AC6">
        <w:rPr>
          <w:rFonts w:ascii="Times New Roman" w:hAnsi="Times New Roman" w:cs="Times New Roman" w:hint="eastAsia"/>
          <w:b/>
          <w:sz w:val="18"/>
          <w:szCs w:val="18"/>
        </w:rPr>
        <w:t>、主要产品及其用途</w:t>
      </w:r>
    </w:p>
    <w:p w14:paraId="32772E6B" w14:textId="07A58FAC" w:rsidR="0089182B" w:rsidRPr="00852AC6" w:rsidRDefault="00AF5492" w:rsidP="00962AF6">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hint="eastAsia"/>
          <w:kern w:val="0"/>
          <w:sz w:val="18"/>
          <w:szCs w:val="18"/>
        </w:rPr>
        <w:t>公司高度重视技术研发和品牌</w:t>
      </w:r>
      <w:bookmarkStart w:id="15" w:name="_GoBack"/>
      <w:bookmarkEnd w:id="15"/>
      <w:r w:rsidRPr="00852AC6">
        <w:rPr>
          <w:rFonts w:ascii="Times New Roman" w:hAnsi="Times New Roman" w:cs="Times New Roman" w:hint="eastAsia"/>
          <w:kern w:val="0"/>
          <w:sz w:val="18"/>
          <w:szCs w:val="18"/>
        </w:rPr>
        <w:t>效益，拥有国家企业技术中心、博士后科研工作站、轻工生物</w:t>
      </w:r>
      <w:proofErr w:type="gramStart"/>
      <w:r w:rsidRPr="00852AC6">
        <w:rPr>
          <w:rFonts w:ascii="Times New Roman" w:hAnsi="Times New Roman" w:cs="Times New Roman" w:hint="eastAsia"/>
          <w:kern w:val="0"/>
          <w:sz w:val="18"/>
          <w:szCs w:val="18"/>
        </w:rPr>
        <w:t>基产品</w:t>
      </w:r>
      <w:proofErr w:type="gramEnd"/>
      <w:r w:rsidRPr="00852AC6">
        <w:rPr>
          <w:rFonts w:ascii="Times New Roman" w:hAnsi="Times New Roman" w:cs="Times New Roman" w:hint="eastAsia"/>
          <w:kern w:val="0"/>
          <w:sz w:val="18"/>
          <w:szCs w:val="18"/>
        </w:rPr>
        <w:t>清洁生产与炼制协同创新中心、山东省制浆造纸工程实验室等科研机构，引进国际上先进的制浆造纸技术和装备，生产的机制纸产品涵盖文化纸、铜版纸、白卡纸、复印纸、工业用纸、特种纸、生活纸等</w:t>
      </w:r>
      <w:r w:rsidRPr="00852AC6">
        <w:rPr>
          <w:rFonts w:ascii="Times New Roman" w:hAnsi="Times New Roman" w:cs="Times New Roman" w:hint="eastAsia"/>
          <w:kern w:val="0"/>
          <w:sz w:val="18"/>
          <w:szCs w:val="18"/>
        </w:rPr>
        <w:t>7</w:t>
      </w:r>
      <w:r w:rsidRPr="00852AC6">
        <w:rPr>
          <w:rFonts w:ascii="Times New Roman" w:hAnsi="Times New Roman" w:cs="Times New Roman" w:hint="eastAsia"/>
          <w:kern w:val="0"/>
          <w:sz w:val="18"/>
          <w:szCs w:val="18"/>
        </w:rPr>
        <w:t>个系列</w:t>
      </w:r>
      <w:r w:rsidRPr="00852AC6">
        <w:rPr>
          <w:rFonts w:ascii="Times New Roman" w:hAnsi="Times New Roman" w:cs="Times New Roman" w:hint="eastAsia"/>
          <w:kern w:val="0"/>
          <w:sz w:val="18"/>
          <w:szCs w:val="18"/>
        </w:rPr>
        <w:t>200</w:t>
      </w:r>
      <w:r w:rsidRPr="00852AC6">
        <w:rPr>
          <w:rFonts w:ascii="Times New Roman" w:hAnsi="Times New Roman" w:cs="Times New Roman" w:hint="eastAsia"/>
          <w:kern w:val="0"/>
          <w:sz w:val="18"/>
          <w:szCs w:val="18"/>
        </w:rPr>
        <w:t>多个品种，</w:t>
      </w:r>
      <w:r w:rsidR="0089182B" w:rsidRPr="00852AC6">
        <w:rPr>
          <w:rFonts w:ascii="Times New Roman" w:hAnsi="Times New Roman" w:cs="Times New Roman" w:hint="eastAsia"/>
          <w:kern w:val="0"/>
          <w:sz w:val="18"/>
          <w:szCs w:val="18"/>
        </w:rPr>
        <w:t>是国内造纸行业内产品种类最多、最齐全的企业。本报告期内，公司顺利通过</w:t>
      </w:r>
      <w:r w:rsidR="00F51FDB" w:rsidRPr="00852AC6">
        <w:rPr>
          <w:rFonts w:ascii="Times New Roman" w:hAnsi="Times New Roman" w:cs="Times New Roman" w:hint="eastAsia"/>
          <w:kern w:val="0"/>
          <w:sz w:val="18"/>
          <w:szCs w:val="18"/>
        </w:rPr>
        <w:t>了</w:t>
      </w:r>
      <w:r w:rsidR="0089182B" w:rsidRPr="00852AC6">
        <w:rPr>
          <w:rFonts w:ascii="Times New Roman" w:hAnsi="Times New Roman" w:cs="Times New Roman" w:hint="eastAsia"/>
          <w:kern w:val="0"/>
          <w:sz w:val="18"/>
          <w:szCs w:val="18"/>
        </w:rPr>
        <w:t>中环联合（北京）认证中心审核，荣获“中国环境标志（</w:t>
      </w:r>
      <w:r w:rsidR="0089182B" w:rsidRPr="00852AC6">
        <w:rPr>
          <w:rFonts w:ascii="Times New Roman" w:hAnsi="Times New Roman" w:cs="Times New Roman" w:hint="eastAsia"/>
          <w:kern w:val="0"/>
          <w:sz w:val="18"/>
          <w:szCs w:val="18"/>
        </w:rPr>
        <w:t>I</w:t>
      </w:r>
      <w:r w:rsidR="0089182B" w:rsidRPr="00852AC6">
        <w:rPr>
          <w:rFonts w:ascii="Times New Roman" w:hAnsi="Times New Roman" w:cs="Times New Roman" w:hint="eastAsia"/>
          <w:kern w:val="0"/>
          <w:sz w:val="18"/>
          <w:szCs w:val="18"/>
        </w:rPr>
        <w:t>型）产品认证”</w:t>
      </w:r>
      <w:r w:rsidR="004051E5" w:rsidRPr="00852AC6">
        <w:rPr>
          <w:rFonts w:ascii="Times New Roman" w:hAnsi="Times New Roman" w:cs="Times New Roman" w:hint="eastAsia"/>
          <w:kern w:val="0"/>
          <w:sz w:val="18"/>
          <w:szCs w:val="18"/>
        </w:rPr>
        <w:t>证书</w:t>
      </w:r>
      <w:r w:rsidR="00F51FDB" w:rsidRPr="00852AC6">
        <w:rPr>
          <w:rFonts w:ascii="Times New Roman" w:hAnsi="Times New Roman" w:cs="Times New Roman" w:hint="eastAsia"/>
          <w:kern w:val="0"/>
          <w:sz w:val="18"/>
          <w:szCs w:val="18"/>
        </w:rPr>
        <w:t>。</w:t>
      </w:r>
      <w:r w:rsidR="00F51FDB" w:rsidRPr="00852AC6">
        <w:rPr>
          <w:rFonts w:ascii="Times New Roman" w:hAnsi="Times New Roman" w:cs="Times New Roman" w:hint="eastAsia"/>
          <w:kern w:val="0"/>
          <w:sz w:val="18"/>
          <w:szCs w:val="18"/>
        </w:rPr>
        <w:t xml:space="preserve"> </w:t>
      </w:r>
    </w:p>
    <w:p w14:paraId="2BB996CF" w14:textId="213C9EC8" w:rsidR="00AF5492" w:rsidRPr="00852AC6" w:rsidRDefault="0089182B" w:rsidP="00962AF6">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hint="eastAsia"/>
          <w:kern w:val="0"/>
          <w:sz w:val="18"/>
          <w:szCs w:val="18"/>
        </w:rPr>
        <w:t>公司机制纸产品的主要品牌及用途如下表所示：</w:t>
      </w:r>
      <w:r w:rsidR="00AF5492" w:rsidRPr="00852AC6">
        <w:rPr>
          <w:rFonts w:ascii="Times New Roman" w:hAnsi="Times New Roman" w:cs="Times New Roman" w:hint="eastAsia"/>
          <w:kern w:val="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687"/>
        <w:gridCol w:w="1417"/>
        <w:gridCol w:w="3366"/>
      </w:tblGrid>
      <w:tr w:rsidR="00852AC6" w:rsidRPr="00852AC6" w14:paraId="02E650DB" w14:textId="77777777" w:rsidTr="00556C82">
        <w:trPr>
          <w:trHeight w:val="337"/>
        </w:trPr>
        <w:tc>
          <w:tcPr>
            <w:tcW w:w="1383" w:type="dxa"/>
            <w:shd w:val="clear" w:color="auto" w:fill="D9D9D9"/>
            <w:vAlign w:val="center"/>
          </w:tcPr>
          <w:p w14:paraId="09DB4750" w14:textId="77777777" w:rsidR="00AF5492" w:rsidRPr="00852AC6" w:rsidRDefault="00AF5492" w:rsidP="00556C82">
            <w:pPr>
              <w:autoSpaceDE w:val="0"/>
              <w:autoSpaceDN w:val="0"/>
              <w:adjustRightInd w:val="0"/>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类别</w:t>
            </w:r>
          </w:p>
        </w:tc>
        <w:tc>
          <w:tcPr>
            <w:tcW w:w="3687" w:type="dxa"/>
            <w:shd w:val="clear" w:color="auto" w:fill="D9D9D9"/>
            <w:vAlign w:val="center"/>
          </w:tcPr>
          <w:p w14:paraId="3C4B7FCF" w14:textId="77777777" w:rsidR="00AF5492" w:rsidRPr="00852AC6" w:rsidRDefault="00AF5492" w:rsidP="00556C82">
            <w:pPr>
              <w:autoSpaceDE w:val="0"/>
              <w:autoSpaceDN w:val="0"/>
              <w:adjustRightInd w:val="0"/>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bCs/>
                <w:kern w:val="0"/>
                <w:sz w:val="18"/>
                <w:szCs w:val="18"/>
              </w:rPr>
              <w:t>主要品牌以及品种</w:t>
            </w:r>
          </w:p>
        </w:tc>
        <w:tc>
          <w:tcPr>
            <w:tcW w:w="1417" w:type="dxa"/>
            <w:shd w:val="clear" w:color="auto" w:fill="D9D9D9"/>
            <w:vAlign w:val="center"/>
          </w:tcPr>
          <w:p w14:paraId="3773076F" w14:textId="77777777" w:rsidR="00AF5492" w:rsidRPr="00852AC6" w:rsidRDefault="00AF5492" w:rsidP="00556C82">
            <w:pPr>
              <w:autoSpaceDE w:val="0"/>
              <w:autoSpaceDN w:val="0"/>
              <w:adjustRightInd w:val="0"/>
              <w:spacing w:line="240" w:lineRule="exact"/>
              <w:jc w:val="center"/>
              <w:rPr>
                <w:rFonts w:ascii="Times New Roman" w:hAnsi="Times New Roman" w:cs="Times New Roman"/>
                <w:bCs/>
                <w:kern w:val="0"/>
                <w:sz w:val="18"/>
                <w:szCs w:val="18"/>
              </w:rPr>
            </w:pPr>
            <w:r w:rsidRPr="00852AC6">
              <w:rPr>
                <w:rFonts w:ascii="Times New Roman" w:hAnsi="Times New Roman" w:cs="Times New Roman"/>
                <w:bCs/>
                <w:kern w:val="0"/>
                <w:sz w:val="18"/>
                <w:szCs w:val="18"/>
              </w:rPr>
              <w:t>主要生产公司</w:t>
            </w:r>
          </w:p>
        </w:tc>
        <w:tc>
          <w:tcPr>
            <w:tcW w:w="3366" w:type="dxa"/>
            <w:shd w:val="clear" w:color="auto" w:fill="D9D9D9"/>
            <w:vAlign w:val="center"/>
          </w:tcPr>
          <w:p w14:paraId="52F101FE" w14:textId="77777777" w:rsidR="00AF5492" w:rsidRPr="00852AC6" w:rsidRDefault="00AF5492" w:rsidP="00556C82">
            <w:pPr>
              <w:autoSpaceDE w:val="0"/>
              <w:autoSpaceDN w:val="0"/>
              <w:adjustRightInd w:val="0"/>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bCs/>
                <w:kern w:val="0"/>
                <w:sz w:val="18"/>
                <w:szCs w:val="18"/>
              </w:rPr>
              <w:t>适用范围</w:t>
            </w:r>
          </w:p>
        </w:tc>
      </w:tr>
      <w:tr w:rsidR="00852AC6" w:rsidRPr="00852AC6" w14:paraId="7B478B0E" w14:textId="77777777" w:rsidTr="005C4FDD">
        <w:trPr>
          <w:trHeight w:val="1866"/>
        </w:trPr>
        <w:tc>
          <w:tcPr>
            <w:tcW w:w="1383" w:type="dxa"/>
            <w:vAlign w:val="center"/>
          </w:tcPr>
          <w:p w14:paraId="58B8A465" w14:textId="77777777" w:rsidR="00AF5492" w:rsidRPr="00852AC6" w:rsidRDefault="00AF5492" w:rsidP="00556C82">
            <w:pPr>
              <w:autoSpaceDE w:val="0"/>
              <w:autoSpaceDN w:val="0"/>
              <w:adjustRightInd w:val="0"/>
              <w:spacing w:after="12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文化</w:t>
            </w:r>
            <w:proofErr w:type="gramStart"/>
            <w:r w:rsidRPr="00852AC6">
              <w:rPr>
                <w:rFonts w:ascii="Times New Roman" w:hAnsi="Times New Roman" w:cs="Times New Roman"/>
                <w:kern w:val="0"/>
                <w:sz w:val="18"/>
                <w:szCs w:val="18"/>
                <w:lang w:val="zh-CN"/>
              </w:rPr>
              <w:t>纸系列</w:t>
            </w:r>
            <w:proofErr w:type="gramEnd"/>
          </w:p>
        </w:tc>
        <w:tc>
          <w:tcPr>
            <w:tcW w:w="3687" w:type="dxa"/>
            <w:vAlign w:val="center"/>
          </w:tcPr>
          <w:p w14:paraId="3E87916F"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碧云天</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云镜</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云豹</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云锦</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全</w:t>
            </w:r>
            <w:proofErr w:type="gramStart"/>
            <w:r w:rsidRPr="00852AC6">
              <w:rPr>
                <w:rFonts w:ascii="Times New Roman" w:hAnsi="Times New Roman" w:cs="Times New Roman"/>
                <w:kern w:val="0"/>
                <w:sz w:val="18"/>
                <w:szCs w:val="18"/>
              </w:rPr>
              <w:t>木浆双</w:t>
            </w:r>
            <w:proofErr w:type="gramEnd"/>
            <w:r w:rsidRPr="00852AC6">
              <w:rPr>
                <w:rFonts w:ascii="Times New Roman" w:hAnsi="Times New Roman" w:cs="Times New Roman"/>
                <w:kern w:val="0"/>
                <w:sz w:val="18"/>
                <w:szCs w:val="18"/>
              </w:rPr>
              <w:t>胶纸，静电原纸</w:t>
            </w:r>
            <w:r w:rsidRPr="00852AC6">
              <w:rPr>
                <w:rFonts w:ascii="Times New Roman" w:hAnsi="Times New Roman" w:cs="Times New Roman"/>
                <w:kern w:val="0"/>
                <w:sz w:val="18"/>
                <w:szCs w:val="18"/>
              </w:rPr>
              <w:br/>
              <w:t>2</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云狮</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云鹤</w:t>
            </w:r>
            <w:r w:rsidRPr="00852AC6">
              <w:rPr>
                <w:rFonts w:ascii="Times New Roman" w:hAnsi="Times New Roman" w:cs="Times New Roman"/>
                <w:kern w:val="0"/>
                <w:sz w:val="18"/>
                <w:szCs w:val="18"/>
              </w:rPr>
              <w:t>”</w:t>
            </w:r>
            <w:proofErr w:type="gramStart"/>
            <w:r w:rsidRPr="00852AC6">
              <w:rPr>
                <w:rFonts w:ascii="Times New Roman" w:hAnsi="Times New Roman" w:cs="Times New Roman"/>
                <w:kern w:val="0"/>
                <w:sz w:val="18"/>
                <w:szCs w:val="18"/>
              </w:rPr>
              <w:t>原白双胶纸</w:t>
            </w:r>
            <w:proofErr w:type="gramEnd"/>
            <w:r w:rsidRPr="00852AC6">
              <w:rPr>
                <w:rFonts w:ascii="Times New Roman" w:hAnsi="Times New Roman" w:cs="Times New Roman"/>
                <w:kern w:val="0"/>
                <w:sz w:val="18"/>
                <w:szCs w:val="18"/>
              </w:rPr>
              <w:br/>
              <w:t>3</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云松</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青松</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轻型纸</w:t>
            </w:r>
            <w:r w:rsidRPr="00852AC6">
              <w:rPr>
                <w:rFonts w:ascii="Times New Roman" w:hAnsi="Times New Roman" w:cs="Times New Roman"/>
                <w:kern w:val="0"/>
                <w:sz w:val="18"/>
                <w:szCs w:val="18"/>
              </w:rPr>
              <w:br/>
              <w:t>4</w:t>
            </w:r>
            <w:r w:rsidRPr="00852AC6">
              <w:rPr>
                <w:rFonts w:ascii="Times New Roman" w:hAnsi="Times New Roman" w:cs="Times New Roman"/>
                <w:kern w:val="0"/>
                <w:sz w:val="18"/>
                <w:szCs w:val="18"/>
              </w:rPr>
              <w:t>、蓝图纸、彩色双胶纸、纯质纸、无荧光双胶纸、</w:t>
            </w:r>
            <w:proofErr w:type="gramStart"/>
            <w:r w:rsidRPr="00852AC6">
              <w:rPr>
                <w:rFonts w:ascii="Times New Roman" w:hAnsi="Times New Roman" w:cs="Times New Roman"/>
                <w:kern w:val="0"/>
                <w:sz w:val="18"/>
                <w:szCs w:val="18"/>
              </w:rPr>
              <w:t>淋膜双</w:t>
            </w:r>
            <w:proofErr w:type="gramEnd"/>
            <w:r w:rsidRPr="00852AC6">
              <w:rPr>
                <w:rFonts w:ascii="Times New Roman" w:hAnsi="Times New Roman" w:cs="Times New Roman"/>
                <w:kern w:val="0"/>
                <w:sz w:val="18"/>
                <w:szCs w:val="18"/>
              </w:rPr>
              <w:t>胶纸</w:t>
            </w:r>
            <w:r w:rsidRPr="00852AC6">
              <w:rPr>
                <w:rFonts w:ascii="Times New Roman" w:hAnsi="Times New Roman" w:cs="Times New Roman"/>
                <w:kern w:val="0"/>
                <w:sz w:val="18"/>
                <w:szCs w:val="18"/>
              </w:rPr>
              <w:br/>
              <w:t>5</w:t>
            </w:r>
            <w:r w:rsidRPr="00852AC6">
              <w:rPr>
                <w:rFonts w:ascii="Times New Roman" w:hAnsi="Times New Roman" w:cs="Times New Roman"/>
                <w:kern w:val="0"/>
                <w:sz w:val="18"/>
                <w:szCs w:val="18"/>
              </w:rPr>
              <w:t>、米黄、高白簿本纸</w:t>
            </w:r>
            <w:r w:rsidRPr="00852AC6">
              <w:rPr>
                <w:rFonts w:ascii="Times New Roman" w:hAnsi="Times New Roman" w:cs="Times New Roman"/>
                <w:kern w:val="0"/>
                <w:sz w:val="18"/>
                <w:szCs w:val="18"/>
              </w:rPr>
              <w:br/>
              <w:t>6</w:t>
            </w:r>
            <w:r w:rsidRPr="00852AC6">
              <w:rPr>
                <w:rFonts w:ascii="Times New Roman" w:hAnsi="Times New Roman" w:cs="Times New Roman"/>
                <w:kern w:val="0"/>
                <w:sz w:val="18"/>
                <w:szCs w:val="18"/>
              </w:rPr>
              <w:t>、轻涂纸</w:t>
            </w:r>
          </w:p>
        </w:tc>
        <w:tc>
          <w:tcPr>
            <w:tcW w:w="1417" w:type="dxa"/>
            <w:vAlign w:val="center"/>
          </w:tcPr>
          <w:p w14:paraId="71E31887"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寿光本部</w:t>
            </w:r>
          </w:p>
          <w:p w14:paraId="3030DEA4"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寿光美伦</w:t>
            </w:r>
          </w:p>
          <w:p w14:paraId="5DDA0D1F"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湛江晨鸣</w:t>
            </w:r>
          </w:p>
          <w:p w14:paraId="11364C69"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江西晨鸣</w:t>
            </w:r>
          </w:p>
          <w:p w14:paraId="6B1E0C11"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吉林晨鸣</w:t>
            </w:r>
          </w:p>
        </w:tc>
        <w:tc>
          <w:tcPr>
            <w:tcW w:w="3366" w:type="dxa"/>
            <w:vAlign w:val="center"/>
          </w:tcPr>
          <w:p w14:paraId="7AC1E3A8"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印刷书刊、课本、杂志、封面、插图、笔记本、试卷、教材、教辅等。</w:t>
            </w:r>
          </w:p>
        </w:tc>
      </w:tr>
      <w:tr w:rsidR="00852AC6" w:rsidRPr="00852AC6" w14:paraId="014C3E49" w14:textId="77777777" w:rsidTr="00556C82">
        <w:trPr>
          <w:trHeight w:val="1599"/>
        </w:trPr>
        <w:tc>
          <w:tcPr>
            <w:tcW w:w="1383" w:type="dxa"/>
            <w:vAlign w:val="center"/>
          </w:tcPr>
          <w:p w14:paraId="02AE8F00" w14:textId="77777777" w:rsidR="00AF5492" w:rsidRPr="00852AC6" w:rsidRDefault="00AF5492" w:rsidP="00556C82">
            <w:pPr>
              <w:autoSpaceDE w:val="0"/>
              <w:autoSpaceDN w:val="0"/>
              <w:adjustRightInd w:val="0"/>
              <w:spacing w:after="12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铜版纸系列</w:t>
            </w:r>
          </w:p>
        </w:tc>
        <w:tc>
          <w:tcPr>
            <w:tcW w:w="3687" w:type="dxa"/>
            <w:vAlign w:val="center"/>
          </w:tcPr>
          <w:p w14:paraId="7DB0B0AA"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雪鲨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雪鹰</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单面铜版纸</w:t>
            </w:r>
            <w:r w:rsidRPr="00852AC6">
              <w:rPr>
                <w:rFonts w:ascii="Times New Roman" w:hAnsi="Times New Roman" w:cs="Times New Roman"/>
                <w:kern w:val="0"/>
                <w:sz w:val="18"/>
                <w:szCs w:val="18"/>
              </w:rPr>
              <w:br/>
              <w:t>2</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雪鲨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雪鹰</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雪兔</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双面铜版</w:t>
            </w:r>
            <w:r w:rsidRPr="00852AC6">
              <w:rPr>
                <w:rFonts w:ascii="Times New Roman" w:hAnsi="Times New Roman" w:cs="Times New Roman"/>
                <w:kern w:val="0"/>
                <w:sz w:val="18"/>
                <w:szCs w:val="18"/>
              </w:rPr>
              <w:br/>
              <w:t>3</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雪鹰</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雪兔</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亚光铜版纸</w:t>
            </w:r>
          </w:p>
        </w:tc>
        <w:tc>
          <w:tcPr>
            <w:tcW w:w="1417" w:type="dxa"/>
            <w:vAlign w:val="center"/>
          </w:tcPr>
          <w:p w14:paraId="7E765667"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寿光本部</w:t>
            </w:r>
          </w:p>
          <w:p w14:paraId="1CDDACB9"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寿光美伦</w:t>
            </w:r>
          </w:p>
          <w:p w14:paraId="7F38000F" w14:textId="77777777" w:rsidR="00AF5492" w:rsidRPr="00852AC6" w:rsidRDefault="00AF5492" w:rsidP="00556C82">
            <w:pPr>
              <w:autoSpaceDE w:val="0"/>
              <w:autoSpaceDN w:val="0"/>
              <w:adjustRightInd w:val="0"/>
              <w:jc w:val="center"/>
              <w:rPr>
                <w:rFonts w:ascii="Times New Roman" w:hAnsi="Times New Roman" w:cs="Times New Roman"/>
                <w:kern w:val="0"/>
                <w:sz w:val="18"/>
                <w:szCs w:val="18"/>
                <w:lang w:val="zh-CN"/>
              </w:rPr>
            </w:pPr>
          </w:p>
        </w:tc>
        <w:tc>
          <w:tcPr>
            <w:tcW w:w="3366" w:type="dxa"/>
            <w:vAlign w:val="center"/>
          </w:tcPr>
          <w:p w14:paraId="22672AE6" w14:textId="77777777" w:rsidR="00AF5492" w:rsidRPr="00852AC6" w:rsidRDefault="00AF5492" w:rsidP="00556C82">
            <w:pPr>
              <w:autoSpaceDE w:val="0"/>
              <w:autoSpaceDN w:val="0"/>
              <w:adjustRightInd w:val="0"/>
              <w:spacing w:after="120"/>
              <w:rPr>
                <w:rFonts w:ascii="Times New Roman" w:hAnsi="Times New Roman" w:cs="Times New Roman"/>
                <w:kern w:val="0"/>
                <w:sz w:val="18"/>
                <w:szCs w:val="18"/>
              </w:rPr>
            </w:pPr>
            <w:r w:rsidRPr="00852AC6">
              <w:rPr>
                <w:rFonts w:ascii="Times New Roman" w:hAnsi="Times New Roman" w:cs="Times New Roman"/>
                <w:kern w:val="0"/>
                <w:sz w:val="18"/>
                <w:szCs w:val="18"/>
              </w:rPr>
              <w:t>双面铜版纸适用于高档画册、图片、杂志等质量要求更高的印刷品，高档书籍内页、挂历、海报等宣传品，适合高速单张印刷和高速轮转印刷；</w:t>
            </w:r>
          </w:p>
          <w:p w14:paraId="6AE57F29"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单面铜版纸适用于高档烟标、不干胶、手提袋、书套、信封、礼品包装等适合</w:t>
            </w:r>
            <w:r w:rsidRPr="00852AC6">
              <w:rPr>
                <w:rFonts w:ascii="Times New Roman" w:hAnsi="Times New Roman" w:cs="Times New Roman"/>
                <w:kern w:val="0"/>
                <w:sz w:val="18"/>
                <w:szCs w:val="18"/>
              </w:rPr>
              <w:lastRenderedPageBreak/>
              <w:t>用于大幅面印刷和商务印刷。</w:t>
            </w:r>
          </w:p>
        </w:tc>
      </w:tr>
      <w:tr w:rsidR="00852AC6" w:rsidRPr="00852AC6" w14:paraId="1A0D08FD" w14:textId="77777777" w:rsidTr="00556C82">
        <w:trPr>
          <w:trHeight w:val="1872"/>
        </w:trPr>
        <w:tc>
          <w:tcPr>
            <w:tcW w:w="1383" w:type="dxa"/>
            <w:vAlign w:val="center"/>
          </w:tcPr>
          <w:p w14:paraId="64FE29B2" w14:textId="77777777" w:rsidR="00AF5492" w:rsidRPr="00852AC6" w:rsidRDefault="00AF5492" w:rsidP="00556C82">
            <w:pPr>
              <w:autoSpaceDE w:val="0"/>
              <w:autoSpaceDN w:val="0"/>
              <w:adjustRightInd w:val="0"/>
              <w:spacing w:after="12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lastRenderedPageBreak/>
              <w:t>白卡纸系列</w:t>
            </w:r>
          </w:p>
        </w:tc>
        <w:tc>
          <w:tcPr>
            <w:tcW w:w="3687" w:type="dxa"/>
            <w:vAlign w:val="center"/>
          </w:tcPr>
          <w:p w14:paraId="05926DD5"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丽雅</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系列白卡，</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丽品</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白杨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系列白卡、铜板卡，</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丽致</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白玉</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系列高松厚度白卡、铜板卡，</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丽盈</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白玉</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系列超高松厚度白卡纸</w:t>
            </w:r>
            <w:r w:rsidRPr="00852AC6">
              <w:rPr>
                <w:rFonts w:ascii="Times New Roman" w:hAnsi="Times New Roman" w:cs="Times New Roman"/>
                <w:kern w:val="0"/>
                <w:sz w:val="18"/>
                <w:szCs w:val="18"/>
              </w:rPr>
              <w:br/>
              <w:t>2</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丽雅</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丽致</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系列食品卡</w:t>
            </w:r>
            <w:r w:rsidRPr="00852AC6">
              <w:rPr>
                <w:rFonts w:ascii="Times New Roman" w:hAnsi="Times New Roman" w:cs="Times New Roman"/>
                <w:kern w:val="0"/>
                <w:sz w:val="18"/>
                <w:szCs w:val="18"/>
              </w:rPr>
              <w:br/>
              <w:t>3</w:t>
            </w:r>
            <w:r w:rsidRPr="00852AC6">
              <w:rPr>
                <w:rFonts w:ascii="Times New Roman" w:hAnsi="Times New Roman" w:cs="Times New Roman"/>
                <w:kern w:val="0"/>
                <w:sz w:val="18"/>
                <w:szCs w:val="18"/>
              </w:rPr>
              <w:t>、涂布牛卡、丽雅书卡</w:t>
            </w:r>
            <w:r w:rsidRPr="00852AC6">
              <w:rPr>
                <w:rFonts w:ascii="Times New Roman" w:hAnsi="Times New Roman" w:cs="Times New Roman"/>
                <w:kern w:val="0"/>
                <w:sz w:val="18"/>
                <w:szCs w:val="18"/>
              </w:rPr>
              <w:br/>
              <w:t>4</w:t>
            </w:r>
            <w:r w:rsidRPr="00852AC6">
              <w:rPr>
                <w:rFonts w:ascii="Times New Roman" w:hAnsi="Times New Roman" w:cs="Times New Roman"/>
                <w:kern w:val="0"/>
                <w:sz w:val="18"/>
                <w:szCs w:val="18"/>
              </w:rPr>
              <w:t>、扑克牌卡纸</w:t>
            </w:r>
            <w:r w:rsidRPr="00852AC6">
              <w:rPr>
                <w:rFonts w:ascii="Times New Roman" w:hAnsi="Times New Roman" w:cs="Times New Roman"/>
                <w:kern w:val="0"/>
                <w:sz w:val="18"/>
                <w:szCs w:val="18"/>
              </w:rPr>
              <w:br/>
              <w:t>5</w:t>
            </w:r>
            <w:r w:rsidRPr="00852AC6">
              <w:rPr>
                <w:rFonts w:ascii="Times New Roman" w:hAnsi="Times New Roman" w:cs="Times New Roman"/>
                <w:kern w:val="0"/>
                <w:sz w:val="18"/>
                <w:szCs w:val="18"/>
              </w:rPr>
              <w:t>、</w:t>
            </w:r>
            <w:proofErr w:type="gramStart"/>
            <w:r w:rsidRPr="00852AC6">
              <w:rPr>
                <w:rFonts w:ascii="Times New Roman" w:hAnsi="Times New Roman" w:cs="Times New Roman"/>
                <w:kern w:val="0"/>
                <w:sz w:val="18"/>
                <w:szCs w:val="18"/>
              </w:rPr>
              <w:t>晨鸣烟卡</w:t>
            </w:r>
            <w:proofErr w:type="gramEnd"/>
          </w:p>
        </w:tc>
        <w:tc>
          <w:tcPr>
            <w:tcW w:w="1417" w:type="dxa"/>
            <w:vAlign w:val="center"/>
          </w:tcPr>
          <w:p w14:paraId="5D8C2CFD"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寿光本部</w:t>
            </w:r>
          </w:p>
          <w:p w14:paraId="65A6D0FB"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江西晨鸣</w:t>
            </w:r>
          </w:p>
          <w:p w14:paraId="4BAC1CAD"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湛江晨鸣</w:t>
            </w:r>
          </w:p>
        </w:tc>
        <w:tc>
          <w:tcPr>
            <w:tcW w:w="3366" w:type="dxa"/>
            <w:vAlign w:val="center"/>
          </w:tcPr>
          <w:p w14:paraId="24D4FD7A"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高档礼盒、化妆品盒、吊牌、手提袋，宣传画册、高档明信片；中高档烟包印刷；奶包、饮料包、一次性纸杯、奶茶杯、面碗等。</w:t>
            </w:r>
          </w:p>
        </w:tc>
      </w:tr>
      <w:tr w:rsidR="00852AC6" w:rsidRPr="00852AC6" w14:paraId="19927412" w14:textId="77777777" w:rsidTr="00556C82">
        <w:trPr>
          <w:trHeight w:val="848"/>
        </w:trPr>
        <w:tc>
          <w:tcPr>
            <w:tcW w:w="1383" w:type="dxa"/>
            <w:vAlign w:val="center"/>
          </w:tcPr>
          <w:p w14:paraId="011E9952" w14:textId="77777777" w:rsidR="00AF5492" w:rsidRPr="00852AC6" w:rsidRDefault="00AF5492" w:rsidP="00556C82">
            <w:pPr>
              <w:autoSpaceDE w:val="0"/>
              <w:autoSpaceDN w:val="0"/>
              <w:adjustRightInd w:val="0"/>
              <w:spacing w:after="12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复印纸系列</w:t>
            </w:r>
          </w:p>
        </w:tc>
        <w:tc>
          <w:tcPr>
            <w:tcW w:w="3687" w:type="dxa"/>
            <w:vAlign w:val="center"/>
          </w:tcPr>
          <w:p w14:paraId="0DEC963D"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金铭洋</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金晨鸣</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复印纸，</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博雅</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碧云天</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复印纸，</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铭洋</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祥云</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柏洋</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善印</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复印纸，</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共好</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天剑</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复印纸</w:t>
            </w:r>
          </w:p>
        </w:tc>
        <w:tc>
          <w:tcPr>
            <w:tcW w:w="1417" w:type="dxa"/>
            <w:vAlign w:val="center"/>
          </w:tcPr>
          <w:p w14:paraId="484C6586"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寿光本部</w:t>
            </w:r>
          </w:p>
          <w:p w14:paraId="35DF8FF9"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寿光美伦</w:t>
            </w:r>
          </w:p>
          <w:p w14:paraId="5CA30DDC"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湛江晨鸣</w:t>
            </w:r>
          </w:p>
        </w:tc>
        <w:tc>
          <w:tcPr>
            <w:tcW w:w="3366" w:type="dxa"/>
            <w:vAlign w:val="center"/>
          </w:tcPr>
          <w:p w14:paraId="765798EB"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打印复印、商务文档，培训教材、书写等。</w:t>
            </w:r>
          </w:p>
        </w:tc>
      </w:tr>
      <w:tr w:rsidR="00852AC6" w:rsidRPr="00852AC6" w14:paraId="31902440" w14:textId="77777777" w:rsidTr="00556C82">
        <w:trPr>
          <w:trHeight w:val="1091"/>
        </w:trPr>
        <w:tc>
          <w:tcPr>
            <w:tcW w:w="1383" w:type="dxa"/>
            <w:vAlign w:val="center"/>
          </w:tcPr>
          <w:p w14:paraId="227BA464" w14:textId="77777777" w:rsidR="00AF5492" w:rsidRPr="00852AC6" w:rsidRDefault="00AF5492" w:rsidP="00556C82">
            <w:pPr>
              <w:autoSpaceDE w:val="0"/>
              <w:autoSpaceDN w:val="0"/>
              <w:adjustRightInd w:val="0"/>
              <w:spacing w:after="12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工业用纸系列</w:t>
            </w:r>
          </w:p>
        </w:tc>
        <w:tc>
          <w:tcPr>
            <w:tcW w:w="3687" w:type="dxa"/>
            <w:vAlign w:val="center"/>
          </w:tcPr>
          <w:p w14:paraId="7C5E5F99"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高档黄色防粘原纸、普通黄色</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白色防粘原纸、</w:t>
            </w:r>
            <w:proofErr w:type="gramStart"/>
            <w:r w:rsidRPr="00852AC6">
              <w:rPr>
                <w:rFonts w:ascii="Times New Roman" w:hAnsi="Times New Roman" w:cs="Times New Roman"/>
                <w:kern w:val="0"/>
                <w:sz w:val="18"/>
                <w:szCs w:val="18"/>
              </w:rPr>
              <w:t>淋膜原纸</w:t>
            </w:r>
            <w:proofErr w:type="gramEnd"/>
          </w:p>
        </w:tc>
        <w:tc>
          <w:tcPr>
            <w:tcW w:w="1417" w:type="dxa"/>
            <w:vAlign w:val="center"/>
          </w:tcPr>
          <w:p w14:paraId="4B867787"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寿光本部</w:t>
            </w:r>
          </w:p>
          <w:p w14:paraId="00A45522"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江西晨鸣</w:t>
            </w:r>
          </w:p>
          <w:p w14:paraId="3B6299B9"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湛江晨鸣</w:t>
            </w:r>
          </w:p>
        </w:tc>
        <w:tc>
          <w:tcPr>
            <w:tcW w:w="3366" w:type="dxa"/>
            <w:vAlign w:val="center"/>
          </w:tcPr>
          <w:p w14:paraId="50B013AB" w14:textId="77777777" w:rsidR="00AF5492" w:rsidRPr="00852AC6" w:rsidRDefault="00AF5492" w:rsidP="00556C82">
            <w:pPr>
              <w:autoSpaceDE w:val="0"/>
              <w:autoSpaceDN w:val="0"/>
              <w:adjustRightInd w:val="0"/>
              <w:spacing w:after="120"/>
              <w:rPr>
                <w:rFonts w:ascii="Times New Roman" w:hAnsi="Times New Roman" w:cs="Times New Roman"/>
                <w:kern w:val="0"/>
                <w:sz w:val="18"/>
                <w:szCs w:val="18"/>
              </w:rPr>
            </w:pPr>
            <w:r w:rsidRPr="00852AC6">
              <w:rPr>
                <w:rFonts w:ascii="Times New Roman" w:hAnsi="Times New Roman" w:cs="Times New Roman"/>
                <w:kern w:val="0"/>
                <w:sz w:val="18"/>
                <w:szCs w:val="18"/>
              </w:rPr>
              <w:t>防粘原纸主要用于生产剥离纸或防粘原纸的纸基部分；</w:t>
            </w:r>
          </w:p>
          <w:p w14:paraId="0DEF54AD"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proofErr w:type="gramStart"/>
            <w:r w:rsidRPr="00852AC6">
              <w:rPr>
                <w:rFonts w:ascii="Times New Roman" w:hAnsi="Times New Roman" w:cs="Times New Roman"/>
                <w:kern w:val="0"/>
                <w:sz w:val="18"/>
                <w:szCs w:val="18"/>
              </w:rPr>
              <w:t>铸涂原纸</w:t>
            </w:r>
            <w:proofErr w:type="gramEnd"/>
            <w:r w:rsidRPr="00852AC6">
              <w:rPr>
                <w:rFonts w:ascii="Times New Roman" w:hAnsi="Times New Roman" w:cs="Times New Roman"/>
                <w:kern w:val="0"/>
                <w:sz w:val="18"/>
                <w:szCs w:val="18"/>
              </w:rPr>
              <w:t>适用于涂布后生产不干胶面纸或扑克牌复合纸。</w:t>
            </w:r>
          </w:p>
        </w:tc>
      </w:tr>
      <w:tr w:rsidR="00852AC6" w:rsidRPr="00852AC6" w14:paraId="18F0BF3D" w14:textId="77777777" w:rsidTr="00556C82">
        <w:trPr>
          <w:trHeight w:val="612"/>
        </w:trPr>
        <w:tc>
          <w:tcPr>
            <w:tcW w:w="1383" w:type="dxa"/>
            <w:vAlign w:val="center"/>
          </w:tcPr>
          <w:p w14:paraId="01CB75F5" w14:textId="77777777" w:rsidR="00AF5492" w:rsidRPr="00852AC6" w:rsidRDefault="00AF5492" w:rsidP="00556C82">
            <w:pPr>
              <w:autoSpaceDE w:val="0"/>
              <w:autoSpaceDN w:val="0"/>
              <w:adjustRightInd w:val="0"/>
              <w:spacing w:after="12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特种</w:t>
            </w:r>
            <w:proofErr w:type="gramStart"/>
            <w:r w:rsidRPr="00852AC6">
              <w:rPr>
                <w:rFonts w:ascii="Times New Roman" w:hAnsi="Times New Roman" w:cs="Times New Roman"/>
                <w:kern w:val="0"/>
                <w:sz w:val="18"/>
                <w:szCs w:val="18"/>
                <w:lang w:val="zh-CN"/>
              </w:rPr>
              <w:t>纸系列</w:t>
            </w:r>
            <w:proofErr w:type="gramEnd"/>
          </w:p>
        </w:tc>
        <w:tc>
          <w:tcPr>
            <w:tcW w:w="3687" w:type="dxa"/>
            <w:vAlign w:val="center"/>
          </w:tcPr>
          <w:p w14:paraId="7578EF26"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热敏纸、格</w:t>
            </w:r>
            <w:proofErr w:type="gramStart"/>
            <w:r w:rsidRPr="00852AC6">
              <w:rPr>
                <w:rFonts w:ascii="Times New Roman" w:hAnsi="Times New Roman" w:cs="Times New Roman"/>
                <w:kern w:val="0"/>
                <w:sz w:val="18"/>
                <w:szCs w:val="18"/>
              </w:rPr>
              <w:t>拉辛纸</w:t>
            </w:r>
            <w:proofErr w:type="gramEnd"/>
          </w:p>
        </w:tc>
        <w:tc>
          <w:tcPr>
            <w:tcW w:w="1417" w:type="dxa"/>
            <w:vAlign w:val="center"/>
          </w:tcPr>
          <w:p w14:paraId="3B7B7905"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寿光美术纸</w:t>
            </w:r>
          </w:p>
        </w:tc>
        <w:tc>
          <w:tcPr>
            <w:tcW w:w="3366" w:type="dxa"/>
            <w:vAlign w:val="center"/>
          </w:tcPr>
          <w:p w14:paraId="0ADE9B19"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rPr>
            </w:pPr>
            <w:r w:rsidRPr="00852AC6">
              <w:rPr>
                <w:rFonts w:ascii="Times New Roman" w:hAnsi="Times New Roman" w:cs="Times New Roman"/>
                <w:kern w:val="0"/>
                <w:sz w:val="18"/>
                <w:szCs w:val="18"/>
              </w:rPr>
              <w:t>电子、医药、食品、洗涤用品、超市标签、双面胶带等高档不干胶底纸。</w:t>
            </w:r>
          </w:p>
        </w:tc>
      </w:tr>
      <w:tr w:rsidR="00852AC6" w:rsidRPr="00852AC6" w14:paraId="5C34104A" w14:textId="77777777" w:rsidTr="00556C82">
        <w:trPr>
          <w:trHeight w:val="692"/>
        </w:trPr>
        <w:tc>
          <w:tcPr>
            <w:tcW w:w="1383" w:type="dxa"/>
            <w:vAlign w:val="center"/>
          </w:tcPr>
          <w:p w14:paraId="66E540A1" w14:textId="77777777" w:rsidR="00AF5492" w:rsidRPr="00852AC6" w:rsidRDefault="00AF5492" w:rsidP="00556C82">
            <w:pPr>
              <w:autoSpaceDE w:val="0"/>
              <w:autoSpaceDN w:val="0"/>
              <w:adjustRightInd w:val="0"/>
              <w:spacing w:after="12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生活</w:t>
            </w:r>
            <w:proofErr w:type="gramStart"/>
            <w:r w:rsidRPr="00852AC6">
              <w:rPr>
                <w:rFonts w:ascii="Times New Roman" w:hAnsi="Times New Roman" w:cs="Times New Roman"/>
                <w:kern w:val="0"/>
                <w:sz w:val="18"/>
                <w:szCs w:val="18"/>
                <w:lang w:val="zh-CN"/>
              </w:rPr>
              <w:t>纸系列</w:t>
            </w:r>
            <w:proofErr w:type="gramEnd"/>
          </w:p>
        </w:tc>
        <w:tc>
          <w:tcPr>
            <w:tcW w:w="3687" w:type="dxa"/>
            <w:vAlign w:val="center"/>
          </w:tcPr>
          <w:p w14:paraId="03ED468B"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卫生纸、面巾纸、手帕纸、餐巾纸、擦手纸、</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星之恋</w:t>
            </w:r>
            <w:r w:rsidRPr="00852AC6">
              <w:rPr>
                <w:rFonts w:ascii="Times New Roman" w:hAnsi="Times New Roman" w:cs="Times New Roman"/>
                <w:kern w:val="0"/>
                <w:sz w:val="18"/>
                <w:szCs w:val="18"/>
              </w:rPr>
              <w:t>”</w:t>
            </w:r>
          </w:p>
        </w:tc>
        <w:tc>
          <w:tcPr>
            <w:tcW w:w="1417" w:type="dxa"/>
            <w:vAlign w:val="center"/>
          </w:tcPr>
          <w:p w14:paraId="40B8051C" w14:textId="77777777" w:rsidR="00AF5492" w:rsidRPr="00852AC6" w:rsidRDefault="00AF5492" w:rsidP="00556C82">
            <w:pPr>
              <w:autoSpaceDE w:val="0"/>
              <w:autoSpaceDN w:val="0"/>
              <w:adjustRightInd w:val="0"/>
              <w:spacing w:before="40" w:after="40"/>
              <w:jc w:val="center"/>
              <w:rPr>
                <w:rFonts w:ascii="Times New Roman" w:hAnsi="Times New Roman" w:cs="Times New Roman"/>
                <w:kern w:val="0"/>
                <w:sz w:val="18"/>
                <w:szCs w:val="18"/>
              </w:rPr>
            </w:pPr>
            <w:r w:rsidRPr="00852AC6">
              <w:rPr>
                <w:rFonts w:ascii="Times New Roman" w:hAnsi="Times New Roman" w:cs="Times New Roman"/>
                <w:kern w:val="0"/>
                <w:sz w:val="18"/>
                <w:szCs w:val="18"/>
              </w:rPr>
              <w:t>寿光美伦</w:t>
            </w:r>
          </w:p>
        </w:tc>
        <w:tc>
          <w:tcPr>
            <w:tcW w:w="3366" w:type="dxa"/>
            <w:vAlign w:val="center"/>
          </w:tcPr>
          <w:p w14:paraId="6EA8C901" w14:textId="77777777" w:rsidR="00AF5492" w:rsidRPr="00852AC6" w:rsidRDefault="00AF5492" w:rsidP="00556C82">
            <w:pPr>
              <w:autoSpaceDE w:val="0"/>
              <w:autoSpaceDN w:val="0"/>
              <w:adjustRightInd w:val="0"/>
              <w:spacing w:before="40" w:after="40"/>
              <w:rPr>
                <w:rFonts w:ascii="Times New Roman" w:hAnsi="Times New Roman" w:cs="Times New Roman"/>
                <w:kern w:val="0"/>
                <w:sz w:val="18"/>
                <w:szCs w:val="18"/>
                <w:lang w:val="zh-CN"/>
              </w:rPr>
            </w:pPr>
            <w:r w:rsidRPr="00852AC6">
              <w:rPr>
                <w:rFonts w:ascii="Times New Roman" w:hAnsi="Times New Roman" w:cs="Times New Roman"/>
                <w:kern w:val="0"/>
                <w:sz w:val="18"/>
                <w:szCs w:val="18"/>
              </w:rPr>
              <w:t>日常卫生用品；餐厅等餐饮行业使用；酒店、宾馆、写字楼等公共场所洗手间使用，也适用于家庭及其它环境。</w:t>
            </w:r>
          </w:p>
        </w:tc>
      </w:tr>
    </w:tbl>
    <w:p w14:paraId="469D9B90" w14:textId="77777777" w:rsidR="008C7B71" w:rsidRPr="00852AC6" w:rsidRDefault="008C7B71" w:rsidP="008C7B71">
      <w:pPr>
        <w:pStyle w:val="Chapter"/>
        <w:keepNext w:val="0"/>
        <w:keepLines w:val="0"/>
        <w:outlineLvl w:val="1"/>
        <w:rPr>
          <w:rFonts w:eastAsiaTheme="minorEastAsia"/>
          <w:bCs w:val="0"/>
        </w:rPr>
      </w:pPr>
      <w:r w:rsidRPr="00852AC6">
        <w:rPr>
          <w:rFonts w:eastAsiaTheme="minorEastAsia"/>
          <w:bCs w:val="0"/>
        </w:rPr>
        <w:t>二、</w:t>
      </w:r>
      <w:r w:rsidRPr="00852AC6">
        <w:rPr>
          <w:rFonts w:eastAsiaTheme="minorEastAsia"/>
        </w:rPr>
        <w:t>按香港联交所上市规则披露的资金流动性及财政资源、资本结构分析</w:t>
      </w:r>
    </w:p>
    <w:p w14:paraId="2765CEFC" w14:textId="44ECD127" w:rsidR="008C7B71" w:rsidRPr="00852AC6" w:rsidRDefault="008C7B71" w:rsidP="008C7B71">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于</w:t>
      </w:r>
      <w:r w:rsidR="00EA61F3" w:rsidRPr="00852AC6">
        <w:rPr>
          <w:rFonts w:ascii="Times New Roman" w:hAnsi="Times New Roman" w:cs="Times New Roman" w:hint="eastAsia"/>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6</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30</w:t>
      </w:r>
      <w:r w:rsidRPr="00852AC6">
        <w:rPr>
          <w:rFonts w:ascii="Times New Roman" w:hAnsi="Times New Roman" w:cs="Times New Roman"/>
          <w:kern w:val="0"/>
          <w:sz w:val="18"/>
          <w:szCs w:val="18"/>
        </w:rPr>
        <w:t>日，本集团流动比率为</w:t>
      </w:r>
      <w:r w:rsidR="004A7024" w:rsidRPr="00852AC6">
        <w:rPr>
          <w:rFonts w:ascii="Times New Roman" w:hAnsi="Times New Roman" w:cs="Times New Roman" w:hint="eastAsia"/>
          <w:kern w:val="0"/>
          <w:sz w:val="18"/>
          <w:szCs w:val="18"/>
        </w:rPr>
        <w:t>56.88</w:t>
      </w:r>
      <w:r w:rsidRPr="00852AC6">
        <w:rPr>
          <w:rFonts w:ascii="Times New Roman" w:hAnsi="Times New Roman" w:cs="Times New Roman" w:hint="eastAsia"/>
          <w:kern w:val="0"/>
          <w:sz w:val="18"/>
          <w:szCs w:val="18"/>
        </w:rPr>
        <w:t>%</w:t>
      </w:r>
      <w:r w:rsidRPr="00852AC6">
        <w:rPr>
          <w:rFonts w:ascii="Times New Roman" w:hAnsi="Times New Roman" w:cs="Times New Roman"/>
          <w:kern w:val="0"/>
          <w:sz w:val="18"/>
          <w:szCs w:val="18"/>
        </w:rPr>
        <w:t>，速动比率为</w:t>
      </w:r>
      <w:r w:rsidR="004A7024" w:rsidRPr="00852AC6">
        <w:rPr>
          <w:rFonts w:ascii="Times New Roman" w:hAnsi="Times New Roman" w:cs="Times New Roman" w:hint="eastAsia"/>
          <w:kern w:val="0"/>
          <w:sz w:val="18"/>
          <w:szCs w:val="18"/>
        </w:rPr>
        <w:t>48.07</w:t>
      </w:r>
      <w:r w:rsidRPr="00852AC6">
        <w:rPr>
          <w:rFonts w:ascii="Times New Roman" w:hAnsi="Times New Roman" w:cs="Times New Roman" w:hint="eastAsia"/>
          <w:kern w:val="0"/>
          <w:sz w:val="18"/>
          <w:szCs w:val="18"/>
        </w:rPr>
        <w:t>%</w:t>
      </w:r>
      <w:r w:rsidRPr="00852AC6">
        <w:rPr>
          <w:rFonts w:ascii="Times New Roman" w:hAnsi="Times New Roman" w:cs="Times New Roman"/>
          <w:kern w:val="0"/>
          <w:sz w:val="18"/>
          <w:szCs w:val="18"/>
        </w:rPr>
        <w:t>，资产负债率</w:t>
      </w:r>
      <w:r w:rsidR="009A01F1" w:rsidRPr="00852AC6">
        <w:rPr>
          <w:rFonts w:ascii="Times New Roman" w:hAnsi="Times New Roman" w:cs="Times New Roman" w:hint="eastAsia"/>
          <w:kern w:val="0"/>
          <w:sz w:val="18"/>
          <w:szCs w:val="18"/>
        </w:rPr>
        <w:t>（即总负债除以总资产）</w:t>
      </w:r>
      <w:r w:rsidRPr="00852AC6">
        <w:rPr>
          <w:rFonts w:ascii="Times New Roman" w:hAnsi="Times New Roman" w:cs="Times New Roman"/>
          <w:kern w:val="0"/>
          <w:sz w:val="18"/>
          <w:szCs w:val="18"/>
        </w:rPr>
        <w:t>为</w:t>
      </w:r>
      <w:r w:rsidR="004A7024" w:rsidRPr="00852AC6">
        <w:rPr>
          <w:rFonts w:ascii="Times New Roman" w:hAnsi="Times New Roman" w:cs="Times New Roman" w:hint="eastAsia"/>
          <w:kern w:val="0"/>
          <w:sz w:val="18"/>
          <w:szCs w:val="18"/>
        </w:rPr>
        <w:t>73.30</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w:t>
      </w:r>
    </w:p>
    <w:p w14:paraId="07C27410" w14:textId="77777777" w:rsidR="008C7B71" w:rsidRPr="00852AC6" w:rsidRDefault="008C7B71" w:rsidP="008C7B71">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本集团资金需求无明显季节性规律。</w:t>
      </w:r>
    </w:p>
    <w:p w14:paraId="49EB4D79" w14:textId="2C422FD6" w:rsidR="008C7B71" w:rsidRPr="00852AC6" w:rsidRDefault="008C7B71" w:rsidP="008C7B71">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本集团资金来源主要是经营活动产生的现金流入以及向金融机构借款等。</w:t>
      </w:r>
    </w:p>
    <w:p w14:paraId="6307F59E" w14:textId="28489CDD" w:rsidR="008C7B71" w:rsidRPr="00852AC6" w:rsidRDefault="008C7B71" w:rsidP="008C7B71">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于</w:t>
      </w:r>
      <w:r w:rsidR="00EA61F3" w:rsidRPr="00852AC6">
        <w:rPr>
          <w:rFonts w:ascii="Times New Roman" w:hAnsi="Times New Roman" w:cs="Times New Roman" w:hint="eastAsia"/>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6</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30</w:t>
      </w:r>
      <w:r w:rsidRPr="00852AC6">
        <w:rPr>
          <w:rFonts w:ascii="Times New Roman" w:hAnsi="Times New Roman" w:cs="Times New Roman"/>
          <w:kern w:val="0"/>
          <w:sz w:val="18"/>
          <w:szCs w:val="18"/>
        </w:rPr>
        <w:t>日，本集团银行借款总额为人民币</w:t>
      </w:r>
      <w:r w:rsidR="00DB7B1C" w:rsidRPr="00852AC6">
        <w:rPr>
          <w:rFonts w:ascii="Times New Roman" w:hAnsi="Times New Roman" w:cs="Times New Roman" w:hint="eastAsia"/>
          <w:kern w:val="0"/>
          <w:sz w:val="18"/>
          <w:szCs w:val="18"/>
        </w:rPr>
        <w:t>363.05</w:t>
      </w:r>
      <w:r w:rsidRPr="00852AC6">
        <w:rPr>
          <w:rFonts w:ascii="Times New Roman" w:hAnsi="Times New Roman" w:cs="Times New Roman"/>
          <w:kern w:val="0"/>
          <w:sz w:val="18"/>
          <w:szCs w:val="18"/>
        </w:rPr>
        <w:t>亿元（上年度末，本集团银行借款总额为人民币</w:t>
      </w:r>
      <w:r w:rsidR="00DB7B1C" w:rsidRPr="00852AC6">
        <w:rPr>
          <w:rFonts w:ascii="Times New Roman" w:hAnsi="Times New Roman" w:cs="Times New Roman" w:hint="eastAsia"/>
          <w:kern w:val="0"/>
          <w:sz w:val="18"/>
          <w:szCs w:val="18"/>
        </w:rPr>
        <w:t>394.30</w:t>
      </w:r>
      <w:r w:rsidRPr="00852AC6">
        <w:rPr>
          <w:rFonts w:ascii="Times New Roman" w:hAnsi="Times New Roman" w:cs="Times New Roman"/>
          <w:kern w:val="0"/>
          <w:sz w:val="18"/>
          <w:szCs w:val="18"/>
        </w:rPr>
        <w:t>亿元）。于</w:t>
      </w:r>
      <w:r w:rsidR="00EA61F3" w:rsidRPr="00852AC6">
        <w:rPr>
          <w:rFonts w:ascii="Times New Roman" w:hAnsi="Times New Roman" w:cs="Times New Roman" w:hint="eastAsia"/>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6</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30</w:t>
      </w:r>
      <w:r w:rsidRPr="00852AC6">
        <w:rPr>
          <w:rFonts w:ascii="Times New Roman" w:hAnsi="Times New Roman" w:cs="Times New Roman"/>
          <w:kern w:val="0"/>
          <w:sz w:val="18"/>
          <w:szCs w:val="18"/>
        </w:rPr>
        <w:t>日，本集团共有货币资金为人民币</w:t>
      </w:r>
      <w:r w:rsidR="00DB7B1C" w:rsidRPr="00852AC6">
        <w:rPr>
          <w:rFonts w:ascii="Times New Roman" w:hAnsi="Times New Roman" w:cs="Times New Roman" w:hint="eastAsia"/>
          <w:kern w:val="0"/>
          <w:sz w:val="18"/>
          <w:szCs w:val="18"/>
        </w:rPr>
        <w:t>113.86</w:t>
      </w:r>
      <w:r w:rsidRPr="00852AC6">
        <w:rPr>
          <w:rFonts w:ascii="Times New Roman" w:hAnsi="Times New Roman" w:cs="Times New Roman"/>
          <w:kern w:val="0"/>
          <w:sz w:val="18"/>
          <w:szCs w:val="18"/>
        </w:rPr>
        <w:t>亿元（上年度末数据为人民币</w:t>
      </w:r>
      <w:r w:rsidR="00DB7B1C" w:rsidRPr="00852AC6">
        <w:rPr>
          <w:rFonts w:ascii="Times New Roman" w:hAnsi="Times New Roman" w:cs="Times New Roman" w:hint="eastAsia"/>
          <w:kern w:val="0"/>
          <w:sz w:val="18"/>
          <w:szCs w:val="18"/>
        </w:rPr>
        <w:t>121.25</w:t>
      </w:r>
      <w:r w:rsidRPr="00852AC6">
        <w:rPr>
          <w:rFonts w:ascii="Times New Roman" w:hAnsi="Times New Roman" w:cs="Times New Roman"/>
          <w:kern w:val="0"/>
          <w:sz w:val="18"/>
          <w:szCs w:val="18"/>
        </w:rPr>
        <w:t>亿元）（货币资金</w:t>
      </w:r>
      <w:proofErr w:type="gramStart"/>
      <w:r w:rsidRPr="00852AC6">
        <w:rPr>
          <w:rFonts w:ascii="Times New Roman" w:hAnsi="Times New Roman" w:cs="Times New Roman"/>
          <w:kern w:val="0"/>
          <w:sz w:val="18"/>
          <w:szCs w:val="18"/>
        </w:rPr>
        <w:t>明细请</w:t>
      </w:r>
      <w:proofErr w:type="gramEnd"/>
      <w:r w:rsidRPr="00852AC6">
        <w:rPr>
          <w:rFonts w:ascii="Times New Roman" w:hAnsi="Times New Roman" w:cs="Times New Roman"/>
          <w:kern w:val="0"/>
          <w:sz w:val="18"/>
          <w:szCs w:val="18"/>
        </w:rPr>
        <w:t>参阅本报告第十节、七、</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rPr>
        <w:t>货币资金附注部分）。</w:t>
      </w:r>
    </w:p>
    <w:p w14:paraId="4366A65C" w14:textId="23083AE3" w:rsidR="008C7B71" w:rsidRPr="00852AC6" w:rsidRDefault="008C7B71" w:rsidP="008C7B71">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为加强财务管理，本集团在现金和资金管理方面建立健全了严格的内部控制制度。本集团资金流动性和偿债能力均处于良好状态。于</w:t>
      </w:r>
      <w:r w:rsidR="00EA61F3" w:rsidRPr="00852AC6">
        <w:rPr>
          <w:rFonts w:ascii="Times New Roman" w:hAnsi="Times New Roman" w:cs="Times New Roman" w:hint="eastAsia"/>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6</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30</w:t>
      </w:r>
      <w:r w:rsidRPr="00852AC6">
        <w:rPr>
          <w:rFonts w:ascii="Times New Roman" w:hAnsi="Times New Roman" w:cs="Times New Roman"/>
          <w:kern w:val="0"/>
          <w:sz w:val="18"/>
          <w:szCs w:val="18"/>
        </w:rPr>
        <w:t>日，本集团员工人数为</w:t>
      </w:r>
      <w:r w:rsidR="00F57EAA" w:rsidRPr="00852AC6">
        <w:rPr>
          <w:rFonts w:ascii="Times New Roman" w:hAnsi="Times New Roman" w:cs="Times New Roman" w:hint="eastAsia"/>
          <w:kern w:val="0"/>
          <w:sz w:val="18"/>
          <w:szCs w:val="18"/>
        </w:rPr>
        <w:t>9,963</w:t>
      </w:r>
      <w:r w:rsidRPr="00852AC6">
        <w:rPr>
          <w:rFonts w:ascii="Times New Roman" w:hAnsi="Times New Roman" w:cs="Times New Roman"/>
          <w:kern w:val="0"/>
          <w:sz w:val="18"/>
          <w:szCs w:val="18"/>
        </w:rPr>
        <w:t>人，</w:t>
      </w:r>
      <w:r w:rsidR="009E4048" w:rsidRPr="00852AC6">
        <w:rPr>
          <w:rFonts w:ascii="Times New Roman" w:hAnsi="Times New Roman" w:cs="Times New Roman" w:hint="eastAsia"/>
          <w:kern w:val="0"/>
          <w:sz w:val="18"/>
          <w:szCs w:val="18"/>
        </w:rPr>
        <w:t>2024</w:t>
      </w:r>
      <w:r w:rsidRPr="00852AC6">
        <w:rPr>
          <w:rFonts w:ascii="Times New Roman" w:hAnsi="Times New Roman" w:cs="Times New Roman"/>
          <w:kern w:val="0"/>
          <w:sz w:val="18"/>
          <w:szCs w:val="18"/>
        </w:rPr>
        <w:t>年上半年员工工资总额为人民币</w:t>
      </w:r>
      <w:r w:rsidR="00C967C1" w:rsidRPr="00852AC6">
        <w:rPr>
          <w:rFonts w:ascii="Times New Roman" w:hAnsi="Times New Roman" w:cs="Times New Roman" w:hint="eastAsia"/>
          <w:sz w:val="18"/>
          <w:szCs w:val="18"/>
        </w:rPr>
        <w:t>56,129.25</w:t>
      </w:r>
      <w:r w:rsidRPr="00852AC6">
        <w:rPr>
          <w:rFonts w:ascii="Times New Roman" w:hAnsi="Times New Roman" w:cs="Times New Roman"/>
          <w:kern w:val="0"/>
          <w:sz w:val="18"/>
          <w:szCs w:val="18"/>
        </w:rPr>
        <w:t>万元（</w:t>
      </w:r>
      <w:r w:rsidR="00EA61F3" w:rsidRPr="00852AC6">
        <w:rPr>
          <w:rFonts w:ascii="Times New Roman" w:hAnsi="Times New Roman" w:cs="Times New Roman" w:hint="eastAsia"/>
          <w:kern w:val="0"/>
          <w:sz w:val="18"/>
          <w:szCs w:val="18"/>
        </w:rPr>
        <w:t>2023</w:t>
      </w:r>
      <w:r w:rsidRPr="00852AC6">
        <w:rPr>
          <w:rFonts w:ascii="Times New Roman" w:hAnsi="Times New Roman" w:cs="Times New Roman"/>
          <w:kern w:val="0"/>
          <w:sz w:val="18"/>
          <w:szCs w:val="18"/>
        </w:rPr>
        <w:t>年度本集团员工人数为</w:t>
      </w:r>
      <w:r w:rsidRPr="00852AC6">
        <w:rPr>
          <w:rFonts w:ascii="Times New Roman" w:hAnsi="Times New Roman" w:cs="Times New Roman" w:hint="eastAsia"/>
          <w:kern w:val="0"/>
          <w:sz w:val="18"/>
          <w:szCs w:val="18"/>
        </w:rPr>
        <w:t>10</w:t>
      </w:r>
      <w:r w:rsidRPr="00852AC6">
        <w:rPr>
          <w:rFonts w:ascii="Times New Roman" w:hAnsi="Times New Roman" w:cs="Times New Roman"/>
          <w:kern w:val="0"/>
          <w:sz w:val="18"/>
          <w:szCs w:val="18"/>
        </w:rPr>
        <w:t>,</w:t>
      </w:r>
      <w:r w:rsidR="00EA61F3" w:rsidRPr="00852AC6">
        <w:rPr>
          <w:rFonts w:ascii="Times New Roman" w:hAnsi="Times New Roman" w:cs="Times New Roman" w:hint="eastAsia"/>
          <w:kern w:val="0"/>
          <w:sz w:val="18"/>
          <w:szCs w:val="18"/>
        </w:rPr>
        <w:t>604</w:t>
      </w:r>
      <w:r w:rsidRPr="00852AC6">
        <w:rPr>
          <w:rFonts w:ascii="Times New Roman" w:hAnsi="Times New Roman" w:cs="Times New Roman"/>
          <w:kern w:val="0"/>
          <w:sz w:val="18"/>
          <w:szCs w:val="18"/>
        </w:rPr>
        <w:t>人，</w:t>
      </w:r>
      <w:r w:rsidR="00EA61F3" w:rsidRPr="00852AC6">
        <w:rPr>
          <w:rFonts w:ascii="Times New Roman" w:hAnsi="Times New Roman" w:cs="Times New Roman" w:hint="eastAsia"/>
          <w:kern w:val="0"/>
          <w:sz w:val="18"/>
          <w:szCs w:val="18"/>
        </w:rPr>
        <w:t>2023</w:t>
      </w:r>
      <w:r w:rsidRPr="00852AC6">
        <w:rPr>
          <w:rFonts w:ascii="Times New Roman" w:hAnsi="Times New Roman" w:cs="Times New Roman"/>
          <w:kern w:val="0"/>
          <w:sz w:val="18"/>
          <w:szCs w:val="18"/>
        </w:rPr>
        <w:t>年度员工工资总额为人民币</w:t>
      </w:r>
      <w:r w:rsidR="00C967C1" w:rsidRPr="00852AC6">
        <w:rPr>
          <w:rFonts w:ascii="Times New Roman" w:hAnsi="Times New Roman" w:cs="Times New Roman" w:hint="eastAsia"/>
          <w:sz w:val="18"/>
          <w:szCs w:val="18"/>
        </w:rPr>
        <w:t>110,804.30</w:t>
      </w:r>
      <w:r w:rsidRPr="00852AC6">
        <w:rPr>
          <w:rFonts w:ascii="Times New Roman" w:hAnsi="Times New Roman" w:cs="Times New Roman"/>
          <w:kern w:val="0"/>
          <w:sz w:val="18"/>
          <w:szCs w:val="18"/>
        </w:rPr>
        <w:t>万元）。</w:t>
      </w:r>
    </w:p>
    <w:p w14:paraId="5408E9D8" w14:textId="6979E428" w:rsidR="008C7B71" w:rsidRPr="00852AC6" w:rsidRDefault="008C7B71" w:rsidP="008C7B71">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公司</w:t>
      </w:r>
      <w:r w:rsidRPr="00852AC6">
        <w:rPr>
          <w:rFonts w:ascii="Times New Roman" w:hAnsi="Times New Roman" w:cs="Times New Roman"/>
          <w:kern w:val="0"/>
          <w:sz w:val="18"/>
          <w:szCs w:val="18"/>
        </w:rPr>
        <w:t>202</w:t>
      </w:r>
      <w:r w:rsidR="00A714FA" w:rsidRPr="00852AC6">
        <w:rPr>
          <w:rFonts w:ascii="Times New Roman" w:hAnsi="Times New Roman" w:cs="Times New Roman" w:hint="eastAsia"/>
          <w:kern w:val="0"/>
          <w:sz w:val="18"/>
          <w:szCs w:val="18"/>
        </w:rPr>
        <w:t>4</w:t>
      </w:r>
      <w:r w:rsidRPr="00852AC6">
        <w:rPr>
          <w:rFonts w:ascii="Times New Roman" w:hAnsi="Times New Roman" w:cs="Times New Roman"/>
          <w:kern w:val="0"/>
          <w:sz w:val="18"/>
          <w:szCs w:val="18"/>
        </w:rPr>
        <w:t>年下半年未有重大投资项目。</w:t>
      </w:r>
    </w:p>
    <w:p w14:paraId="74FFD5D0" w14:textId="77777777" w:rsidR="008C7B71" w:rsidRPr="00852AC6" w:rsidRDefault="008C7B71" w:rsidP="008C7B71">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公司现有的银行存款主要目的是为生产经营、工程项目及科研开发投入作资金准备。</w:t>
      </w:r>
    </w:p>
    <w:p w14:paraId="15BA7E4E" w14:textId="73390A41" w:rsidR="008C7B71" w:rsidRPr="00852AC6" w:rsidRDefault="008C7B71" w:rsidP="008C7B71">
      <w:pPr>
        <w:autoSpaceDE w:val="0"/>
        <w:autoSpaceDN w:val="0"/>
        <w:adjustRightInd w:val="0"/>
        <w:spacing w:before="40" w:after="4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rPr>
        <w:t>于</w:t>
      </w:r>
      <w:r w:rsidR="00A714FA" w:rsidRPr="00852AC6">
        <w:rPr>
          <w:rFonts w:ascii="Times New Roman" w:hAnsi="Times New Roman" w:cs="Times New Roman" w:hint="eastAsia"/>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6</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30</w:t>
      </w:r>
      <w:r w:rsidRPr="00852AC6">
        <w:rPr>
          <w:rFonts w:ascii="Times New Roman" w:hAnsi="Times New Roman" w:cs="Times New Roman"/>
          <w:kern w:val="0"/>
          <w:sz w:val="18"/>
          <w:szCs w:val="18"/>
        </w:rPr>
        <w:t>日，本集团所有权受限资产情况，请参阅本报告第十节、七、</w:t>
      </w:r>
      <w:r w:rsidR="004A7024" w:rsidRPr="00852AC6">
        <w:rPr>
          <w:rFonts w:ascii="Times New Roman" w:hAnsi="Times New Roman" w:cs="Times New Roman" w:hint="eastAsia"/>
          <w:kern w:val="0"/>
          <w:sz w:val="18"/>
          <w:szCs w:val="18"/>
        </w:rPr>
        <w:t>24</w:t>
      </w:r>
      <w:r w:rsidRPr="00852AC6">
        <w:rPr>
          <w:rFonts w:ascii="Times New Roman" w:hAnsi="Times New Roman" w:cs="Times New Roman"/>
          <w:kern w:val="0"/>
          <w:sz w:val="18"/>
          <w:szCs w:val="18"/>
        </w:rPr>
        <w:t>所有权或使用权受到限制的资产。</w:t>
      </w:r>
    </w:p>
    <w:p w14:paraId="565FF1DE"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16" w:name="_Toc988904"/>
      <w:r w:rsidRPr="00852AC6">
        <w:rPr>
          <w:rFonts w:ascii="Times New Roman" w:hAnsi="Times New Roman" w:cs="Times New Roman"/>
          <w:b/>
          <w:bCs/>
          <w:sz w:val="24"/>
          <w:szCs w:val="24"/>
        </w:rPr>
        <w:t>三、核心竞争力分析</w:t>
      </w:r>
      <w:bookmarkEnd w:id="16"/>
    </w:p>
    <w:p w14:paraId="5FD11A74"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bookmarkStart w:id="17" w:name="_Toc988905"/>
      <w:r w:rsidRPr="00852AC6">
        <w:rPr>
          <w:rFonts w:ascii="Times New Roman" w:hAnsi="Times New Roman" w:cs="Times New Roman"/>
          <w:sz w:val="18"/>
          <w:szCs w:val="18"/>
          <w:shd w:val="clear" w:color="auto" w:fill="FFFFFF"/>
        </w:rPr>
        <w:t>公司历经</w:t>
      </w:r>
      <w:r w:rsidRPr="00852AC6">
        <w:rPr>
          <w:rFonts w:ascii="Times New Roman" w:hAnsi="Times New Roman" w:cs="Times New Roman"/>
          <w:sz w:val="18"/>
          <w:szCs w:val="18"/>
          <w:shd w:val="clear" w:color="auto" w:fill="FFFFFF"/>
        </w:rPr>
        <w:t>60</w:t>
      </w:r>
      <w:r w:rsidRPr="00852AC6">
        <w:rPr>
          <w:rFonts w:ascii="Times New Roman" w:hAnsi="Times New Roman" w:cs="Times New Roman"/>
          <w:sz w:val="18"/>
          <w:szCs w:val="18"/>
          <w:shd w:val="clear" w:color="auto" w:fill="FFFFFF"/>
        </w:rPr>
        <w:t>多年的创新发展，缔造了强大的品牌影响力，培育了坚实的综合竞争力，通过构建</w:t>
      </w:r>
      <w:r w:rsidRPr="00852AC6">
        <w:rPr>
          <w:rFonts w:ascii="Times New Roman" w:hAnsi="Times New Roman" w:cs="Times New Roman" w:hint="eastAsia"/>
          <w:sz w:val="18"/>
          <w:szCs w:val="18"/>
          <w:shd w:val="clear" w:color="auto" w:fill="FFFFFF"/>
        </w:rPr>
        <w:t>浆纸一体化产业链优势</w:t>
      </w:r>
      <w:r w:rsidRPr="00852AC6">
        <w:rPr>
          <w:rFonts w:ascii="Times New Roman" w:hAnsi="Times New Roman" w:cs="Times New Roman"/>
          <w:sz w:val="18"/>
          <w:szCs w:val="18"/>
          <w:shd w:val="clear" w:color="auto" w:fill="FFFFFF"/>
        </w:rPr>
        <w:t>，推动产能升级，提升研发实力，提高核心竞争力，报告期内公司核心竞争力未发生重大变化，具体如下：</w:t>
      </w:r>
    </w:p>
    <w:p w14:paraId="73F0D0D2"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1</w:t>
      </w:r>
      <w:r w:rsidRPr="00852AC6">
        <w:rPr>
          <w:rFonts w:ascii="Times New Roman" w:hAnsi="Times New Roman" w:cs="Times New Roman"/>
          <w:sz w:val="18"/>
          <w:szCs w:val="18"/>
          <w:shd w:val="clear" w:color="auto" w:fill="FFFFFF"/>
        </w:rPr>
        <w:t>、浆纸一体化优势</w:t>
      </w:r>
    </w:p>
    <w:p w14:paraId="7887EBB7"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lastRenderedPageBreak/>
        <w:t>公司坚定不移实施浆纸一体化战略，目前在寿光、湛江、黄冈等主要生产基地均配有化学浆生产线，木浆总产能达</w:t>
      </w:r>
      <w:r w:rsidRPr="00852AC6">
        <w:rPr>
          <w:rFonts w:ascii="Times New Roman" w:hAnsi="Times New Roman" w:cs="Times New Roman"/>
          <w:sz w:val="18"/>
          <w:szCs w:val="18"/>
          <w:shd w:val="clear" w:color="auto" w:fill="FFFFFF"/>
        </w:rPr>
        <w:t>430</w:t>
      </w:r>
      <w:r w:rsidRPr="00852AC6">
        <w:rPr>
          <w:rFonts w:ascii="Times New Roman" w:hAnsi="Times New Roman" w:cs="Times New Roman"/>
          <w:sz w:val="18"/>
          <w:szCs w:val="18"/>
          <w:shd w:val="clear" w:color="auto" w:fill="FFFFFF"/>
        </w:rPr>
        <w:t>万吨，是国内首家基本实现木浆自给自足的现代化大型造纸企业。完整的供应链在为公司构筑成本优势的同时也保障了上游原料端的安全性、稳定性、优质性，为企业保持长期竞争力提供了有力支撑。</w:t>
      </w:r>
    </w:p>
    <w:p w14:paraId="116ACD2F"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2</w:t>
      </w:r>
      <w:r w:rsidRPr="00852AC6">
        <w:rPr>
          <w:rFonts w:ascii="Times New Roman" w:hAnsi="Times New Roman" w:cs="Times New Roman"/>
          <w:sz w:val="18"/>
          <w:szCs w:val="18"/>
          <w:shd w:val="clear" w:color="auto" w:fill="FFFFFF"/>
        </w:rPr>
        <w:t>、规模优势</w:t>
      </w:r>
    </w:p>
    <w:p w14:paraId="494E47BC"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造纸行业是典型的资金密集和技术密集型行业，遵循规模经济规律。公司是中国造纸行业</w:t>
      </w:r>
      <w:r w:rsidRPr="00852AC6">
        <w:rPr>
          <w:rFonts w:ascii="Times New Roman" w:hAnsi="Times New Roman" w:cs="Times New Roman" w:hint="eastAsia"/>
          <w:sz w:val="18"/>
          <w:szCs w:val="18"/>
          <w:shd w:val="clear" w:color="auto" w:fill="FFFFFF"/>
        </w:rPr>
        <w:t>头部</w:t>
      </w:r>
      <w:r w:rsidRPr="00852AC6">
        <w:rPr>
          <w:rFonts w:ascii="Times New Roman" w:hAnsi="Times New Roman" w:cs="Times New Roman"/>
          <w:sz w:val="18"/>
          <w:szCs w:val="18"/>
          <w:shd w:val="clear" w:color="auto" w:fill="FFFFFF"/>
        </w:rPr>
        <w:t>企业，在华南、华中、华北、东北主要市场均设有大型生产基地，年浆、纸产能达</w:t>
      </w:r>
      <w:r w:rsidRPr="00852AC6">
        <w:rPr>
          <w:rFonts w:ascii="Times New Roman" w:hAnsi="Times New Roman" w:cs="Times New Roman"/>
          <w:sz w:val="18"/>
          <w:szCs w:val="18"/>
          <w:shd w:val="clear" w:color="auto" w:fill="FFFFFF"/>
        </w:rPr>
        <w:t>1,100</w:t>
      </w:r>
      <w:r w:rsidRPr="00852AC6">
        <w:rPr>
          <w:rFonts w:ascii="Times New Roman" w:hAnsi="Times New Roman" w:cs="Times New Roman"/>
          <w:sz w:val="18"/>
          <w:szCs w:val="18"/>
          <w:shd w:val="clear" w:color="auto" w:fill="FFFFFF"/>
        </w:rPr>
        <w:t>万吨，合理的生产规模造就了企业的边际成本优势。同时，公司依托规模优势配套建设国际化物流中心及铁路专用线、码头，打造了涵盖集装箱运输、保税仓储、中转及场站储存等的综合性物流服务平台，实现了物流效率的提升和物流成本的稳定。</w:t>
      </w:r>
    </w:p>
    <w:p w14:paraId="5B22D1F5"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3</w:t>
      </w:r>
      <w:r w:rsidRPr="00852AC6">
        <w:rPr>
          <w:rFonts w:ascii="Times New Roman" w:hAnsi="Times New Roman" w:cs="Times New Roman"/>
          <w:sz w:val="18"/>
          <w:szCs w:val="18"/>
          <w:shd w:val="clear" w:color="auto" w:fill="FFFFFF"/>
        </w:rPr>
        <w:t>、产品优势</w:t>
      </w:r>
    </w:p>
    <w:p w14:paraId="61DD9BF6"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公司是</w:t>
      </w:r>
      <w:r w:rsidRPr="00852AC6">
        <w:rPr>
          <w:rFonts w:ascii="Times New Roman" w:hAnsi="Times New Roman" w:cs="Times New Roman" w:hint="eastAsia"/>
          <w:sz w:val="18"/>
          <w:szCs w:val="18"/>
          <w:shd w:val="clear" w:color="auto" w:fill="FFFFFF"/>
        </w:rPr>
        <w:t>国内</w:t>
      </w:r>
      <w:r w:rsidRPr="00852AC6">
        <w:rPr>
          <w:rFonts w:ascii="Times New Roman" w:hAnsi="Times New Roman" w:cs="Times New Roman"/>
          <w:sz w:val="18"/>
          <w:szCs w:val="18"/>
          <w:shd w:val="clear" w:color="auto" w:fill="FFFFFF"/>
        </w:rPr>
        <w:t>造纸行业</w:t>
      </w:r>
      <w:r w:rsidRPr="00852AC6">
        <w:rPr>
          <w:rFonts w:ascii="Times New Roman" w:hAnsi="Times New Roman" w:cs="Times New Roman" w:hint="eastAsia"/>
          <w:sz w:val="18"/>
          <w:szCs w:val="18"/>
          <w:shd w:val="clear" w:color="auto" w:fill="FFFFFF"/>
        </w:rPr>
        <w:t>中</w:t>
      </w:r>
      <w:r w:rsidRPr="00852AC6">
        <w:rPr>
          <w:rFonts w:ascii="Times New Roman" w:hAnsi="Times New Roman" w:cs="Times New Roman"/>
          <w:sz w:val="18"/>
          <w:szCs w:val="18"/>
          <w:shd w:val="clear" w:color="auto" w:fill="FFFFFF"/>
        </w:rPr>
        <w:t>产品种类最多、最齐全的企业，产品系列涵盖文化纸、白卡纸、铜版纸、复印纸、生活纸、热敏纸等，主要产品市场占有率均位居全国前列。公司高度重视技术研发，通过引进国际最先进的制浆造纸技术和设备，坚持技术革新和工艺流程优化</w:t>
      </w:r>
      <w:r w:rsidRPr="00852AC6">
        <w:rPr>
          <w:rFonts w:ascii="Times New Roman" w:hAnsi="Times New Roman" w:cs="Times New Roman" w:hint="eastAsia"/>
          <w:sz w:val="18"/>
          <w:szCs w:val="18"/>
          <w:shd w:val="clear" w:color="auto" w:fill="FFFFFF"/>
        </w:rPr>
        <w:t>，</w:t>
      </w:r>
      <w:r w:rsidRPr="00852AC6">
        <w:rPr>
          <w:rFonts w:ascii="Times New Roman" w:hAnsi="Times New Roman" w:cs="Times New Roman"/>
          <w:sz w:val="18"/>
          <w:szCs w:val="18"/>
          <w:shd w:val="clear" w:color="auto" w:fill="FFFFFF"/>
        </w:rPr>
        <w:t>助力产品质量提升和结构升级，不断提高晨</w:t>
      </w:r>
      <w:proofErr w:type="gramStart"/>
      <w:r w:rsidRPr="00852AC6">
        <w:rPr>
          <w:rFonts w:ascii="Times New Roman" w:hAnsi="Times New Roman" w:cs="Times New Roman"/>
          <w:sz w:val="18"/>
          <w:szCs w:val="18"/>
          <w:shd w:val="clear" w:color="auto" w:fill="FFFFFF"/>
        </w:rPr>
        <w:t>鸣品牌</w:t>
      </w:r>
      <w:proofErr w:type="gramEnd"/>
      <w:r w:rsidRPr="00852AC6">
        <w:rPr>
          <w:rFonts w:ascii="Times New Roman" w:hAnsi="Times New Roman" w:cs="Times New Roman"/>
          <w:sz w:val="18"/>
          <w:szCs w:val="18"/>
          <w:shd w:val="clear" w:color="auto" w:fill="FFFFFF"/>
        </w:rPr>
        <w:t>价值，扩大品牌效益。</w:t>
      </w:r>
    </w:p>
    <w:p w14:paraId="0DB52528"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4</w:t>
      </w:r>
      <w:r w:rsidRPr="00852AC6">
        <w:rPr>
          <w:rFonts w:ascii="Times New Roman" w:hAnsi="Times New Roman" w:cs="Times New Roman"/>
          <w:sz w:val="18"/>
          <w:szCs w:val="18"/>
          <w:shd w:val="clear" w:color="auto" w:fill="FFFFFF"/>
        </w:rPr>
        <w:t>、产业布局优势</w:t>
      </w:r>
    </w:p>
    <w:p w14:paraId="795F1B83"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公司紧紧围绕浆纸一体化战略整合资源，将生产基地植根于核心目标市场，推动各区域协调联动共同发展。目前，公司以市场为导向，在山东、广东、</w:t>
      </w:r>
      <w:r w:rsidRPr="00852AC6">
        <w:rPr>
          <w:rFonts w:ascii="Times New Roman" w:hAnsi="Times New Roman" w:cs="Times New Roman" w:hint="eastAsia"/>
          <w:sz w:val="18"/>
          <w:szCs w:val="18"/>
          <w:shd w:val="clear" w:color="auto" w:fill="FFFFFF"/>
        </w:rPr>
        <w:t>湖北、</w:t>
      </w:r>
      <w:r w:rsidRPr="00852AC6">
        <w:rPr>
          <w:rFonts w:ascii="Times New Roman" w:hAnsi="Times New Roman" w:cs="Times New Roman"/>
          <w:sz w:val="18"/>
          <w:szCs w:val="18"/>
          <w:shd w:val="clear" w:color="auto" w:fill="FFFFFF"/>
        </w:rPr>
        <w:t>江西、吉林等地建有生产基地，全部产品实现近距离销售，在提升服务效率的同时大大降低了运输成本，实现了企业与用户</w:t>
      </w:r>
      <w:r w:rsidRPr="00852AC6">
        <w:rPr>
          <w:rFonts w:asciiTheme="minorEastAsia" w:hAnsiTheme="minorEastAsia" w:cs="Times New Roman"/>
          <w:sz w:val="18"/>
          <w:szCs w:val="18"/>
          <w:shd w:val="clear" w:color="auto" w:fill="FFFFFF"/>
        </w:rPr>
        <w:t>的“双赢”。</w:t>
      </w:r>
    </w:p>
    <w:p w14:paraId="50AF6255"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5</w:t>
      </w:r>
      <w:r w:rsidRPr="00852AC6">
        <w:rPr>
          <w:rFonts w:ascii="Times New Roman" w:hAnsi="Times New Roman" w:cs="Times New Roman"/>
          <w:sz w:val="18"/>
          <w:szCs w:val="18"/>
          <w:shd w:val="clear" w:color="auto" w:fill="FFFFFF"/>
        </w:rPr>
        <w:t>、技术装备优势</w:t>
      </w:r>
    </w:p>
    <w:p w14:paraId="735C2660"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公司高度重视技术装备的配套与更新，积极推进设备技术升级换代，现拥有全球规模最大、工艺装备最先进的制浆造纸生产线，主要生产设备均引进国际知名的芬兰美卓、维美德、德国福伊特、奥地利安德里兹等厂商，达到国际先进水平，确保了生产效率和产品质量。</w:t>
      </w:r>
    </w:p>
    <w:p w14:paraId="3139265D"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6</w:t>
      </w:r>
      <w:r w:rsidRPr="00852AC6">
        <w:rPr>
          <w:rFonts w:ascii="Times New Roman" w:hAnsi="Times New Roman" w:cs="Times New Roman"/>
          <w:sz w:val="18"/>
          <w:szCs w:val="18"/>
          <w:shd w:val="clear" w:color="auto" w:fill="FFFFFF"/>
        </w:rPr>
        <w:t>、科研创新优势</w:t>
      </w:r>
    </w:p>
    <w:p w14:paraId="7881906E" w14:textId="4DEF7A2E"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公司拥有国家企业技术中心、博士后科研工作站、</w:t>
      </w:r>
      <w:r w:rsidRPr="00852AC6">
        <w:rPr>
          <w:rFonts w:ascii="Times New Roman" w:hAnsi="Times New Roman" w:cs="Times New Roman" w:hint="eastAsia"/>
          <w:sz w:val="18"/>
          <w:szCs w:val="18"/>
          <w:shd w:val="clear" w:color="auto" w:fill="FFFFFF"/>
        </w:rPr>
        <w:t>轻工生物</w:t>
      </w:r>
      <w:proofErr w:type="gramStart"/>
      <w:r w:rsidRPr="00852AC6">
        <w:rPr>
          <w:rFonts w:ascii="Times New Roman" w:hAnsi="Times New Roman" w:cs="Times New Roman" w:hint="eastAsia"/>
          <w:sz w:val="18"/>
          <w:szCs w:val="18"/>
          <w:shd w:val="clear" w:color="auto" w:fill="FFFFFF"/>
        </w:rPr>
        <w:t>基产品</w:t>
      </w:r>
      <w:proofErr w:type="gramEnd"/>
      <w:r w:rsidRPr="00852AC6">
        <w:rPr>
          <w:rFonts w:ascii="Times New Roman" w:hAnsi="Times New Roman" w:cs="Times New Roman" w:hint="eastAsia"/>
          <w:sz w:val="18"/>
          <w:szCs w:val="18"/>
          <w:shd w:val="clear" w:color="auto" w:fill="FFFFFF"/>
        </w:rPr>
        <w:t>清洁生产与炼制协同创新中心</w:t>
      </w:r>
      <w:r w:rsidRPr="00852AC6">
        <w:rPr>
          <w:rFonts w:ascii="Times New Roman" w:hAnsi="Times New Roman" w:cs="Times New Roman"/>
          <w:sz w:val="18"/>
          <w:szCs w:val="18"/>
          <w:shd w:val="clear" w:color="auto" w:fill="FFFFFF"/>
        </w:rPr>
        <w:t>等科研机构。与此同时，积极与国内知名高校和科研院所开展深度产学研合作，不断提升技术创新能力和科学研发水平，开发出一系列科技含量高、附加值高的新产品和企业的专有技术。公司及旗下湛江晨鸣、寿光美伦、江西晨鸣、吉林晨鸣、黄冈晨鸣均为高新技术企业。截至报告期末，公司已</w:t>
      </w:r>
      <w:r w:rsidRPr="00852AC6">
        <w:rPr>
          <w:rFonts w:ascii="Times New Roman" w:hAnsi="Times New Roman" w:cs="Times New Roman" w:hint="eastAsia"/>
          <w:sz w:val="18"/>
          <w:szCs w:val="18"/>
          <w:shd w:val="clear" w:color="auto" w:fill="FFFFFF"/>
        </w:rPr>
        <w:t>获得国家专利授权</w:t>
      </w:r>
      <w:r w:rsidR="002C643F" w:rsidRPr="00852AC6">
        <w:rPr>
          <w:rFonts w:ascii="Times New Roman" w:hAnsi="Times New Roman" w:cs="Times New Roman" w:hint="eastAsia"/>
          <w:sz w:val="18"/>
          <w:szCs w:val="18"/>
          <w:shd w:val="clear" w:color="auto" w:fill="FFFFFF"/>
        </w:rPr>
        <w:t>460</w:t>
      </w:r>
      <w:r w:rsidRPr="00852AC6">
        <w:rPr>
          <w:rFonts w:ascii="Times New Roman" w:hAnsi="Times New Roman" w:cs="Times New Roman" w:hint="eastAsia"/>
          <w:sz w:val="18"/>
          <w:szCs w:val="18"/>
          <w:shd w:val="clear" w:color="auto" w:fill="FFFFFF"/>
        </w:rPr>
        <w:t>项，其中发明专利</w:t>
      </w:r>
      <w:r w:rsidR="002C643F" w:rsidRPr="00852AC6">
        <w:rPr>
          <w:rFonts w:ascii="Times New Roman" w:hAnsi="Times New Roman" w:cs="Times New Roman" w:hint="eastAsia"/>
          <w:sz w:val="18"/>
          <w:szCs w:val="18"/>
          <w:shd w:val="clear" w:color="auto" w:fill="FFFFFF"/>
        </w:rPr>
        <w:t>授权</w:t>
      </w:r>
      <w:r w:rsidR="002C643F" w:rsidRPr="00852AC6">
        <w:rPr>
          <w:rFonts w:ascii="Times New Roman" w:hAnsi="Times New Roman" w:cs="Times New Roman" w:hint="eastAsia"/>
          <w:sz w:val="18"/>
          <w:szCs w:val="18"/>
          <w:shd w:val="clear" w:color="auto" w:fill="FFFFFF"/>
        </w:rPr>
        <w:t>42</w:t>
      </w:r>
      <w:r w:rsidRPr="00852AC6">
        <w:rPr>
          <w:rFonts w:ascii="Times New Roman" w:hAnsi="Times New Roman" w:cs="Times New Roman" w:hint="eastAsia"/>
          <w:sz w:val="18"/>
          <w:szCs w:val="18"/>
          <w:shd w:val="clear" w:color="auto" w:fill="FFFFFF"/>
        </w:rPr>
        <w:t>项，国家新产品</w:t>
      </w:r>
      <w:r w:rsidRPr="00852AC6">
        <w:rPr>
          <w:rFonts w:ascii="Times New Roman" w:hAnsi="Times New Roman" w:cs="Times New Roman" w:hint="eastAsia"/>
          <w:sz w:val="18"/>
          <w:szCs w:val="18"/>
          <w:shd w:val="clear" w:color="auto" w:fill="FFFFFF"/>
        </w:rPr>
        <w:t>7</w:t>
      </w:r>
      <w:r w:rsidRPr="00852AC6">
        <w:rPr>
          <w:rFonts w:ascii="Times New Roman" w:hAnsi="Times New Roman" w:cs="Times New Roman" w:hint="eastAsia"/>
          <w:sz w:val="18"/>
          <w:szCs w:val="18"/>
          <w:shd w:val="clear" w:color="auto" w:fill="FFFFFF"/>
        </w:rPr>
        <w:t>项，省级以上科技进步奖</w:t>
      </w:r>
      <w:r w:rsidRPr="00852AC6">
        <w:rPr>
          <w:rFonts w:ascii="Times New Roman" w:hAnsi="Times New Roman" w:cs="Times New Roman" w:hint="eastAsia"/>
          <w:sz w:val="18"/>
          <w:szCs w:val="18"/>
          <w:shd w:val="clear" w:color="auto" w:fill="FFFFFF"/>
        </w:rPr>
        <w:t>16</w:t>
      </w:r>
      <w:r w:rsidRPr="00852AC6">
        <w:rPr>
          <w:rFonts w:ascii="Times New Roman" w:hAnsi="Times New Roman" w:cs="Times New Roman" w:hint="eastAsia"/>
          <w:sz w:val="18"/>
          <w:szCs w:val="18"/>
          <w:shd w:val="clear" w:color="auto" w:fill="FFFFFF"/>
        </w:rPr>
        <w:t>项，承担国家科技项目</w:t>
      </w:r>
      <w:r w:rsidRPr="00852AC6">
        <w:rPr>
          <w:rFonts w:ascii="Times New Roman" w:hAnsi="Times New Roman" w:cs="Times New Roman" w:hint="eastAsia"/>
          <w:sz w:val="18"/>
          <w:szCs w:val="18"/>
          <w:shd w:val="clear" w:color="auto" w:fill="FFFFFF"/>
        </w:rPr>
        <w:t>5</w:t>
      </w:r>
      <w:r w:rsidRPr="00852AC6">
        <w:rPr>
          <w:rFonts w:ascii="Times New Roman" w:hAnsi="Times New Roman" w:cs="Times New Roman" w:hint="eastAsia"/>
          <w:sz w:val="18"/>
          <w:szCs w:val="18"/>
          <w:shd w:val="clear" w:color="auto" w:fill="FFFFFF"/>
        </w:rPr>
        <w:t>项、</w:t>
      </w:r>
      <w:r w:rsidR="002C643F" w:rsidRPr="00852AC6">
        <w:rPr>
          <w:rFonts w:ascii="Times New Roman" w:hAnsi="Times New Roman" w:cs="Times New Roman" w:hint="eastAsia"/>
          <w:sz w:val="18"/>
          <w:szCs w:val="18"/>
          <w:shd w:val="clear" w:color="auto" w:fill="FFFFFF"/>
        </w:rPr>
        <w:t>山东省技术创新项目</w:t>
      </w:r>
      <w:r w:rsidR="002C643F" w:rsidRPr="00852AC6">
        <w:rPr>
          <w:rFonts w:ascii="Times New Roman" w:hAnsi="Times New Roman" w:cs="Times New Roman" w:hint="eastAsia"/>
          <w:sz w:val="18"/>
          <w:szCs w:val="18"/>
          <w:shd w:val="clear" w:color="auto" w:fill="FFFFFF"/>
        </w:rPr>
        <w:t>73</w:t>
      </w:r>
      <w:r w:rsidR="002C643F" w:rsidRPr="00852AC6">
        <w:rPr>
          <w:rFonts w:ascii="Times New Roman" w:hAnsi="Times New Roman" w:cs="Times New Roman" w:hint="eastAsia"/>
          <w:sz w:val="18"/>
          <w:szCs w:val="18"/>
          <w:shd w:val="clear" w:color="auto" w:fill="FFFFFF"/>
        </w:rPr>
        <w:t>项</w:t>
      </w:r>
      <w:r w:rsidRPr="00852AC6">
        <w:rPr>
          <w:rFonts w:ascii="Times New Roman" w:hAnsi="Times New Roman" w:cs="Times New Roman" w:hint="eastAsia"/>
          <w:sz w:val="18"/>
          <w:szCs w:val="18"/>
          <w:shd w:val="clear" w:color="auto" w:fill="FFFFFF"/>
        </w:rPr>
        <w:t>，</w:t>
      </w:r>
      <w:r w:rsidRPr="00852AC6">
        <w:rPr>
          <w:rFonts w:ascii="Times New Roman" w:hAnsi="Times New Roman" w:cs="Times New Roman"/>
          <w:sz w:val="18"/>
          <w:szCs w:val="18"/>
          <w:shd w:val="clear" w:color="auto" w:fill="FFFFFF"/>
        </w:rPr>
        <w:t>在全国同行业率先通过</w:t>
      </w:r>
      <w:r w:rsidRPr="00852AC6">
        <w:rPr>
          <w:rFonts w:ascii="Times New Roman" w:hAnsi="Times New Roman" w:cs="Times New Roman"/>
          <w:sz w:val="18"/>
          <w:szCs w:val="18"/>
          <w:shd w:val="clear" w:color="auto" w:fill="FFFFFF"/>
        </w:rPr>
        <w:t>ISO9001</w:t>
      </w:r>
      <w:r w:rsidRPr="00852AC6">
        <w:rPr>
          <w:rFonts w:ascii="Times New Roman" w:hAnsi="Times New Roman" w:cs="Times New Roman"/>
          <w:sz w:val="18"/>
          <w:szCs w:val="18"/>
          <w:shd w:val="clear" w:color="auto" w:fill="FFFFFF"/>
        </w:rPr>
        <w:t>质量体系认证、</w:t>
      </w:r>
      <w:r w:rsidRPr="00852AC6">
        <w:rPr>
          <w:rFonts w:ascii="Times New Roman" w:hAnsi="Times New Roman" w:cs="Times New Roman"/>
          <w:sz w:val="18"/>
          <w:szCs w:val="18"/>
          <w:shd w:val="clear" w:color="auto" w:fill="FFFFFF"/>
        </w:rPr>
        <w:t>ISO14001</w:t>
      </w:r>
      <w:r w:rsidRPr="00852AC6">
        <w:rPr>
          <w:rFonts w:ascii="Times New Roman" w:hAnsi="Times New Roman" w:cs="Times New Roman"/>
          <w:sz w:val="18"/>
          <w:szCs w:val="18"/>
          <w:shd w:val="clear" w:color="auto" w:fill="FFFFFF"/>
        </w:rPr>
        <w:t>环保体系认证和</w:t>
      </w:r>
      <w:r w:rsidRPr="00852AC6">
        <w:rPr>
          <w:rFonts w:ascii="Times New Roman" w:hAnsi="Times New Roman" w:cs="Times New Roman"/>
          <w:sz w:val="18"/>
          <w:szCs w:val="18"/>
          <w:shd w:val="clear" w:color="auto" w:fill="FFFFFF"/>
        </w:rPr>
        <w:t>FSC-COC</w:t>
      </w:r>
      <w:r w:rsidRPr="00852AC6">
        <w:rPr>
          <w:rFonts w:ascii="Times New Roman" w:hAnsi="Times New Roman" w:cs="Times New Roman"/>
          <w:sz w:val="18"/>
          <w:szCs w:val="18"/>
          <w:shd w:val="clear" w:color="auto" w:fill="FFFFFF"/>
        </w:rPr>
        <w:t>国际森林体系认证。</w:t>
      </w:r>
    </w:p>
    <w:p w14:paraId="1D8EB337"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7</w:t>
      </w:r>
      <w:r w:rsidRPr="00852AC6">
        <w:rPr>
          <w:rFonts w:ascii="Times New Roman" w:hAnsi="Times New Roman" w:cs="Times New Roman"/>
          <w:sz w:val="18"/>
          <w:szCs w:val="18"/>
          <w:shd w:val="clear" w:color="auto" w:fill="FFFFFF"/>
        </w:rPr>
        <w:t>、团队管理优势</w:t>
      </w:r>
    </w:p>
    <w:p w14:paraId="067E0400"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公司人才结构完善合理且经验丰富，囊括生产、技术、销售、财务、法律等多方面高端人才，人才结构较为合理。公司在开展业务的过程中，稳定的核心团队创造了适合公司发展的企业文化，并将具有行业特点的管理经验内生化，形成了管理与文化相融合的团队优势，能够准确把握行业发展趋势。同时，公司重视人才储备和培养机制建设，凭借先进的经营理念和广阔的发展空间，吸引了一批高素质的专业人才，提升了人力资本建设水平，为公司长期的持续发展提供了有力保障。</w:t>
      </w:r>
    </w:p>
    <w:p w14:paraId="2B6C1E43" w14:textId="77777777" w:rsidR="00A714FA"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8</w:t>
      </w:r>
      <w:r w:rsidRPr="00852AC6">
        <w:rPr>
          <w:rFonts w:ascii="Times New Roman" w:hAnsi="Times New Roman" w:cs="Times New Roman"/>
          <w:sz w:val="18"/>
          <w:szCs w:val="18"/>
          <w:shd w:val="clear" w:color="auto" w:fill="FFFFFF"/>
        </w:rPr>
        <w:t>、环保治理优势</w:t>
      </w:r>
    </w:p>
    <w:p w14:paraId="0EEC9658" w14:textId="6DD1B4E6" w:rsidR="00CE2009" w:rsidRPr="00852AC6" w:rsidRDefault="00A714FA" w:rsidP="00A714FA">
      <w:pPr>
        <w:autoSpaceDE w:val="0"/>
        <w:autoSpaceDN w:val="0"/>
        <w:adjustRightInd w:val="0"/>
        <w:spacing w:after="120"/>
        <w:ind w:firstLine="360"/>
        <w:rPr>
          <w:rFonts w:ascii="Times New Roman" w:hAnsi="Times New Roman" w:cs="Times New Roman"/>
          <w:sz w:val="18"/>
          <w:szCs w:val="18"/>
          <w:shd w:val="clear" w:color="auto" w:fill="FFFFFF"/>
        </w:rPr>
      </w:pPr>
      <w:r w:rsidRPr="00852AC6">
        <w:rPr>
          <w:rFonts w:ascii="Times New Roman" w:hAnsi="Times New Roman" w:cs="Times New Roman"/>
          <w:sz w:val="18"/>
          <w:szCs w:val="18"/>
          <w:shd w:val="clear" w:color="auto" w:fill="FFFFFF"/>
        </w:rPr>
        <w:t>公司积极</w:t>
      </w:r>
      <w:r w:rsidRPr="00852AC6">
        <w:rPr>
          <w:rFonts w:asciiTheme="minorEastAsia" w:hAnsiTheme="minorEastAsia" w:cs="Times New Roman" w:hint="eastAsia"/>
          <w:sz w:val="18"/>
          <w:szCs w:val="18"/>
          <w:shd w:val="clear" w:color="auto" w:fill="FFFFFF"/>
        </w:rPr>
        <w:t>秉承</w:t>
      </w:r>
      <w:r w:rsidRPr="00852AC6">
        <w:rPr>
          <w:rFonts w:asciiTheme="minorEastAsia" w:hAnsiTheme="minorEastAsia" w:cs="Times New Roman"/>
          <w:sz w:val="18"/>
          <w:szCs w:val="18"/>
          <w:shd w:val="clear" w:color="auto" w:fill="FFFFFF"/>
        </w:rPr>
        <w:t>“绿水青山就是金山银山”理念，</w:t>
      </w:r>
      <w:r w:rsidRPr="00852AC6">
        <w:rPr>
          <w:rFonts w:asciiTheme="minorEastAsia" w:hAnsiTheme="minorEastAsia" w:cs="Times New Roman" w:hint="eastAsia"/>
          <w:sz w:val="18"/>
          <w:szCs w:val="18"/>
          <w:shd w:val="clear" w:color="auto" w:fill="FFFFFF"/>
        </w:rPr>
        <w:t>遵循</w:t>
      </w:r>
      <w:r w:rsidRPr="00852AC6">
        <w:rPr>
          <w:rFonts w:asciiTheme="minorEastAsia" w:hAnsiTheme="minorEastAsia" w:cs="Times New Roman"/>
          <w:sz w:val="18"/>
          <w:szCs w:val="18"/>
          <w:shd w:val="clear" w:color="auto" w:fill="FFFFFF"/>
        </w:rPr>
        <w:t>“绿色发展、环保先行”的发展思路，始终将环保作为“生命工程”来</w:t>
      </w:r>
      <w:r w:rsidRPr="00852AC6">
        <w:rPr>
          <w:rFonts w:ascii="Times New Roman" w:hAnsi="Times New Roman" w:cs="Times New Roman"/>
          <w:sz w:val="18"/>
          <w:szCs w:val="18"/>
          <w:shd w:val="clear" w:color="auto" w:fill="FFFFFF"/>
        </w:rPr>
        <w:t>抓，坚持清洁生产和资源循环利用的绿色发展模式，切实扛起环保</w:t>
      </w:r>
      <w:r w:rsidRPr="00852AC6">
        <w:rPr>
          <w:rFonts w:ascii="Times New Roman" w:hAnsi="Times New Roman" w:cs="Times New Roman" w:hint="eastAsia"/>
          <w:sz w:val="18"/>
          <w:szCs w:val="18"/>
          <w:shd w:val="clear" w:color="auto" w:fill="FFFFFF"/>
        </w:rPr>
        <w:t>社会</w:t>
      </w:r>
      <w:r w:rsidRPr="00852AC6">
        <w:rPr>
          <w:rFonts w:ascii="Times New Roman" w:hAnsi="Times New Roman" w:cs="Times New Roman"/>
          <w:sz w:val="18"/>
          <w:szCs w:val="18"/>
          <w:shd w:val="clear" w:color="auto" w:fill="FFFFFF"/>
        </w:rPr>
        <w:t>主体责任。近年来，公司及子公司累计环保投入了</w:t>
      </w:r>
      <w:r w:rsidRPr="00852AC6">
        <w:rPr>
          <w:rFonts w:ascii="Times New Roman" w:hAnsi="Times New Roman" w:cs="Times New Roman"/>
          <w:sz w:val="18"/>
          <w:szCs w:val="18"/>
          <w:shd w:val="clear" w:color="auto" w:fill="FFFFFF"/>
        </w:rPr>
        <w:t>80</w:t>
      </w:r>
      <w:r w:rsidRPr="00852AC6">
        <w:rPr>
          <w:rFonts w:ascii="Times New Roman" w:hAnsi="Times New Roman" w:cs="Times New Roman"/>
          <w:sz w:val="18"/>
          <w:szCs w:val="18"/>
          <w:shd w:val="clear" w:color="auto" w:fill="FFFFFF"/>
        </w:rPr>
        <w:t>多亿元，投资建设了碱回收系统、中段水处理系统、中水回用系统、白水回收系统、黑液综合利用系统等污染治理设施，各项环保指标走在全国乃至世界前列。目前，公司采用世界最先进</w:t>
      </w:r>
      <w:r w:rsidRPr="00852AC6">
        <w:rPr>
          <w:rFonts w:asciiTheme="minorEastAsia" w:hAnsiTheme="minorEastAsia" w:cs="Times New Roman"/>
          <w:sz w:val="18"/>
          <w:szCs w:val="18"/>
          <w:shd w:val="clear" w:color="auto" w:fill="FFFFFF"/>
        </w:rPr>
        <w:t>的“超滤膜+反渗透膜”工</w:t>
      </w:r>
      <w:r w:rsidRPr="00852AC6">
        <w:rPr>
          <w:rFonts w:ascii="Times New Roman" w:hAnsi="Times New Roman" w:cs="Times New Roman"/>
          <w:sz w:val="18"/>
          <w:szCs w:val="18"/>
          <w:shd w:val="clear" w:color="auto" w:fill="FFFFFF"/>
        </w:rPr>
        <w:t>艺，建设中水回用膜处理项目，是国内造纸行业规模最大的中水回用项目，中水回用</w:t>
      </w:r>
      <w:proofErr w:type="gramStart"/>
      <w:r w:rsidRPr="00852AC6">
        <w:rPr>
          <w:rFonts w:ascii="Times New Roman" w:hAnsi="Times New Roman" w:cs="Times New Roman"/>
          <w:sz w:val="18"/>
          <w:szCs w:val="18"/>
          <w:shd w:val="clear" w:color="auto" w:fill="FFFFFF"/>
        </w:rPr>
        <w:t>率行业</w:t>
      </w:r>
      <w:proofErr w:type="gramEnd"/>
      <w:r w:rsidRPr="00852AC6">
        <w:rPr>
          <w:rFonts w:ascii="Times New Roman" w:hAnsi="Times New Roman" w:cs="Times New Roman"/>
          <w:sz w:val="18"/>
          <w:szCs w:val="18"/>
          <w:shd w:val="clear" w:color="auto" w:fill="FFFFFF"/>
        </w:rPr>
        <w:t>领先，每天可节约清水数十万立方。同时响</w:t>
      </w:r>
      <w:r w:rsidRPr="00852AC6">
        <w:rPr>
          <w:rFonts w:asciiTheme="minorEastAsia" w:hAnsiTheme="minorEastAsia" w:cs="Times New Roman"/>
          <w:sz w:val="18"/>
          <w:szCs w:val="18"/>
          <w:shd w:val="clear" w:color="auto" w:fill="FFFFFF"/>
        </w:rPr>
        <w:t>应“双</w:t>
      </w:r>
      <w:r w:rsidRPr="00852AC6">
        <w:rPr>
          <w:rFonts w:asciiTheme="minorEastAsia" w:hAnsiTheme="minorEastAsia" w:cs="Times New Roman"/>
          <w:sz w:val="18"/>
          <w:szCs w:val="18"/>
          <w:shd w:val="clear" w:color="auto" w:fill="FFFFFF"/>
        </w:rPr>
        <w:lastRenderedPageBreak/>
        <w:t>碳”政</w:t>
      </w:r>
      <w:r w:rsidRPr="00852AC6">
        <w:rPr>
          <w:rFonts w:ascii="Times New Roman" w:hAnsi="Times New Roman" w:cs="Times New Roman"/>
          <w:sz w:val="18"/>
          <w:szCs w:val="18"/>
          <w:shd w:val="clear" w:color="auto" w:fill="FFFFFF"/>
        </w:rPr>
        <w:t>策，积极引入光伏发电、生物质发电，不断优化能源结构，提高低碳生产水平。</w:t>
      </w:r>
    </w:p>
    <w:p w14:paraId="0C3FAADB"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四、主营业务分析</w:t>
      </w:r>
      <w:bookmarkEnd w:id="17"/>
    </w:p>
    <w:p w14:paraId="018A4A56"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概述</w:t>
      </w:r>
    </w:p>
    <w:p w14:paraId="31527041"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参见</w:t>
      </w:r>
      <w:r w:rsidRPr="00852AC6">
        <w:rPr>
          <w:rFonts w:asciiTheme="minorEastAsia" w:hAnsiTheme="minorEastAsia" w:cs="Times New Roman"/>
          <w:sz w:val="18"/>
          <w:szCs w:val="18"/>
        </w:rPr>
        <w:t>“</w:t>
      </w:r>
      <w:r w:rsidRPr="00852AC6">
        <w:rPr>
          <w:rFonts w:ascii="Times New Roman" w:hAnsi="Times New Roman" w:cs="Times New Roman"/>
          <w:sz w:val="18"/>
          <w:szCs w:val="18"/>
        </w:rPr>
        <w:t>一、报告期内公司从事的主要业务</w:t>
      </w:r>
      <w:r w:rsidRPr="00852AC6">
        <w:rPr>
          <w:rFonts w:asciiTheme="minorEastAsia" w:hAnsiTheme="minorEastAsia" w:cs="Times New Roman"/>
          <w:sz w:val="18"/>
          <w:szCs w:val="18"/>
        </w:rPr>
        <w:t>”</w:t>
      </w:r>
      <w:r w:rsidRPr="00852AC6">
        <w:rPr>
          <w:rFonts w:ascii="Times New Roman" w:hAnsi="Times New Roman" w:cs="Times New Roman"/>
          <w:sz w:val="18"/>
          <w:szCs w:val="18"/>
        </w:rPr>
        <w:t>相关内容</w:t>
      </w:r>
    </w:p>
    <w:p w14:paraId="42A92B21"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主要财务数据同比变动情况</w:t>
      </w:r>
    </w:p>
    <w:p w14:paraId="67CB2C77" w14:textId="77777777" w:rsidR="008C7B71" w:rsidRPr="00852AC6" w:rsidRDefault="008C7B71" w:rsidP="008C7B71">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1699"/>
        <w:gridCol w:w="1561"/>
        <w:gridCol w:w="996"/>
        <w:gridCol w:w="2940"/>
      </w:tblGrid>
      <w:tr w:rsidR="00852AC6" w:rsidRPr="00852AC6" w14:paraId="55C89FA0" w14:textId="77777777" w:rsidTr="00C4709E">
        <w:trPr>
          <w:trHeight w:val="284"/>
        </w:trPr>
        <w:tc>
          <w:tcPr>
            <w:tcW w:w="1348" w:type="pct"/>
            <w:shd w:val="clear" w:color="auto" w:fill="D3D3D3"/>
            <w:vAlign w:val="center"/>
          </w:tcPr>
          <w:p w14:paraId="056DA7E0" w14:textId="77777777" w:rsidR="00A714FA" w:rsidRPr="00852AC6" w:rsidRDefault="00A714FA" w:rsidP="00585545">
            <w:pPr>
              <w:rPr>
                <w:rFonts w:ascii="Times New Roman" w:hAnsi="Times New Roman" w:cs="Times New Roman"/>
              </w:rPr>
            </w:pPr>
          </w:p>
        </w:tc>
        <w:tc>
          <w:tcPr>
            <w:tcW w:w="862" w:type="pct"/>
            <w:shd w:val="clear" w:color="auto" w:fill="D3D3D3"/>
            <w:vAlign w:val="center"/>
          </w:tcPr>
          <w:p w14:paraId="5ACDEE34" w14:textId="77777777" w:rsidR="00A714FA" w:rsidRPr="00852AC6" w:rsidRDefault="00A714F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本报告期</w:t>
            </w:r>
          </w:p>
        </w:tc>
        <w:tc>
          <w:tcPr>
            <w:tcW w:w="792" w:type="pct"/>
            <w:shd w:val="clear" w:color="auto" w:fill="D3D3D3"/>
            <w:vAlign w:val="center"/>
          </w:tcPr>
          <w:p w14:paraId="29381E37" w14:textId="77777777" w:rsidR="00A714FA" w:rsidRPr="00852AC6" w:rsidRDefault="00A714F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上年同期</w:t>
            </w:r>
          </w:p>
        </w:tc>
        <w:tc>
          <w:tcPr>
            <w:tcW w:w="505" w:type="pct"/>
            <w:shd w:val="clear" w:color="auto" w:fill="D3D3D3"/>
            <w:vAlign w:val="center"/>
          </w:tcPr>
          <w:p w14:paraId="68EBF3A1" w14:textId="77777777" w:rsidR="00A714FA" w:rsidRPr="00852AC6" w:rsidRDefault="00A714F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同比增减</w:t>
            </w:r>
          </w:p>
        </w:tc>
        <w:tc>
          <w:tcPr>
            <w:tcW w:w="1492" w:type="pct"/>
            <w:shd w:val="clear" w:color="auto" w:fill="D3D3D3"/>
            <w:vAlign w:val="center"/>
          </w:tcPr>
          <w:p w14:paraId="3EEE448D" w14:textId="77777777" w:rsidR="00A714FA" w:rsidRPr="00852AC6" w:rsidRDefault="00A714F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变动原因</w:t>
            </w:r>
          </w:p>
        </w:tc>
      </w:tr>
      <w:tr w:rsidR="00852AC6" w:rsidRPr="00852AC6" w14:paraId="434680FD" w14:textId="77777777" w:rsidTr="00C4709E">
        <w:trPr>
          <w:trHeight w:val="284"/>
        </w:trPr>
        <w:tc>
          <w:tcPr>
            <w:tcW w:w="1348" w:type="pct"/>
            <w:shd w:val="clear" w:color="000000" w:fill="D3D3D3"/>
            <w:vAlign w:val="center"/>
          </w:tcPr>
          <w:p w14:paraId="0CA0A521" w14:textId="5F967A34"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 xml:space="preserve"> </w:t>
            </w:r>
            <w:r w:rsidRPr="00852AC6">
              <w:rPr>
                <w:rFonts w:hint="eastAsia"/>
                <w:sz w:val="18"/>
                <w:szCs w:val="18"/>
              </w:rPr>
              <w:t>其他收益</w:t>
            </w:r>
            <w:r w:rsidRPr="00852AC6">
              <w:rPr>
                <w:rFonts w:hint="eastAsia"/>
                <w:sz w:val="18"/>
                <w:szCs w:val="18"/>
              </w:rPr>
              <w:t xml:space="preserve"> </w:t>
            </w:r>
          </w:p>
        </w:tc>
        <w:tc>
          <w:tcPr>
            <w:tcW w:w="862" w:type="pct"/>
            <w:shd w:val="clear" w:color="auto" w:fill="auto"/>
            <w:vAlign w:val="center"/>
          </w:tcPr>
          <w:p w14:paraId="09EB9AF7" w14:textId="2ADB13F4"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159,945,128.64 </w:t>
            </w:r>
          </w:p>
        </w:tc>
        <w:tc>
          <w:tcPr>
            <w:tcW w:w="792" w:type="pct"/>
            <w:shd w:val="clear" w:color="auto" w:fill="auto"/>
            <w:vAlign w:val="center"/>
          </w:tcPr>
          <w:p w14:paraId="2EA49D25" w14:textId="3199432B"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108,155,697.19 </w:t>
            </w:r>
          </w:p>
        </w:tc>
        <w:tc>
          <w:tcPr>
            <w:tcW w:w="505" w:type="pct"/>
            <w:shd w:val="clear" w:color="auto" w:fill="auto"/>
            <w:vAlign w:val="center"/>
          </w:tcPr>
          <w:p w14:paraId="7C2D5CBE" w14:textId="5FB2A60E"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47.88%</w:t>
            </w:r>
          </w:p>
        </w:tc>
        <w:tc>
          <w:tcPr>
            <w:tcW w:w="1492" w:type="pct"/>
            <w:shd w:val="clear" w:color="auto" w:fill="auto"/>
            <w:vAlign w:val="center"/>
          </w:tcPr>
          <w:p w14:paraId="734BF016" w14:textId="791B85F5" w:rsidR="00633323" w:rsidRPr="00852AC6" w:rsidRDefault="00C4709E" w:rsidP="00633323">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主要原因是报告期内</w:t>
            </w:r>
            <w:r w:rsidRPr="00852AC6">
              <w:rPr>
                <w:rFonts w:ascii="Times New Roman" w:hAnsi="Times New Roman" w:cs="Times New Roman" w:hint="eastAsia"/>
                <w:sz w:val="18"/>
                <w:szCs w:val="18"/>
              </w:rPr>
              <w:t>享受先进制造业企业增值税加计抵减政策</w:t>
            </w:r>
            <w:r w:rsidR="00633323" w:rsidRPr="00852AC6">
              <w:rPr>
                <w:rFonts w:ascii="Times New Roman" w:hAnsi="Times New Roman" w:cs="Times New Roman"/>
                <w:sz w:val="18"/>
                <w:szCs w:val="18"/>
              </w:rPr>
              <w:t>。</w:t>
            </w:r>
          </w:p>
        </w:tc>
      </w:tr>
      <w:tr w:rsidR="00852AC6" w:rsidRPr="00852AC6" w14:paraId="2C9F125B" w14:textId="77777777" w:rsidTr="00C4709E">
        <w:trPr>
          <w:trHeight w:val="284"/>
        </w:trPr>
        <w:tc>
          <w:tcPr>
            <w:tcW w:w="1348" w:type="pct"/>
            <w:shd w:val="clear" w:color="000000" w:fill="D3D3D3"/>
            <w:vAlign w:val="center"/>
          </w:tcPr>
          <w:p w14:paraId="02CF53A3" w14:textId="5127A1A3"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 xml:space="preserve"> </w:t>
            </w:r>
            <w:r w:rsidRPr="00852AC6">
              <w:rPr>
                <w:rFonts w:hint="eastAsia"/>
                <w:sz w:val="18"/>
                <w:szCs w:val="18"/>
              </w:rPr>
              <w:t>投资收益</w:t>
            </w:r>
            <w:r w:rsidRPr="00852AC6">
              <w:rPr>
                <w:rFonts w:hint="eastAsia"/>
                <w:sz w:val="18"/>
                <w:szCs w:val="18"/>
              </w:rPr>
              <w:t xml:space="preserve"> </w:t>
            </w:r>
          </w:p>
        </w:tc>
        <w:tc>
          <w:tcPr>
            <w:tcW w:w="862" w:type="pct"/>
            <w:shd w:val="clear" w:color="auto" w:fill="auto"/>
            <w:vAlign w:val="center"/>
          </w:tcPr>
          <w:p w14:paraId="66C85301" w14:textId="7870CCBE"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181,332,096.11 </w:t>
            </w:r>
          </w:p>
        </w:tc>
        <w:tc>
          <w:tcPr>
            <w:tcW w:w="792" w:type="pct"/>
            <w:shd w:val="clear" w:color="auto" w:fill="auto"/>
            <w:vAlign w:val="center"/>
          </w:tcPr>
          <w:p w14:paraId="2E252F73" w14:textId="1A6B8FC2"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-42,756,726.88 </w:t>
            </w:r>
          </w:p>
        </w:tc>
        <w:tc>
          <w:tcPr>
            <w:tcW w:w="505" w:type="pct"/>
            <w:shd w:val="clear" w:color="auto" w:fill="auto"/>
            <w:vAlign w:val="center"/>
          </w:tcPr>
          <w:p w14:paraId="639A1056" w14:textId="2B76CD56"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524.10%</w:t>
            </w:r>
          </w:p>
        </w:tc>
        <w:tc>
          <w:tcPr>
            <w:tcW w:w="1492" w:type="pct"/>
            <w:shd w:val="clear" w:color="auto" w:fill="auto"/>
            <w:vAlign w:val="center"/>
          </w:tcPr>
          <w:p w14:paraId="2871B0F9" w14:textId="07B01724" w:rsidR="00633323" w:rsidRPr="00852AC6" w:rsidRDefault="00633323" w:rsidP="00633323">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主要原因是报告期内处置子公司收益同比增加。</w:t>
            </w:r>
          </w:p>
        </w:tc>
      </w:tr>
      <w:tr w:rsidR="00852AC6" w:rsidRPr="00852AC6" w14:paraId="12EB1980" w14:textId="77777777" w:rsidTr="00C4709E">
        <w:trPr>
          <w:trHeight w:val="284"/>
        </w:trPr>
        <w:tc>
          <w:tcPr>
            <w:tcW w:w="1348" w:type="pct"/>
            <w:shd w:val="clear" w:color="000000" w:fill="D3D3D3"/>
            <w:vAlign w:val="center"/>
          </w:tcPr>
          <w:p w14:paraId="6D8FF4FD" w14:textId="522EAF84"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 xml:space="preserve"> </w:t>
            </w:r>
            <w:r w:rsidRPr="00852AC6">
              <w:rPr>
                <w:rFonts w:hint="eastAsia"/>
                <w:sz w:val="18"/>
                <w:szCs w:val="18"/>
              </w:rPr>
              <w:t>公允价值变动收益</w:t>
            </w:r>
            <w:r w:rsidRPr="00852AC6">
              <w:rPr>
                <w:rFonts w:hint="eastAsia"/>
                <w:sz w:val="18"/>
                <w:szCs w:val="18"/>
              </w:rPr>
              <w:t xml:space="preserve"> </w:t>
            </w:r>
          </w:p>
        </w:tc>
        <w:tc>
          <w:tcPr>
            <w:tcW w:w="862" w:type="pct"/>
            <w:shd w:val="clear" w:color="auto" w:fill="auto"/>
            <w:vAlign w:val="center"/>
          </w:tcPr>
          <w:p w14:paraId="46B67623" w14:textId="64104E44"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-2,221,596.44 </w:t>
            </w:r>
          </w:p>
        </w:tc>
        <w:tc>
          <w:tcPr>
            <w:tcW w:w="792" w:type="pct"/>
            <w:shd w:val="clear" w:color="auto" w:fill="auto"/>
            <w:vAlign w:val="center"/>
          </w:tcPr>
          <w:p w14:paraId="60DEE9AA" w14:textId="60977572"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-19,815,797.83 </w:t>
            </w:r>
          </w:p>
        </w:tc>
        <w:tc>
          <w:tcPr>
            <w:tcW w:w="505" w:type="pct"/>
            <w:shd w:val="clear" w:color="auto" w:fill="auto"/>
            <w:vAlign w:val="center"/>
          </w:tcPr>
          <w:p w14:paraId="62B70D80" w14:textId="2D818216"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88.79%</w:t>
            </w:r>
          </w:p>
        </w:tc>
        <w:tc>
          <w:tcPr>
            <w:tcW w:w="1492" w:type="pct"/>
            <w:shd w:val="clear" w:color="auto" w:fill="auto"/>
            <w:vAlign w:val="center"/>
          </w:tcPr>
          <w:p w14:paraId="238DD32D" w14:textId="2FEF0A28" w:rsidR="00633323" w:rsidRPr="00852AC6" w:rsidRDefault="00633323" w:rsidP="00633323">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主要原因是报告期内渤海银行股票波动影响</w:t>
            </w:r>
            <w:r w:rsidR="00C4709E" w:rsidRPr="00852AC6">
              <w:rPr>
                <w:rFonts w:ascii="Times New Roman" w:hAnsi="Times New Roman" w:cs="Times New Roman" w:hint="eastAsia"/>
                <w:sz w:val="18"/>
                <w:szCs w:val="18"/>
              </w:rPr>
              <w:t>。</w:t>
            </w:r>
          </w:p>
        </w:tc>
      </w:tr>
      <w:tr w:rsidR="00852AC6" w:rsidRPr="00852AC6" w14:paraId="664DA63D" w14:textId="77777777" w:rsidTr="00C4709E">
        <w:trPr>
          <w:trHeight w:val="284"/>
        </w:trPr>
        <w:tc>
          <w:tcPr>
            <w:tcW w:w="1348" w:type="pct"/>
            <w:shd w:val="clear" w:color="000000" w:fill="D3D3D3"/>
            <w:vAlign w:val="center"/>
          </w:tcPr>
          <w:p w14:paraId="603E0729" w14:textId="7BECC520"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 xml:space="preserve"> </w:t>
            </w:r>
            <w:r w:rsidRPr="00852AC6">
              <w:rPr>
                <w:rFonts w:hint="eastAsia"/>
                <w:sz w:val="18"/>
                <w:szCs w:val="18"/>
              </w:rPr>
              <w:t>信用减值损失</w:t>
            </w:r>
            <w:r w:rsidRPr="00852AC6">
              <w:rPr>
                <w:rFonts w:hint="eastAsia"/>
                <w:sz w:val="18"/>
                <w:szCs w:val="18"/>
              </w:rPr>
              <w:t xml:space="preserve"> </w:t>
            </w:r>
          </w:p>
        </w:tc>
        <w:tc>
          <w:tcPr>
            <w:tcW w:w="862" w:type="pct"/>
            <w:shd w:val="clear" w:color="auto" w:fill="auto"/>
            <w:vAlign w:val="center"/>
          </w:tcPr>
          <w:p w14:paraId="46A58A8F" w14:textId="45535496"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-124,386,619.66 </w:t>
            </w:r>
          </w:p>
        </w:tc>
        <w:tc>
          <w:tcPr>
            <w:tcW w:w="792" w:type="pct"/>
            <w:shd w:val="clear" w:color="auto" w:fill="auto"/>
            <w:vAlign w:val="center"/>
          </w:tcPr>
          <w:p w14:paraId="57C1618C" w14:textId="28E0D0FD"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-43,081,750.88 </w:t>
            </w:r>
          </w:p>
        </w:tc>
        <w:tc>
          <w:tcPr>
            <w:tcW w:w="505" w:type="pct"/>
            <w:shd w:val="clear" w:color="auto" w:fill="auto"/>
            <w:vAlign w:val="center"/>
          </w:tcPr>
          <w:p w14:paraId="30C80A48" w14:textId="53BE5339"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188.72%</w:t>
            </w:r>
          </w:p>
        </w:tc>
        <w:tc>
          <w:tcPr>
            <w:tcW w:w="1492" w:type="pct"/>
            <w:shd w:val="clear" w:color="auto" w:fill="auto"/>
            <w:vAlign w:val="center"/>
          </w:tcPr>
          <w:p w14:paraId="053F3E82" w14:textId="478B9F54" w:rsidR="00633323" w:rsidRPr="00852AC6" w:rsidRDefault="00633323" w:rsidP="00633323">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主要原因是报告期内应收款项计提坏账准备同比增加。</w:t>
            </w:r>
          </w:p>
        </w:tc>
      </w:tr>
      <w:tr w:rsidR="00852AC6" w:rsidRPr="00852AC6" w14:paraId="531B1003" w14:textId="77777777" w:rsidTr="00C4709E">
        <w:trPr>
          <w:trHeight w:val="284"/>
        </w:trPr>
        <w:tc>
          <w:tcPr>
            <w:tcW w:w="1348" w:type="pct"/>
            <w:shd w:val="clear" w:color="000000" w:fill="D3D3D3"/>
            <w:vAlign w:val="center"/>
          </w:tcPr>
          <w:p w14:paraId="4BEF6806" w14:textId="1A7CACEF"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 xml:space="preserve"> </w:t>
            </w:r>
            <w:r w:rsidRPr="00852AC6">
              <w:rPr>
                <w:rFonts w:hint="eastAsia"/>
                <w:sz w:val="18"/>
                <w:szCs w:val="18"/>
              </w:rPr>
              <w:t>资产减值损失</w:t>
            </w:r>
            <w:r w:rsidRPr="00852AC6">
              <w:rPr>
                <w:rFonts w:hint="eastAsia"/>
                <w:sz w:val="18"/>
                <w:szCs w:val="18"/>
              </w:rPr>
              <w:t xml:space="preserve"> </w:t>
            </w:r>
          </w:p>
        </w:tc>
        <w:tc>
          <w:tcPr>
            <w:tcW w:w="862" w:type="pct"/>
            <w:shd w:val="clear" w:color="auto" w:fill="auto"/>
            <w:vAlign w:val="center"/>
          </w:tcPr>
          <w:p w14:paraId="3A767D4E" w14:textId="3C030ADE"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-3,041,427.75 </w:t>
            </w:r>
          </w:p>
        </w:tc>
        <w:tc>
          <w:tcPr>
            <w:tcW w:w="792" w:type="pct"/>
            <w:shd w:val="clear" w:color="auto" w:fill="auto"/>
            <w:vAlign w:val="center"/>
          </w:tcPr>
          <w:p w14:paraId="6EB1EBFB" w14:textId="5BC4A968"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-43,314,485.76 </w:t>
            </w:r>
          </w:p>
        </w:tc>
        <w:tc>
          <w:tcPr>
            <w:tcW w:w="505" w:type="pct"/>
            <w:shd w:val="clear" w:color="auto" w:fill="auto"/>
            <w:vAlign w:val="center"/>
          </w:tcPr>
          <w:p w14:paraId="3AB6E36F" w14:textId="52953F83" w:rsidR="00633323" w:rsidRPr="00852AC6" w:rsidRDefault="004A7024"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hint="eastAsia"/>
                <w:sz w:val="18"/>
                <w:szCs w:val="18"/>
              </w:rPr>
              <w:t>-</w:t>
            </w:r>
            <w:r w:rsidR="00633323" w:rsidRPr="00852AC6">
              <w:rPr>
                <w:rFonts w:ascii="Times New Roman" w:hAnsi="Times New Roman" w:cs="Times New Roman"/>
                <w:sz w:val="18"/>
                <w:szCs w:val="18"/>
              </w:rPr>
              <w:t>92.98%</w:t>
            </w:r>
          </w:p>
        </w:tc>
        <w:tc>
          <w:tcPr>
            <w:tcW w:w="1492" w:type="pct"/>
            <w:shd w:val="clear" w:color="auto" w:fill="auto"/>
            <w:vAlign w:val="center"/>
          </w:tcPr>
          <w:p w14:paraId="153FFEB5" w14:textId="0DCB7D5E" w:rsidR="00633323" w:rsidRPr="00852AC6" w:rsidRDefault="00633323" w:rsidP="004A7024">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主要原因是报告期内产成品计提跌价准备同比</w:t>
            </w:r>
            <w:r w:rsidR="004A7024" w:rsidRPr="00852AC6">
              <w:rPr>
                <w:rFonts w:ascii="Times New Roman" w:hAnsi="Times New Roman" w:cs="Times New Roman" w:hint="eastAsia"/>
                <w:sz w:val="18"/>
                <w:szCs w:val="18"/>
              </w:rPr>
              <w:t>减少</w:t>
            </w:r>
            <w:r w:rsidRPr="00852AC6">
              <w:rPr>
                <w:rFonts w:ascii="Times New Roman" w:hAnsi="Times New Roman" w:cs="Times New Roman"/>
                <w:sz w:val="18"/>
                <w:szCs w:val="18"/>
              </w:rPr>
              <w:t>。</w:t>
            </w:r>
          </w:p>
        </w:tc>
      </w:tr>
      <w:tr w:rsidR="00852AC6" w:rsidRPr="00852AC6" w14:paraId="4AA71C15" w14:textId="77777777" w:rsidTr="00C4709E">
        <w:trPr>
          <w:trHeight w:val="284"/>
        </w:trPr>
        <w:tc>
          <w:tcPr>
            <w:tcW w:w="1348" w:type="pct"/>
            <w:shd w:val="clear" w:color="000000" w:fill="D3D3D3"/>
            <w:vAlign w:val="center"/>
          </w:tcPr>
          <w:p w14:paraId="50422E03" w14:textId="4204A219"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 xml:space="preserve"> </w:t>
            </w:r>
            <w:r w:rsidRPr="00852AC6">
              <w:rPr>
                <w:rFonts w:hint="eastAsia"/>
                <w:sz w:val="18"/>
                <w:szCs w:val="18"/>
              </w:rPr>
              <w:t>资产处置收益</w:t>
            </w:r>
            <w:r w:rsidRPr="00852AC6">
              <w:rPr>
                <w:rFonts w:hint="eastAsia"/>
                <w:sz w:val="18"/>
                <w:szCs w:val="18"/>
              </w:rPr>
              <w:t xml:space="preserve"> </w:t>
            </w:r>
          </w:p>
        </w:tc>
        <w:tc>
          <w:tcPr>
            <w:tcW w:w="862" w:type="pct"/>
            <w:shd w:val="clear" w:color="auto" w:fill="auto"/>
            <w:vAlign w:val="center"/>
          </w:tcPr>
          <w:p w14:paraId="15EC0AA6" w14:textId="46CB758B"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19,222,812.60 </w:t>
            </w:r>
          </w:p>
        </w:tc>
        <w:tc>
          <w:tcPr>
            <w:tcW w:w="792" w:type="pct"/>
            <w:shd w:val="clear" w:color="auto" w:fill="auto"/>
            <w:vAlign w:val="center"/>
          </w:tcPr>
          <w:p w14:paraId="1B6148D1" w14:textId="066934E2"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11,759,266.91 </w:t>
            </w:r>
          </w:p>
        </w:tc>
        <w:tc>
          <w:tcPr>
            <w:tcW w:w="505" w:type="pct"/>
            <w:shd w:val="clear" w:color="auto" w:fill="auto"/>
            <w:vAlign w:val="center"/>
          </w:tcPr>
          <w:p w14:paraId="7E332A7A" w14:textId="0D1E7E59"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63.47%</w:t>
            </w:r>
          </w:p>
        </w:tc>
        <w:tc>
          <w:tcPr>
            <w:tcW w:w="1492" w:type="pct"/>
            <w:shd w:val="clear" w:color="auto" w:fill="auto"/>
            <w:vAlign w:val="center"/>
          </w:tcPr>
          <w:p w14:paraId="0BF17F23" w14:textId="65E1D14E" w:rsidR="00633323" w:rsidRPr="00852AC6" w:rsidRDefault="00633323" w:rsidP="00633323">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主要原因是报告期内固定资产处置收益同比增加。</w:t>
            </w:r>
          </w:p>
        </w:tc>
      </w:tr>
      <w:tr w:rsidR="00852AC6" w:rsidRPr="00852AC6" w14:paraId="0145F83F" w14:textId="77777777" w:rsidTr="00C4709E">
        <w:trPr>
          <w:trHeight w:val="284"/>
        </w:trPr>
        <w:tc>
          <w:tcPr>
            <w:tcW w:w="1348" w:type="pct"/>
            <w:shd w:val="clear" w:color="000000" w:fill="D3D3D3"/>
            <w:vAlign w:val="center"/>
          </w:tcPr>
          <w:p w14:paraId="07ED3E94" w14:textId="3E7DCF37"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 xml:space="preserve"> </w:t>
            </w:r>
            <w:r w:rsidRPr="00852AC6">
              <w:rPr>
                <w:rFonts w:hint="eastAsia"/>
                <w:sz w:val="18"/>
                <w:szCs w:val="18"/>
              </w:rPr>
              <w:t>所得税费用</w:t>
            </w:r>
            <w:r w:rsidRPr="00852AC6">
              <w:rPr>
                <w:rFonts w:hint="eastAsia"/>
                <w:sz w:val="18"/>
                <w:szCs w:val="18"/>
              </w:rPr>
              <w:t xml:space="preserve"> </w:t>
            </w:r>
          </w:p>
        </w:tc>
        <w:tc>
          <w:tcPr>
            <w:tcW w:w="862" w:type="pct"/>
            <w:shd w:val="clear" w:color="auto" w:fill="auto"/>
            <w:vAlign w:val="center"/>
          </w:tcPr>
          <w:p w14:paraId="33866B4A" w14:textId="7B8346B2"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-96,400,954.34 </w:t>
            </w:r>
          </w:p>
        </w:tc>
        <w:tc>
          <w:tcPr>
            <w:tcW w:w="792" w:type="pct"/>
            <w:shd w:val="clear" w:color="auto" w:fill="auto"/>
            <w:vAlign w:val="center"/>
          </w:tcPr>
          <w:p w14:paraId="46CEC036" w14:textId="763C1312"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-211,491,182.14 </w:t>
            </w:r>
          </w:p>
        </w:tc>
        <w:tc>
          <w:tcPr>
            <w:tcW w:w="505" w:type="pct"/>
            <w:shd w:val="clear" w:color="auto" w:fill="auto"/>
            <w:vAlign w:val="center"/>
          </w:tcPr>
          <w:p w14:paraId="04B0B8A7" w14:textId="79B495D8" w:rsidR="00633323" w:rsidRPr="00852AC6" w:rsidRDefault="00633323" w:rsidP="00633323">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54.42%</w:t>
            </w:r>
          </w:p>
        </w:tc>
        <w:tc>
          <w:tcPr>
            <w:tcW w:w="1492" w:type="pct"/>
            <w:shd w:val="clear" w:color="auto" w:fill="auto"/>
            <w:vAlign w:val="center"/>
          </w:tcPr>
          <w:p w14:paraId="0AA89AC4" w14:textId="1FE5667F" w:rsidR="00633323" w:rsidRPr="00852AC6" w:rsidRDefault="00633323" w:rsidP="00633323">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主要原因是报告期内公司实现的利润总额同比增加。</w:t>
            </w:r>
          </w:p>
        </w:tc>
      </w:tr>
      <w:tr w:rsidR="00852AC6" w:rsidRPr="00852AC6" w14:paraId="6F04329E" w14:textId="77777777" w:rsidTr="00C4709E">
        <w:trPr>
          <w:trHeight w:val="284"/>
        </w:trPr>
        <w:tc>
          <w:tcPr>
            <w:tcW w:w="1348" w:type="pct"/>
            <w:shd w:val="clear" w:color="auto" w:fill="D3D3D3"/>
            <w:vAlign w:val="center"/>
          </w:tcPr>
          <w:p w14:paraId="74512E59" w14:textId="77777777" w:rsidR="00344567" w:rsidRPr="00852AC6" w:rsidRDefault="00344567" w:rsidP="00344567">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经营活动产生的现金流量净额</w:t>
            </w:r>
          </w:p>
        </w:tc>
        <w:tc>
          <w:tcPr>
            <w:tcW w:w="862" w:type="pct"/>
            <w:vAlign w:val="center"/>
          </w:tcPr>
          <w:p w14:paraId="696C05A4" w14:textId="547B52A1" w:rsidR="00344567" w:rsidRPr="00852AC6" w:rsidRDefault="0063782B" w:rsidP="00344567">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1,992,499,393.07</w:t>
            </w:r>
          </w:p>
        </w:tc>
        <w:tc>
          <w:tcPr>
            <w:tcW w:w="792" w:type="pct"/>
            <w:vAlign w:val="center"/>
          </w:tcPr>
          <w:p w14:paraId="70214CCD" w14:textId="0085C276" w:rsidR="00344567" w:rsidRPr="00852AC6" w:rsidRDefault="00344567" w:rsidP="00344567">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1,783,087,747.59</w:t>
            </w:r>
          </w:p>
        </w:tc>
        <w:tc>
          <w:tcPr>
            <w:tcW w:w="505" w:type="pct"/>
            <w:vAlign w:val="center"/>
          </w:tcPr>
          <w:p w14:paraId="488C47B6" w14:textId="03241AA4" w:rsidR="00344567" w:rsidRPr="00852AC6" w:rsidRDefault="00344567" w:rsidP="00344567">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11.7</w:t>
            </w:r>
            <w:r w:rsidR="0063782B"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w:t>
            </w:r>
          </w:p>
        </w:tc>
        <w:tc>
          <w:tcPr>
            <w:tcW w:w="1492" w:type="pct"/>
            <w:vAlign w:val="center"/>
          </w:tcPr>
          <w:p w14:paraId="48A7F8E5" w14:textId="44D93045" w:rsidR="00344567" w:rsidRPr="00852AC6" w:rsidRDefault="00C4709E" w:rsidP="00344567">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主要原因是报告期内销量增加影响。</w:t>
            </w:r>
          </w:p>
        </w:tc>
      </w:tr>
      <w:tr w:rsidR="00852AC6" w:rsidRPr="00852AC6" w14:paraId="68BC8991" w14:textId="77777777" w:rsidTr="00C4709E">
        <w:trPr>
          <w:trHeight w:val="284"/>
        </w:trPr>
        <w:tc>
          <w:tcPr>
            <w:tcW w:w="1348" w:type="pct"/>
            <w:shd w:val="clear" w:color="auto" w:fill="D3D3D3"/>
            <w:vAlign w:val="center"/>
          </w:tcPr>
          <w:p w14:paraId="0F16D7E7" w14:textId="77777777" w:rsidR="00344567" w:rsidRPr="00852AC6" w:rsidRDefault="00344567" w:rsidP="00344567">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投资活动产生的现金流量净额</w:t>
            </w:r>
          </w:p>
        </w:tc>
        <w:tc>
          <w:tcPr>
            <w:tcW w:w="862" w:type="pct"/>
            <w:vAlign w:val="center"/>
          </w:tcPr>
          <w:p w14:paraId="7A65802C" w14:textId="4A4E9B0B" w:rsidR="00344567" w:rsidRPr="00852AC6" w:rsidRDefault="0063782B" w:rsidP="00344567">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571,305,188.14</w:t>
            </w:r>
          </w:p>
        </w:tc>
        <w:tc>
          <w:tcPr>
            <w:tcW w:w="792" w:type="pct"/>
            <w:vAlign w:val="center"/>
          </w:tcPr>
          <w:p w14:paraId="22F30E39" w14:textId="0F9C05E6" w:rsidR="00344567" w:rsidRPr="00852AC6" w:rsidRDefault="00344567" w:rsidP="00344567">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46,500,863.35</w:t>
            </w:r>
          </w:p>
        </w:tc>
        <w:tc>
          <w:tcPr>
            <w:tcW w:w="505" w:type="pct"/>
            <w:vAlign w:val="center"/>
          </w:tcPr>
          <w:p w14:paraId="61756C4F" w14:textId="401F37B3" w:rsidR="00344567" w:rsidRPr="00852AC6" w:rsidRDefault="00344567" w:rsidP="00344567">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00A358F4" w:rsidRPr="00852AC6">
              <w:rPr>
                <w:rFonts w:ascii="Times New Roman" w:eastAsia="宋体" w:hAnsi="Times New Roman" w:cs="Times New Roman" w:hint="eastAsia"/>
                <w:sz w:val="18"/>
                <w:szCs w:val="18"/>
              </w:rPr>
              <w:t>,</w:t>
            </w:r>
            <w:r w:rsidRPr="00852AC6">
              <w:rPr>
                <w:rFonts w:ascii="Times New Roman" w:eastAsia="宋体" w:hAnsi="Times New Roman" w:cs="Times New Roman"/>
                <w:sz w:val="18"/>
                <w:szCs w:val="18"/>
              </w:rPr>
              <w:t>128.</w:t>
            </w:r>
            <w:r w:rsidR="0063782B" w:rsidRPr="00852AC6">
              <w:rPr>
                <w:rFonts w:ascii="Times New Roman" w:eastAsia="宋体" w:hAnsi="Times New Roman" w:cs="Times New Roman"/>
                <w:sz w:val="18"/>
                <w:szCs w:val="18"/>
              </w:rPr>
              <w:t>59</w:t>
            </w:r>
            <w:r w:rsidRPr="00852AC6">
              <w:rPr>
                <w:rFonts w:ascii="Times New Roman" w:eastAsia="宋体" w:hAnsi="Times New Roman" w:cs="Times New Roman"/>
                <w:sz w:val="18"/>
                <w:szCs w:val="18"/>
              </w:rPr>
              <w:t>%</w:t>
            </w:r>
          </w:p>
        </w:tc>
        <w:tc>
          <w:tcPr>
            <w:tcW w:w="1492" w:type="pct"/>
            <w:vAlign w:val="center"/>
          </w:tcPr>
          <w:p w14:paraId="70C8F71A" w14:textId="72CCA870" w:rsidR="00344567" w:rsidRPr="00852AC6" w:rsidRDefault="00C4709E" w:rsidP="00344567">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主要原因是报告期内收到出售子公司股权款。</w:t>
            </w:r>
          </w:p>
        </w:tc>
      </w:tr>
      <w:tr w:rsidR="00852AC6" w:rsidRPr="00852AC6" w14:paraId="1A72ABCB" w14:textId="77777777" w:rsidTr="00C4709E">
        <w:trPr>
          <w:trHeight w:val="284"/>
        </w:trPr>
        <w:tc>
          <w:tcPr>
            <w:tcW w:w="1348" w:type="pct"/>
            <w:shd w:val="clear" w:color="auto" w:fill="D3D3D3"/>
            <w:vAlign w:val="center"/>
          </w:tcPr>
          <w:p w14:paraId="23F679E3" w14:textId="77777777" w:rsidR="00344567" w:rsidRPr="00852AC6" w:rsidRDefault="00344567" w:rsidP="00344567">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筹资活动产生的现金流量净额</w:t>
            </w:r>
          </w:p>
        </w:tc>
        <w:tc>
          <w:tcPr>
            <w:tcW w:w="862" w:type="pct"/>
            <w:vAlign w:val="center"/>
          </w:tcPr>
          <w:p w14:paraId="41AEB6C2" w14:textId="66BEEAF1" w:rsidR="00344567" w:rsidRPr="00852AC6" w:rsidRDefault="00344567" w:rsidP="00344567">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-2,547,689,483.86</w:t>
            </w:r>
          </w:p>
        </w:tc>
        <w:tc>
          <w:tcPr>
            <w:tcW w:w="792" w:type="pct"/>
            <w:vAlign w:val="center"/>
          </w:tcPr>
          <w:p w14:paraId="66A5FA47" w14:textId="45480FCB" w:rsidR="00344567" w:rsidRPr="00852AC6" w:rsidRDefault="00344567" w:rsidP="00344567">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-2,088,182,807.81</w:t>
            </w:r>
          </w:p>
        </w:tc>
        <w:tc>
          <w:tcPr>
            <w:tcW w:w="505" w:type="pct"/>
            <w:vAlign w:val="center"/>
          </w:tcPr>
          <w:p w14:paraId="087F72C7" w14:textId="7892BC54" w:rsidR="00344567" w:rsidRPr="00852AC6" w:rsidRDefault="00344567" w:rsidP="00344567">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-22.01%</w:t>
            </w:r>
          </w:p>
        </w:tc>
        <w:tc>
          <w:tcPr>
            <w:tcW w:w="1492" w:type="pct"/>
            <w:vAlign w:val="center"/>
          </w:tcPr>
          <w:p w14:paraId="1C62EEDF" w14:textId="28494364" w:rsidR="00344567" w:rsidRPr="00852AC6" w:rsidRDefault="00C4709E" w:rsidP="00344567">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主要原因是报告期内偿还到期债务，压缩债务规模。</w:t>
            </w:r>
          </w:p>
        </w:tc>
      </w:tr>
    </w:tbl>
    <w:p w14:paraId="3725C532"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公司报告期利润构成或利润来源发生重大变动</w:t>
      </w:r>
    </w:p>
    <w:p w14:paraId="3F0AF212" w14:textId="383C53A8"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00C967C1"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21F56D64"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公司报告期利润构成或利润来源没有发生重大变动。</w:t>
      </w:r>
    </w:p>
    <w:p w14:paraId="3E517928"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营业收入构成</w:t>
      </w:r>
    </w:p>
    <w:p w14:paraId="56A1BB29" w14:textId="77777777" w:rsidR="008C7B71" w:rsidRPr="00852AC6" w:rsidRDefault="008C7B71" w:rsidP="008C7B71">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856"/>
        <w:gridCol w:w="1843"/>
        <w:gridCol w:w="1843"/>
        <w:gridCol w:w="1561"/>
        <w:gridCol w:w="1107"/>
      </w:tblGrid>
      <w:tr w:rsidR="00852AC6" w:rsidRPr="00852AC6" w14:paraId="13C8A265" w14:textId="77777777" w:rsidTr="00477E68">
        <w:trPr>
          <w:trHeight w:val="284"/>
        </w:trPr>
        <w:tc>
          <w:tcPr>
            <w:tcW w:w="834" w:type="pct"/>
            <w:vMerge w:val="restart"/>
            <w:shd w:val="clear" w:color="000000" w:fill="D3D3D3"/>
            <w:vAlign w:val="center"/>
            <w:hideMark/>
          </w:tcPr>
          <w:p w14:paraId="1F2332DF" w14:textId="0A6D78E6" w:rsidR="00634FFA" w:rsidRPr="00852AC6" w:rsidRDefault="00634FFA" w:rsidP="00634FFA">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 xml:space="preserve">　</w:t>
            </w:r>
            <w:r w:rsidR="005275FA" w:rsidRPr="00852AC6">
              <w:rPr>
                <w:rFonts w:ascii="宋体" w:eastAsia="宋体" w:hAnsi="宋体" w:cs="宋体" w:hint="eastAsia"/>
                <w:kern w:val="0"/>
                <w:sz w:val="18"/>
                <w:szCs w:val="18"/>
              </w:rPr>
              <w:t>项目</w:t>
            </w:r>
          </w:p>
        </w:tc>
        <w:tc>
          <w:tcPr>
            <w:tcW w:w="1877" w:type="pct"/>
            <w:gridSpan w:val="2"/>
            <w:shd w:val="clear" w:color="000000" w:fill="D3D3D3"/>
            <w:vAlign w:val="center"/>
            <w:hideMark/>
          </w:tcPr>
          <w:p w14:paraId="246367A9" w14:textId="77777777" w:rsidR="00634FFA" w:rsidRPr="00852AC6" w:rsidRDefault="00634FFA" w:rsidP="00634FFA">
            <w:pPr>
              <w:widowControl/>
              <w:jc w:val="center"/>
              <w:rPr>
                <w:rFonts w:asciiTheme="minorEastAsia" w:hAnsiTheme="minorEastAsia" w:cs="宋体"/>
                <w:kern w:val="0"/>
                <w:sz w:val="18"/>
                <w:szCs w:val="18"/>
              </w:rPr>
            </w:pPr>
            <w:r w:rsidRPr="00852AC6">
              <w:rPr>
                <w:rFonts w:asciiTheme="minorEastAsia" w:hAnsiTheme="minorEastAsia" w:cs="宋体" w:hint="eastAsia"/>
                <w:kern w:val="0"/>
                <w:sz w:val="18"/>
                <w:szCs w:val="18"/>
              </w:rPr>
              <w:t>本报告期</w:t>
            </w:r>
          </w:p>
        </w:tc>
        <w:tc>
          <w:tcPr>
            <w:tcW w:w="1727" w:type="pct"/>
            <w:gridSpan w:val="2"/>
            <w:shd w:val="clear" w:color="000000" w:fill="D3D3D3"/>
            <w:vAlign w:val="center"/>
            <w:hideMark/>
          </w:tcPr>
          <w:p w14:paraId="148C7F49" w14:textId="77777777" w:rsidR="00634FFA" w:rsidRPr="00852AC6" w:rsidRDefault="00634FFA" w:rsidP="00634FFA">
            <w:pPr>
              <w:widowControl/>
              <w:jc w:val="center"/>
              <w:rPr>
                <w:rFonts w:asciiTheme="minorEastAsia" w:hAnsiTheme="minorEastAsia" w:cs="宋体"/>
                <w:kern w:val="0"/>
                <w:sz w:val="18"/>
                <w:szCs w:val="18"/>
              </w:rPr>
            </w:pPr>
            <w:r w:rsidRPr="00852AC6">
              <w:rPr>
                <w:rFonts w:asciiTheme="minorEastAsia" w:hAnsiTheme="minorEastAsia" w:cs="宋体" w:hint="eastAsia"/>
                <w:kern w:val="0"/>
                <w:sz w:val="18"/>
                <w:szCs w:val="18"/>
              </w:rPr>
              <w:t>上年同期</w:t>
            </w:r>
          </w:p>
        </w:tc>
        <w:tc>
          <w:tcPr>
            <w:tcW w:w="562" w:type="pct"/>
            <w:vMerge w:val="restart"/>
            <w:shd w:val="clear" w:color="000000" w:fill="D3D3D3"/>
            <w:vAlign w:val="center"/>
            <w:hideMark/>
          </w:tcPr>
          <w:p w14:paraId="6CFBD288" w14:textId="77777777" w:rsidR="00634FFA" w:rsidRPr="00852AC6" w:rsidRDefault="00634FFA" w:rsidP="00634FFA">
            <w:pPr>
              <w:widowControl/>
              <w:jc w:val="center"/>
              <w:rPr>
                <w:rFonts w:asciiTheme="minorEastAsia" w:hAnsiTheme="minorEastAsia" w:cs="宋体"/>
                <w:kern w:val="0"/>
                <w:sz w:val="18"/>
                <w:szCs w:val="18"/>
              </w:rPr>
            </w:pPr>
            <w:r w:rsidRPr="00852AC6">
              <w:rPr>
                <w:rFonts w:asciiTheme="minorEastAsia" w:hAnsiTheme="minorEastAsia" w:cs="宋体" w:hint="eastAsia"/>
                <w:kern w:val="0"/>
                <w:sz w:val="18"/>
                <w:szCs w:val="18"/>
              </w:rPr>
              <w:t>同比增减</w:t>
            </w:r>
          </w:p>
        </w:tc>
      </w:tr>
      <w:tr w:rsidR="00852AC6" w:rsidRPr="00852AC6" w14:paraId="1FD34FAA" w14:textId="77777777" w:rsidTr="00477E68">
        <w:trPr>
          <w:trHeight w:val="284"/>
        </w:trPr>
        <w:tc>
          <w:tcPr>
            <w:tcW w:w="834" w:type="pct"/>
            <w:vMerge/>
            <w:vAlign w:val="center"/>
            <w:hideMark/>
          </w:tcPr>
          <w:p w14:paraId="130AC141" w14:textId="77777777" w:rsidR="00634FFA" w:rsidRPr="00852AC6" w:rsidRDefault="00634FFA" w:rsidP="00634FFA">
            <w:pPr>
              <w:widowControl/>
              <w:rPr>
                <w:rFonts w:ascii="宋体" w:eastAsia="宋体" w:hAnsi="宋体" w:cs="宋体"/>
                <w:kern w:val="0"/>
                <w:sz w:val="18"/>
                <w:szCs w:val="18"/>
              </w:rPr>
            </w:pPr>
          </w:p>
        </w:tc>
        <w:tc>
          <w:tcPr>
            <w:tcW w:w="942" w:type="pct"/>
            <w:shd w:val="clear" w:color="000000" w:fill="D3D3D3"/>
            <w:vAlign w:val="center"/>
            <w:hideMark/>
          </w:tcPr>
          <w:p w14:paraId="1EA495CF" w14:textId="77777777" w:rsidR="00634FFA" w:rsidRPr="00852AC6" w:rsidRDefault="00634FFA" w:rsidP="00634FFA">
            <w:pPr>
              <w:widowControl/>
              <w:jc w:val="center"/>
              <w:rPr>
                <w:rFonts w:asciiTheme="minorEastAsia" w:hAnsiTheme="minorEastAsia" w:cs="宋体"/>
                <w:kern w:val="0"/>
                <w:sz w:val="18"/>
                <w:szCs w:val="18"/>
              </w:rPr>
            </w:pPr>
            <w:r w:rsidRPr="00852AC6">
              <w:rPr>
                <w:rFonts w:asciiTheme="minorEastAsia" w:hAnsiTheme="minorEastAsia" w:cs="宋体" w:hint="eastAsia"/>
                <w:kern w:val="0"/>
                <w:sz w:val="18"/>
                <w:szCs w:val="18"/>
              </w:rPr>
              <w:t>金额</w:t>
            </w:r>
          </w:p>
        </w:tc>
        <w:tc>
          <w:tcPr>
            <w:tcW w:w="935" w:type="pct"/>
            <w:shd w:val="clear" w:color="000000" w:fill="D3D3D3"/>
            <w:vAlign w:val="center"/>
            <w:hideMark/>
          </w:tcPr>
          <w:p w14:paraId="2B13ECB5" w14:textId="77777777" w:rsidR="00634FFA" w:rsidRPr="00852AC6" w:rsidRDefault="00634FFA" w:rsidP="00634FFA">
            <w:pPr>
              <w:widowControl/>
              <w:jc w:val="center"/>
              <w:rPr>
                <w:rFonts w:asciiTheme="minorEastAsia" w:hAnsiTheme="minorEastAsia" w:cs="宋体"/>
                <w:kern w:val="0"/>
                <w:sz w:val="18"/>
                <w:szCs w:val="18"/>
              </w:rPr>
            </w:pPr>
            <w:r w:rsidRPr="00852AC6">
              <w:rPr>
                <w:rFonts w:asciiTheme="minorEastAsia" w:hAnsiTheme="minorEastAsia" w:cs="宋体" w:hint="eastAsia"/>
                <w:kern w:val="0"/>
                <w:sz w:val="18"/>
                <w:szCs w:val="18"/>
              </w:rPr>
              <w:t>占营业收入比重</w:t>
            </w:r>
          </w:p>
        </w:tc>
        <w:tc>
          <w:tcPr>
            <w:tcW w:w="935" w:type="pct"/>
            <w:shd w:val="clear" w:color="000000" w:fill="D3D3D3"/>
            <w:vAlign w:val="center"/>
            <w:hideMark/>
          </w:tcPr>
          <w:p w14:paraId="366CB2AC" w14:textId="77777777" w:rsidR="00634FFA" w:rsidRPr="00852AC6" w:rsidRDefault="00634FFA" w:rsidP="00634FFA">
            <w:pPr>
              <w:widowControl/>
              <w:jc w:val="center"/>
              <w:rPr>
                <w:rFonts w:asciiTheme="minorEastAsia" w:hAnsiTheme="minorEastAsia" w:cs="宋体"/>
                <w:kern w:val="0"/>
                <w:sz w:val="18"/>
                <w:szCs w:val="18"/>
              </w:rPr>
            </w:pPr>
            <w:r w:rsidRPr="00852AC6">
              <w:rPr>
                <w:rFonts w:asciiTheme="minorEastAsia" w:hAnsiTheme="minorEastAsia" w:cs="宋体" w:hint="eastAsia"/>
                <w:kern w:val="0"/>
                <w:sz w:val="18"/>
                <w:szCs w:val="18"/>
              </w:rPr>
              <w:t>金额</w:t>
            </w:r>
          </w:p>
        </w:tc>
        <w:tc>
          <w:tcPr>
            <w:tcW w:w="792" w:type="pct"/>
            <w:shd w:val="clear" w:color="000000" w:fill="D3D3D3"/>
            <w:vAlign w:val="center"/>
            <w:hideMark/>
          </w:tcPr>
          <w:p w14:paraId="030F3EF0" w14:textId="77777777" w:rsidR="00634FFA" w:rsidRPr="00852AC6" w:rsidRDefault="00634FFA" w:rsidP="00634FFA">
            <w:pPr>
              <w:widowControl/>
              <w:jc w:val="center"/>
              <w:rPr>
                <w:rFonts w:asciiTheme="minorEastAsia" w:hAnsiTheme="minorEastAsia" w:cs="宋体"/>
                <w:kern w:val="0"/>
                <w:sz w:val="18"/>
                <w:szCs w:val="18"/>
              </w:rPr>
            </w:pPr>
            <w:r w:rsidRPr="00852AC6">
              <w:rPr>
                <w:rFonts w:asciiTheme="minorEastAsia" w:hAnsiTheme="minorEastAsia" w:cs="宋体" w:hint="eastAsia"/>
                <w:kern w:val="0"/>
                <w:sz w:val="18"/>
                <w:szCs w:val="18"/>
              </w:rPr>
              <w:t>占营业收入比重</w:t>
            </w:r>
          </w:p>
        </w:tc>
        <w:tc>
          <w:tcPr>
            <w:tcW w:w="562" w:type="pct"/>
            <w:vMerge/>
            <w:vAlign w:val="center"/>
            <w:hideMark/>
          </w:tcPr>
          <w:p w14:paraId="7AEE377A" w14:textId="77777777" w:rsidR="00634FFA" w:rsidRPr="00852AC6" w:rsidRDefault="00634FFA" w:rsidP="00634FFA">
            <w:pPr>
              <w:widowControl/>
              <w:rPr>
                <w:rFonts w:ascii="宋体" w:eastAsia="宋体" w:hAnsi="宋体" w:cs="宋体"/>
                <w:kern w:val="0"/>
                <w:sz w:val="18"/>
                <w:szCs w:val="18"/>
              </w:rPr>
            </w:pPr>
          </w:p>
        </w:tc>
      </w:tr>
      <w:tr w:rsidR="00852AC6" w:rsidRPr="00852AC6" w14:paraId="7AE8EE5B" w14:textId="77777777" w:rsidTr="00477E68">
        <w:trPr>
          <w:trHeight w:val="284"/>
        </w:trPr>
        <w:tc>
          <w:tcPr>
            <w:tcW w:w="834" w:type="pct"/>
            <w:shd w:val="clear" w:color="auto" w:fill="auto"/>
            <w:vAlign w:val="center"/>
            <w:hideMark/>
          </w:tcPr>
          <w:p w14:paraId="08A3FF68" w14:textId="77777777" w:rsidR="00634FFA" w:rsidRPr="00852AC6" w:rsidRDefault="00634FFA"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营业收入合计</w:t>
            </w:r>
          </w:p>
        </w:tc>
        <w:tc>
          <w:tcPr>
            <w:tcW w:w="942" w:type="pct"/>
            <w:shd w:val="clear" w:color="auto" w:fill="auto"/>
            <w:vAlign w:val="center"/>
            <w:hideMark/>
          </w:tcPr>
          <w:p w14:paraId="1689F9AC" w14:textId="16B3E35C" w:rsidR="00634FFA"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13,884,731,519.04</w:t>
            </w:r>
          </w:p>
        </w:tc>
        <w:tc>
          <w:tcPr>
            <w:tcW w:w="935" w:type="pct"/>
            <w:shd w:val="clear" w:color="auto" w:fill="auto"/>
            <w:vAlign w:val="center"/>
            <w:hideMark/>
          </w:tcPr>
          <w:p w14:paraId="463BFA80" w14:textId="41443521" w:rsidR="00634FFA"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100%</w:t>
            </w:r>
          </w:p>
        </w:tc>
        <w:tc>
          <w:tcPr>
            <w:tcW w:w="935" w:type="pct"/>
            <w:shd w:val="clear" w:color="auto" w:fill="auto"/>
            <w:vAlign w:val="center"/>
            <w:hideMark/>
          </w:tcPr>
          <w:p w14:paraId="0605D120" w14:textId="68EE73A4" w:rsidR="00634FFA"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12,564,962,781.31</w:t>
            </w:r>
          </w:p>
        </w:tc>
        <w:tc>
          <w:tcPr>
            <w:tcW w:w="792" w:type="pct"/>
            <w:shd w:val="clear" w:color="auto" w:fill="auto"/>
            <w:vAlign w:val="center"/>
          </w:tcPr>
          <w:p w14:paraId="28347D30" w14:textId="7B20D7DA" w:rsidR="00634FFA"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100%</w:t>
            </w:r>
          </w:p>
        </w:tc>
        <w:tc>
          <w:tcPr>
            <w:tcW w:w="562" w:type="pct"/>
            <w:shd w:val="clear" w:color="auto" w:fill="auto"/>
            <w:vAlign w:val="center"/>
          </w:tcPr>
          <w:p w14:paraId="00B355A3" w14:textId="50FEF78B" w:rsidR="00634FFA"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10.50%</w:t>
            </w:r>
          </w:p>
        </w:tc>
      </w:tr>
      <w:tr w:rsidR="00852AC6" w:rsidRPr="00852AC6" w14:paraId="56672CB0" w14:textId="77777777" w:rsidTr="00291A56">
        <w:trPr>
          <w:trHeight w:val="284"/>
        </w:trPr>
        <w:tc>
          <w:tcPr>
            <w:tcW w:w="5000" w:type="pct"/>
            <w:gridSpan w:val="6"/>
            <w:shd w:val="clear" w:color="000000" w:fill="D3D3D3"/>
            <w:vAlign w:val="center"/>
            <w:hideMark/>
          </w:tcPr>
          <w:p w14:paraId="6FCAE95B" w14:textId="6012197D" w:rsidR="007C6EC0" w:rsidRPr="00852AC6" w:rsidRDefault="007C6EC0"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分行业</w:t>
            </w:r>
          </w:p>
        </w:tc>
      </w:tr>
      <w:tr w:rsidR="00852AC6" w:rsidRPr="00852AC6" w14:paraId="40C1F45B" w14:textId="77777777" w:rsidTr="00477E68">
        <w:trPr>
          <w:trHeight w:val="284"/>
        </w:trPr>
        <w:tc>
          <w:tcPr>
            <w:tcW w:w="834" w:type="pct"/>
            <w:shd w:val="clear" w:color="auto" w:fill="auto"/>
            <w:vAlign w:val="center"/>
          </w:tcPr>
          <w:p w14:paraId="4F2A33AE" w14:textId="1E38D6EB"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机制纸</w:t>
            </w:r>
          </w:p>
        </w:tc>
        <w:tc>
          <w:tcPr>
            <w:tcW w:w="942" w:type="pct"/>
            <w:shd w:val="clear" w:color="auto" w:fill="auto"/>
            <w:vAlign w:val="center"/>
          </w:tcPr>
          <w:p w14:paraId="210D6897" w14:textId="7C5A2126"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12,429,565,296.10</w:t>
            </w:r>
          </w:p>
        </w:tc>
        <w:tc>
          <w:tcPr>
            <w:tcW w:w="935" w:type="pct"/>
            <w:shd w:val="clear" w:color="auto" w:fill="auto"/>
            <w:vAlign w:val="center"/>
          </w:tcPr>
          <w:p w14:paraId="1A721C2F" w14:textId="49D4869E"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89.52%</w:t>
            </w:r>
          </w:p>
        </w:tc>
        <w:tc>
          <w:tcPr>
            <w:tcW w:w="935" w:type="pct"/>
            <w:shd w:val="clear" w:color="auto" w:fill="auto"/>
            <w:vAlign w:val="center"/>
          </w:tcPr>
          <w:p w14:paraId="26AFFAD0" w14:textId="22A1714F"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11,300,765,054.86</w:t>
            </w:r>
          </w:p>
        </w:tc>
        <w:tc>
          <w:tcPr>
            <w:tcW w:w="792" w:type="pct"/>
            <w:shd w:val="clear" w:color="auto" w:fill="auto"/>
            <w:vAlign w:val="center"/>
          </w:tcPr>
          <w:p w14:paraId="4835B8D5" w14:textId="5C43DD7B"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89.94%</w:t>
            </w:r>
          </w:p>
        </w:tc>
        <w:tc>
          <w:tcPr>
            <w:tcW w:w="562" w:type="pct"/>
            <w:shd w:val="clear" w:color="auto" w:fill="auto"/>
            <w:vAlign w:val="center"/>
          </w:tcPr>
          <w:p w14:paraId="500090DB" w14:textId="29996B60"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9.99%</w:t>
            </w:r>
          </w:p>
        </w:tc>
      </w:tr>
      <w:tr w:rsidR="00852AC6" w:rsidRPr="00852AC6" w14:paraId="2BC9F3BF" w14:textId="77777777" w:rsidTr="00477E68">
        <w:trPr>
          <w:trHeight w:val="284"/>
        </w:trPr>
        <w:tc>
          <w:tcPr>
            <w:tcW w:w="834" w:type="pct"/>
            <w:shd w:val="clear" w:color="auto" w:fill="auto"/>
            <w:vAlign w:val="center"/>
          </w:tcPr>
          <w:p w14:paraId="4EB5CEFD" w14:textId="0599AEB2"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化学浆</w:t>
            </w:r>
          </w:p>
        </w:tc>
        <w:tc>
          <w:tcPr>
            <w:tcW w:w="942" w:type="pct"/>
            <w:shd w:val="clear" w:color="auto" w:fill="auto"/>
            <w:vAlign w:val="center"/>
          </w:tcPr>
          <w:p w14:paraId="2FD2AE95" w14:textId="28B6A3EB"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676,203,401.45</w:t>
            </w:r>
          </w:p>
        </w:tc>
        <w:tc>
          <w:tcPr>
            <w:tcW w:w="935" w:type="pct"/>
            <w:shd w:val="clear" w:color="auto" w:fill="auto"/>
            <w:vAlign w:val="center"/>
          </w:tcPr>
          <w:p w14:paraId="40804878" w14:textId="793D3DDA"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4.87%</w:t>
            </w:r>
          </w:p>
        </w:tc>
        <w:tc>
          <w:tcPr>
            <w:tcW w:w="935" w:type="pct"/>
            <w:shd w:val="clear" w:color="auto" w:fill="auto"/>
            <w:vAlign w:val="center"/>
          </w:tcPr>
          <w:p w14:paraId="1469023B" w14:textId="2684B646"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240,438,232.65</w:t>
            </w:r>
          </w:p>
        </w:tc>
        <w:tc>
          <w:tcPr>
            <w:tcW w:w="792" w:type="pct"/>
            <w:shd w:val="clear" w:color="auto" w:fill="auto"/>
            <w:vAlign w:val="center"/>
          </w:tcPr>
          <w:p w14:paraId="1B8754B9" w14:textId="3294969E"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1.91%</w:t>
            </w:r>
          </w:p>
        </w:tc>
        <w:tc>
          <w:tcPr>
            <w:tcW w:w="562" w:type="pct"/>
            <w:shd w:val="clear" w:color="auto" w:fill="auto"/>
            <w:vAlign w:val="center"/>
          </w:tcPr>
          <w:p w14:paraId="31C9F508" w14:textId="7DB8F8DE"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181.24%</w:t>
            </w:r>
          </w:p>
        </w:tc>
      </w:tr>
      <w:tr w:rsidR="00852AC6" w:rsidRPr="00852AC6" w14:paraId="11976109" w14:textId="77777777" w:rsidTr="00477E68">
        <w:trPr>
          <w:trHeight w:val="284"/>
        </w:trPr>
        <w:tc>
          <w:tcPr>
            <w:tcW w:w="834" w:type="pct"/>
            <w:shd w:val="clear" w:color="auto" w:fill="auto"/>
            <w:vAlign w:val="center"/>
          </w:tcPr>
          <w:p w14:paraId="63D763B0" w14:textId="73CF946A"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电力及热力</w:t>
            </w:r>
          </w:p>
        </w:tc>
        <w:tc>
          <w:tcPr>
            <w:tcW w:w="942" w:type="pct"/>
            <w:shd w:val="clear" w:color="auto" w:fill="auto"/>
            <w:vAlign w:val="center"/>
          </w:tcPr>
          <w:p w14:paraId="5918368B" w14:textId="01BB449E"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123,938,936.52</w:t>
            </w:r>
          </w:p>
        </w:tc>
        <w:tc>
          <w:tcPr>
            <w:tcW w:w="935" w:type="pct"/>
            <w:shd w:val="clear" w:color="auto" w:fill="auto"/>
            <w:vAlign w:val="center"/>
          </w:tcPr>
          <w:p w14:paraId="10F16A03" w14:textId="3D7AC7F6"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0.89%</w:t>
            </w:r>
          </w:p>
        </w:tc>
        <w:tc>
          <w:tcPr>
            <w:tcW w:w="935" w:type="pct"/>
            <w:shd w:val="clear" w:color="auto" w:fill="auto"/>
            <w:vAlign w:val="center"/>
          </w:tcPr>
          <w:p w14:paraId="187C9DB4" w14:textId="4C515559"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120,561,393.77</w:t>
            </w:r>
          </w:p>
        </w:tc>
        <w:tc>
          <w:tcPr>
            <w:tcW w:w="792" w:type="pct"/>
            <w:shd w:val="clear" w:color="auto" w:fill="auto"/>
            <w:vAlign w:val="center"/>
          </w:tcPr>
          <w:p w14:paraId="7FBAC719" w14:textId="09630A90"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0.96%</w:t>
            </w:r>
          </w:p>
        </w:tc>
        <w:tc>
          <w:tcPr>
            <w:tcW w:w="562" w:type="pct"/>
            <w:shd w:val="clear" w:color="auto" w:fill="auto"/>
            <w:vAlign w:val="center"/>
          </w:tcPr>
          <w:p w14:paraId="3B74F993" w14:textId="3C30694A"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2.80%</w:t>
            </w:r>
          </w:p>
        </w:tc>
      </w:tr>
      <w:tr w:rsidR="00852AC6" w:rsidRPr="00852AC6" w14:paraId="1E2373C1" w14:textId="77777777" w:rsidTr="00477E68">
        <w:trPr>
          <w:trHeight w:val="284"/>
        </w:trPr>
        <w:tc>
          <w:tcPr>
            <w:tcW w:w="834" w:type="pct"/>
            <w:shd w:val="clear" w:color="auto" w:fill="auto"/>
            <w:vAlign w:val="center"/>
          </w:tcPr>
          <w:p w14:paraId="0401DAC3" w14:textId="7D7D97B9"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物业租金</w:t>
            </w:r>
          </w:p>
        </w:tc>
        <w:tc>
          <w:tcPr>
            <w:tcW w:w="942" w:type="pct"/>
            <w:shd w:val="clear" w:color="auto" w:fill="auto"/>
            <w:vAlign w:val="center"/>
          </w:tcPr>
          <w:p w14:paraId="563215B3" w14:textId="08441780"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93,524,660.28</w:t>
            </w:r>
          </w:p>
        </w:tc>
        <w:tc>
          <w:tcPr>
            <w:tcW w:w="935" w:type="pct"/>
            <w:shd w:val="clear" w:color="auto" w:fill="auto"/>
            <w:vAlign w:val="center"/>
          </w:tcPr>
          <w:p w14:paraId="5A7749F8" w14:textId="2A55F445"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0.67%</w:t>
            </w:r>
          </w:p>
        </w:tc>
        <w:tc>
          <w:tcPr>
            <w:tcW w:w="935" w:type="pct"/>
            <w:shd w:val="clear" w:color="auto" w:fill="auto"/>
            <w:vAlign w:val="center"/>
          </w:tcPr>
          <w:p w14:paraId="2D5D960C" w14:textId="674420D4"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109,744,705.55</w:t>
            </w:r>
          </w:p>
        </w:tc>
        <w:tc>
          <w:tcPr>
            <w:tcW w:w="792" w:type="pct"/>
            <w:shd w:val="clear" w:color="auto" w:fill="auto"/>
            <w:vAlign w:val="center"/>
          </w:tcPr>
          <w:p w14:paraId="7A5213DC" w14:textId="3798DDA7"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0.87%</w:t>
            </w:r>
          </w:p>
        </w:tc>
        <w:tc>
          <w:tcPr>
            <w:tcW w:w="562" w:type="pct"/>
            <w:shd w:val="clear" w:color="auto" w:fill="auto"/>
            <w:vAlign w:val="center"/>
          </w:tcPr>
          <w:p w14:paraId="39D0E665" w14:textId="2844137A"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-14.78%</w:t>
            </w:r>
          </w:p>
        </w:tc>
      </w:tr>
      <w:tr w:rsidR="00852AC6" w:rsidRPr="00852AC6" w14:paraId="4B915744" w14:textId="77777777" w:rsidTr="00477E68">
        <w:trPr>
          <w:trHeight w:val="284"/>
        </w:trPr>
        <w:tc>
          <w:tcPr>
            <w:tcW w:w="834" w:type="pct"/>
            <w:shd w:val="clear" w:color="auto" w:fill="auto"/>
            <w:vAlign w:val="center"/>
          </w:tcPr>
          <w:p w14:paraId="33FD29F1" w14:textId="56327FBA"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建筑材料</w:t>
            </w:r>
          </w:p>
        </w:tc>
        <w:tc>
          <w:tcPr>
            <w:tcW w:w="942" w:type="pct"/>
            <w:shd w:val="clear" w:color="auto" w:fill="auto"/>
            <w:vAlign w:val="center"/>
          </w:tcPr>
          <w:p w14:paraId="123EC16B" w14:textId="37464286"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87,284,048.72</w:t>
            </w:r>
          </w:p>
        </w:tc>
        <w:tc>
          <w:tcPr>
            <w:tcW w:w="935" w:type="pct"/>
            <w:shd w:val="clear" w:color="auto" w:fill="auto"/>
            <w:vAlign w:val="center"/>
          </w:tcPr>
          <w:p w14:paraId="0C8EE890" w14:textId="3E88D4FB"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0.63%</w:t>
            </w:r>
          </w:p>
        </w:tc>
        <w:tc>
          <w:tcPr>
            <w:tcW w:w="935" w:type="pct"/>
            <w:shd w:val="clear" w:color="auto" w:fill="auto"/>
            <w:vAlign w:val="center"/>
          </w:tcPr>
          <w:p w14:paraId="617C82C0" w14:textId="3BAC5BA1"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106,371,211.95</w:t>
            </w:r>
          </w:p>
        </w:tc>
        <w:tc>
          <w:tcPr>
            <w:tcW w:w="792" w:type="pct"/>
            <w:shd w:val="clear" w:color="auto" w:fill="auto"/>
            <w:vAlign w:val="center"/>
          </w:tcPr>
          <w:p w14:paraId="00B0E090" w14:textId="7E7C1101"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0.85%</w:t>
            </w:r>
          </w:p>
        </w:tc>
        <w:tc>
          <w:tcPr>
            <w:tcW w:w="562" w:type="pct"/>
            <w:shd w:val="clear" w:color="auto" w:fill="auto"/>
            <w:vAlign w:val="center"/>
          </w:tcPr>
          <w:p w14:paraId="1CA39B81" w14:textId="56ABEFC2"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-17.94%</w:t>
            </w:r>
          </w:p>
        </w:tc>
      </w:tr>
      <w:tr w:rsidR="00852AC6" w:rsidRPr="00852AC6" w14:paraId="5B9B9BA3" w14:textId="77777777" w:rsidTr="00477E68">
        <w:trPr>
          <w:trHeight w:val="284"/>
        </w:trPr>
        <w:tc>
          <w:tcPr>
            <w:tcW w:w="834" w:type="pct"/>
            <w:shd w:val="clear" w:color="auto" w:fill="auto"/>
            <w:vAlign w:val="center"/>
          </w:tcPr>
          <w:p w14:paraId="2767BCBB" w14:textId="6A5AF595"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化工用品</w:t>
            </w:r>
          </w:p>
        </w:tc>
        <w:tc>
          <w:tcPr>
            <w:tcW w:w="942" w:type="pct"/>
            <w:shd w:val="clear" w:color="auto" w:fill="auto"/>
            <w:vAlign w:val="center"/>
          </w:tcPr>
          <w:p w14:paraId="51C00DE0" w14:textId="1D72E1EB"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54,442,131.87</w:t>
            </w:r>
          </w:p>
        </w:tc>
        <w:tc>
          <w:tcPr>
            <w:tcW w:w="935" w:type="pct"/>
            <w:shd w:val="clear" w:color="auto" w:fill="auto"/>
            <w:vAlign w:val="center"/>
          </w:tcPr>
          <w:p w14:paraId="4FE13034" w14:textId="225F79D3"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0.39%</w:t>
            </w:r>
          </w:p>
        </w:tc>
        <w:tc>
          <w:tcPr>
            <w:tcW w:w="935" w:type="pct"/>
            <w:shd w:val="clear" w:color="auto" w:fill="auto"/>
            <w:vAlign w:val="center"/>
          </w:tcPr>
          <w:p w14:paraId="0D030EF7" w14:textId="5E43F791"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60,607,594.98</w:t>
            </w:r>
          </w:p>
        </w:tc>
        <w:tc>
          <w:tcPr>
            <w:tcW w:w="792" w:type="pct"/>
            <w:shd w:val="clear" w:color="auto" w:fill="auto"/>
            <w:vAlign w:val="center"/>
          </w:tcPr>
          <w:p w14:paraId="4961C590" w14:textId="78A53C2F"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0.48%</w:t>
            </w:r>
          </w:p>
        </w:tc>
        <w:tc>
          <w:tcPr>
            <w:tcW w:w="562" w:type="pct"/>
            <w:shd w:val="clear" w:color="auto" w:fill="auto"/>
            <w:vAlign w:val="center"/>
          </w:tcPr>
          <w:p w14:paraId="46E5091E" w14:textId="1D19C769"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-10.17%</w:t>
            </w:r>
          </w:p>
        </w:tc>
      </w:tr>
      <w:tr w:rsidR="00852AC6" w:rsidRPr="00852AC6" w14:paraId="22345AFA" w14:textId="77777777" w:rsidTr="00477E68">
        <w:trPr>
          <w:trHeight w:val="284"/>
        </w:trPr>
        <w:tc>
          <w:tcPr>
            <w:tcW w:w="834" w:type="pct"/>
            <w:shd w:val="clear" w:color="auto" w:fill="auto"/>
            <w:vAlign w:val="center"/>
          </w:tcPr>
          <w:p w14:paraId="5B17AEA2" w14:textId="3E8C4E5D"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其他</w:t>
            </w:r>
          </w:p>
        </w:tc>
        <w:tc>
          <w:tcPr>
            <w:tcW w:w="942" w:type="pct"/>
            <w:shd w:val="clear" w:color="auto" w:fill="auto"/>
            <w:vAlign w:val="center"/>
          </w:tcPr>
          <w:p w14:paraId="3693683A" w14:textId="5B51B75B"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419,773,044.10</w:t>
            </w:r>
          </w:p>
        </w:tc>
        <w:tc>
          <w:tcPr>
            <w:tcW w:w="935" w:type="pct"/>
            <w:shd w:val="clear" w:color="auto" w:fill="auto"/>
            <w:vAlign w:val="center"/>
          </w:tcPr>
          <w:p w14:paraId="501237B6" w14:textId="70DE2855" w:rsidR="00477E68" w:rsidRPr="00852AC6" w:rsidRDefault="00E5676C"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hint="eastAsia"/>
                <w:kern w:val="0"/>
                <w:sz w:val="18"/>
                <w:szCs w:val="18"/>
              </w:rPr>
              <w:t>3.03</w:t>
            </w:r>
            <w:r w:rsidR="00477E68" w:rsidRPr="00852AC6">
              <w:rPr>
                <w:rFonts w:ascii="Times New Roman" w:eastAsia="宋体" w:hAnsi="Times New Roman" w:cs="Times New Roman"/>
                <w:kern w:val="0"/>
                <w:sz w:val="18"/>
                <w:szCs w:val="18"/>
              </w:rPr>
              <w:t>%</w:t>
            </w:r>
          </w:p>
        </w:tc>
        <w:tc>
          <w:tcPr>
            <w:tcW w:w="935" w:type="pct"/>
            <w:shd w:val="clear" w:color="auto" w:fill="auto"/>
            <w:vAlign w:val="center"/>
          </w:tcPr>
          <w:p w14:paraId="65F01542" w14:textId="707D6BD6"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626,474,587.55</w:t>
            </w:r>
          </w:p>
        </w:tc>
        <w:tc>
          <w:tcPr>
            <w:tcW w:w="792" w:type="pct"/>
            <w:shd w:val="clear" w:color="auto" w:fill="auto"/>
            <w:vAlign w:val="center"/>
          </w:tcPr>
          <w:p w14:paraId="466C8481" w14:textId="7602DBC5"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4.99%</w:t>
            </w:r>
          </w:p>
        </w:tc>
        <w:tc>
          <w:tcPr>
            <w:tcW w:w="562" w:type="pct"/>
            <w:shd w:val="clear" w:color="auto" w:fill="auto"/>
            <w:vAlign w:val="center"/>
          </w:tcPr>
          <w:p w14:paraId="4C24288C" w14:textId="0103CA22"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-32.99%</w:t>
            </w:r>
          </w:p>
        </w:tc>
      </w:tr>
      <w:tr w:rsidR="00852AC6" w:rsidRPr="00852AC6" w14:paraId="714F6E53" w14:textId="77777777" w:rsidTr="00291A56">
        <w:trPr>
          <w:trHeight w:val="284"/>
        </w:trPr>
        <w:tc>
          <w:tcPr>
            <w:tcW w:w="5000" w:type="pct"/>
            <w:gridSpan w:val="6"/>
            <w:shd w:val="clear" w:color="000000" w:fill="D3D3D3"/>
            <w:vAlign w:val="center"/>
            <w:hideMark/>
          </w:tcPr>
          <w:p w14:paraId="0AFB99FE" w14:textId="3FCDC345" w:rsidR="00477E68" w:rsidRPr="00852AC6" w:rsidRDefault="00477E68" w:rsidP="007C6EC0">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分产品</w:t>
            </w:r>
          </w:p>
        </w:tc>
      </w:tr>
      <w:tr w:rsidR="00852AC6" w:rsidRPr="00852AC6" w14:paraId="33783F03" w14:textId="77777777" w:rsidTr="00477E68">
        <w:trPr>
          <w:trHeight w:val="284"/>
        </w:trPr>
        <w:tc>
          <w:tcPr>
            <w:tcW w:w="834" w:type="pct"/>
            <w:shd w:val="clear" w:color="auto" w:fill="auto"/>
            <w:vAlign w:val="center"/>
            <w:hideMark/>
          </w:tcPr>
          <w:p w14:paraId="0F486A2E" w14:textId="50E4ADFA"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双胶纸</w:t>
            </w:r>
          </w:p>
        </w:tc>
        <w:tc>
          <w:tcPr>
            <w:tcW w:w="942" w:type="pct"/>
            <w:shd w:val="clear" w:color="auto" w:fill="auto"/>
            <w:vAlign w:val="center"/>
          </w:tcPr>
          <w:p w14:paraId="681E1C22" w14:textId="6D8BF184"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3,710,036,202.61</w:t>
            </w:r>
          </w:p>
        </w:tc>
        <w:tc>
          <w:tcPr>
            <w:tcW w:w="935" w:type="pct"/>
            <w:shd w:val="clear" w:color="auto" w:fill="auto"/>
            <w:vAlign w:val="center"/>
          </w:tcPr>
          <w:p w14:paraId="662A31BF" w14:textId="5171CCF4"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26.72%</w:t>
            </w:r>
          </w:p>
        </w:tc>
        <w:tc>
          <w:tcPr>
            <w:tcW w:w="935" w:type="pct"/>
            <w:shd w:val="clear" w:color="auto" w:fill="auto"/>
            <w:vAlign w:val="center"/>
          </w:tcPr>
          <w:p w14:paraId="7BC34DB7" w14:textId="3022F0B5"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3,668,277,002.07</w:t>
            </w:r>
          </w:p>
        </w:tc>
        <w:tc>
          <w:tcPr>
            <w:tcW w:w="792" w:type="pct"/>
            <w:shd w:val="clear" w:color="auto" w:fill="auto"/>
            <w:vAlign w:val="center"/>
          </w:tcPr>
          <w:p w14:paraId="0E8963D0" w14:textId="3CDC0C38"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29.19%</w:t>
            </w:r>
          </w:p>
        </w:tc>
        <w:tc>
          <w:tcPr>
            <w:tcW w:w="562" w:type="pct"/>
            <w:shd w:val="clear" w:color="auto" w:fill="auto"/>
            <w:vAlign w:val="center"/>
          </w:tcPr>
          <w:p w14:paraId="47C6DF7B" w14:textId="0467F9E2"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1.14%</w:t>
            </w:r>
          </w:p>
        </w:tc>
      </w:tr>
      <w:tr w:rsidR="00852AC6" w:rsidRPr="00852AC6" w14:paraId="6B13B129" w14:textId="77777777" w:rsidTr="00477E68">
        <w:trPr>
          <w:trHeight w:val="284"/>
        </w:trPr>
        <w:tc>
          <w:tcPr>
            <w:tcW w:w="834" w:type="pct"/>
            <w:shd w:val="clear" w:color="auto" w:fill="auto"/>
            <w:vAlign w:val="center"/>
          </w:tcPr>
          <w:p w14:paraId="4FF4D619" w14:textId="6FF323AA"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白卡纸</w:t>
            </w:r>
          </w:p>
        </w:tc>
        <w:tc>
          <w:tcPr>
            <w:tcW w:w="942" w:type="pct"/>
            <w:shd w:val="clear" w:color="auto" w:fill="auto"/>
            <w:vAlign w:val="center"/>
          </w:tcPr>
          <w:p w14:paraId="7EC66A66" w14:textId="2CBD3C6E"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2,926,439,060.82</w:t>
            </w:r>
          </w:p>
        </w:tc>
        <w:tc>
          <w:tcPr>
            <w:tcW w:w="935" w:type="pct"/>
            <w:shd w:val="clear" w:color="auto" w:fill="auto"/>
            <w:vAlign w:val="center"/>
          </w:tcPr>
          <w:p w14:paraId="1CECCBC9" w14:textId="15D08249"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21.08%</w:t>
            </w:r>
          </w:p>
        </w:tc>
        <w:tc>
          <w:tcPr>
            <w:tcW w:w="935" w:type="pct"/>
            <w:shd w:val="clear" w:color="auto" w:fill="auto"/>
            <w:vAlign w:val="center"/>
          </w:tcPr>
          <w:p w14:paraId="435293BE" w14:textId="47790FBE"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2,540,842,151.66</w:t>
            </w:r>
          </w:p>
        </w:tc>
        <w:tc>
          <w:tcPr>
            <w:tcW w:w="792" w:type="pct"/>
            <w:shd w:val="clear" w:color="auto" w:fill="auto"/>
            <w:vAlign w:val="center"/>
          </w:tcPr>
          <w:p w14:paraId="51FAC2EE" w14:textId="60CD8A72"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20.22%</w:t>
            </w:r>
          </w:p>
        </w:tc>
        <w:tc>
          <w:tcPr>
            <w:tcW w:w="562" w:type="pct"/>
            <w:shd w:val="clear" w:color="auto" w:fill="auto"/>
            <w:vAlign w:val="center"/>
          </w:tcPr>
          <w:p w14:paraId="1C14F550" w14:textId="23EA16B0"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15.18%</w:t>
            </w:r>
          </w:p>
        </w:tc>
      </w:tr>
      <w:tr w:rsidR="00852AC6" w:rsidRPr="00852AC6" w14:paraId="62B51FC2" w14:textId="77777777" w:rsidTr="00477E68">
        <w:trPr>
          <w:trHeight w:val="284"/>
        </w:trPr>
        <w:tc>
          <w:tcPr>
            <w:tcW w:w="834" w:type="pct"/>
            <w:shd w:val="clear" w:color="auto" w:fill="auto"/>
            <w:vAlign w:val="center"/>
          </w:tcPr>
          <w:p w14:paraId="4919ABC6" w14:textId="5DAC1469"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lastRenderedPageBreak/>
              <w:t>铜版纸</w:t>
            </w:r>
          </w:p>
        </w:tc>
        <w:tc>
          <w:tcPr>
            <w:tcW w:w="942" w:type="pct"/>
            <w:shd w:val="clear" w:color="auto" w:fill="auto"/>
            <w:vAlign w:val="center"/>
          </w:tcPr>
          <w:p w14:paraId="78DFA477" w14:textId="72C41BF4"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2,407,591,953.96</w:t>
            </w:r>
          </w:p>
        </w:tc>
        <w:tc>
          <w:tcPr>
            <w:tcW w:w="935" w:type="pct"/>
            <w:shd w:val="clear" w:color="auto" w:fill="auto"/>
            <w:vAlign w:val="center"/>
          </w:tcPr>
          <w:p w14:paraId="36B56BC2" w14:textId="7B22F598"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17.34%</w:t>
            </w:r>
          </w:p>
        </w:tc>
        <w:tc>
          <w:tcPr>
            <w:tcW w:w="935" w:type="pct"/>
            <w:shd w:val="clear" w:color="auto" w:fill="auto"/>
            <w:vAlign w:val="center"/>
          </w:tcPr>
          <w:p w14:paraId="68F3B4FC" w14:textId="0A5DCA83"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1,808,743,574.23</w:t>
            </w:r>
          </w:p>
        </w:tc>
        <w:tc>
          <w:tcPr>
            <w:tcW w:w="792" w:type="pct"/>
            <w:shd w:val="clear" w:color="auto" w:fill="auto"/>
            <w:vAlign w:val="center"/>
          </w:tcPr>
          <w:p w14:paraId="68731AA2" w14:textId="484529E8"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14.40%</w:t>
            </w:r>
          </w:p>
        </w:tc>
        <w:tc>
          <w:tcPr>
            <w:tcW w:w="562" w:type="pct"/>
            <w:shd w:val="clear" w:color="auto" w:fill="auto"/>
            <w:vAlign w:val="center"/>
          </w:tcPr>
          <w:p w14:paraId="22D1B90E" w14:textId="667531A1"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33.11%</w:t>
            </w:r>
          </w:p>
        </w:tc>
      </w:tr>
      <w:tr w:rsidR="00852AC6" w:rsidRPr="00852AC6" w14:paraId="5237E199" w14:textId="77777777" w:rsidTr="00477E68">
        <w:trPr>
          <w:trHeight w:val="284"/>
        </w:trPr>
        <w:tc>
          <w:tcPr>
            <w:tcW w:w="834" w:type="pct"/>
            <w:shd w:val="clear" w:color="auto" w:fill="auto"/>
            <w:vAlign w:val="center"/>
          </w:tcPr>
          <w:p w14:paraId="32A1F236" w14:textId="2D97F050"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静电纸</w:t>
            </w:r>
          </w:p>
        </w:tc>
        <w:tc>
          <w:tcPr>
            <w:tcW w:w="942" w:type="pct"/>
            <w:shd w:val="clear" w:color="auto" w:fill="auto"/>
            <w:vAlign w:val="center"/>
          </w:tcPr>
          <w:p w14:paraId="09D5C19C" w14:textId="6871513B"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2,038,760,449.85</w:t>
            </w:r>
          </w:p>
        </w:tc>
        <w:tc>
          <w:tcPr>
            <w:tcW w:w="935" w:type="pct"/>
            <w:shd w:val="clear" w:color="auto" w:fill="auto"/>
            <w:vAlign w:val="center"/>
          </w:tcPr>
          <w:p w14:paraId="687135CB" w14:textId="0734C893"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14.68%</w:t>
            </w:r>
          </w:p>
        </w:tc>
        <w:tc>
          <w:tcPr>
            <w:tcW w:w="935" w:type="pct"/>
            <w:shd w:val="clear" w:color="auto" w:fill="auto"/>
            <w:vAlign w:val="center"/>
          </w:tcPr>
          <w:p w14:paraId="5A298875" w14:textId="4B2EB8F0"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1,910,330,360.89</w:t>
            </w:r>
          </w:p>
        </w:tc>
        <w:tc>
          <w:tcPr>
            <w:tcW w:w="792" w:type="pct"/>
            <w:shd w:val="clear" w:color="auto" w:fill="auto"/>
            <w:vAlign w:val="center"/>
          </w:tcPr>
          <w:p w14:paraId="0664D6EF" w14:textId="206571BD"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15.20%</w:t>
            </w:r>
          </w:p>
        </w:tc>
        <w:tc>
          <w:tcPr>
            <w:tcW w:w="562" w:type="pct"/>
            <w:shd w:val="clear" w:color="auto" w:fill="auto"/>
            <w:vAlign w:val="center"/>
          </w:tcPr>
          <w:p w14:paraId="65964DE9" w14:textId="38FDE992"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6.72%</w:t>
            </w:r>
          </w:p>
        </w:tc>
      </w:tr>
      <w:tr w:rsidR="00852AC6" w:rsidRPr="00852AC6" w14:paraId="5A0C2B08" w14:textId="77777777" w:rsidTr="00477E68">
        <w:trPr>
          <w:trHeight w:val="284"/>
        </w:trPr>
        <w:tc>
          <w:tcPr>
            <w:tcW w:w="834" w:type="pct"/>
            <w:shd w:val="clear" w:color="auto" w:fill="auto"/>
            <w:vAlign w:val="center"/>
          </w:tcPr>
          <w:p w14:paraId="4905FED1" w14:textId="38EB03AE"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防粘原纸</w:t>
            </w:r>
          </w:p>
        </w:tc>
        <w:tc>
          <w:tcPr>
            <w:tcW w:w="942" w:type="pct"/>
            <w:shd w:val="clear" w:color="auto" w:fill="auto"/>
            <w:vAlign w:val="center"/>
          </w:tcPr>
          <w:p w14:paraId="060D846D" w14:textId="5E462C5C"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569,577,140.37</w:t>
            </w:r>
          </w:p>
        </w:tc>
        <w:tc>
          <w:tcPr>
            <w:tcW w:w="935" w:type="pct"/>
            <w:shd w:val="clear" w:color="auto" w:fill="auto"/>
            <w:vAlign w:val="center"/>
          </w:tcPr>
          <w:p w14:paraId="4F9DFDAC" w14:textId="0EFF68BA"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4.10%</w:t>
            </w:r>
          </w:p>
        </w:tc>
        <w:tc>
          <w:tcPr>
            <w:tcW w:w="935" w:type="pct"/>
            <w:shd w:val="clear" w:color="auto" w:fill="auto"/>
            <w:vAlign w:val="center"/>
          </w:tcPr>
          <w:p w14:paraId="7B199289" w14:textId="5A79B59D"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572,047,556.98</w:t>
            </w:r>
          </w:p>
        </w:tc>
        <w:tc>
          <w:tcPr>
            <w:tcW w:w="792" w:type="pct"/>
            <w:shd w:val="clear" w:color="auto" w:fill="auto"/>
            <w:vAlign w:val="center"/>
          </w:tcPr>
          <w:p w14:paraId="1F1796EB" w14:textId="6EC92BEF"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4.55%</w:t>
            </w:r>
          </w:p>
        </w:tc>
        <w:tc>
          <w:tcPr>
            <w:tcW w:w="562" w:type="pct"/>
            <w:shd w:val="clear" w:color="auto" w:fill="auto"/>
            <w:vAlign w:val="center"/>
          </w:tcPr>
          <w:p w14:paraId="670586AB" w14:textId="7FF65815"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-0.43%</w:t>
            </w:r>
          </w:p>
        </w:tc>
      </w:tr>
      <w:tr w:rsidR="00852AC6" w:rsidRPr="00852AC6" w14:paraId="147C4D47" w14:textId="77777777" w:rsidTr="00477E68">
        <w:trPr>
          <w:trHeight w:val="284"/>
        </w:trPr>
        <w:tc>
          <w:tcPr>
            <w:tcW w:w="834" w:type="pct"/>
            <w:shd w:val="clear" w:color="auto" w:fill="auto"/>
            <w:vAlign w:val="center"/>
          </w:tcPr>
          <w:p w14:paraId="63C7106E" w14:textId="2AF90327"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热敏纸</w:t>
            </w:r>
          </w:p>
        </w:tc>
        <w:tc>
          <w:tcPr>
            <w:tcW w:w="942" w:type="pct"/>
            <w:shd w:val="clear" w:color="auto" w:fill="auto"/>
            <w:vAlign w:val="center"/>
          </w:tcPr>
          <w:p w14:paraId="66CE43D8" w14:textId="45209CCA"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259,624,961.63</w:t>
            </w:r>
          </w:p>
        </w:tc>
        <w:tc>
          <w:tcPr>
            <w:tcW w:w="935" w:type="pct"/>
            <w:shd w:val="clear" w:color="auto" w:fill="auto"/>
            <w:vAlign w:val="center"/>
          </w:tcPr>
          <w:p w14:paraId="120DA74A" w14:textId="77615952"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1.87%</w:t>
            </w:r>
          </w:p>
        </w:tc>
        <w:tc>
          <w:tcPr>
            <w:tcW w:w="935" w:type="pct"/>
            <w:shd w:val="clear" w:color="auto" w:fill="auto"/>
            <w:vAlign w:val="center"/>
          </w:tcPr>
          <w:p w14:paraId="30D771FD" w14:textId="0A392D7E"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262,227,271.15</w:t>
            </w:r>
          </w:p>
        </w:tc>
        <w:tc>
          <w:tcPr>
            <w:tcW w:w="792" w:type="pct"/>
            <w:shd w:val="clear" w:color="auto" w:fill="auto"/>
            <w:vAlign w:val="center"/>
          </w:tcPr>
          <w:p w14:paraId="543CC1EA" w14:textId="36A76C95"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2.09%</w:t>
            </w:r>
          </w:p>
        </w:tc>
        <w:tc>
          <w:tcPr>
            <w:tcW w:w="562" w:type="pct"/>
            <w:shd w:val="clear" w:color="auto" w:fill="auto"/>
            <w:vAlign w:val="center"/>
          </w:tcPr>
          <w:p w14:paraId="39E80107" w14:textId="289E19DD"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-0.99%</w:t>
            </w:r>
          </w:p>
        </w:tc>
      </w:tr>
      <w:tr w:rsidR="00852AC6" w:rsidRPr="00852AC6" w14:paraId="0C42B9BA" w14:textId="77777777" w:rsidTr="00477E68">
        <w:trPr>
          <w:trHeight w:val="284"/>
        </w:trPr>
        <w:tc>
          <w:tcPr>
            <w:tcW w:w="834" w:type="pct"/>
            <w:shd w:val="clear" w:color="auto" w:fill="auto"/>
            <w:vAlign w:val="center"/>
          </w:tcPr>
          <w:p w14:paraId="47A7E62C" w14:textId="2DFAB9F3"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其他机制纸</w:t>
            </w:r>
          </w:p>
        </w:tc>
        <w:tc>
          <w:tcPr>
            <w:tcW w:w="942" w:type="pct"/>
            <w:shd w:val="clear" w:color="auto" w:fill="auto"/>
            <w:vAlign w:val="center"/>
          </w:tcPr>
          <w:p w14:paraId="0F35FC61" w14:textId="0F2BC348"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517,535,526.86</w:t>
            </w:r>
          </w:p>
        </w:tc>
        <w:tc>
          <w:tcPr>
            <w:tcW w:w="935" w:type="pct"/>
            <w:shd w:val="clear" w:color="auto" w:fill="auto"/>
            <w:vAlign w:val="center"/>
          </w:tcPr>
          <w:p w14:paraId="251FD946" w14:textId="6CAC9001"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3.73%</w:t>
            </w:r>
          </w:p>
        </w:tc>
        <w:tc>
          <w:tcPr>
            <w:tcW w:w="935" w:type="pct"/>
            <w:shd w:val="clear" w:color="auto" w:fill="auto"/>
            <w:vAlign w:val="center"/>
          </w:tcPr>
          <w:p w14:paraId="51DF2992" w14:textId="4E92EC00"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538,297,137.88</w:t>
            </w:r>
          </w:p>
        </w:tc>
        <w:tc>
          <w:tcPr>
            <w:tcW w:w="792" w:type="pct"/>
            <w:shd w:val="clear" w:color="auto" w:fill="auto"/>
            <w:vAlign w:val="center"/>
          </w:tcPr>
          <w:p w14:paraId="794AA964" w14:textId="4FFD543D"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4.28%</w:t>
            </w:r>
          </w:p>
        </w:tc>
        <w:tc>
          <w:tcPr>
            <w:tcW w:w="562" w:type="pct"/>
            <w:shd w:val="clear" w:color="auto" w:fill="auto"/>
            <w:vAlign w:val="center"/>
          </w:tcPr>
          <w:p w14:paraId="40515BFC" w14:textId="5452ECE7"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-3.86%</w:t>
            </w:r>
          </w:p>
        </w:tc>
      </w:tr>
      <w:tr w:rsidR="00852AC6" w:rsidRPr="00852AC6" w14:paraId="3F01127A" w14:textId="77777777" w:rsidTr="00477E68">
        <w:trPr>
          <w:trHeight w:val="284"/>
        </w:trPr>
        <w:tc>
          <w:tcPr>
            <w:tcW w:w="834" w:type="pct"/>
            <w:shd w:val="clear" w:color="auto" w:fill="auto"/>
            <w:vAlign w:val="center"/>
          </w:tcPr>
          <w:p w14:paraId="50B34E86" w14:textId="06BC5D66"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化学浆</w:t>
            </w:r>
          </w:p>
        </w:tc>
        <w:tc>
          <w:tcPr>
            <w:tcW w:w="942" w:type="pct"/>
            <w:shd w:val="clear" w:color="auto" w:fill="auto"/>
            <w:vAlign w:val="center"/>
          </w:tcPr>
          <w:p w14:paraId="09D85E00" w14:textId="1CEF6917"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676,203,401.45</w:t>
            </w:r>
          </w:p>
        </w:tc>
        <w:tc>
          <w:tcPr>
            <w:tcW w:w="935" w:type="pct"/>
            <w:shd w:val="clear" w:color="auto" w:fill="auto"/>
            <w:vAlign w:val="center"/>
          </w:tcPr>
          <w:p w14:paraId="4C9ADF05" w14:textId="331D61E3"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4.87%</w:t>
            </w:r>
          </w:p>
        </w:tc>
        <w:tc>
          <w:tcPr>
            <w:tcW w:w="935" w:type="pct"/>
            <w:shd w:val="clear" w:color="auto" w:fill="auto"/>
            <w:vAlign w:val="center"/>
          </w:tcPr>
          <w:p w14:paraId="6C6AA56B" w14:textId="7574A2CC"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240,438,232.65</w:t>
            </w:r>
          </w:p>
        </w:tc>
        <w:tc>
          <w:tcPr>
            <w:tcW w:w="792" w:type="pct"/>
            <w:shd w:val="clear" w:color="auto" w:fill="auto"/>
            <w:vAlign w:val="center"/>
          </w:tcPr>
          <w:p w14:paraId="5258FB92" w14:textId="44958645"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1.91%</w:t>
            </w:r>
          </w:p>
        </w:tc>
        <w:tc>
          <w:tcPr>
            <w:tcW w:w="562" w:type="pct"/>
            <w:shd w:val="clear" w:color="auto" w:fill="auto"/>
            <w:vAlign w:val="center"/>
          </w:tcPr>
          <w:p w14:paraId="3AB7FA10" w14:textId="0C574DE9"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181.24%</w:t>
            </w:r>
          </w:p>
        </w:tc>
      </w:tr>
      <w:tr w:rsidR="00852AC6" w:rsidRPr="00852AC6" w14:paraId="4A5E1FD3" w14:textId="77777777" w:rsidTr="00477E68">
        <w:trPr>
          <w:trHeight w:val="284"/>
        </w:trPr>
        <w:tc>
          <w:tcPr>
            <w:tcW w:w="834" w:type="pct"/>
            <w:shd w:val="clear" w:color="auto" w:fill="auto"/>
            <w:vAlign w:val="center"/>
          </w:tcPr>
          <w:p w14:paraId="25A87735" w14:textId="0357B56D"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电力及热力</w:t>
            </w:r>
          </w:p>
        </w:tc>
        <w:tc>
          <w:tcPr>
            <w:tcW w:w="942" w:type="pct"/>
            <w:shd w:val="clear" w:color="auto" w:fill="auto"/>
            <w:vAlign w:val="center"/>
          </w:tcPr>
          <w:p w14:paraId="4AF1EFFD" w14:textId="279F5938"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123,938,936.52</w:t>
            </w:r>
          </w:p>
        </w:tc>
        <w:tc>
          <w:tcPr>
            <w:tcW w:w="935" w:type="pct"/>
            <w:shd w:val="clear" w:color="auto" w:fill="auto"/>
            <w:vAlign w:val="center"/>
          </w:tcPr>
          <w:p w14:paraId="3E909E8B" w14:textId="09410E1F"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0.89%</w:t>
            </w:r>
          </w:p>
        </w:tc>
        <w:tc>
          <w:tcPr>
            <w:tcW w:w="935" w:type="pct"/>
            <w:shd w:val="clear" w:color="auto" w:fill="auto"/>
            <w:vAlign w:val="center"/>
          </w:tcPr>
          <w:p w14:paraId="4D1F07F9" w14:textId="16967468"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120,561,393.77</w:t>
            </w:r>
          </w:p>
        </w:tc>
        <w:tc>
          <w:tcPr>
            <w:tcW w:w="792" w:type="pct"/>
            <w:shd w:val="clear" w:color="auto" w:fill="auto"/>
            <w:vAlign w:val="center"/>
          </w:tcPr>
          <w:p w14:paraId="3A81AE41" w14:textId="374CE44D"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0.96%</w:t>
            </w:r>
          </w:p>
        </w:tc>
        <w:tc>
          <w:tcPr>
            <w:tcW w:w="562" w:type="pct"/>
            <w:shd w:val="clear" w:color="auto" w:fill="auto"/>
            <w:vAlign w:val="center"/>
          </w:tcPr>
          <w:p w14:paraId="1C06C271" w14:textId="0C549E04"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2.80%</w:t>
            </w:r>
          </w:p>
        </w:tc>
      </w:tr>
      <w:tr w:rsidR="00852AC6" w:rsidRPr="00852AC6" w14:paraId="0EFD0C03" w14:textId="77777777" w:rsidTr="00477E68">
        <w:trPr>
          <w:trHeight w:val="284"/>
        </w:trPr>
        <w:tc>
          <w:tcPr>
            <w:tcW w:w="834" w:type="pct"/>
            <w:shd w:val="clear" w:color="auto" w:fill="auto"/>
            <w:vAlign w:val="center"/>
          </w:tcPr>
          <w:p w14:paraId="43B5C231" w14:textId="56D7BFE2"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物业租金</w:t>
            </w:r>
          </w:p>
        </w:tc>
        <w:tc>
          <w:tcPr>
            <w:tcW w:w="942" w:type="pct"/>
            <w:shd w:val="clear" w:color="auto" w:fill="auto"/>
            <w:vAlign w:val="center"/>
          </w:tcPr>
          <w:p w14:paraId="2EE7A6B2" w14:textId="272E8639"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93,524,660.28</w:t>
            </w:r>
          </w:p>
        </w:tc>
        <w:tc>
          <w:tcPr>
            <w:tcW w:w="935" w:type="pct"/>
            <w:shd w:val="clear" w:color="auto" w:fill="auto"/>
            <w:vAlign w:val="center"/>
          </w:tcPr>
          <w:p w14:paraId="07F2CCCA" w14:textId="1FC767C5"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0.67%</w:t>
            </w:r>
          </w:p>
        </w:tc>
        <w:tc>
          <w:tcPr>
            <w:tcW w:w="935" w:type="pct"/>
            <w:shd w:val="clear" w:color="auto" w:fill="auto"/>
            <w:vAlign w:val="center"/>
          </w:tcPr>
          <w:p w14:paraId="08A717DC" w14:textId="24FC7CD8"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109,744,705.55</w:t>
            </w:r>
          </w:p>
        </w:tc>
        <w:tc>
          <w:tcPr>
            <w:tcW w:w="792" w:type="pct"/>
            <w:shd w:val="clear" w:color="auto" w:fill="auto"/>
            <w:vAlign w:val="center"/>
          </w:tcPr>
          <w:p w14:paraId="0D4B086D" w14:textId="1BDF32A5"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0.87%</w:t>
            </w:r>
          </w:p>
        </w:tc>
        <w:tc>
          <w:tcPr>
            <w:tcW w:w="562" w:type="pct"/>
            <w:shd w:val="clear" w:color="auto" w:fill="auto"/>
            <w:vAlign w:val="center"/>
          </w:tcPr>
          <w:p w14:paraId="128EE53D" w14:textId="253EC60A"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-14.78%</w:t>
            </w:r>
          </w:p>
        </w:tc>
      </w:tr>
      <w:tr w:rsidR="00852AC6" w:rsidRPr="00852AC6" w14:paraId="41AD9D5C" w14:textId="77777777" w:rsidTr="00477E68">
        <w:trPr>
          <w:trHeight w:val="284"/>
        </w:trPr>
        <w:tc>
          <w:tcPr>
            <w:tcW w:w="834" w:type="pct"/>
            <w:shd w:val="clear" w:color="auto" w:fill="auto"/>
            <w:vAlign w:val="center"/>
          </w:tcPr>
          <w:p w14:paraId="4BE9E585" w14:textId="2DE91E2A"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建筑材料</w:t>
            </w:r>
          </w:p>
        </w:tc>
        <w:tc>
          <w:tcPr>
            <w:tcW w:w="942" w:type="pct"/>
            <w:shd w:val="clear" w:color="auto" w:fill="auto"/>
            <w:vAlign w:val="center"/>
          </w:tcPr>
          <w:p w14:paraId="6716F735" w14:textId="3EDFFA1F"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87,284,048.72</w:t>
            </w:r>
          </w:p>
        </w:tc>
        <w:tc>
          <w:tcPr>
            <w:tcW w:w="935" w:type="pct"/>
            <w:shd w:val="clear" w:color="auto" w:fill="auto"/>
            <w:vAlign w:val="center"/>
          </w:tcPr>
          <w:p w14:paraId="77168890" w14:textId="3FE4C65C"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0.63%</w:t>
            </w:r>
          </w:p>
        </w:tc>
        <w:tc>
          <w:tcPr>
            <w:tcW w:w="935" w:type="pct"/>
            <w:shd w:val="clear" w:color="auto" w:fill="auto"/>
            <w:vAlign w:val="center"/>
          </w:tcPr>
          <w:p w14:paraId="3681F420" w14:textId="054E33C1"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106,371,211.95</w:t>
            </w:r>
          </w:p>
        </w:tc>
        <w:tc>
          <w:tcPr>
            <w:tcW w:w="792" w:type="pct"/>
            <w:shd w:val="clear" w:color="auto" w:fill="auto"/>
            <w:vAlign w:val="center"/>
          </w:tcPr>
          <w:p w14:paraId="327F342F" w14:textId="5CA6A128"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0.85%</w:t>
            </w:r>
          </w:p>
        </w:tc>
        <w:tc>
          <w:tcPr>
            <w:tcW w:w="562" w:type="pct"/>
            <w:shd w:val="clear" w:color="auto" w:fill="auto"/>
            <w:vAlign w:val="center"/>
          </w:tcPr>
          <w:p w14:paraId="5501D0A1" w14:textId="74402527"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-17.94%</w:t>
            </w:r>
          </w:p>
        </w:tc>
      </w:tr>
      <w:tr w:rsidR="00852AC6" w:rsidRPr="00852AC6" w14:paraId="1E3E1B5E" w14:textId="77777777" w:rsidTr="00477E68">
        <w:trPr>
          <w:trHeight w:val="284"/>
        </w:trPr>
        <w:tc>
          <w:tcPr>
            <w:tcW w:w="834" w:type="pct"/>
            <w:shd w:val="clear" w:color="auto" w:fill="auto"/>
            <w:vAlign w:val="center"/>
          </w:tcPr>
          <w:p w14:paraId="12F7E5E5" w14:textId="6336FBA9"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化工用品</w:t>
            </w:r>
          </w:p>
        </w:tc>
        <w:tc>
          <w:tcPr>
            <w:tcW w:w="942" w:type="pct"/>
            <w:shd w:val="clear" w:color="auto" w:fill="auto"/>
            <w:vAlign w:val="center"/>
          </w:tcPr>
          <w:p w14:paraId="4B3B319F" w14:textId="318B40B1"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54,442,131.87</w:t>
            </w:r>
          </w:p>
        </w:tc>
        <w:tc>
          <w:tcPr>
            <w:tcW w:w="935" w:type="pct"/>
            <w:shd w:val="clear" w:color="auto" w:fill="auto"/>
            <w:vAlign w:val="center"/>
          </w:tcPr>
          <w:p w14:paraId="38EB79C7" w14:textId="469A9070"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0.39%</w:t>
            </w:r>
          </w:p>
        </w:tc>
        <w:tc>
          <w:tcPr>
            <w:tcW w:w="935" w:type="pct"/>
            <w:shd w:val="clear" w:color="auto" w:fill="auto"/>
            <w:vAlign w:val="center"/>
          </w:tcPr>
          <w:p w14:paraId="3CAB990A" w14:textId="242418F4"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60,607,594.98</w:t>
            </w:r>
          </w:p>
        </w:tc>
        <w:tc>
          <w:tcPr>
            <w:tcW w:w="792" w:type="pct"/>
            <w:shd w:val="clear" w:color="auto" w:fill="auto"/>
            <w:vAlign w:val="center"/>
          </w:tcPr>
          <w:p w14:paraId="1E1AF4FE" w14:textId="7F8164BA"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0.48%</w:t>
            </w:r>
          </w:p>
        </w:tc>
        <w:tc>
          <w:tcPr>
            <w:tcW w:w="562" w:type="pct"/>
            <w:shd w:val="clear" w:color="auto" w:fill="auto"/>
            <w:vAlign w:val="center"/>
          </w:tcPr>
          <w:p w14:paraId="0B357E62" w14:textId="5BDE39DC"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-10.17%</w:t>
            </w:r>
          </w:p>
        </w:tc>
      </w:tr>
      <w:tr w:rsidR="00852AC6" w:rsidRPr="00852AC6" w14:paraId="08CB1054" w14:textId="77777777" w:rsidTr="00477E68">
        <w:trPr>
          <w:trHeight w:val="284"/>
        </w:trPr>
        <w:tc>
          <w:tcPr>
            <w:tcW w:w="834" w:type="pct"/>
            <w:shd w:val="clear" w:color="auto" w:fill="auto"/>
            <w:vAlign w:val="center"/>
          </w:tcPr>
          <w:p w14:paraId="19821B1F" w14:textId="4F616A65"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其他</w:t>
            </w:r>
          </w:p>
        </w:tc>
        <w:tc>
          <w:tcPr>
            <w:tcW w:w="942" w:type="pct"/>
            <w:shd w:val="clear" w:color="auto" w:fill="auto"/>
            <w:vAlign w:val="center"/>
          </w:tcPr>
          <w:p w14:paraId="2F573513" w14:textId="463DA071"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419,773,044.10</w:t>
            </w:r>
          </w:p>
        </w:tc>
        <w:tc>
          <w:tcPr>
            <w:tcW w:w="935" w:type="pct"/>
            <w:shd w:val="clear" w:color="auto" w:fill="auto"/>
            <w:vAlign w:val="center"/>
          </w:tcPr>
          <w:p w14:paraId="3F9BF850" w14:textId="15BE3FB0" w:rsidR="00477E68" w:rsidRPr="00852AC6" w:rsidRDefault="006055F0"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hint="eastAsia"/>
                <w:kern w:val="0"/>
                <w:sz w:val="18"/>
                <w:szCs w:val="18"/>
              </w:rPr>
              <w:t>3.03</w:t>
            </w:r>
            <w:r w:rsidR="00477E68" w:rsidRPr="00852AC6">
              <w:rPr>
                <w:rFonts w:ascii="Times New Roman" w:eastAsia="宋体" w:hAnsi="Times New Roman" w:cs="Times New Roman"/>
                <w:kern w:val="0"/>
                <w:sz w:val="18"/>
                <w:szCs w:val="18"/>
              </w:rPr>
              <w:t>%</w:t>
            </w:r>
          </w:p>
        </w:tc>
        <w:tc>
          <w:tcPr>
            <w:tcW w:w="935" w:type="pct"/>
            <w:shd w:val="clear" w:color="auto" w:fill="auto"/>
            <w:vAlign w:val="center"/>
          </w:tcPr>
          <w:p w14:paraId="5D91E9CE" w14:textId="17DE1811"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626,474,587.55</w:t>
            </w:r>
          </w:p>
        </w:tc>
        <w:tc>
          <w:tcPr>
            <w:tcW w:w="792" w:type="pct"/>
            <w:shd w:val="clear" w:color="auto" w:fill="auto"/>
            <w:vAlign w:val="center"/>
          </w:tcPr>
          <w:p w14:paraId="41C36E62" w14:textId="220234AD"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4.99%</w:t>
            </w:r>
          </w:p>
        </w:tc>
        <w:tc>
          <w:tcPr>
            <w:tcW w:w="562" w:type="pct"/>
            <w:shd w:val="clear" w:color="auto" w:fill="auto"/>
            <w:vAlign w:val="center"/>
          </w:tcPr>
          <w:p w14:paraId="016E8AAF" w14:textId="775E8DF3"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-32.99%</w:t>
            </w:r>
          </w:p>
        </w:tc>
      </w:tr>
      <w:tr w:rsidR="00852AC6" w:rsidRPr="00852AC6" w14:paraId="1B142022" w14:textId="77777777" w:rsidTr="00291A56">
        <w:trPr>
          <w:trHeight w:val="284"/>
        </w:trPr>
        <w:tc>
          <w:tcPr>
            <w:tcW w:w="5000" w:type="pct"/>
            <w:gridSpan w:val="6"/>
            <w:shd w:val="clear" w:color="000000" w:fill="D3D3D3"/>
            <w:vAlign w:val="center"/>
            <w:hideMark/>
          </w:tcPr>
          <w:p w14:paraId="69025F6F" w14:textId="22BAC552"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分地区</w:t>
            </w:r>
          </w:p>
        </w:tc>
      </w:tr>
      <w:tr w:rsidR="00852AC6" w:rsidRPr="00852AC6" w14:paraId="16E41F63" w14:textId="77777777" w:rsidTr="00477E68">
        <w:trPr>
          <w:trHeight w:val="284"/>
        </w:trPr>
        <w:tc>
          <w:tcPr>
            <w:tcW w:w="834" w:type="pct"/>
            <w:shd w:val="clear" w:color="auto" w:fill="auto"/>
            <w:vAlign w:val="center"/>
          </w:tcPr>
          <w:p w14:paraId="6E218706" w14:textId="677A9272"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中国大陆</w:t>
            </w:r>
          </w:p>
        </w:tc>
        <w:tc>
          <w:tcPr>
            <w:tcW w:w="942" w:type="pct"/>
            <w:shd w:val="clear" w:color="auto" w:fill="auto"/>
            <w:vAlign w:val="center"/>
          </w:tcPr>
          <w:p w14:paraId="1745E6BF" w14:textId="0C2A3F65"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11,052,530,679.12</w:t>
            </w:r>
          </w:p>
        </w:tc>
        <w:tc>
          <w:tcPr>
            <w:tcW w:w="935" w:type="pct"/>
            <w:shd w:val="clear" w:color="auto" w:fill="auto"/>
            <w:vAlign w:val="center"/>
          </w:tcPr>
          <w:p w14:paraId="6FB1E0B6" w14:textId="7AE63336"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79.60%</w:t>
            </w:r>
          </w:p>
        </w:tc>
        <w:tc>
          <w:tcPr>
            <w:tcW w:w="935" w:type="pct"/>
            <w:shd w:val="clear" w:color="auto" w:fill="auto"/>
            <w:vAlign w:val="center"/>
          </w:tcPr>
          <w:p w14:paraId="16069038" w14:textId="7965A303"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9,191,090,980.52</w:t>
            </w:r>
          </w:p>
        </w:tc>
        <w:tc>
          <w:tcPr>
            <w:tcW w:w="792" w:type="pct"/>
            <w:shd w:val="clear" w:color="auto" w:fill="auto"/>
            <w:vAlign w:val="center"/>
          </w:tcPr>
          <w:p w14:paraId="14D76F9D" w14:textId="13F136CB"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73.15%</w:t>
            </w:r>
          </w:p>
        </w:tc>
        <w:tc>
          <w:tcPr>
            <w:tcW w:w="562" w:type="pct"/>
            <w:shd w:val="clear" w:color="auto" w:fill="auto"/>
            <w:vAlign w:val="center"/>
          </w:tcPr>
          <w:p w14:paraId="27E1A783" w14:textId="15003C74"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20.25%</w:t>
            </w:r>
          </w:p>
        </w:tc>
      </w:tr>
      <w:tr w:rsidR="00852AC6" w:rsidRPr="00852AC6" w14:paraId="4E500ADF" w14:textId="77777777" w:rsidTr="00477E68">
        <w:trPr>
          <w:trHeight w:val="284"/>
        </w:trPr>
        <w:tc>
          <w:tcPr>
            <w:tcW w:w="834" w:type="pct"/>
            <w:shd w:val="clear" w:color="auto" w:fill="auto"/>
            <w:vAlign w:val="center"/>
          </w:tcPr>
          <w:p w14:paraId="15C72334" w14:textId="64510624" w:rsidR="00477E68" w:rsidRPr="00852AC6" w:rsidRDefault="00477E68" w:rsidP="00634FFA">
            <w:pPr>
              <w:widowControl/>
              <w:rPr>
                <w:rFonts w:asciiTheme="minorEastAsia" w:hAnsiTheme="minorEastAsia" w:cs="宋体"/>
                <w:kern w:val="0"/>
                <w:sz w:val="18"/>
                <w:szCs w:val="18"/>
              </w:rPr>
            </w:pPr>
            <w:r w:rsidRPr="00852AC6">
              <w:rPr>
                <w:rFonts w:asciiTheme="minorEastAsia" w:hAnsiTheme="minorEastAsia" w:cs="宋体" w:hint="eastAsia"/>
                <w:kern w:val="0"/>
                <w:sz w:val="18"/>
                <w:szCs w:val="18"/>
              </w:rPr>
              <w:t>其他国家和地区</w:t>
            </w:r>
          </w:p>
        </w:tc>
        <w:tc>
          <w:tcPr>
            <w:tcW w:w="942" w:type="pct"/>
            <w:shd w:val="clear" w:color="auto" w:fill="auto"/>
            <w:vAlign w:val="center"/>
          </w:tcPr>
          <w:p w14:paraId="139E34B2" w14:textId="4BCEB5F2"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2,832,200,839.92</w:t>
            </w:r>
          </w:p>
        </w:tc>
        <w:tc>
          <w:tcPr>
            <w:tcW w:w="935" w:type="pct"/>
            <w:shd w:val="clear" w:color="auto" w:fill="auto"/>
            <w:vAlign w:val="center"/>
          </w:tcPr>
          <w:p w14:paraId="375849FC" w14:textId="6C47A124"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20.40%</w:t>
            </w:r>
          </w:p>
        </w:tc>
        <w:tc>
          <w:tcPr>
            <w:tcW w:w="935" w:type="pct"/>
            <w:shd w:val="clear" w:color="auto" w:fill="auto"/>
            <w:vAlign w:val="center"/>
          </w:tcPr>
          <w:p w14:paraId="511B20A9" w14:textId="4B2B9037"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3,373,871,800.79</w:t>
            </w:r>
          </w:p>
        </w:tc>
        <w:tc>
          <w:tcPr>
            <w:tcW w:w="792" w:type="pct"/>
            <w:shd w:val="clear" w:color="auto" w:fill="auto"/>
            <w:vAlign w:val="center"/>
          </w:tcPr>
          <w:p w14:paraId="18C0E49D" w14:textId="27CFC8EA"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26.85%</w:t>
            </w:r>
          </w:p>
        </w:tc>
        <w:tc>
          <w:tcPr>
            <w:tcW w:w="562" w:type="pct"/>
            <w:shd w:val="clear" w:color="auto" w:fill="auto"/>
            <w:vAlign w:val="center"/>
          </w:tcPr>
          <w:p w14:paraId="3B0F201F" w14:textId="451BFB2B" w:rsidR="00477E68" w:rsidRPr="00852AC6" w:rsidRDefault="00477E68"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-16.05%</w:t>
            </w:r>
          </w:p>
        </w:tc>
      </w:tr>
    </w:tbl>
    <w:p w14:paraId="6EF5F793"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占公司营业收入或营业利润</w:t>
      </w:r>
      <w:r w:rsidRPr="00852AC6">
        <w:rPr>
          <w:rFonts w:ascii="Times New Roman" w:hAnsi="Times New Roman" w:cs="Times New Roman"/>
          <w:sz w:val="18"/>
          <w:szCs w:val="18"/>
        </w:rPr>
        <w:t>10%</w:t>
      </w:r>
      <w:r w:rsidRPr="00852AC6">
        <w:rPr>
          <w:rFonts w:ascii="Times New Roman" w:hAnsi="Times New Roman" w:cs="Times New Roman"/>
          <w:sz w:val="18"/>
          <w:szCs w:val="18"/>
        </w:rPr>
        <w:t>以上的行业、产品或地区情况</w:t>
      </w:r>
    </w:p>
    <w:p w14:paraId="6D27A6A7" w14:textId="0AE16C1A" w:rsidR="008C7B71" w:rsidRPr="00852AC6" w:rsidRDefault="00A358F4"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适用</w:t>
      </w:r>
      <w:r w:rsidR="008C7B71" w:rsidRPr="00852AC6">
        <w:rPr>
          <w:rFonts w:ascii="Times New Roman" w:hAnsi="Times New Roman" w:cs="Times New Roman"/>
          <w:sz w:val="18"/>
          <w:szCs w:val="18"/>
        </w:rPr>
        <w:t xml:space="preserve"> </w:t>
      </w:r>
      <w:r w:rsidR="00CB3FDC" w:rsidRPr="00852AC6">
        <w:rPr>
          <w:rFonts w:asciiTheme="minorEastAsia" w:hAnsiTheme="minorEastAsia" w:cs="Times New Roman"/>
          <w:sz w:val="18"/>
          <w:szCs w:val="18"/>
        </w:rPr>
        <w:t>□</w:t>
      </w:r>
      <w:r w:rsidR="008C7B71" w:rsidRPr="00852AC6">
        <w:rPr>
          <w:rFonts w:ascii="Times New Roman" w:hAnsi="Times New Roman" w:cs="Times New Roman"/>
          <w:sz w:val="18"/>
          <w:szCs w:val="18"/>
        </w:rPr>
        <w:t>不适用</w:t>
      </w:r>
    </w:p>
    <w:p w14:paraId="25315639" w14:textId="77777777" w:rsidR="008C7B71" w:rsidRPr="00852AC6" w:rsidRDefault="008C7B71" w:rsidP="008C7B71">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67"/>
        <w:gridCol w:w="1695"/>
        <w:gridCol w:w="851"/>
        <w:gridCol w:w="1419"/>
        <w:gridCol w:w="1576"/>
        <w:gridCol w:w="1222"/>
      </w:tblGrid>
      <w:tr w:rsidR="00852AC6" w:rsidRPr="00852AC6" w14:paraId="6EB55A0E" w14:textId="77777777" w:rsidTr="00F640C5">
        <w:trPr>
          <w:trHeight w:val="284"/>
        </w:trPr>
        <w:tc>
          <w:tcPr>
            <w:tcW w:w="773" w:type="pct"/>
            <w:shd w:val="clear" w:color="000000" w:fill="D3D3D3"/>
            <w:vAlign w:val="center"/>
            <w:hideMark/>
          </w:tcPr>
          <w:p w14:paraId="2EC39A8E" w14:textId="0399CD0B" w:rsidR="00634FFA" w:rsidRPr="00852AC6" w:rsidRDefault="00634FFA" w:rsidP="00634FFA">
            <w:pPr>
              <w:widowControl/>
              <w:jc w:val="center"/>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5275FA" w:rsidRPr="00852AC6">
              <w:rPr>
                <w:rFonts w:ascii="Times New Roman" w:eastAsia="宋体" w:hAnsi="Times New Roman" w:cs="Times New Roman" w:hint="eastAsia"/>
                <w:kern w:val="0"/>
                <w:sz w:val="18"/>
                <w:szCs w:val="18"/>
              </w:rPr>
              <w:t>项目</w:t>
            </w:r>
          </w:p>
        </w:tc>
        <w:tc>
          <w:tcPr>
            <w:tcW w:w="795" w:type="pct"/>
            <w:shd w:val="clear" w:color="000000" w:fill="D3D3D3"/>
            <w:vAlign w:val="center"/>
            <w:hideMark/>
          </w:tcPr>
          <w:p w14:paraId="210D020B" w14:textId="77777777" w:rsidR="00634FFA" w:rsidRPr="00852AC6" w:rsidRDefault="00634FFA" w:rsidP="00634FFA">
            <w:pPr>
              <w:widowControl/>
              <w:jc w:val="center"/>
              <w:rPr>
                <w:rFonts w:asciiTheme="minorEastAsia" w:hAnsiTheme="minorEastAsia" w:cs="Times New Roman"/>
                <w:kern w:val="0"/>
                <w:sz w:val="18"/>
                <w:szCs w:val="18"/>
              </w:rPr>
            </w:pPr>
            <w:r w:rsidRPr="00852AC6">
              <w:rPr>
                <w:rFonts w:asciiTheme="minorEastAsia" w:hAnsiTheme="minorEastAsia" w:cs="Times New Roman"/>
                <w:kern w:val="0"/>
                <w:sz w:val="18"/>
                <w:szCs w:val="18"/>
              </w:rPr>
              <w:t>营业收入</w:t>
            </w:r>
          </w:p>
        </w:tc>
        <w:tc>
          <w:tcPr>
            <w:tcW w:w="860" w:type="pct"/>
            <w:shd w:val="clear" w:color="000000" w:fill="D3D3D3"/>
            <w:vAlign w:val="center"/>
            <w:hideMark/>
          </w:tcPr>
          <w:p w14:paraId="0B142C47" w14:textId="77777777" w:rsidR="00634FFA" w:rsidRPr="00852AC6" w:rsidRDefault="00634FFA" w:rsidP="00634FFA">
            <w:pPr>
              <w:widowControl/>
              <w:jc w:val="center"/>
              <w:rPr>
                <w:rFonts w:asciiTheme="minorEastAsia" w:hAnsiTheme="minorEastAsia" w:cs="Times New Roman"/>
                <w:kern w:val="0"/>
                <w:sz w:val="18"/>
                <w:szCs w:val="18"/>
              </w:rPr>
            </w:pPr>
            <w:r w:rsidRPr="00852AC6">
              <w:rPr>
                <w:rFonts w:asciiTheme="minorEastAsia" w:hAnsiTheme="minorEastAsia" w:cs="Times New Roman"/>
                <w:kern w:val="0"/>
                <w:sz w:val="18"/>
                <w:szCs w:val="18"/>
              </w:rPr>
              <w:t>营业成本</w:t>
            </w:r>
          </w:p>
        </w:tc>
        <w:tc>
          <w:tcPr>
            <w:tcW w:w="432" w:type="pct"/>
            <w:shd w:val="clear" w:color="000000" w:fill="D3D3D3"/>
            <w:vAlign w:val="center"/>
            <w:hideMark/>
          </w:tcPr>
          <w:p w14:paraId="1FF34FD3" w14:textId="77777777" w:rsidR="00634FFA" w:rsidRPr="00852AC6" w:rsidRDefault="00634FFA" w:rsidP="00634FFA">
            <w:pPr>
              <w:widowControl/>
              <w:jc w:val="center"/>
              <w:rPr>
                <w:rFonts w:asciiTheme="minorEastAsia" w:hAnsiTheme="minorEastAsia" w:cs="Times New Roman"/>
                <w:kern w:val="0"/>
                <w:sz w:val="18"/>
                <w:szCs w:val="18"/>
              </w:rPr>
            </w:pPr>
            <w:r w:rsidRPr="00852AC6">
              <w:rPr>
                <w:rFonts w:asciiTheme="minorEastAsia" w:hAnsiTheme="minorEastAsia" w:cs="Times New Roman"/>
                <w:kern w:val="0"/>
                <w:sz w:val="18"/>
                <w:szCs w:val="18"/>
              </w:rPr>
              <w:t>毛利率</w:t>
            </w:r>
          </w:p>
        </w:tc>
        <w:tc>
          <w:tcPr>
            <w:tcW w:w="720" w:type="pct"/>
            <w:shd w:val="clear" w:color="000000" w:fill="D3D3D3"/>
            <w:vAlign w:val="center"/>
            <w:hideMark/>
          </w:tcPr>
          <w:p w14:paraId="544A15B0" w14:textId="77777777" w:rsidR="00634FFA" w:rsidRPr="00852AC6" w:rsidRDefault="00634FFA" w:rsidP="00634FFA">
            <w:pPr>
              <w:widowControl/>
              <w:jc w:val="center"/>
              <w:rPr>
                <w:rFonts w:asciiTheme="minorEastAsia" w:hAnsiTheme="minorEastAsia" w:cs="Times New Roman"/>
                <w:kern w:val="0"/>
                <w:sz w:val="18"/>
                <w:szCs w:val="18"/>
              </w:rPr>
            </w:pPr>
            <w:r w:rsidRPr="00852AC6">
              <w:rPr>
                <w:rFonts w:asciiTheme="minorEastAsia" w:hAnsiTheme="minorEastAsia" w:cs="Times New Roman"/>
                <w:kern w:val="0"/>
                <w:sz w:val="18"/>
                <w:szCs w:val="18"/>
              </w:rPr>
              <w:t>营业收入比上年同期增减</w:t>
            </w:r>
          </w:p>
        </w:tc>
        <w:tc>
          <w:tcPr>
            <w:tcW w:w="800" w:type="pct"/>
            <w:shd w:val="clear" w:color="000000" w:fill="D3D3D3"/>
            <w:vAlign w:val="center"/>
            <w:hideMark/>
          </w:tcPr>
          <w:p w14:paraId="392ED814" w14:textId="77777777" w:rsidR="00634FFA" w:rsidRPr="00852AC6" w:rsidRDefault="00634FFA" w:rsidP="00634FFA">
            <w:pPr>
              <w:widowControl/>
              <w:jc w:val="center"/>
              <w:rPr>
                <w:rFonts w:asciiTheme="minorEastAsia" w:hAnsiTheme="minorEastAsia" w:cs="Times New Roman"/>
                <w:kern w:val="0"/>
                <w:sz w:val="18"/>
                <w:szCs w:val="18"/>
              </w:rPr>
            </w:pPr>
            <w:r w:rsidRPr="00852AC6">
              <w:rPr>
                <w:rFonts w:asciiTheme="minorEastAsia" w:hAnsiTheme="minorEastAsia" w:cs="Times New Roman"/>
                <w:kern w:val="0"/>
                <w:sz w:val="18"/>
                <w:szCs w:val="18"/>
              </w:rPr>
              <w:t>营业成本比上年同期增减</w:t>
            </w:r>
          </w:p>
        </w:tc>
        <w:tc>
          <w:tcPr>
            <w:tcW w:w="620" w:type="pct"/>
            <w:shd w:val="clear" w:color="000000" w:fill="D3D3D3"/>
            <w:vAlign w:val="center"/>
            <w:hideMark/>
          </w:tcPr>
          <w:p w14:paraId="55245A9F" w14:textId="77777777" w:rsidR="00634FFA" w:rsidRPr="00852AC6" w:rsidRDefault="00634FFA" w:rsidP="00634FFA">
            <w:pPr>
              <w:widowControl/>
              <w:jc w:val="center"/>
              <w:rPr>
                <w:rFonts w:asciiTheme="minorEastAsia" w:hAnsiTheme="minorEastAsia" w:cs="Times New Roman"/>
                <w:kern w:val="0"/>
                <w:sz w:val="18"/>
                <w:szCs w:val="18"/>
              </w:rPr>
            </w:pPr>
            <w:r w:rsidRPr="00852AC6">
              <w:rPr>
                <w:rFonts w:asciiTheme="minorEastAsia" w:hAnsiTheme="minorEastAsia" w:cs="Times New Roman"/>
                <w:kern w:val="0"/>
                <w:sz w:val="18"/>
                <w:szCs w:val="18"/>
              </w:rPr>
              <w:t>毛利率比上年同期增减</w:t>
            </w:r>
          </w:p>
        </w:tc>
      </w:tr>
      <w:tr w:rsidR="00852AC6" w:rsidRPr="00852AC6" w14:paraId="6E75673C" w14:textId="77777777" w:rsidTr="007C6EC0">
        <w:trPr>
          <w:trHeight w:val="284"/>
        </w:trPr>
        <w:tc>
          <w:tcPr>
            <w:tcW w:w="5000" w:type="pct"/>
            <w:gridSpan w:val="7"/>
            <w:shd w:val="clear" w:color="000000" w:fill="D3D3D3"/>
            <w:vAlign w:val="center"/>
            <w:hideMark/>
          </w:tcPr>
          <w:p w14:paraId="2BC98EBB" w14:textId="0804EA6A" w:rsidR="007C6EC0" w:rsidRPr="00852AC6" w:rsidRDefault="007C6EC0" w:rsidP="00634FFA">
            <w:pPr>
              <w:widowControl/>
              <w:rPr>
                <w:rFonts w:asciiTheme="minorEastAsia" w:hAnsiTheme="minorEastAsia" w:cs="Times New Roman"/>
                <w:kern w:val="0"/>
                <w:sz w:val="18"/>
                <w:szCs w:val="18"/>
              </w:rPr>
            </w:pPr>
            <w:r w:rsidRPr="00852AC6">
              <w:rPr>
                <w:rFonts w:asciiTheme="minorEastAsia" w:hAnsiTheme="minorEastAsia" w:cs="Times New Roman"/>
                <w:kern w:val="0"/>
                <w:sz w:val="18"/>
                <w:szCs w:val="18"/>
              </w:rPr>
              <w:t>分行业</w:t>
            </w:r>
          </w:p>
        </w:tc>
      </w:tr>
      <w:tr w:rsidR="00852AC6" w:rsidRPr="00852AC6" w14:paraId="76B8C12A" w14:textId="77777777" w:rsidTr="00B51AE8">
        <w:trPr>
          <w:trHeight w:val="284"/>
        </w:trPr>
        <w:tc>
          <w:tcPr>
            <w:tcW w:w="773" w:type="pct"/>
            <w:shd w:val="clear" w:color="auto" w:fill="auto"/>
            <w:vAlign w:val="center"/>
          </w:tcPr>
          <w:p w14:paraId="290657B1" w14:textId="6E22420A" w:rsidR="003F061B" w:rsidRPr="00852AC6" w:rsidRDefault="003F061B" w:rsidP="00634FFA">
            <w:pPr>
              <w:widowControl/>
              <w:rPr>
                <w:rFonts w:asciiTheme="minorEastAsia" w:hAnsiTheme="minorEastAsia" w:cs="Times New Roman"/>
                <w:kern w:val="0"/>
                <w:sz w:val="18"/>
                <w:szCs w:val="18"/>
              </w:rPr>
            </w:pPr>
            <w:r w:rsidRPr="00852AC6">
              <w:rPr>
                <w:rFonts w:asciiTheme="minorEastAsia" w:hAnsiTheme="minorEastAsia" w:cs="宋体" w:hint="eastAsia"/>
                <w:kern w:val="0"/>
                <w:sz w:val="18"/>
                <w:szCs w:val="18"/>
              </w:rPr>
              <w:t>机制纸</w:t>
            </w:r>
          </w:p>
        </w:tc>
        <w:tc>
          <w:tcPr>
            <w:tcW w:w="795" w:type="pct"/>
            <w:shd w:val="clear" w:color="auto" w:fill="auto"/>
            <w:vAlign w:val="center"/>
          </w:tcPr>
          <w:p w14:paraId="735EF48B" w14:textId="312C2DE0"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12,429,565,296.10</w:t>
            </w:r>
          </w:p>
        </w:tc>
        <w:tc>
          <w:tcPr>
            <w:tcW w:w="860" w:type="pct"/>
            <w:shd w:val="clear" w:color="auto" w:fill="auto"/>
            <w:vAlign w:val="center"/>
          </w:tcPr>
          <w:p w14:paraId="1CD87122" w14:textId="4848C64B"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11,003,034,856.86</w:t>
            </w:r>
          </w:p>
        </w:tc>
        <w:tc>
          <w:tcPr>
            <w:tcW w:w="432" w:type="pct"/>
            <w:shd w:val="clear" w:color="auto" w:fill="auto"/>
            <w:vAlign w:val="center"/>
          </w:tcPr>
          <w:p w14:paraId="3678E9C3" w14:textId="7E6DE240"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11.48%</w:t>
            </w:r>
          </w:p>
        </w:tc>
        <w:tc>
          <w:tcPr>
            <w:tcW w:w="720" w:type="pct"/>
            <w:shd w:val="clear" w:color="auto" w:fill="auto"/>
            <w:vAlign w:val="center"/>
          </w:tcPr>
          <w:p w14:paraId="57ACB175" w14:textId="4F6A5A7A"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9.99%</w:t>
            </w:r>
          </w:p>
        </w:tc>
        <w:tc>
          <w:tcPr>
            <w:tcW w:w="800" w:type="pct"/>
            <w:shd w:val="clear" w:color="auto" w:fill="auto"/>
            <w:vAlign w:val="center"/>
          </w:tcPr>
          <w:p w14:paraId="1720CA9F" w14:textId="7BB1137A"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5.92%</w:t>
            </w:r>
          </w:p>
        </w:tc>
        <w:tc>
          <w:tcPr>
            <w:tcW w:w="620" w:type="pct"/>
            <w:shd w:val="clear" w:color="auto" w:fill="auto"/>
            <w:vAlign w:val="center"/>
          </w:tcPr>
          <w:p w14:paraId="6009E590" w14:textId="03558107"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3.41%</w:t>
            </w:r>
          </w:p>
        </w:tc>
      </w:tr>
      <w:tr w:rsidR="00852AC6" w:rsidRPr="00852AC6" w14:paraId="20BE4C2B" w14:textId="77777777" w:rsidTr="007C6EC0">
        <w:trPr>
          <w:trHeight w:val="284"/>
        </w:trPr>
        <w:tc>
          <w:tcPr>
            <w:tcW w:w="5000" w:type="pct"/>
            <w:gridSpan w:val="7"/>
            <w:shd w:val="clear" w:color="000000" w:fill="D3D3D3"/>
            <w:vAlign w:val="center"/>
            <w:hideMark/>
          </w:tcPr>
          <w:p w14:paraId="007EEFB3" w14:textId="5763398F" w:rsidR="003F061B" w:rsidRPr="00852AC6" w:rsidRDefault="003F061B" w:rsidP="00634FFA">
            <w:pPr>
              <w:widowControl/>
              <w:rPr>
                <w:rFonts w:asciiTheme="minorEastAsia" w:hAnsiTheme="minorEastAsia" w:cs="Times New Roman"/>
                <w:kern w:val="0"/>
                <w:sz w:val="18"/>
                <w:szCs w:val="18"/>
              </w:rPr>
            </w:pPr>
            <w:r w:rsidRPr="00852AC6">
              <w:rPr>
                <w:rFonts w:asciiTheme="minorEastAsia" w:hAnsiTheme="minorEastAsia" w:cs="Times New Roman"/>
                <w:kern w:val="0"/>
                <w:sz w:val="18"/>
                <w:szCs w:val="18"/>
              </w:rPr>
              <w:t>分产品</w:t>
            </w:r>
          </w:p>
        </w:tc>
      </w:tr>
      <w:tr w:rsidR="00852AC6" w:rsidRPr="00852AC6" w14:paraId="5EAB77B3" w14:textId="77777777" w:rsidTr="00B51AE8">
        <w:trPr>
          <w:trHeight w:val="284"/>
        </w:trPr>
        <w:tc>
          <w:tcPr>
            <w:tcW w:w="773" w:type="pct"/>
            <w:shd w:val="clear" w:color="auto" w:fill="auto"/>
            <w:vAlign w:val="center"/>
          </w:tcPr>
          <w:p w14:paraId="3F7CD28F" w14:textId="0F4B3741" w:rsidR="003F061B" w:rsidRPr="00852AC6" w:rsidRDefault="003F061B" w:rsidP="00634FFA">
            <w:pPr>
              <w:widowControl/>
              <w:rPr>
                <w:rFonts w:asciiTheme="minorEastAsia" w:hAnsiTheme="minorEastAsia" w:cs="Times New Roman"/>
                <w:kern w:val="0"/>
                <w:sz w:val="18"/>
                <w:szCs w:val="18"/>
              </w:rPr>
            </w:pPr>
            <w:r w:rsidRPr="00852AC6">
              <w:rPr>
                <w:rFonts w:asciiTheme="minorEastAsia" w:hAnsiTheme="minorEastAsia" w:cs="宋体" w:hint="eastAsia"/>
                <w:kern w:val="0"/>
                <w:sz w:val="18"/>
                <w:szCs w:val="18"/>
              </w:rPr>
              <w:t>双胶纸</w:t>
            </w:r>
          </w:p>
        </w:tc>
        <w:tc>
          <w:tcPr>
            <w:tcW w:w="795" w:type="pct"/>
            <w:shd w:val="clear" w:color="auto" w:fill="auto"/>
            <w:vAlign w:val="center"/>
          </w:tcPr>
          <w:p w14:paraId="32A67B20" w14:textId="69DEB28B"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3,710,036,202.61</w:t>
            </w:r>
          </w:p>
        </w:tc>
        <w:tc>
          <w:tcPr>
            <w:tcW w:w="860" w:type="pct"/>
            <w:shd w:val="clear" w:color="auto" w:fill="auto"/>
            <w:vAlign w:val="center"/>
          </w:tcPr>
          <w:p w14:paraId="37CE3B37" w14:textId="1F88EC1E"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3,228,388,604.27</w:t>
            </w:r>
          </w:p>
        </w:tc>
        <w:tc>
          <w:tcPr>
            <w:tcW w:w="432" w:type="pct"/>
            <w:shd w:val="clear" w:color="auto" w:fill="auto"/>
            <w:vAlign w:val="center"/>
          </w:tcPr>
          <w:p w14:paraId="7DC2767B" w14:textId="363C81C9"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12.98%</w:t>
            </w:r>
          </w:p>
        </w:tc>
        <w:tc>
          <w:tcPr>
            <w:tcW w:w="720" w:type="pct"/>
            <w:shd w:val="clear" w:color="auto" w:fill="auto"/>
            <w:vAlign w:val="center"/>
          </w:tcPr>
          <w:p w14:paraId="28485428" w14:textId="364DF832"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1.14%</w:t>
            </w:r>
          </w:p>
        </w:tc>
        <w:tc>
          <w:tcPr>
            <w:tcW w:w="800" w:type="pct"/>
            <w:shd w:val="clear" w:color="auto" w:fill="auto"/>
            <w:vAlign w:val="center"/>
          </w:tcPr>
          <w:p w14:paraId="79D14597" w14:textId="2CE0AE29"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-0.39%</w:t>
            </w:r>
          </w:p>
        </w:tc>
        <w:tc>
          <w:tcPr>
            <w:tcW w:w="620" w:type="pct"/>
            <w:shd w:val="clear" w:color="auto" w:fill="auto"/>
            <w:vAlign w:val="center"/>
          </w:tcPr>
          <w:p w14:paraId="6C67A17F" w14:textId="285ADE48"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1.34%</w:t>
            </w:r>
          </w:p>
        </w:tc>
      </w:tr>
      <w:tr w:rsidR="00852AC6" w:rsidRPr="00852AC6" w14:paraId="06D0FE64" w14:textId="77777777" w:rsidTr="00B51AE8">
        <w:trPr>
          <w:trHeight w:val="284"/>
        </w:trPr>
        <w:tc>
          <w:tcPr>
            <w:tcW w:w="773" w:type="pct"/>
            <w:shd w:val="clear" w:color="auto" w:fill="auto"/>
            <w:vAlign w:val="center"/>
          </w:tcPr>
          <w:p w14:paraId="689F62C3" w14:textId="53936DD0" w:rsidR="003F061B" w:rsidRPr="00852AC6" w:rsidRDefault="003F061B" w:rsidP="00634FFA">
            <w:pPr>
              <w:widowControl/>
              <w:rPr>
                <w:rFonts w:asciiTheme="minorEastAsia" w:hAnsiTheme="minorEastAsia" w:cs="Times New Roman"/>
                <w:kern w:val="0"/>
                <w:sz w:val="18"/>
                <w:szCs w:val="18"/>
              </w:rPr>
            </w:pPr>
            <w:r w:rsidRPr="00852AC6">
              <w:rPr>
                <w:rFonts w:asciiTheme="minorEastAsia" w:hAnsiTheme="minorEastAsia" w:cs="宋体" w:hint="eastAsia"/>
                <w:kern w:val="0"/>
                <w:sz w:val="18"/>
                <w:szCs w:val="18"/>
              </w:rPr>
              <w:t>白卡纸</w:t>
            </w:r>
          </w:p>
        </w:tc>
        <w:tc>
          <w:tcPr>
            <w:tcW w:w="795" w:type="pct"/>
            <w:shd w:val="clear" w:color="auto" w:fill="auto"/>
            <w:vAlign w:val="center"/>
          </w:tcPr>
          <w:p w14:paraId="459CC867" w14:textId="1F746D05"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2,926,439,060.82</w:t>
            </w:r>
          </w:p>
        </w:tc>
        <w:tc>
          <w:tcPr>
            <w:tcW w:w="860" w:type="pct"/>
            <w:shd w:val="clear" w:color="auto" w:fill="auto"/>
            <w:vAlign w:val="center"/>
          </w:tcPr>
          <w:p w14:paraId="2AC0F109" w14:textId="62D70DFE"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3,059,791,466.52</w:t>
            </w:r>
          </w:p>
        </w:tc>
        <w:tc>
          <w:tcPr>
            <w:tcW w:w="432" w:type="pct"/>
            <w:shd w:val="clear" w:color="auto" w:fill="auto"/>
            <w:vAlign w:val="center"/>
          </w:tcPr>
          <w:p w14:paraId="46EBA309" w14:textId="4A4BC287"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-4.56%</w:t>
            </w:r>
          </w:p>
        </w:tc>
        <w:tc>
          <w:tcPr>
            <w:tcW w:w="720" w:type="pct"/>
            <w:shd w:val="clear" w:color="auto" w:fill="auto"/>
            <w:vAlign w:val="center"/>
          </w:tcPr>
          <w:p w14:paraId="58DA7605" w14:textId="683755A0"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15.18%</w:t>
            </w:r>
          </w:p>
        </w:tc>
        <w:tc>
          <w:tcPr>
            <w:tcW w:w="800" w:type="pct"/>
            <w:shd w:val="clear" w:color="auto" w:fill="auto"/>
            <w:vAlign w:val="center"/>
          </w:tcPr>
          <w:p w14:paraId="4FEE9148" w14:textId="42861C3B"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16.91%</w:t>
            </w:r>
          </w:p>
        </w:tc>
        <w:tc>
          <w:tcPr>
            <w:tcW w:w="620" w:type="pct"/>
            <w:shd w:val="clear" w:color="auto" w:fill="auto"/>
            <w:vAlign w:val="center"/>
          </w:tcPr>
          <w:p w14:paraId="0E484D7A" w14:textId="410E40DB"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-1.56%</w:t>
            </w:r>
          </w:p>
        </w:tc>
      </w:tr>
      <w:tr w:rsidR="00852AC6" w:rsidRPr="00852AC6" w14:paraId="7055EBD0" w14:textId="77777777" w:rsidTr="00B51AE8">
        <w:trPr>
          <w:trHeight w:val="284"/>
        </w:trPr>
        <w:tc>
          <w:tcPr>
            <w:tcW w:w="773" w:type="pct"/>
            <w:shd w:val="clear" w:color="auto" w:fill="auto"/>
            <w:vAlign w:val="center"/>
          </w:tcPr>
          <w:p w14:paraId="2B7E7558" w14:textId="59E89D0D" w:rsidR="003F061B" w:rsidRPr="00852AC6" w:rsidRDefault="003F061B" w:rsidP="00634FFA">
            <w:pPr>
              <w:widowControl/>
              <w:rPr>
                <w:rFonts w:asciiTheme="minorEastAsia" w:hAnsiTheme="minorEastAsia" w:cs="Times New Roman"/>
                <w:kern w:val="0"/>
                <w:sz w:val="18"/>
                <w:szCs w:val="18"/>
              </w:rPr>
            </w:pPr>
            <w:r w:rsidRPr="00852AC6">
              <w:rPr>
                <w:rFonts w:asciiTheme="minorEastAsia" w:hAnsiTheme="minorEastAsia" w:cs="宋体" w:hint="eastAsia"/>
                <w:kern w:val="0"/>
                <w:sz w:val="18"/>
                <w:szCs w:val="18"/>
              </w:rPr>
              <w:t>铜版纸</w:t>
            </w:r>
          </w:p>
        </w:tc>
        <w:tc>
          <w:tcPr>
            <w:tcW w:w="795" w:type="pct"/>
            <w:shd w:val="clear" w:color="auto" w:fill="auto"/>
            <w:vAlign w:val="center"/>
          </w:tcPr>
          <w:p w14:paraId="2D687DD9" w14:textId="50870938"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2,407,591,953.96</w:t>
            </w:r>
          </w:p>
        </w:tc>
        <w:tc>
          <w:tcPr>
            <w:tcW w:w="860" w:type="pct"/>
            <w:shd w:val="clear" w:color="auto" w:fill="auto"/>
            <w:vAlign w:val="center"/>
          </w:tcPr>
          <w:p w14:paraId="1CB0AF3F" w14:textId="6F40B3F8"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1,898,246,495.80</w:t>
            </w:r>
          </w:p>
        </w:tc>
        <w:tc>
          <w:tcPr>
            <w:tcW w:w="432" w:type="pct"/>
            <w:shd w:val="clear" w:color="auto" w:fill="auto"/>
            <w:vAlign w:val="center"/>
          </w:tcPr>
          <w:p w14:paraId="413FCD51" w14:textId="57728BF5"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21.16%</w:t>
            </w:r>
          </w:p>
        </w:tc>
        <w:tc>
          <w:tcPr>
            <w:tcW w:w="720" w:type="pct"/>
            <w:shd w:val="clear" w:color="auto" w:fill="auto"/>
            <w:vAlign w:val="center"/>
          </w:tcPr>
          <w:p w14:paraId="47B47690" w14:textId="2DDCD58F"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33.11%</w:t>
            </w:r>
          </w:p>
        </w:tc>
        <w:tc>
          <w:tcPr>
            <w:tcW w:w="800" w:type="pct"/>
            <w:shd w:val="clear" w:color="auto" w:fill="auto"/>
            <w:vAlign w:val="center"/>
          </w:tcPr>
          <w:p w14:paraId="71355FDB" w14:textId="2DF5EC42"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16.96%</w:t>
            </w:r>
          </w:p>
        </w:tc>
        <w:tc>
          <w:tcPr>
            <w:tcW w:w="620" w:type="pct"/>
            <w:shd w:val="clear" w:color="auto" w:fill="auto"/>
            <w:vAlign w:val="center"/>
          </w:tcPr>
          <w:p w14:paraId="27AB43D4" w14:textId="5ADADD16"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10.89%</w:t>
            </w:r>
          </w:p>
        </w:tc>
      </w:tr>
      <w:tr w:rsidR="00852AC6" w:rsidRPr="00852AC6" w14:paraId="2334EA94" w14:textId="77777777" w:rsidTr="00B51AE8">
        <w:trPr>
          <w:trHeight w:val="284"/>
        </w:trPr>
        <w:tc>
          <w:tcPr>
            <w:tcW w:w="773" w:type="pct"/>
            <w:shd w:val="clear" w:color="auto" w:fill="auto"/>
            <w:vAlign w:val="center"/>
          </w:tcPr>
          <w:p w14:paraId="6610385F" w14:textId="4BDDE96B" w:rsidR="003F061B" w:rsidRPr="00852AC6" w:rsidRDefault="003F061B" w:rsidP="00634FFA">
            <w:pPr>
              <w:widowControl/>
              <w:rPr>
                <w:rFonts w:asciiTheme="minorEastAsia" w:hAnsiTheme="minorEastAsia" w:cs="Times New Roman"/>
                <w:kern w:val="0"/>
                <w:sz w:val="18"/>
                <w:szCs w:val="18"/>
              </w:rPr>
            </w:pPr>
            <w:r w:rsidRPr="00852AC6">
              <w:rPr>
                <w:rFonts w:asciiTheme="minorEastAsia" w:hAnsiTheme="minorEastAsia" w:cs="宋体" w:hint="eastAsia"/>
                <w:kern w:val="0"/>
                <w:sz w:val="18"/>
                <w:szCs w:val="18"/>
              </w:rPr>
              <w:t>静电纸</w:t>
            </w:r>
          </w:p>
        </w:tc>
        <w:tc>
          <w:tcPr>
            <w:tcW w:w="795" w:type="pct"/>
            <w:shd w:val="clear" w:color="auto" w:fill="auto"/>
            <w:vAlign w:val="center"/>
          </w:tcPr>
          <w:p w14:paraId="174F8B33" w14:textId="67799038"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2,038,760,449.85</w:t>
            </w:r>
          </w:p>
        </w:tc>
        <w:tc>
          <w:tcPr>
            <w:tcW w:w="860" w:type="pct"/>
            <w:shd w:val="clear" w:color="auto" w:fill="auto"/>
            <w:vAlign w:val="center"/>
          </w:tcPr>
          <w:p w14:paraId="619BF293" w14:textId="2045241C"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1,609,617,857.89</w:t>
            </w:r>
          </w:p>
        </w:tc>
        <w:tc>
          <w:tcPr>
            <w:tcW w:w="432" w:type="pct"/>
            <w:shd w:val="clear" w:color="auto" w:fill="auto"/>
            <w:vAlign w:val="center"/>
          </w:tcPr>
          <w:p w14:paraId="36B5E372" w14:textId="60702AD1"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21.05%</w:t>
            </w:r>
          </w:p>
        </w:tc>
        <w:tc>
          <w:tcPr>
            <w:tcW w:w="720" w:type="pct"/>
            <w:shd w:val="clear" w:color="auto" w:fill="auto"/>
            <w:vAlign w:val="center"/>
          </w:tcPr>
          <w:p w14:paraId="7AE3516B" w14:textId="0BF9A126"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6.72%</w:t>
            </w:r>
          </w:p>
        </w:tc>
        <w:tc>
          <w:tcPr>
            <w:tcW w:w="800" w:type="pct"/>
            <w:shd w:val="clear" w:color="auto" w:fill="auto"/>
            <w:vAlign w:val="center"/>
          </w:tcPr>
          <w:p w14:paraId="7DB7813C" w14:textId="4E757E3C"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-1.18%</w:t>
            </w:r>
          </w:p>
        </w:tc>
        <w:tc>
          <w:tcPr>
            <w:tcW w:w="620" w:type="pct"/>
            <w:shd w:val="clear" w:color="auto" w:fill="auto"/>
            <w:vAlign w:val="center"/>
          </w:tcPr>
          <w:p w14:paraId="03E5D54F" w14:textId="1960726E"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6.32%</w:t>
            </w:r>
          </w:p>
        </w:tc>
      </w:tr>
      <w:tr w:rsidR="00852AC6" w:rsidRPr="00852AC6" w14:paraId="5DB257A9" w14:textId="77777777" w:rsidTr="007C6EC0">
        <w:trPr>
          <w:trHeight w:val="284"/>
        </w:trPr>
        <w:tc>
          <w:tcPr>
            <w:tcW w:w="5000" w:type="pct"/>
            <w:gridSpan w:val="7"/>
            <w:shd w:val="clear" w:color="000000" w:fill="D3D3D3"/>
            <w:vAlign w:val="center"/>
            <w:hideMark/>
          </w:tcPr>
          <w:p w14:paraId="599C5694" w14:textId="316A4E33" w:rsidR="003F061B" w:rsidRPr="00852AC6" w:rsidRDefault="003F061B" w:rsidP="00634FFA">
            <w:pPr>
              <w:widowControl/>
              <w:rPr>
                <w:rFonts w:asciiTheme="minorEastAsia" w:hAnsiTheme="minorEastAsia" w:cs="Times New Roman"/>
                <w:kern w:val="0"/>
                <w:sz w:val="18"/>
                <w:szCs w:val="18"/>
              </w:rPr>
            </w:pPr>
            <w:r w:rsidRPr="00852AC6">
              <w:rPr>
                <w:rFonts w:asciiTheme="minorEastAsia" w:hAnsiTheme="minorEastAsia" w:cs="Times New Roman"/>
                <w:kern w:val="0"/>
                <w:sz w:val="18"/>
                <w:szCs w:val="18"/>
              </w:rPr>
              <w:t>分地区</w:t>
            </w:r>
          </w:p>
        </w:tc>
      </w:tr>
      <w:tr w:rsidR="00852AC6" w:rsidRPr="00852AC6" w14:paraId="2D3AA82F" w14:textId="77777777" w:rsidTr="00B51AE8">
        <w:trPr>
          <w:trHeight w:val="284"/>
        </w:trPr>
        <w:tc>
          <w:tcPr>
            <w:tcW w:w="773" w:type="pct"/>
            <w:shd w:val="clear" w:color="000000" w:fill="FFFFFF"/>
            <w:vAlign w:val="center"/>
          </w:tcPr>
          <w:p w14:paraId="1DD9DDD1" w14:textId="1F768EE6" w:rsidR="003F061B" w:rsidRPr="00852AC6" w:rsidRDefault="003F061B" w:rsidP="00634FFA">
            <w:pPr>
              <w:widowControl/>
              <w:rPr>
                <w:rFonts w:asciiTheme="minorEastAsia" w:hAnsiTheme="minorEastAsia" w:cs="Times New Roman"/>
                <w:kern w:val="0"/>
                <w:sz w:val="18"/>
                <w:szCs w:val="18"/>
              </w:rPr>
            </w:pPr>
            <w:r w:rsidRPr="00852AC6">
              <w:rPr>
                <w:rFonts w:asciiTheme="minorEastAsia" w:hAnsiTheme="minorEastAsia" w:cs="宋体" w:hint="eastAsia"/>
                <w:kern w:val="0"/>
                <w:sz w:val="18"/>
                <w:szCs w:val="18"/>
              </w:rPr>
              <w:t>中国大陆</w:t>
            </w:r>
          </w:p>
        </w:tc>
        <w:tc>
          <w:tcPr>
            <w:tcW w:w="795" w:type="pct"/>
            <w:shd w:val="clear" w:color="000000" w:fill="FFFFFF"/>
            <w:vAlign w:val="center"/>
          </w:tcPr>
          <w:p w14:paraId="4A1F5239" w14:textId="7D55181F"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11,052,530,679.12</w:t>
            </w:r>
          </w:p>
        </w:tc>
        <w:tc>
          <w:tcPr>
            <w:tcW w:w="860" w:type="pct"/>
            <w:shd w:val="clear" w:color="000000" w:fill="FFFFFF"/>
            <w:vAlign w:val="center"/>
          </w:tcPr>
          <w:p w14:paraId="2EA2307F" w14:textId="2F135634"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9,497,486,181.34</w:t>
            </w:r>
          </w:p>
        </w:tc>
        <w:tc>
          <w:tcPr>
            <w:tcW w:w="432" w:type="pct"/>
            <w:shd w:val="clear" w:color="auto" w:fill="auto"/>
            <w:vAlign w:val="center"/>
          </w:tcPr>
          <w:p w14:paraId="1F2B3F2C" w14:textId="3C794E01"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14.07%</w:t>
            </w:r>
          </w:p>
        </w:tc>
        <w:tc>
          <w:tcPr>
            <w:tcW w:w="720" w:type="pct"/>
            <w:shd w:val="clear" w:color="auto" w:fill="auto"/>
            <w:vAlign w:val="center"/>
          </w:tcPr>
          <w:p w14:paraId="592335F4" w14:textId="3E32E679"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20.25%</w:t>
            </w:r>
          </w:p>
        </w:tc>
        <w:tc>
          <w:tcPr>
            <w:tcW w:w="800" w:type="pct"/>
            <w:shd w:val="clear" w:color="auto" w:fill="auto"/>
            <w:vAlign w:val="center"/>
          </w:tcPr>
          <w:p w14:paraId="36D9A99B" w14:textId="2F316EA0"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13.29%</w:t>
            </w:r>
          </w:p>
        </w:tc>
        <w:tc>
          <w:tcPr>
            <w:tcW w:w="620" w:type="pct"/>
            <w:shd w:val="clear" w:color="auto" w:fill="auto"/>
            <w:vAlign w:val="center"/>
          </w:tcPr>
          <w:p w14:paraId="574C8296" w14:textId="2638E1AA"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5.28%</w:t>
            </w:r>
          </w:p>
        </w:tc>
      </w:tr>
      <w:tr w:rsidR="00852AC6" w:rsidRPr="00852AC6" w14:paraId="451387EC" w14:textId="77777777" w:rsidTr="00B51AE8">
        <w:trPr>
          <w:trHeight w:val="284"/>
        </w:trPr>
        <w:tc>
          <w:tcPr>
            <w:tcW w:w="773" w:type="pct"/>
            <w:shd w:val="clear" w:color="000000" w:fill="FFFFFF"/>
            <w:vAlign w:val="center"/>
          </w:tcPr>
          <w:p w14:paraId="25AC46AE" w14:textId="2254E05A" w:rsidR="003F061B" w:rsidRPr="00852AC6" w:rsidRDefault="003F061B" w:rsidP="00634FFA">
            <w:pPr>
              <w:widowControl/>
              <w:rPr>
                <w:rFonts w:asciiTheme="minorEastAsia" w:hAnsiTheme="minorEastAsia" w:cs="Times New Roman"/>
                <w:kern w:val="0"/>
                <w:sz w:val="18"/>
                <w:szCs w:val="18"/>
              </w:rPr>
            </w:pPr>
            <w:r w:rsidRPr="00852AC6">
              <w:rPr>
                <w:rFonts w:asciiTheme="minorEastAsia" w:hAnsiTheme="minorEastAsia" w:cs="宋体" w:hint="eastAsia"/>
                <w:kern w:val="0"/>
                <w:sz w:val="18"/>
                <w:szCs w:val="18"/>
              </w:rPr>
              <w:t>其他国家和地区</w:t>
            </w:r>
          </w:p>
        </w:tc>
        <w:tc>
          <w:tcPr>
            <w:tcW w:w="795" w:type="pct"/>
            <w:shd w:val="clear" w:color="000000" w:fill="FFFFFF"/>
            <w:vAlign w:val="center"/>
          </w:tcPr>
          <w:p w14:paraId="5D20417F" w14:textId="448B5E83"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2,832,200,839.92</w:t>
            </w:r>
          </w:p>
        </w:tc>
        <w:tc>
          <w:tcPr>
            <w:tcW w:w="860" w:type="pct"/>
            <w:shd w:val="clear" w:color="000000" w:fill="FFFFFF"/>
            <w:vAlign w:val="center"/>
          </w:tcPr>
          <w:p w14:paraId="397D9F7F" w14:textId="13DEC98F"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2,688,019,527.66</w:t>
            </w:r>
          </w:p>
        </w:tc>
        <w:tc>
          <w:tcPr>
            <w:tcW w:w="432" w:type="pct"/>
            <w:shd w:val="clear" w:color="auto" w:fill="auto"/>
            <w:vAlign w:val="center"/>
          </w:tcPr>
          <w:p w14:paraId="235C965E" w14:textId="14B24246"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5.09%</w:t>
            </w:r>
          </w:p>
        </w:tc>
        <w:tc>
          <w:tcPr>
            <w:tcW w:w="720" w:type="pct"/>
            <w:shd w:val="clear" w:color="auto" w:fill="auto"/>
            <w:vAlign w:val="center"/>
          </w:tcPr>
          <w:p w14:paraId="320155B6" w14:textId="41C08C58"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-16.05%</w:t>
            </w:r>
          </w:p>
        </w:tc>
        <w:tc>
          <w:tcPr>
            <w:tcW w:w="800" w:type="pct"/>
            <w:shd w:val="clear" w:color="auto" w:fill="auto"/>
            <w:vAlign w:val="center"/>
          </w:tcPr>
          <w:p w14:paraId="7841FE7B" w14:textId="166DAE3E"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-13.67%</w:t>
            </w:r>
          </w:p>
        </w:tc>
        <w:tc>
          <w:tcPr>
            <w:tcW w:w="620" w:type="pct"/>
            <w:shd w:val="clear" w:color="auto" w:fill="auto"/>
            <w:vAlign w:val="center"/>
          </w:tcPr>
          <w:p w14:paraId="16CCACF2" w14:textId="6F35EE94" w:rsidR="003F061B" w:rsidRPr="00852AC6" w:rsidRDefault="003F061B" w:rsidP="00634FFA">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-2.63%</w:t>
            </w:r>
          </w:p>
        </w:tc>
      </w:tr>
    </w:tbl>
    <w:p w14:paraId="02343365"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公司主营业务数据统计口径在报告期发生调整的情况下，公司最近</w:t>
      </w:r>
      <w:r w:rsidRPr="00852AC6">
        <w:rPr>
          <w:rFonts w:ascii="Times New Roman" w:hAnsi="Times New Roman" w:cs="Times New Roman"/>
          <w:sz w:val="18"/>
          <w:szCs w:val="18"/>
        </w:rPr>
        <w:t>1</w:t>
      </w:r>
      <w:r w:rsidRPr="00852AC6">
        <w:rPr>
          <w:rFonts w:ascii="Times New Roman" w:hAnsi="Times New Roman" w:cs="Times New Roman"/>
          <w:sz w:val="18"/>
          <w:szCs w:val="18"/>
        </w:rPr>
        <w:t>期按报告期末口径调整后的主营业务数据</w:t>
      </w:r>
    </w:p>
    <w:p w14:paraId="5D0A6A3C" w14:textId="2E047074" w:rsidR="00B51AE8" w:rsidRPr="00852AC6" w:rsidRDefault="008C7B71" w:rsidP="004A7024">
      <w:pPr>
        <w:spacing w:before="100" w:after="100" w:line="240" w:lineRule="exact"/>
        <w:rPr>
          <w:rFonts w:ascii="宋体" w:eastAsia="宋体" w:hAnsi="宋体" w:cs="宋体"/>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00CB3FDC"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0BB1805A" w14:textId="0EA837D8" w:rsidR="008C7B71" w:rsidRPr="00852AC6" w:rsidRDefault="008C7B71" w:rsidP="00A358F4">
      <w:pPr>
        <w:pStyle w:val="2"/>
        <w:keepNext w:val="0"/>
        <w:keepLines w:val="0"/>
        <w:spacing w:before="300" w:after="300" w:line="320" w:lineRule="exact"/>
        <w:rPr>
          <w:rFonts w:ascii="Times New Roman" w:hAnsi="Times New Roman" w:cs="Times New Roman"/>
          <w:b/>
          <w:bCs/>
          <w:sz w:val="24"/>
          <w:szCs w:val="24"/>
        </w:rPr>
      </w:pPr>
      <w:bookmarkStart w:id="18" w:name="_Toc988906"/>
      <w:r w:rsidRPr="00852AC6">
        <w:rPr>
          <w:rFonts w:ascii="Times New Roman" w:hAnsi="Times New Roman" w:cs="Times New Roman"/>
          <w:b/>
          <w:bCs/>
          <w:sz w:val="24"/>
          <w:szCs w:val="24"/>
        </w:rPr>
        <w:t>五、非主营业务分析</w:t>
      </w:r>
      <w:bookmarkEnd w:id="18"/>
    </w:p>
    <w:p w14:paraId="3395ABC0" w14:textId="6E935E66" w:rsidR="008C7B71" w:rsidRPr="00852AC6" w:rsidRDefault="000F729C"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适用</w:t>
      </w:r>
      <w:r w:rsidR="008C7B71" w:rsidRPr="00852AC6">
        <w:rPr>
          <w:rFonts w:ascii="Times New Roman" w:hAnsi="Times New Roman" w:cs="Times New Roman" w:hint="eastAsia"/>
          <w:sz w:val="18"/>
          <w:szCs w:val="18"/>
        </w:rPr>
        <w:t xml:space="preserve"> </w:t>
      </w:r>
      <w:r w:rsidR="008C7B71" w:rsidRPr="00852AC6">
        <w:rPr>
          <w:rFonts w:asciiTheme="minorEastAsia" w:hAnsiTheme="minorEastAsia" w:cs="Times New Roman"/>
          <w:sz w:val="18"/>
          <w:szCs w:val="18"/>
        </w:rPr>
        <w:t>□</w:t>
      </w:r>
      <w:r w:rsidR="008C7B71" w:rsidRPr="00852AC6">
        <w:rPr>
          <w:rFonts w:ascii="Times New Roman" w:hAnsi="Times New Roman" w:cs="Times New Roman"/>
          <w:sz w:val="18"/>
          <w:szCs w:val="18"/>
        </w:rPr>
        <w:t>不适用</w:t>
      </w:r>
    </w:p>
    <w:p w14:paraId="0FEAC14A" w14:textId="77777777" w:rsidR="008C7B71" w:rsidRPr="00852AC6" w:rsidRDefault="008C7B71" w:rsidP="008C7B71">
      <w:pPr>
        <w:spacing w:before="120" w:after="120" w:line="240" w:lineRule="exact"/>
        <w:jc w:val="right"/>
        <w:rPr>
          <w:rFonts w:ascii="宋体" w:eastAsia="宋体" w:hAnsi="宋体" w:cs="宋体"/>
          <w:sz w:val="18"/>
          <w:szCs w:val="18"/>
        </w:rPr>
      </w:pPr>
      <w:r w:rsidRPr="00852AC6">
        <w:rPr>
          <w:rFonts w:ascii="宋体" w:eastAsia="宋体" w:hAnsi="宋体" w:cs="宋体"/>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419"/>
        <w:gridCol w:w="991"/>
        <w:gridCol w:w="2552"/>
        <w:gridCol w:w="2940"/>
      </w:tblGrid>
      <w:tr w:rsidR="00852AC6" w:rsidRPr="00852AC6" w14:paraId="78B69450" w14:textId="77777777" w:rsidTr="004C47FB">
        <w:trPr>
          <w:trHeight w:val="240"/>
        </w:trPr>
        <w:tc>
          <w:tcPr>
            <w:tcW w:w="990" w:type="pct"/>
            <w:shd w:val="clear" w:color="auto" w:fill="D3D3D3"/>
            <w:vAlign w:val="center"/>
          </w:tcPr>
          <w:p w14:paraId="787EE2AC" w14:textId="77777777" w:rsidR="009152BA" w:rsidRPr="00852AC6" w:rsidRDefault="009152BA" w:rsidP="00585545">
            <w:pPr>
              <w:rPr>
                <w:rFonts w:ascii="Times New Roman" w:hAnsi="Times New Roman" w:cs="Times New Roman"/>
              </w:rPr>
            </w:pPr>
            <w:bookmarkStart w:id="19" w:name="_Toc988907"/>
          </w:p>
        </w:tc>
        <w:tc>
          <w:tcPr>
            <w:tcW w:w="720" w:type="pct"/>
            <w:shd w:val="clear" w:color="auto" w:fill="D3D3D3"/>
            <w:vAlign w:val="center"/>
          </w:tcPr>
          <w:p w14:paraId="36CACB1C"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503" w:type="pct"/>
            <w:shd w:val="clear" w:color="auto" w:fill="D3D3D3"/>
            <w:vAlign w:val="center"/>
          </w:tcPr>
          <w:p w14:paraId="1CDEB6EF"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占利润总额比例</w:t>
            </w:r>
          </w:p>
        </w:tc>
        <w:tc>
          <w:tcPr>
            <w:tcW w:w="1295" w:type="pct"/>
            <w:shd w:val="clear" w:color="auto" w:fill="D3D3D3"/>
            <w:vAlign w:val="center"/>
          </w:tcPr>
          <w:p w14:paraId="271CA66C"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形成原因说明</w:t>
            </w:r>
          </w:p>
        </w:tc>
        <w:tc>
          <w:tcPr>
            <w:tcW w:w="1492" w:type="pct"/>
            <w:shd w:val="clear" w:color="auto" w:fill="D3D3D3"/>
            <w:vAlign w:val="center"/>
          </w:tcPr>
          <w:p w14:paraId="11294E89"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是否具有可持续性</w:t>
            </w:r>
          </w:p>
        </w:tc>
      </w:tr>
      <w:tr w:rsidR="00852AC6" w:rsidRPr="00852AC6" w14:paraId="3259051A" w14:textId="77777777" w:rsidTr="004C47FB">
        <w:trPr>
          <w:trHeight w:val="240"/>
        </w:trPr>
        <w:tc>
          <w:tcPr>
            <w:tcW w:w="990" w:type="pct"/>
            <w:shd w:val="clear" w:color="auto" w:fill="D3D3D3"/>
            <w:vAlign w:val="center"/>
          </w:tcPr>
          <w:p w14:paraId="0F64CA42" w14:textId="392B9735" w:rsidR="00481BB8" w:rsidRPr="00852AC6" w:rsidRDefault="00481BB8" w:rsidP="0058554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其他收益</w:t>
            </w:r>
          </w:p>
        </w:tc>
        <w:tc>
          <w:tcPr>
            <w:tcW w:w="720" w:type="pct"/>
            <w:vAlign w:val="center"/>
          </w:tcPr>
          <w:p w14:paraId="28B00FEF" w14:textId="1D9489A7"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159,945,128.64</w:t>
            </w:r>
          </w:p>
        </w:tc>
        <w:tc>
          <w:tcPr>
            <w:tcW w:w="503" w:type="pct"/>
            <w:vAlign w:val="center"/>
          </w:tcPr>
          <w:p w14:paraId="05600205" w14:textId="3FF3B53B"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-228.36%</w:t>
            </w:r>
          </w:p>
        </w:tc>
        <w:tc>
          <w:tcPr>
            <w:tcW w:w="1295" w:type="pct"/>
            <w:vAlign w:val="center"/>
          </w:tcPr>
          <w:p w14:paraId="4F3A2426" w14:textId="037C701B" w:rsidR="00481BB8" w:rsidRPr="00852AC6" w:rsidRDefault="00481BB8"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收到的与日常经营活动相关的政府补助</w:t>
            </w:r>
          </w:p>
        </w:tc>
        <w:tc>
          <w:tcPr>
            <w:tcW w:w="1492" w:type="pct"/>
            <w:vAlign w:val="center"/>
          </w:tcPr>
          <w:p w14:paraId="0489B7B3" w14:textId="697F6596" w:rsidR="00481BB8" w:rsidRPr="00852AC6" w:rsidRDefault="00481BB8"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r w:rsidRPr="00852AC6">
              <w:rPr>
                <w:rFonts w:ascii="Times New Roman" w:eastAsia="宋体" w:hAnsi="Times New Roman" w:cs="Times New Roman"/>
                <w:sz w:val="18"/>
                <w:szCs w:val="18"/>
              </w:rPr>
              <w:t>0.53</w:t>
            </w:r>
            <w:r w:rsidRPr="00852AC6">
              <w:rPr>
                <w:rFonts w:ascii="Times New Roman" w:eastAsia="宋体" w:hAnsi="Times New Roman" w:cs="Times New Roman"/>
                <w:sz w:val="18"/>
                <w:szCs w:val="18"/>
              </w:rPr>
              <w:t>亿元是前期收到的政府补助每年摊销金额，具有持续性</w:t>
            </w:r>
            <w:r w:rsidR="004B7CC8" w:rsidRPr="00852AC6">
              <w:rPr>
                <w:rFonts w:ascii="Times New Roman" w:eastAsia="宋体" w:hAnsi="Times New Roman" w:cs="Times New Roman" w:hint="eastAsia"/>
                <w:sz w:val="18"/>
                <w:szCs w:val="18"/>
              </w:rPr>
              <w:t>。</w:t>
            </w:r>
          </w:p>
        </w:tc>
      </w:tr>
      <w:tr w:rsidR="00852AC6" w:rsidRPr="00852AC6" w14:paraId="0FA60543" w14:textId="77777777" w:rsidTr="004C47FB">
        <w:trPr>
          <w:trHeight w:val="240"/>
        </w:trPr>
        <w:tc>
          <w:tcPr>
            <w:tcW w:w="990" w:type="pct"/>
            <w:shd w:val="clear" w:color="auto" w:fill="D3D3D3"/>
            <w:vAlign w:val="center"/>
          </w:tcPr>
          <w:p w14:paraId="1C257D54" w14:textId="38EF1116" w:rsidR="00481BB8" w:rsidRPr="00852AC6" w:rsidRDefault="00481BB8" w:rsidP="0058554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投资收益</w:t>
            </w:r>
          </w:p>
        </w:tc>
        <w:tc>
          <w:tcPr>
            <w:tcW w:w="720" w:type="pct"/>
            <w:vAlign w:val="center"/>
          </w:tcPr>
          <w:p w14:paraId="6545D2E9" w14:textId="2E15D55D"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181,332,096.11</w:t>
            </w:r>
          </w:p>
        </w:tc>
        <w:tc>
          <w:tcPr>
            <w:tcW w:w="503" w:type="pct"/>
            <w:vAlign w:val="center"/>
          </w:tcPr>
          <w:p w14:paraId="42B914DA" w14:textId="397B9386"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-258.89%</w:t>
            </w:r>
          </w:p>
        </w:tc>
        <w:tc>
          <w:tcPr>
            <w:tcW w:w="1295" w:type="pct"/>
            <w:vAlign w:val="center"/>
          </w:tcPr>
          <w:p w14:paraId="5161D1BA" w14:textId="54D74C9A" w:rsidR="00481BB8" w:rsidRPr="00852AC6" w:rsidRDefault="00481BB8"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报告期内确认的对外投资收益和分红以及处置股权、金融资产终止确认产生的收益</w:t>
            </w:r>
          </w:p>
        </w:tc>
        <w:tc>
          <w:tcPr>
            <w:tcW w:w="1492" w:type="pct"/>
            <w:vAlign w:val="center"/>
          </w:tcPr>
          <w:p w14:paraId="30B7A0F1" w14:textId="62A29060" w:rsidR="00481BB8" w:rsidRPr="00852AC6" w:rsidRDefault="00481BB8"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否</w:t>
            </w:r>
          </w:p>
        </w:tc>
      </w:tr>
      <w:tr w:rsidR="00852AC6" w:rsidRPr="00852AC6" w14:paraId="26AF3BEA" w14:textId="77777777" w:rsidTr="004C47FB">
        <w:trPr>
          <w:trHeight w:val="240"/>
        </w:trPr>
        <w:tc>
          <w:tcPr>
            <w:tcW w:w="990" w:type="pct"/>
            <w:shd w:val="clear" w:color="auto" w:fill="D3D3D3"/>
            <w:vAlign w:val="center"/>
          </w:tcPr>
          <w:p w14:paraId="6F24884B" w14:textId="69578711" w:rsidR="00481BB8" w:rsidRPr="00852AC6" w:rsidRDefault="00481BB8" w:rsidP="0058554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公允价值变动损益</w:t>
            </w:r>
          </w:p>
        </w:tc>
        <w:tc>
          <w:tcPr>
            <w:tcW w:w="720" w:type="pct"/>
            <w:vAlign w:val="center"/>
          </w:tcPr>
          <w:p w14:paraId="678DA4D9" w14:textId="247760AE"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-2,221,596.44</w:t>
            </w:r>
          </w:p>
        </w:tc>
        <w:tc>
          <w:tcPr>
            <w:tcW w:w="503" w:type="pct"/>
            <w:vAlign w:val="center"/>
          </w:tcPr>
          <w:p w14:paraId="3FF9FF8F" w14:textId="4960B344"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3.17%</w:t>
            </w:r>
          </w:p>
        </w:tc>
        <w:tc>
          <w:tcPr>
            <w:tcW w:w="1295" w:type="pct"/>
            <w:vAlign w:val="center"/>
          </w:tcPr>
          <w:p w14:paraId="74CDEBE9" w14:textId="1DCA1FDB" w:rsidR="00481BB8" w:rsidRPr="00852AC6" w:rsidRDefault="00481BB8"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渤海银行股票、林木资产公允价值波动</w:t>
            </w:r>
          </w:p>
        </w:tc>
        <w:tc>
          <w:tcPr>
            <w:tcW w:w="1492" w:type="pct"/>
            <w:vAlign w:val="center"/>
          </w:tcPr>
          <w:p w14:paraId="1AE0371E" w14:textId="6E34DA77" w:rsidR="00481BB8" w:rsidRPr="00852AC6" w:rsidRDefault="00481BB8"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否</w:t>
            </w:r>
          </w:p>
        </w:tc>
      </w:tr>
      <w:tr w:rsidR="00852AC6" w:rsidRPr="00852AC6" w14:paraId="20661496" w14:textId="77777777" w:rsidTr="004C47FB">
        <w:trPr>
          <w:trHeight w:val="240"/>
        </w:trPr>
        <w:tc>
          <w:tcPr>
            <w:tcW w:w="990" w:type="pct"/>
            <w:shd w:val="clear" w:color="auto" w:fill="D3D3D3"/>
            <w:vAlign w:val="center"/>
          </w:tcPr>
          <w:p w14:paraId="2B9A3476" w14:textId="3855020B" w:rsidR="00481BB8" w:rsidRPr="00852AC6" w:rsidRDefault="00481BB8" w:rsidP="0058554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信用减值损失</w:t>
            </w:r>
          </w:p>
        </w:tc>
        <w:tc>
          <w:tcPr>
            <w:tcW w:w="720" w:type="pct"/>
            <w:vAlign w:val="center"/>
          </w:tcPr>
          <w:p w14:paraId="55DB4C09" w14:textId="21185320"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-124,386,619.66</w:t>
            </w:r>
          </w:p>
        </w:tc>
        <w:tc>
          <w:tcPr>
            <w:tcW w:w="503" w:type="pct"/>
            <w:vAlign w:val="center"/>
          </w:tcPr>
          <w:p w14:paraId="5900E5D0" w14:textId="121911B1"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177.59%</w:t>
            </w:r>
          </w:p>
        </w:tc>
        <w:tc>
          <w:tcPr>
            <w:tcW w:w="1295" w:type="pct"/>
            <w:vAlign w:val="center"/>
          </w:tcPr>
          <w:p w14:paraId="127D2FA9" w14:textId="66C87636" w:rsidR="00481BB8" w:rsidRPr="00852AC6" w:rsidRDefault="00481BB8"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计提的应收款项坏账准备</w:t>
            </w:r>
          </w:p>
        </w:tc>
        <w:tc>
          <w:tcPr>
            <w:tcW w:w="1492" w:type="pct"/>
            <w:vAlign w:val="center"/>
          </w:tcPr>
          <w:p w14:paraId="679A2ABA" w14:textId="336BD753" w:rsidR="00481BB8" w:rsidRPr="00852AC6" w:rsidRDefault="00481BB8"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否</w:t>
            </w:r>
          </w:p>
        </w:tc>
      </w:tr>
      <w:tr w:rsidR="00852AC6" w:rsidRPr="00852AC6" w14:paraId="06D71967" w14:textId="77777777" w:rsidTr="004C47FB">
        <w:trPr>
          <w:trHeight w:val="240"/>
        </w:trPr>
        <w:tc>
          <w:tcPr>
            <w:tcW w:w="990" w:type="pct"/>
            <w:shd w:val="clear" w:color="auto" w:fill="D3D3D3"/>
            <w:vAlign w:val="center"/>
          </w:tcPr>
          <w:p w14:paraId="0730915E" w14:textId="19D03F42" w:rsidR="00481BB8" w:rsidRPr="00852AC6" w:rsidRDefault="00481BB8" w:rsidP="0058554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资产处置损益</w:t>
            </w:r>
          </w:p>
        </w:tc>
        <w:tc>
          <w:tcPr>
            <w:tcW w:w="720" w:type="pct"/>
            <w:vAlign w:val="center"/>
          </w:tcPr>
          <w:p w14:paraId="6D457293" w14:textId="67D9C2CA"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19,222,812.60</w:t>
            </w:r>
          </w:p>
        </w:tc>
        <w:tc>
          <w:tcPr>
            <w:tcW w:w="503" w:type="pct"/>
            <w:vAlign w:val="center"/>
          </w:tcPr>
          <w:p w14:paraId="1C4970C8" w14:textId="54E915F6" w:rsidR="00481BB8" w:rsidRPr="00852AC6" w:rsidRDefault="00481BB8" w:rsidP="00481BB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-27.44%</w:t>
            </w:r>
          </w:p>
        </w:tc>
        <w:tc>
          <w:tcPr>
            <w:tcW w:w="1295" w:type="pct"/>
            <w:vAlign w:val="center"/>
          </w:tcPr>
          <w:p w14:paraId="48787A67" w14:textId="0CFC6180" w:rsidR="00481BB8" w:rsidRPr="00852AC6" w:rsidRDefault="00481BB8" w:rsidP="00585545">
            <w:pPr>
              <w:spacing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sz w:val="18"/>
                <w:szCs w:val="18"/>
              </w:rPr>
              <w:t>处置非</w:t>
            </w:r>
            <w:proofErr w:type="gramEnd"/>
            <w:r w:rsidRPr="00852AC6">
              <w:rPr>
                <w:rFonts w:ascii="Times New Roman" w:eastAsia="宋体" w:hAnsi="Times New Roman" w:cs="Times New Roman"/>
                <w:sz w:val="18"/>
                <w:szCs w:val="18"/>
              </w:rPr>
              <w:t>流动资产产生的收益</w:t>
            </w:r>
          </w:p>
        </w:tc>
        <w:tc>
          <w:tcPr>
            <w:tcW w:w="1492" w:type="pct"/>
            <w:vAlign w:val="center"/>
          </w:tcPr>
          <w:p w14:paraId="50FCA1C6" w14:textId="49352AE4" w:rsidR="00481BB8" w:rsidRPr="00852AC6" w:rsidRDefault="00481BB8"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否</w:t>
            </w:r>
          </w:p>
        </w:tc>
      </w:tr>
    </w:tbl>
    <w:p w14:paraId="6C24BF36"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六、资产及负债状况分析</w:t>
      </w:r>
      <w:bookmarkEnd w:id="19"/>
    </w:p>
    <w:p w14:paraId="58C86431"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20" w:name="_Toc988908"/>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、资产构成重大变动情况</w:t>
      </w:r>
      <w:bookmarkEnd w:id="20"/>
    </w:p>
    <w:p w14:paraId="1AB88318" w14:textId="77777777" w:rsidR="008C7B71" w:rsidRPr="00852AC6" w:rsidRDefault="008C7B71" w:rsidP="008C7B71">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417"/>
        <w:gridCol w:w="851"/>
        <w:gridCol w:w="1417"/>
        <w:gridCol w:w="710"/>
        <w:gridCol w:w="708"/>
        <w:gridCol w:w="3569"/>
      </w:tblGrid>
      <w:tr w:rsidR="00852AC6" w:rsidRPr="00852AC6" w14:paraId="578501C2" w14:textId="77777777" w:rsidTr="008D4E48">
        <w:trPr>
          <w:trHeight w:val="240"/>
        </w:trPr>
        <w:tc>
          <w:tcPr>
            <w:tcW w:w="527" w:type="pct"/>
            <w:vMerge w:val="restart"/>
            <w:shd w:val="clear" w:color="auto" w:fill="D3D3D3"/>
            <w:vAlign w:val="center"/>
          </w:tcPr>
          <w:p w14:paraId="69D27C62" w14:textId="77777777" w:rsidR="009152BA" w:rsidRPr="00852AC6" w:rsidRDefault="009152BA" w:rsidP="00585545">
            <w:pPr>
              <w:rPr>
                <w:rFonts w:ascii="Times New Roman" w:hAnsi="Times New Roman" w:cs="Times New Roman"/>
              </w:rPr>
            </w:pPr>
            <w:bookmarkStart w:id="21" w:name="_Toc988909"/>
          </w:p>
        </w:tc>
        <w:tc>
          <w:tcPr>
            <w:tcW w:w="1170" w:type="pct"/>
            <w:gridSpan w:val="2"/>
            <w:shd w:val="clear" w:color="auto" w:fill="D3D3D3"/>
            <w:vAlign w:val="center"/>
          </w:tcPr>
          <w:p w14:paraId="4AFABA28"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本报告期末</w:t>
            </w:r>
          </w:p>
        </w:tc>
        <w:tc>
          <w:tcPr>
            <w:tcW w:w="1097" w:type="pct"/>
            <w:gridSpan w:val="2"/>
            <w:shd w:val="clear" w:color="auto" w:fill="D3D3D3"/>
            <w:vAlign w:val="center"/>
          </w:tcPr>
          <w:p w14:paraId="0FC4625B"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上年末</w:t>
            </w:r>
          </w:p>
        </w:tc>
        <w:tc>
          <w:tcPr>
            <w:tcW w:w="365" w:type="pct"/>
            <w:vMerge w:val="restart"/>
            <w:shd w:val="clear" w:color="auto" w:fill="D3D3D3"/>
            <w:vAlign w:val="center"/>
          </w:tcPr>
          <w:p w14:paraId="7BFDFE05"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比重增减</w:t>
            </w:r>
          </w:p>
        </w:tc>
        <w:tc>
          <w:tcPr>
            <w:tcW w:w="1841" w:type="pct"/>
            <w:vMerge w:val="restart"/>
            <w:shd w:val="clear" w:color="auto" w:fill="D3D3D3"/>
            <w:vAlign w:val="center"/>
          </w:tcPr>
          <w:p w14:paraId="5A06F229"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重大变动说明</w:t>
            </w:r>
          </w:p>
        </w:tc>
      </w:tr>
      <w:tr w:rsidR="00852AC6" w:rsidRPr="00852AC6" w14:paraId="138F9323" w14:textId="77777777" w:rsidTr="008D4E48">
        <w:trPr>
          <w:trHeight w:val="240"/>
        </w:trPr>
        <w:tc>
          <w:tcPr>
            <w:tcW w:w="527" w:type="pct"/>
            <w:vMerge/>
            <w:shd w:val="clear" w:color="auto" w:fill="D3D3D3"/>
            <w:vAlign w:val="center"/>
          </w:tcPr>
          <w:p w14:paraId="24A15AC7" w14:textId="77777777" w:rsidR="009152BA" w:rsidRPr="00852AC6" w:rsidRDefault="009152BA" w:rsidP="00585545">
            <w:pPr>
              <w:rPr>
                <w:rFonts w:ascii="Times New Roman" w:hAnsi="Times New Roman" w:cs="Times New Roman"/>
              </w:rPr>
            </w:pPr>
          </w:p>
        </w:tc>
        <w:tc>
          <w:tcPr>
            <w:tcW w:w="731" w:type="pct"/>
            <w:shd w:val="clear" w:color="auto" w:fill="D3D3D3"/>
            <w:vAlign w:val="center"/>
          </w:tcPr>
          <w:p w14:paraId="5D243BF7"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439" w:type="pct"/>
            <w:shd w:val="clear" w:color="auto" w:fill="D3D3D3"/>
            <w:vAlign w:val="center"/>
          </w:tcPr>
          <w:p w14:paraId="521D4AFF"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占总资产比例</w:t>
            </w:r>
          </w:p>
        </w:tc>
        <w:tc>
          <w:tcPr>
            <w:tcW w:w="731" w:type="pct"/>
            <w:shd w:val="clear" w:color="auto" w:fill="D3D3D3"/>
            <w:vAlign w:val="center"/>
          </w:tcPr>
          <w:p w14:paraId="48D2F16D"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366" w:type="pct"/>
            <w:shd w:val="clear" w:color="auto" w:fill="D3D3D3"/>
            <w:vAlign w:val="center"/>
          </w:tcPr>
          <w:p w14:paraId="5F84C5CD"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占总资产比例</w:t>
            </w:r>
          </w:p>
        </w:tc>
        <w:tc>
          <w:tcPr>
            <w:tcW w:w="365" w:type="pct"/>
            <w:vMerge/>
            <w:shd w:val="clear" w:color="auto" w:fill="D3D3D3"/>
            <w:vAlign w:val="center"/>
          </w:tcPr>
          <w:p w14:paraId="03A53633" w14:textId="77777777" w:rsidR="009152BA" w:rsidRPr="00852AC6" w:rsidRDefault="009152BA" w:rsidP="00585545">
            <w:pPr>
              <w:rPr>
                <w:rFonts w:ascii="Times New Roman" w:hAnsi="Times New Roman" w:cs="Times New Roman"/>
              </w:rPr>
            </w:pPr>
          </w:p>
        </w:tc>
        <w:tc>
          <w:tcPr>
            <w:tcW w:w="1841" w:type="pct"/>
            <w:vMerge/>
            <w:shd w:val="clear" w:color="auto" w:fill="D3D3D3"/>
            <w:vAlign w:val="center"/>
          </w:tcPr>
          <w:p w14:paraId="741CE524" w14:textId="77777777" w:rsidR="009152BA" w:rsidRPr="00852AC6" w:rsidRDefault="009152BA" w:rsidP="00585545">
            <w:pPr>
              <w:rPr>
                <w:rFonts w:ascii="Times New Roman" w:hAnsi="Times New Roman" w:cs="Times New Roman"/>
              </w:rPr>
            </w:pPr>
          </w:p>
        </w:tc>
      </w:tr>
      <w:tr w:rsidR="00852AC6" w:rsidRPr="00852AC6" w14:paraId="44A9FC72" w14:textId="77777777" w:rsidTr="008D4E48">
        <w:trPr>
          <w:trHeight w:val="240"/>
        </w:trPr>
        <w:tc>
          <w:tcPr>
            <w:tcW w:w="527" w:type="pct"/>
            <w:shd w:val="clear" w:color="auto" w:fill="D3D3D3"/>
            <w:vAlign w:val="center"/>
          </w:tcPr>
          <w:p w14:paraId="6514A6C5" w14:textId="529E930E" w:rsidR="00B3346C" w:rsidRPr="00852AC6" w:rsidRDefault="00B3346C" w:rsidP="00633323">
            <w:pPr>
              <w:spacing w:before="40" w:after="40" w:line="240" w:lineRule="exact"/>
              <w:rPr>
                <w:sz w:val="18"/>
                <w:szCs w:val="18"/>
              </w:rPr>
            </w:pPr>
            <w:r w:rsidRPr="00852AC6">
              <w:rPr>
                <w:rFonts w:hint="eastAsia"/>
                <w:sz w:val="18"/>
                <w:szCs w:val="18"/>
              </w:rPr>
              <w:t>货币资金</w:t>
            </w:r>
          </w:p>
        </w:tc>
        <w:tc>
          <w:tcPr>
            <w:tcW w:w="731" w:type="pct"/>
            <w:vAlign w:val="center"/>
          </w:tcPr>
          <w:p w14:paraId="644ECEE5" w14:textId="287C5EF2"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11,386,010,001.55</w:t>
            </w:r>
          </w:p>
        </w:tc>
        <w:tc>
          <w:tcPr>
            <w:tcW w:w="439" w:type="pct"/>
            <w:vAlign w:val="center"/>
          </w:tcPr>
          <w:p w14:paraId="3E6426A5" w14:textId="4653421B"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14.6</w:t>
            </w:r>
            <w:r w:rsidRPr="00852AC6">
              <w:rPr>
                <w:rFonts w:ascii="Times New Roman" w:hAnsi="Times New Roman" w:cs="Times New Roman" w:hint="eastAsia"/>
                <w:sz w:val="18"/>
                <w:szCs w:val="18"/>
              </w:rPr>
              <w:t>9</w:t>
            </w:r>
            <w:r w:rsidRPr="00852AC6">
              <w:rPr>
                <w:rFonts w:ascii="Times New Roman" w:hAnsi="Times New Roman" w:cs="Times New Roman"/>
                <w:sz w:val="18"/>
                <w:szCs w:val="18"/>
              </w:rPr>
              <w:t>%</w:t>
            </w:r>
          </w:p>
        </w:tc>
        <w:tc>
          <w:tcPr>
            <w:tcW w:w="731" w:type="pct"/>
            <w:vAlign w:val="center"/>
          </w:tcPr>
          <w:p w14:paraId="232B60A9" w14:textId="031BD7A2"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12,124,832,831.30</w:t>
            </w:r>
          </w:p>
        </w:tc>
        <w:tc>
          <w:tcPr>
            <w:tcW w:w="366" w:type="pct"/>
            <w:vAlign w:val="center"/>
          </w:tcPr>
          <w:p w14:paraId="5227E944" w14:textId="5E2C22D0"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15.25%</w:t>
            </w:r>
          </w:p>
        </w:tc>
        <w:tc>
          <w:tcPr>
            <w:tcW w:w="365" w:type="pct"/>
            <w:vAlign w:val="center"/>
          </w:tcPr>
          <w:p w14:paraId="602CC68B" w14:textId="5E4071E9"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-0.5</w:t>
            </w:r>
            <w:r w:rsidRPr="00852AC6">
              <w:rPr>
                <w:rFonts w:ascii="Times New Roman" w:hAnsi="Times New Roman" w:cs="Times New Roman" w:hint="eastAsia"/>
                <w:sz w:val="18"/>
                <w:szCs w:val="18"/>
              </w:rPr>
              <w:t>6</w:t>
            </w:r>
            <w:r w:rsidRPr="00852AC6">
              <w:rPr>
                <w:rFonts w:ascii="Times New Roman" w:hAnsi="Times New Roman" w:cs="Times New Roman"/>
                <w:sz w:val="18"/>
                <w:szCs w:val="18"/>
              </w:rPr>
              <w:t>%</w:t>
            </w:r>
          </w:p>
        </w:tc>
        <w:tc>
          <w:tcPr>
            <w:tcW w:w="1841" w:type="pct"/>
            <w:vAlign w:val="center"/>
          </w:tcPr>
          <w:p w14:paraId="30C9B177" w14:textId="503BCCE9" w:rsidR="00B3346C" w:rsidRPr="00852AC6" w:rsidRDefault="00B3346C" w:rsidP="00633323">
            <w:pPr>
              <w:spacing w:line="240" w:lineRule="exact"/>
              <w:rPr>
                <w:sz w:val="18"/>
                <w:szCs w:val="18"/>
              </w:rPr>
            </w:pPr>
            <w:r w:rsidRPr="00852AC6">
              <w:rPr>
                <w:rFonts w:hint="eastAsia"/>
                <w:sz w:val="18"/>
                <w:szCs w:val="18"/>
              </w:rPr>
              <w:t>主要原因是报告期末公司存续的保证金减少。</w:t>
            </w:r>
          </w:p>
        </w:tc>
      </w:tr>
      <w:tr w:rsidR="00852AC6" w:rsidRPr="00852AC6" w14:paraId="18FCE48F" w14:textId="77777777" w:rsidTr="008D4E48">
        <w:trPr>
          <w:trHeight w:val="240"/>
        </w:trPr>
        <w:tc>
          <w:tcPr>
            <w:tcW w:w="527" w:type="pct"/>
            <w:shd w:val="clear" w:color="auto" w:fill="D3D3D3"/>
            <w:vAlign w:val="center"/>
          </w:tcPr>
          <w:p w14:paraId="3F33B3E1" w14:textId="61EFF7E9" w:rsidR="00B3346C" w:rsidRPr="00852AC6" w:rsidRDefault="00B3346C" w:rsidP="00633323">
            <w:pPr>
              <w:spacing w:before="40" w:after="40" w:line="240" w:lineRule="exact"/>
              <w:rPr>
                <w:sz w:val="18"/>
                <w:szCs w:val="18"/>
              </w:rPr>
            </w:pPr>
            <w:r w:rsidRPr="00852AC6">
              <w:rPr>
                <w:rFonts w:hint="eastAsia"/>
                <w:sz w:val="18"/>
                <w:szCs w:val="18"/>
              </w:rPr>
              <w:t>存货</w:t>
            </w:r>
          </w:p>
        </w:tc>
        <w:tc>
          <w:tcPr>
            <w:tcW w:w="731" w:type="pct"/>
            <w:vAlign w:val="center"/>
          </w:tcPr>
          <w:p w14:paraId="3D888433" w14:textId="4E069E34"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4,261,634,676.93</w:t>
            </w:r>
          </w:p>
        </w:tc>
        <w:tc>
          <w:tcPr>
            <w:tcW w:w="439" w:type="pct"/>
            <w:vAlign w:val="center"/>
          </w:tcPr>
          <w:p w14:paraId="39445A9D" w14:textId="6EF014B1"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w:t>
            </w:r>
            <w:r w:rsidRPr="00852AC6">
              <w:rPr>
                <w:rFonts w:ascii="Times New Roman" w:hAnsi="Times New Roman" w:cs="Times New Roman" w:hint="eastAsia"/>
                <w:sz w:val="18"/>
                <w:szCs w:val="18"/>
              </w:rPr>
              <w:t>50</w:t>
            </w:r>
            <w:r w:rsidRPr="00852AC6">
              <w:rPr>
                <w:rFonts w:ascii="Times New Roman" w:hAnsi="Times New Roman" w:cs="Times New Roman"/>
                <w:sz w:val="18"/>
                <w:szCs w:val="18"/>
              </w:rPr>
              <w:t>%</w:t>
            </w:r>
          </w:p>
        </w:tc>
        <w:tc>
          <w:tcPr>
            <w:tcW w:w="731" w:type="pct"/>
            <w:vAlign w:val="center"/>
          </w:tcPr>
          <w:p w14:paraId="0E551AD2" w14:textId="0B56C869"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4,958,178,000.36</w:t>
            </w:r>
          </w:p>
        </w:tc>
        <w:tc>
          <w:tcPr>
            <w:tcW w:w="366" w:type="pct"/>
            <w:vAlign w:val="center"/>
          </w:tcPr>
          <w:p w14:paraId="71F29F56" w14:textId="1B530C3C"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6.24%</w:t>
            </w:r>
          </w:p>
        </w:tc>
        <w:tc>
          <w:tcPr>
            <w:tcW w:w="365" w:type="pct"/>
            <w:vAlign w:val="center"/>
          </w:tcPr>
          <w:p w14:paraId="03D7972A" w14:textId="5C091417"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-0.7</w:t>
            </w:r>
            <w:r w:rsidRPr="00852AC6">
              <w:rPr>
                <w:rFonts w:ascii="Times New Roman" w:hAnsi="Times New Roman" w:cs="Times New Roman" w:hint="eastAsia"/>
                <w:sz w:val="18"/>
                <w:szCs w:val="18"/>
              </w:rPr>
              <w:t>4</w:t>
            </w:r>
            <w:r w:rsidRPr="00852AC6">
              <w:rPr>
                <w:rFonts w:ascii="Times New Roman" w:hAnsi="Times New Roman" w:cs="Times New Roman"/>
                <w:sz w:val="18"/>
                <w:szCs w:val="18"/>
              </w:rPr>
              <w:t>%</w:t>
            </w:r>
          </w:p>
        </w:tc>
        <w:tc>
          <w:tcPr>
            <w:tcW w:w="1841" w:type="pct"/>
            <w:vAlign w:val="center"/>
          </w:tcPr>
          <w:p w14:paraId="00CECF8C" w14:textId="2130EB47" w:rsidR="00B3346C" w:rsidRPr="00852AC6" w:rsidRDefault="00B3346C" w:rsidP="00633323">
            <w:pPr>
              <w:spacing w:line="240" w:lineRule="exact"/>
              <w:rPr>
                <w:sz w:val="18"/>
                <w:szCs w:val="18"/>
              </w:rPr>
            </w:pPr>
            <w:r w:rsidRPr="00852AC6">
              <w:rPr>
                <w:rFonts w:hint="eastAsia"/>
                <w:sz w:val="18"/>
                <w:szCs w:val="18"/>
              </w:rPr>
              <w:t>主要原因是报告期末公司库存商品减少。</w:t>
            </w:r>
          </w:p>
        </w:tc>
      </w:tr>
      <w:tr w:rsidR="00852AC6" w:rsidRPr="00852AC6" w14:paraId="537AD55A" w14:textId="77777777" w:rsidTr="008D4E48">
        <w:trPr>
          <w:trHeight w:val="240"/>
        </w:trPr>
        <w:tc>
          <w:tcPr>
            <w:tcW w:w="527" w:type="pct"/>
            <w:shd w:val="clear" w:color="auto" w:fill="D3D3D3"/>
            <w:vAlign w:val="center"/>
          </w:tcPr>
          <w:p w14:paraId="38D90C5B" w14:textId="3FFE4AE3" w:rsidR="00B3346C" w:rsidRPr="00852AC6" w:rsidRDefault="00B3346C" w:rsidP="00633323">
            <w:pPr>
              <w:spacing w:before="40" w:after="40" w:line="240" w:lineRule="exact"/>
              <w:rPr>
                <w:sz w:val="18"/>
                <w:szCs w:val="18"/>
              </w:rPr>
            </w:pPr>
            <w:r w:rsidRPr="00852AC6">
              <w:rPr>
                <w:rFonts w:hint="eastAsia"/>
                <w:sz w:val="18"/>
                <w:szCs w:val="18"/>
              </w:rPr>
              <w:t>固定资产</w:t>
            </w:r>
          </w:p>
        </w:tc>
        <w:tc>
          <w:tcPr>
            <w:tcW w:w="731" w:type="pct"/>
            <w:vAlign w:val="center"/>
          </w:tcPr>
          <w:p w14:paraId="79BBCC32" w14:textId="198BB06C"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32,030,248,108.24</w:t>
            </w:r>
          </w:p>
        </w:tc>
        <w:tc>
          <w:tcPr>
            <w:tcW w:w="439" w:type="pct"/>
            <w:vAlign w:val="center"/>
          </w:tcPr>
          <w:p w14:paraId="34958730" w14:textId="1EFBDD6D"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41.</w:t>
            </w:r>
            <w:r w:rsidRPr="00852AC6">
              <w:rPr>
                <w:rFonts w:ascii="Times New Roman" w:hAnsi="Times New Roman" w:cs="Times New Roman" w:hint="eastAsia"/>
                <w:sz w:val="18"/>
                <w:szCs w:val="18"/>
              </w:rPr>
              <w:t>33</w:t>
            </w:r>
            <w:r w:rsidRPr="00852AC6">
              <w:rPr>
                <w:rFonts w:ascii="Times New Roman" w:hAnsi="Times New Roman" w:cs="Times New Roman"/>
                <w:sz w:val="18"/>
                <w:szCs w:val="18"/>
              </w:rPr>
              <w:t>%</w:t>
            </w:r>
          </w:p>
        </w:tc>
        <w:tc>
          <w:tcPr>
            <w:tcW w:w="731" w:type="pct"/>
            <w:vAlign w:val="center"/>
          </w:tcPr>
          <w:p w14:paraId="676FFB00" w14:textId="3F6A6F4C"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33,186,248,169.56</w:t>
            </w:r>
          </w:p>
        </w:tc>
        <w:tc>
          <w:tcPr>
            <w:tcW w:w="366" w:type="pct"/>
            <w:vAlign w:val="center"/>
          </w:tcPr>
          <w:p w14:paraId="4DFD228A" w14:textId="713C8222"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41.75%</w:t>
            </w:r>
          </w:p>
        </w:tc>
        <w:tc>
          <w:tcPr>
            <w:tcW w:w="365" w:type="pct"/>
            <w:vAlign w:val="center"/>
          </w:tcPr>
          <w:p w14:paraId="0322E56C" w14:textId="39595627"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r w:rsidRPr="00852AC6">
              <w:rPr>
                <w:rFonts w:ascii="Times New Roman" w:hAnsi="Times New Roman" w:cs="Times New Roman" w:hint="eastAsia"/>
                <w:sz w:val="18"/>
                <w:szCs w:val="18"/>
              </w:rPr>
              <w:t>42</w:t>
            </w:r>
            <w:r w:rsidRPr="00852AC6">
              <w:rPr>
                <w:rFonts w:ascii="Times New Roman" w:hAnsi="Times New Roman" w:cs="Times New Roman"/>
                <w:sz w:val="18"/>
                <w:szCs w:val="18"/>
              </w:rPr>
              <w:t>%</w:t>
            </w:r>
          </w:p>
        </w:tc>
        <w:tc>
          <w:tcPr>
            <w:tcW w:w="1841" w:type="pct"/>
            <w:vAlign w:val="center"/>
          </w:tcPr>
          <w:p w14:paraId="6CC8192D" w14:textId="6CBEB418" w:rsidR="00B3346C" w:rsidRPr="00852AC6" w:rsidRDefault="00B3346C" w:rsidP="00C4709E">
            <w:pPr>
              <w:spacing w:line="240" w:lineRule="exact"/>
              <w:rPr>
                <w:sz w:val="18"/>
                <w:szCs w:val="18"/>
              </w:rPr>
            </w:pPr>
            <w:r w:rsidRPr="00852AC6">
              <w:rPr>
                <w:rFonts w:hint="eastAsia"/>
                <w:sz w:val="18"/>
                <w:szCs w:val="18"/>
              </w:rPr>
              <w:t>主要原因是报告期内公司</w:t>
            </w:r>
            <w:r w:rsidR="00C4709E" w:rsidRPr="00852AC6">
              <w:rPr>
                <w:rFonts w:hint="eastAsia"/>
                <w:sz w:val="18"/>
                <w:szCs w:val="18"/>
              </w:rPr>
              <w:t>处置</w:t>
            </w:r>
            <w:r w:rsidRPr="00852AC6">
              <w:rPr>
                <w:rFonts w:hint="eastAsia"/>
                <w:sz w:val="18"/>
                <w:szCs w:val="18"/>
              </w:rPr>
              <w:t>子公司御景酒店和</w:t>
            </w:r>
            <w:proofErr w:type="gramStart"/>
            <w:r w:rsidRPr="00852AC6">
              <w:rPr>
                <w:rFonts w:hint="eastAsia"/>
                <w:sz w:val="18"/>
                <w:szCs w:val="18"/>
              </w:rPr>
              <w:t>拓安</w:t>
            </w:r>
            <w:proofErr w:type="gramEnd"/>
            <w:r w:rsidRPr="00852AC6">
              <w:rPr>
                <w:rFonts w:hint="eastAsia"/>
                <w:sz w:val="18"/>
                <w:szCs w:val="18"/>
              </w:rPr>
              <w:t>塑料</w:t>
            </w:r>
            <w:r w:rsidR="00C4709E" w:rsidRPr="00852AC6">
              <w:rPr>
                <w:rFonts w:hint="eastAsia"/>
                <w:sz w:val="18"/>
                <w:szCs w:val="18"/>
              </w:rPr>
              <w:t>股权</w:t>
            </w:r>
            <w:r w:rsidRPr="00852AC6">
              <w:rPr>
                <w:rFonts w:hint="eastAsia"/>
                <w:sz w:val="18"/>
                <w:szCs w:val="18"/>
              </w:rPr>
              <w:t>，及正常计提折旧影响。</w:t>
            </w:r>
          </w:p>
        </w:tc>
      </w:tr>
      <w:tr w:rsidR="00852AC6" w:rsidRPr="00852AC6" w14:paraId="7F7694C7" w14:textId="77777777" w:rsidTr="008D4E48">
        <w:trPr>
          <w:trHeight w:val="240"/>
        </w:trPr>
        <w:tc>
          <w:tcPr>
            <w:tcW w:w="527" w:type="pct"/>
            <w:shd w:val="clear" w:color="auto" w:fill="D3D3D3"/>
            <w:vAlign w:val="center"/>
          </w:tcPr>
          <w:p w14:paraId="5258EF54" w14:textId="7D755D5F" w:rsidR="00B3346C" w:rsidRPr="00852AC6" w:rsidRDefault="00B3346C" w:rsidP="00633323">
            <w:pPr>
              <w:spacing w:before="40" w:after="40" w:line="240" w:lineRule="exact"/>
              <w:rPr>
                <w:sz w:val="18"/>
                <w:szCs w:val="18"/>
              </w:rPr>
            </w:pPr>
            <w:r w:rsidRPr="00852AC6">
              <w:rPr>
                <w:rFonts w:hint="eastAsia"/>
                <w:sz w:val="18"/>
                <w:szCs w:val="18"/>
              </w:rPr>
              <w:t>在建工程</w:t>
            </w:r>
          </w:p>
        </w:tc>
        <w:tc>
          <w:tcPr>
            <w:tcW w:w="731" w:type="pct"/>
            <w:vAlign w:val="center"/>
          </w:tcPr>
          <w:p w14:paraId="38E2478D" w14:textId="1A8BF1B6"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1,099,279,935.62</w:t>
            </w:r>
          </w:p>
        </w:tc>
        <w:tc>
          <w:tcPr>
            <w:tcW w:w="439" w:type="pct"/>
            <w:vAlign w:val="center"/>
          </w:tcPr>
          <w:p w14:paraId="5BDFC47D" w14:textId="05C491B0"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1.42%</w:t>
            </w:r>
          </w:p>
        </w:tc>
        <w:tc>
          <w:tcPr>
            <w:tcW w:w="731" w:type="pct"/>
            <w:vAlign w:val="center"/>
          </w:tcPr>
          <w:p w14:paraId="3281C834" w14:textId="6115B3C0"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859,617,965.16</w:t>
            </w:r>
          </w:p>
        </w:tc>
        <w:tc>
          <w:tcPr>
            <w:tcW w:w="366" w:type="pct"/>
            <w:vAlign w:val="center"/>
          </w:tcPr>
          <w:p w14:paraId="37EA2FBC" w14:textId="189DAA0A"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1.08%</w:t>
            </w:r>
          </w:p>
        </w:tc>
        <w:tc>
          <w:tcPr>
            <w:tcW w:w="365" w:type="pct"/>
            <w:vAlign w:val="center"/>
          </w:tcPr>
          <w:p w14:paraId="2E3605A8" w14:textId="7390FA93" w:rsidR="00B3346C" w:rsidRPr="00852AC6" w:rsidRDefault="00B334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0.34%</w:t>
            </w:r>
          </w:p>
        </w:tc>
        <w:tc>
          <w:tcPr>
            <w:tcW w:w="1841" w:type="pct"/>
            <w:vAlign w:val="center"/>
          </w:tcPr>
          <w:p w14:paraId="6983C702" w14:textId="0B897D04" w:rsidR="00B3346C" w:rsidRPr="00852AC6" w:rsidRDefault="00B3346C" w:rsidP="00C4709E">
            <w:pPr>
              <w:spacing w:line="240" w:lineRule="exact"/>
              <w:rPr>
                <w:sz w:val="18"/>
                <w:szCs w:val="18"/>
              </w:rPr>
            </w:pPr>
            <w:r w:rsidRPr="00852AC6">
              <w:rPr>
                <w:rFonts w:hint="eastAsia"/>
                <w:sz w:val="18"/>
                <w:szCs w:val="18"/>
              </w:rPr>
              <w:t>主要原因是报告期内</w:t>
            </w:r>
            <w:r w:rsidRPr="00852AC6">
              <w:rPr>
                <w:rFonts w:ascii="宋体" w:eastAsia="宋体" w:hAnsi="宋体" w:hint="eastAsia"/>
                <w:sz w:val="18"/>
                <w:szCs w:val="18"/>
              </w:rPr>
              <w:t>技改</w:t>
            </w:r>
            <w:r w:rsidR="00C4709E" w:rsidRPr="00852AC6">
              <w:rPr>
                <w:rFonts w:ascii="宋体" w:eastAsia="宋体" w:hAnsi="宋体" w:hint="eastAsia"/>
                <w:sz w:val="18"/>
                <w:szCs w:val="18"/>
              </w:rPr>
              <w:t>项目</w:t>
            </w:r>
            <w:r w:rsidRPr="00852AC6">
              <w:rPr>
                <w:rFonts w:hint="eastAsia"/>
                <w:sz w:val="18"/>
                <w:szCs w:val="18"/>
              </w:rPr>
              <w:t>投入增加。</w:t>
            </w:r>
          </w:p>
        </w:tc>
      </w:tr>
      <w:tr w:rsidR="00852AC6" w:rsidRPr="00852AC6" w14:paraId="3B3A7615" w14:textId="77777777" w:rsidTr="008D4E48">
        <w:trPr>
          <w:trHeight w:val="240"/>
        </w:trPr>
        <w:tc>
          <w:tcPr>
            <w:tcW w:w="527" w:type="pct"/>
            <w:shd w:val="clear" w:color="auto" w:fill="D3D3D3"/>
            <w:vAlign w:val="center"/>
          </w:tcPr>
          <w:p w14:paraId="407149B5" w14:textId="076A6320"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短期借款</w:t>
            </w:r>
          </w:p>
        </w:tc>
        <w:tc>
          <w:tcPr>
            <w:tcW w:w="731" w:type="pct"/>
            <w:vAlign w:val="center"/>
          </w:tcPr>
          <w:p w14:paraId="552586D6" w14:textId="1D9380D4" w:rsidR="00633323" w:rsidRPr="00852AC6" w:rsidRDefault="004F03FC"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30,264,463,843.14</w:t>
            </w:r>
          </w:p>
        </w:tc>
        <w:tc>
          <w:tcPr>
            <w:tcW w:w="439" w:type="pct"/>
            <w:vAlign w:val="center"/>
          </w:tcPr>
          <w:p w14:paraId="1BB290AB" w14:textId="358E871B"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39.</w:t>
            </w:r>
            <w:r w:rsidR="004F03FC" w:rsidRPr="00852AC6">
              <w:rPr>
                <w:rFonts w:ascii="Times New Roman" w:hAnsi="Times New Roman" w:cs="Times New Roman" w:hint="eastAsia"/>
                <w:sz w:val="18"/>
                <w:szCs w:val="18"/>
              </w:rPr>
              <w:t>0</w:t>
            </w:r>
            <w:r w:rsidRPr="00852AC6">
              <w:rPr>
                <w:rFonts w:ascii="Times New Roman" w:hAnsi="Times New Roman" w:cs="Times New Roman"/>
                <w:sz w:val="18"/>
                <w:szCs w:val="18"/>
              </w:rPr>
              <w:t>5%</w:t>
            </w:r>
          </w:p>
        </w:tc>
        <w:tc>
          <w:tcPr>
            <w:tcW w:w="731" w:type="pct"/>
            <w:vAlign w:val="center"/>
          </w:tcPr>
          <w:p w14:paraId="2C64AA31" w14:textId="56D07C19"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33,475,479,021.62</w:t>
            </w:r>
          </w:p>
        </w:tc>
        <w:tc>
          <w:tcPr>
            <w:tcW w:w="366" w:type="pct"/>
            <w:vAlign w:val="center"/>
          </w:tcPr>
          <w:p w14:paraId="2CE1EAE0" w14:textId="074F31AB"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42.11%</w:t>
            </w:r>
          </w:p>
        </w:tc>
        <w:tc>
          <w:tcPr>
            <w:tcW w:w="365" w:type="pct"/>
            <w:vAlign w:val="center"/>
          </w:tcPr>
          <w:p w14:paraId="71FC5B61" w14:textId="748D02CA"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4F03FC" w:rsidRPr="00852AC6">
              <w:rPr>
                <w:rFonts w:ascii="Times New Roman" w:hAnsi="Times New Roman" w:cs="Times New Roman" w:hint="eastAsia"/>
                <w:sz w:val="18"/>
                <w:szCs w:val="18"/>
              </w:rPr>
              <w:t>3.06</w:t>
            </w:r>
            <w:r w:rsidRPr="00852AC6">
              <w:rPr>
                <w:rFonts w:ascii="Times New Roman" w:hAnsi="Times New Roman" w:cs="Times New Roman"/>
                <w:sz w:val="18"/>
                <w:szCs w:val="18"/>
              </w:rPr>
              <w:t>%</w:t>
            </w:r>
          </w:p>
        </w:tc>
        <w:tc>
          <w:tcPr>
            <w:tcW w:w="1841" w:type="pct"/>
            <w:vAlign w:val="center"/>
          </w:tcPr>
          <w:p w14:paraId="794A876E" w14:textId="6E79BFB2" w:rsidR="00633323" w:rsidRPr="00852AC6" w:rsidRDefault="00633323" w:rsidP="00633323">
            <w:pPr>
              <w:spacing w:line="240" w:lineRule="exact"/>
              <w:rPr>
                <w:rFonts w:ascii="Times New Roman" w:eastAsia="宋体" w:hAnsi="Times New Roman" w:cs="Times New Roman"/>
                <w:sz w:val="18"/>
                <w:szCs w:val="18"/>
              </w:rPr>
            </w:pPr>
            <w:r w:rsidRPr="00852AC6">
              <w:rPr>
                <w:rFonts w:hint="eastAsia"/>
                <w:sz w:val="18"/>
                <w:szCs w:val="18"/>
              </w:rPr>
              <w:t>主要原因是报告期末短期债务规模减少。</w:t>
            </w:r>
          </w:p>
        </w:tc>
      </w:tr>
      <w:tr w:rsidR="00852AC6" w:rsidRPr="00852AC6" w14:paraId="3F86096C" w14:textId="77777777" w:rsidTr="008D4E48">
        <w:trPr>
          <w:trHeight w:val="240"/>
        </w:trPr>
        <w:tc>
          <w:tcPr>
            <w:tcW w:w="527" w:type="pct"/>
            <w:shd w:val="clear" w:color="auto" w:fill="D3D3D3"/>
            <w:vAlign w:val="center"/>
          </w:tcPr>
          <w:p w14:paraId="22E8BBEF" w14:textId="1735AD51"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应付票据</w:t>
            </w:r>
          </w:p>
        </w:tc>
        <w:tc>
          <w:tcPr>
            <w:tcW w:w="731" w:type="pct"/>
            <w:vAlign w:val="center"/>
          </w:tcPr>
          <w:p w14:paraId="557E9398" w14:textId="28123316" w:rsidR="00633323" w:rsidRPr="00852AC6" w:rsidRDefault="004F03FC"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5,562,384,579.39</w:t>
            </w:r>
          </w:p>
        </w:tc>
        <w:tc>
          <w:tcPr>
            <w:tcW w:w="439" w:type="pct"/>
            <w:vAlign w:val="center"/>
          </w:tcPr>
          <w:p w14:paraId="73F10AE7" w14:textId="28494E3B"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w:t>
            </w:r>
            <w:r w:rsidR="004F03FC" w:rsidRPr="00852AC6">
              <w:rPr>
                <w:rFonts w:ascii="Times New Roman" w:hAnsi="Times New Roman" w:cs="Times New Roman" w:hint="eastAsia"/>
                <w:sz w:val="18"/>
                <w:szCs w:val="18"/>
              </w:rPr>
              <w:t>18</w:t>
            </w:r>
            <w:r w:rsidRPr="00852AC6">
              <w:rPr>
                <w:rFonts w:ascii="Times New Roman" w:hAnsi="Times New Roman" w:cs="Times New Roman"/>
                <w:sz w:val="18"/>
                <w:szCs w:val="18"/>
              </w:rPr>
              <w:t>%</w:t>
            </w:r>
          </w:p>
        </w:tc>
        <w:tc>
          <w:tcPr>
            <w:tcW w:w="731" w:type="pct"/>
            <w:vAlign w:val="center"/>
          </w:tcPr>
          <w:p w14:paraId="013C3436" w14:textId="42592C33"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4,618,986,463.95</w:t>
            </w:r>
          </w:p>
        </w:tc>
        <w:tc>
          <w:tcPr>
            <w:tcW w:w="366" w:type="pct"/>
            <w:vAlign w:val="center"/>
          </w:tcPr>
          <w:p w14:paraId="7DABAB7E" w14:textId="2DABFD14"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5.81%</w:t>
            </w:r>
          </w:p>
        </w:tc>
        <w:tc>
          <w:tcPr>
            <w:tcW w:w="365" w:type="pct"/>
            <w:vAlign w:val="center"/>
          </w:tcPr>
          <w:p w14:paraId="3DDF039A" w14:textId="76BFC22D"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w:t>
            </w:r>
            <w:r w:rsidR="004F03FC" w:rsidRPr="00852AC6">
              <w:rPr>
                <w:rFonts w:ascii="Times New Roman" w:hAnsi="Times New Roman" w:cs="Times New Roman" w:hint="eastAsia"/>
                <w:sz w:val="18"/>
                <w:szCs w:val="18"/>
              </w:rPr>
              <w:t>37</w:t>
            </w:r>
            <w:r w:rsidRPr="00852AC6">
              <w:rPr>
                <w:rFonts w:ascii="Times New Roman" w:hAnsi="Times New Roman" w:cs="Times New Roman"/>
                <w:sz w:val="18"/>
                <w:szCs w:val="18"/>
              </w:rPr>
              <w:t>%</w:t>
            </w:r>
          </w:p>
        </w:tc>
        <w:tc>
          <w:tcPr>
            <w:tcW w:w="1841" w:type="pct"/>
            <w:vAlign w:val="center"/>
          </w:tcPr>
          <w:p w14:paraId="2F99EF82" w14:textId="6193A639" w:rsidR="00633323" w:rsidRPr="00852AC6" w:rsidRDefault="00633323" w:rsidP="00633323">
            <w:pPr>
              <w:spacing w:line="240" w:lineRule="exact"/>
              <w:rPr>
                <w:rFonts w:ascii="Times New Roman" w:eastAsia="宋体" w:hAnsi="Times New Roman" w:cs="Times New Roman"/>
                <w:sz w:val="18"/>
                <w:szCs w:val="18"/>
              </w:rPr>
            </w:pPr>
            <w:r w:rsidRPr="00852AC6">
              <w:rPr>
                <w:rFonts w:hint="eastAsia"/>
                <w:sz w:val="18"/>
                <w:szCs w:val="18"/>
              </w:rPr>
              <w:t>主要原因是报告期内公司加大了以票据支付货款的比例。</w:t>
            </w:r>
          </w:p>
        </w:tc>
      </w:tr>
      <w:tr w:rsidR="00852AC6" w:rsidRPr="00852AC6" w14:paraId="174DA6E8" w14:textId="77777777" w:rsidTr="008D4E48">
        <w:trPr>
          <w:trHeight w:val="240"/>
        </w:trPr>
        <w:tc>
          <w:tcPr>
            <w:tcW w:w="527" w:type="pct"/>
            <w:shd w:val="clear" w:color="auto" w:fill="D3D3D3"/>
            <w:vAlign w:val="center"/>
          </w:tcPr>
          <w:p w14:paraId="078F6B44" w14:textId="7FF67C63" w:rsidR="00E5676C" w:rsidRPr="00852AC6" w:rsidRDefault="00E5676C" w:rsidP="00633323">
            <w:pPr>
              <w:spacing w:before="40" w:after="40" w:line="240" w:lineRule="exact"/>
              <w:rPr>
                <w:sz w:val="18"/>
                <w:szCs w:val="18"/>
              </w:rPr>
            </w:pPr>
            <w:r w:rsidRPr="00852AC6">
              <w:rPr>
                <w:rFonts w:hint="eastAsia"/>
                <w:sz w:val="18"/>
                <w:szCs w:val="18"/>
              </w:rPr>
              <w:t>其他应付款</w:t>
            </w:r>
          </w:p>
        </w:tc>
        <w:tc>
          <w:tcPr>
            <w:tcW w:w="731" w:type="pct"/>
            <w:vAlign w:val="center"/>
          </w:tcPr>
          <w:p w14:paraId="2412BB04" w14:textId="31750390" w:rsidR="00E5676C" w:rsidRPr="00852AC6" w:rsidRDefault="003940AA" w:rsidP="002129E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3,257,911,098.58</w:t>
            </w:r>
          </w:p>
        </w:tc>
        <w:tc>
          <w:tcPr>
            <w:tcW w:w="439" w:type="pct"/>
            <w:vAlign w:val="center"/>
          </w:tcPr>
          <w:p w14:paraId="7D9D3B7A" w14:textId="19CD175E" w:rsidR="00E5676C" w:rsidRPr="00852AC6" w:rsidRDefault="003940AA" w:rsidP="008D4E48">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4.20%</w:t>
            </w:r>
          </w:p>
        </w:tc>
        <w:tc>
          <w:tcPr>
            <w:tcW w:w="731" w:type="pct"/>
            <w:vAlign w:val="center"/>
          </w:tcPr>
          <w:p w14:paraId="13FFABE9" w14:textId="0E2BDE5D" w:rsidR="00E5676C" w:rsidRPr="00852AC6" w:rsidRDefault="00E567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2,414,752,127.19</w:t>
            </w:r>
          </w:p>
        </w:tc>
        <w:tc>
          <w:tcPr>
            <w:tcW w:w="366" w:type="pct"/>
            <w:vAlign w:val="center"/>
          </w:tcPr>
          <w:p w14:paraId="5272D565" w14:textId="43FE4AD6" w:rsidR="00E5676C" w:rsidRPr="00852AC6" w:rsidRDefault="00E5676C" w:rsidP="008D4E4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3.04%</w:t>
            </w:r>
          </w:p>
        </w:tc>
        <w:tc>
          <w:tcPr>
            <w:tcW w:w="365" w:type="pct"/>
            <w:vAlign w:val="center"/>
          </w:tcPr>
          <w:p w14:paraId="1A717609" w14:textId="6C063003" w:rsidR="00E5676C" w:rsidRPr="00852AC6" w:rsidRDefault="003940AA" w:rsidP="008D4E48">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1.16%</w:t>
            </w:r>
          </w:p>
        </w:tc>
        <w:tc>
          <w:tcPr>
            <w:tcW w:w="1841" w:type="pct"/>
            <w:vAlign w:val="center"/>
          </w:tcPr>
          <w:p w14:paraId="0DC9F1CB" w14:textId="7856392E" w:rsidR="00E5676C" w:rsidRPr="00852AC6" w:rsidRDefault="00E5676C" w:rsidP="00633323">
            <w:pPr>
              <w:spacing w:line="240" w:lineRule="exact"/>
              <w:rPr>
                <w:sz w:val="18"/>
                <w:szCs w:val="18"/>
              </w:rPr>
            </w:pPr>
            <w:r w:rsidRPr="00852AC6">
              <w:rPr>
                <w:rFonts w:hint="eastAsia"/>
                <w:sz w:val="18"/>
                <w:szCs w:val="18"/>
              </w:rPr>
              <w:t>主要原因是报告期末外部往来款增加。</w:t>
            </w:r>
          </w:p>
        </w:tc>
      </w:tr>
      <w:tr w:rsidR="00852AC6" w:rsidRPr="00852AC6" w14:paraId="143C03B5" w14:textId="77777777" w:rsidTr="008D4E48">
        <w:trPr>
          <w:trHeight w:val="240"/>
        </w:trPr>
        <w:tc>
          <w:tcPr>
            <w:tcW w:w="527" w:type="pct"/>
            <w:shd w:val="clear" w:color="auto" w:fill="D3D3D3"/>
            <w:vAlign w:val="center"/>
          </w:tcPr>
          <w:p w14:paraId="4CD0C57E" w14:textId="72017528"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hint="eastAsia"/>
                <w:sz w:val="18"/>
                <w:szCs w:val="18"/>
              </w:rPr>
              <w:t>长期应付款</w:t>
            </w:r>
          </w:p>
        </w:tc>
        <w:tc>
          <w:tcPr>
            <w:tcW w:w="731" w:type="pct"/>
            <w:vAlign w:val="center"/>
          </w:tcPr>
          <w:p w14:paraId="00353FA7" w14:textId="2257D77E"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2,279,402,749.15</w:t>
            </w:r>
          </w:p>
        </w:tc>
        <w:tc>
          <w:tcPr>
            <w:tcW w:w="439" w:type="pct"/>
            <w:vAlign w:val="center"/>
          </w:tcPr>
          <w:p w14:paraId="15D7AB15" w14:textId="60A97068"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2.94%</w:t>
            </w:r>
          </w:p>
        </w:tc>
        <w:tc>
          <w:tcPr>
            <w:tcW w:w="731" w:type="pct"/>
            <w:vAlign w:val="center"/>
          </w:tcPr>
          <w:p w14:paraId="0DCB0E10" w14:textId="64C13AF9"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2,541,095,217.66</w:t>
            </w:r>
          </w:p>
        </w:tc>
        <w:tc>
          <w:tcPr>
            <w:tcW w:w="366" w:type="pct"/>
            <w:vAlign w:val="center"/>
          </w:tcPr>
          <w:p w14:paraId="41E73DF5" w14:textId="3BFC0DCB"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3.20%</w:t>
            </w:r>
          </w:p>
        </w:tc>
        <w:tc>
          <w:tcPr>
            <w:tcW w:w="365" w:type="pct"/>
            <w:vAlign w:val="center"/>
          </w:tcPr>
          <w:p w14:paraId="5F40AA3D" w14:textId="4FA9F931" w:rsidR="00633323" w:rsidRPr="00852AC6" w:rsidRDefault="00633323" w:rsidP="008D4E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-0.26%</w:t>
            </w:r>
          </w:p>
        </w:tc>
        <w:tc>
          <w:tcPr>
            <w:tcW w:w="1841" w:type="pct"/>
            <w:vAlign w:val="center"/>
          </w:tcPr>
          <w:p w14:paraId="4ECFC817" w14:textId="368AC9C0" w:rsidR="00633323" w:rsidRPr="00852AC6" w:rsidRDefault="00633323" w:rsidP="00633323">
            <w:pPr>
              <w:spacing w:line="240" w:lineRule="exact"/>
              <w:rPr>
                <w:rFonts w:ascii="Times New Roman" w:eastAsia="宋体" w:hAnsi="Times New Roman" w:cs="Times New Roman"/>
                <w:sz w:val="18"/>
                <w:szCs w:val="18"/>
              </w:rPr>
            </w:pPr>
            <w:r w:rsidRPr="00852AC6">
              <w:rPr>
                <w:rFonts w:hint="eastAsia"/>
                <w:sz w:val="18"/>
                <w:szCs w:val="18"/>
              </w:rPr>
              <w:t>主要是报告期内公司偿还了部分设备融资租赁</w:t>
            </w:r>
            <w:r w:rsidR="00B3346C" w:rsidRPr="00852AC6">
              <w:rPr>
                <w:rFonts w:hint="eastAsia"/>
                <w:sz w:val="18"/>
                <w:szCs w:val="18"/>
              </w:rPr>
              <w:t>款</w:t>
            </w:r>
            <w:r w:rsidRPr="00852AC6">
              <w:rPr>
                <w:rFonts w:hint="eastAsia"/>
                <w:sz w:val="18"/>
                <w:szCs w:val="18"/>
              </w:rPr>
              <w:t>。</w:t>
            </w:r>
          </w:p>
        </w:tc>
      </w:tr>
    </w:tbl>
    <w:p w14:paraId="58DBA1DC"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、主要境外资产情况</w:t>
      </w:r>
      <w:bookmarkEnd w:id="21"/>
    </w:p>
    <w:p w14:paraId="7CDD5520" w14:textId="1EAF691A"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000828C6"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5217B585"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22" w:name="_Toc988910"/>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、以公允价值计量的资产和负债</w:t>
      </w:r>
      <w:bookmarkEnd w:id="22"/>
    </w:p>
    <w:p w14:paraId="729B83C2"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531A9E84" w14:textId="77777777" w:rsidR="008C7B71" w:rsidRPr="00852AC6" w:rsidRDefault="008C7B71" w:rsidP="008C7B71">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2"/>
        <w:gridCol w:w="836"/>
        <w:gridCol w:w="1254"/>
        <w:gridCol w:w="1535"/>
        <w:gridCol w:w="837"/>
        <w:gridCol w:w="837"/>
        <w:gridCol w:w="836"/>
        <w:gridCol w:w="698"/>
        <w:gridCol w:w="938"/>
      </w:tblGrid>
      <w:tr w:rsidR="00852AC6" w:rsidRPr="00852AC6" w14:paraId="18F5C21B" w14:textId="77777777" w:rsidTr="004B7CC8">
        <w:trPr>
          <w:trHeight w:val="240"/>
        </w:trPr>
        <w:tc>
          <w:tcPr>
            <w:tcW w:w="991" w:type="pct"/>
            <w:shd w:val="clear" w:color="auto" w:fill="D3D3D3"/>
            <w:vAlign w:val="center"/>
          </w:tcPr>
          <w:p w14:paraId="4D07C618"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431" w:type="pct"/>
            <w:shd w:val="clear" w:color="auto" w:fill="D3D3D3"/>
            <w:vAlign w:val="center"/>
          </w:tcPr>
          <w:p w14:paraId="3E477038"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期初数</w:t>
            </w:r>
          </w:p>
        </w:tc>
        <w:tc>
          <w:tcPr>
            <w:tcW w:w="647" w:type="pct"/>
            <w:shd w:val="clear" w:color="auto" w:fill="D3D3D3"/>
            <w:vAlign w:val="center"/>
          </w:tcPr>
          <w:p w14:paraId="55A8E497"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本期公允价值变动损益</w:t>
            </w:r>
          </w:p>
        </w:tc>
        <w:tc>
          <w:tcPr>
            <w:tcW w:w="792" w:type="pct"/>
            <w:shd w:val="clear" w:color="auto" w:fill="D3D3D3"/>
            <w:vAlign w:val="center"/>
          </w:tcPr>
          <w:p w14:paraId="4B56634D"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计入权益的累计公允价值变动</w:t>
            </w:r>
          </w:p>
        </w:tc>
        <w:tc>
          <w:tcPr>
            <w:tcW w:w="432" w:type="pct"/>
            <w:shd w:val="clear" w:color="auto" w:fill="D3D3D3"/>
            <w:vAlign w:val="center"/>
          </w:tcPr>
          <w:p w14:paraId="4C2C50C5"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本期计提的减值</w:t>
            </w:r>
          </w:p>
        </w:tc>
        <w:tc>
          <w:tcPr>
            <w:tcW w:w="432" w:type="pct"/>
            <w:shd w:val="clear" w:color="auto" w:fill="D3D3D3"/>
            <w:vAlign w:val="center"/>
          </w:tcPr>
          <w:p w14:paraId="5B238090"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本期购买金额</w:t>
            </w:r>
          </w:p>
        </w:tc>
        <w:tc>
          <w:tcPr>
            <w:tcW w:w="431" w:type="pct"/>
            <w:shd w:val="clear" w:color="auto" w:fill="D3D3D3"/>
            <w:vAlign w:val="center"/>
          </w:tcPr>
          <w:p w14:paraId="7C07FCD6"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本期出售金额</w:t>
            </w:r>
          </w:p>
        </w:tc>
        <w:tc>
          <w:tcPr>
            <w:tcW w:w="360" w:type="pct"/>
            <w:shd w:val="clear" w:color="auto" w:fill="D3D3D3"/>
            <w:vAlign w:val="center"/>
          </w:tcPr>
          <w:p w14:paraId="597B867E"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其他变动</w:t>
            </w:r>
          </w:p>
        </w:tc>
        <w:tc>
          <w:tcPr>
            <w:tcW w:w="485" w:type="pct"/>
            <w:shd w:val="clear" w:color="auto" w:fill="D3D3D3"/>
            <w:vAlign w:val="center"/>
          </w:tcPr>
          <w:p w14:paraId="72E36710" w14:textId="77777777" w:rsidR="009152BA" w:rsidRPr="00852AC6" w:rsidRDefault="009152BA"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期末数</w:t>
            </w:r>
          </w:p>
        </w:tc>
      </w:tr>
      <w:tr w:rsidR="00852AC6" w:rsidRPr="00852AC6" w14:paraId="443F1854" w14:textId="77777777" w:rsidTr="004B7CC8">
        <w:trPr>
          <w:trHeight w:val="240"/>
        </w:trPr>
        <w:tc>
          <w:tcPr>
            <w:tcW w:w="991" w:type="pct"/>
            <w:shd w:val="clear" w:color="auto" w:fill="D3D3D3"/>
            <w:vAlign w:val="center"/>
          </w:tcPr>
          <w:p w14:paraId="272451DD" w14:textId="77777777" w:rsidR="009152BA" w:rsidRPr="00852AC6" w:rsidRDefault="009152BA" w:rsidP="0058554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金融资产</w:t>
            </w:r>
          </w:p>
        </w:tc>
        <w:tc>
          <w:tcPr>
            <w:tcW w:w="4009" w:type="pct"/>
            <w:gridSpan w:val="8"/>
            <w:shd w:val="clear" w:color="auto" w:fill="D3D3D3"/>
            <w:vAlign w:val="center"/>
          </w:tcPr>
          <w:p w14:paraId="37654CC6" w14:textId="77777777" w:rsidR="009152BA" w:rsidRPr="00852AC6" w:rsidRDefault="009152BA" w:rsidP="00585545">
            <w:pPr>
              <w:rPr>
                <w:rFonts w:ascii="Times New Roman" w:hAnsi="Times New Roman" w:cs="Times New Roman"/>
                <w:sz w:val="18"/>
                <w:szCs w:val="18"/>
              </w:rPr>
            </w:pPr>
          </w:p>
        </w:tc>
      </w:tr>
      <w:tr w:rsidR="00852AC6" w:rsidRPr="00852AC6" w14:paraId="24AE97C6" w14:textId="77777777" w:rsidTr="004B7CC8">
        <w:trPr>
          <w:trHeight w:val="240"/>
        </w:trPr>
        <w:tc>
          <w:tcPr>
            <w:tcW w:w="991" w:type="pct"/>
            <w:shd w:val="clear" w:color="auto" w:fill="D3D3D3"/>
            <w:vAlign w:val="center"/>
          </w:tcPr>
          <w:p w14:paraId="43952489" w14:textId="77777777"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交易性金融资产（不含衍生金融资产）</w:t>
            </w:r>
          </w:p>
        </w:tc>
        <w:tc>
          <w:tcPr>
            <w:tcW w:w="431" w:type="pct"/>
            <w:vAlign w:val="center"/>
          </w:tcPr>
          <w:p w14:paraId="4BA76353" w14:textId="79B7846D"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46,294,291.71</w:t>
            </w:r>
          </w:p>
        </w:tc>
        <w:tc>
          <w:tcPr>
            <w:tcW w:w="647" w:type="pct"/>
            <w:vAlign w:val="center"/>
          </w:tcPr>
          <w:p w14:paraId="6F9A52E6" w14:textId="106030ED"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-7,405,789.55</w:t>
            </w:r>
          </w:p>
        </w:tc>
        <w:tc>
          <w:tcPr>
            <w:tcW w:w="792" w:type="pct"/>
            <w:vAlign w:val="center"/>
          </w:tcPr>
          <w:p w14:paraId="0E6B230A" w14:textId="5541BA28"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-157,122,291.08</w:t>
            </w:r>
          </w:p>
        </w:tc>
        <w:tc>
          <w:tcPr>
            <w:tcW w:w="432" w:type="pct"/>
            <w:vAlign w:val="center"/>
          </w:tcPr>
          <w:p w14:paraId="3F2BF63F" w14:textId="002B073F" w:rsidR="00633323" w:rsidRPr="00852AC6" w:rsidRDefault="00633323" w:rsidP="005F535F">
            <w:pPr>
              <w:spacing w:line="240" w:lineRule="exact"/>
              <w:jc w:val="right"/>
              <w:rPr>
                <w:rFonts w:ascii="Times New Roman" w:eastAsia="宋体" w:hAnsi="Times New Roman" w:cs="Times New Roman"/>
                <w:sz w:val="18"/>
                <w:szCs w:val="18"/>
              </w:rPr>
            </w:pPr>
          </w:p>
        </w:tc>
        <w:tc>
          <w:tcPr>
            <w:tcW w:w="432" w:type="pct"/>
            <w:vAlign w:val="center"/>
          </w:tcPr>
          <w:p w14:paraId="1492B0E5" w14:textId="0DC19C2F" w:rsidR="00633323" w:rsidRPr="00852AC6" w:rsidRDefault="00633323" w:rsidP="005F535F">
            <w:pPr>
              <w:spacing w:line="240" w:lineRule="exact"/>
              <w:jc w:val="right"/>
              <w:rPr>
                <w:rFonts w:ascii="Times New Roman" w:eastAsia="宋体" w:hAnsi="Times New Roman" w:cs="Times New Roman"/>
                <w:sz w:val="18"/>
                <w:szCs w:val="18"/>
              </w:rPr>
            </w:pPr>
          </w:p>
        </w:tc>
        <w:tc>
          <w:tcPr>
            <w:tcW w:w="431" w:type="pct"/>
            <w:vAlign w:val="center"/>
          </w:tcPr>
          <w:p w14:paraId="5A990B25" w14:textId="57917591" w:rsidR="00633323" w:rsidRPr="00852AC6" w:rsidRDefault="00633323" w:rsidP="005F535F">
            <w:pPr>
              <w:spacing w:line="240" w:lineRule="exact"/>
              <w:jc w:val="right"/>
              <w:rPr>
                <w:rFonts w:ascii="Times New Roman" w:eastAsia="宋体" w:hAnsi="Times New Roman" w:cs="Times New Roman"/>
                <w:sz w:val="18"/>
                <w:szCs w:val="18"/>
              </w:rPr>
            </w:pPr>
          </w:p>
        </w:tc>
        <w:tc>
          <w:tcPr>
            <w:tcW w:w="360" w:type="pct"/>
            <w:vAlign w:val="center"/>
          </w:tcPr>
          <w:p w14:paraId="3C4D6EFF" w14:textId="150AE639"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308,917.72</w:t>
            </w:r>
          </w:p>
        </w:tc>
        <w:tc>
          <w:tcPr>
            <w:tcW w:w="485" w:type="pct"/>
            <w:vAlign w:val="center"/>
          </w:tcPr>
          <w:p w14:paraId="01A7FD57" w14:textId="5E2EDCF7"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39,197,419.88</w:t>
            </w:r>
          </w:p>
        </w:tc>
      </w:tr>
      <w:tr w:rsidR="00852AC6" w:rsidRPr="00852AC6" w14:paraId="114F90B5" w14:textId="77777777" w:rsidTr="004B7CC8">
        <w:trPr>
          <w:trHeight w:val="240"/>
        </w:trPr>
        <w:tc>
          <w:tcPr>
            <w:tcW w:w="991" w:type="pct"/>
            <w:shd w:val="clear" w:color="auto" w:fill="D3D3D3"/>
            <w:vAlign w:val="center"/>
          </w:tcPr>
          <w:p w14:paraId="59013E01" w14:textId="7B07E2E1"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ascii="Times New Roman" w:hAnsi="Times New Roman" w:cs="Times New Roman"/>
                <w:sz w:val="18"/>
                <w:szCs w:val="18"/>
              </w:rPr>
              <w:t>2.</w:t>
            </w:r>
            <w:r w:rsidRPr="00852AC6">
              <w:rPr>
                <w:rFonts w:cs="Times New Roman" w:hint="eastAsia"/>
                <w:sz w:val="18"/>
                <w:szCs w:val="18"/>
              </w:rPr>
              <w:t>其他非流动金融资产</w:t>
            </w:r>
          </w:p>
        </w:tc>
        <w:tc>
          <w:tcPr>
            <w:tcW w:w="431" w:type="pct"/>
            <w:vAlign w:val="center"/>
          </w:tcPr>
          <w:p w14:paraId="1FB47EC0" w14:textId="46DFDBC7"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781,561,040.57</w:t>
            </w:r>
          </w:p>
        </w:tc>
        <w:tc>
          <w:tcPr>
            <w:tcW w:w="647" w:type="pct"/>
            <w:vAlign w:val="center"/>
          </w:tcPr>
          <w:p w14:paraId="6A6F4777" w14:textId="02581041" w:rsidR="00633323" w:rsidRPr="00852AC6" w:rsidRDefault="00633323" w:rsidP="005F535F">
            <w:pPr>
              <w:spacing w:line="240" w:lineRule="exact"/>
              <w:jc w:val="right"/>
              <w:rPr>
                <w:rFonts w:ascii="Times New Roman" w:eastAsia="宋体" w:hAnsi="Times New Roman" w:cs="Times New Roman"/>
                <w:sz w:val="18"/>
                <w:szCs w:val="18"/>
              </w:rPr>
            </w:pPr>
          </w:p>
        </w:tc>
        <w:tc>
          <w:tcPr>
            <w:tcW w:w="792" w:type="pct"/>
            <w:vAlign w:val="center"/>
          </w:tcPr>
          <w:p w14:paraId="4A159784" w14:textId="1E1F1DF1"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59,269,016.38</w:t>
            </w:r>
          </w:p>
        </w:tc>
        <w:tc>
          <w:tcPr>
            <w:tcW w:w="432" w:type="pct"/>
            <w:vAlign w:val="center"/>
          </w:tcPr>
          <w:p w14:paraId="39628363" w14:textId="07744BBC" w:rsidR="00633323" w:rsidRPr="00852AC6" w:rsidRDefault="00633323" w:rsidP="005F535F">
            <w:pPr>
              <w:spacing w:line="240" w:lineRule="exact"/>
              <w:jc w:val="right"/>
              <w:rPr>
                <w:rFonts w:ascii="Times New Roman" w:eastAsia="宋体" w:hAnsi="Times New Roman" w:cs="Times New Roman"/>
                <w:sz w:val="18"/>
                <w:szCs w:val="18"/>
              </w:rPr>
            </w:pPr>
          </w:p>
        </w:tc>
        <w:tc>
          <w:tcPr>
            <w:tcW w:w="432" w:type="pct"/>
            <w:vAlign w:val="center"/>
          </w:tcPr>
          <w:p w14:paraId="13573E0A" w14:textId="138A0EAB" w:rsidR="00633323" w:rsidRPr="00852AC6" w:rsidRDefault="00633323" w:rsidP="005F535F">
            <w:pPr>
              <w:spacing w:line="240" w:lineRule="exact"/>
              <w:jc w:val="right"/>
              <w:rPr>
                <w:rFonts w:ascii="Times New Roman" w:eastAsia="宋体" w:hAnsi="Times New Roman" w:cs="Times New Roman"/>
                <w:sz w:val="18"/>
                <w:szCs w:val="18"/>
              </w:rPr>
            </w:pPr>
          </w:p>
        </w:tc>
        <w:tc>
          <w:tcPr>
            <w:tcW w:w="431" w:type="pct"/>
            <w:vAlign w:val="center"/>
          </w:tcPr>
          <w:p w14:paraId="14F3CDA4" w14:textId="1EDE4B70"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1,483,295.37</w:t>
            </w:r>
          </w:p>
        </w:tc>
        <w:tc>
          <w:tcPr>
            <w:tcW w:w="360" w:type="pct"/>
            <w:vAlign w:val="center"/>
          </w:tcPr>
          <w:p w14:paraId="6824D568" w14:textId="32617667" w:rsidR="00633323" w:rsidRPr="00852AC6" w:rsidRDefault="00633323" w:rsidP="005F535F">
            <w:pPr>
              <w:spacing w:line="240" w:lineRule="exact"/>
              <w:jc w:val="right"/>
              <w:rPr>
                <w:rFonts w:ascii="Times New Roman" w:eastAsia="宋体" w:hAnsi="Times New Roman" w:cs="Times New Roman"/>
                <w:sz w:val="18"/>
                <w:szCs w:val="18"/>
              </w:rPr>
            </w:pPr>
          </w:p>
        </w:tc>
        <w:tc>
          <w:tcPr>
            <w:tcW w:w="485" w:type="pct"/>
            <w:vAlign w:val="center"/>
          </w:tcPr>
          <w:p w14:paraId="681BE5E6" w14:textId="2463C892"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780,077,745.20</w:t>
            </w:r>
          </w:p>
        </w:tc>
      </w:tr>
      <w:tr w:rsidR="00852AC6" w:rsidRPr="00852AC6" w14:paraId="4D4D0D6F" w14:textId="77777777" w:rsidTr="004B7CC8">
        <w:trPr>
          <w:trHeight w:val="240"/>
        </w:trPr>
        <w:tc>
          <w:tcPr>
            <w:tcW w:w="991" w:type="pct"/>
            <w:shd w:val="clear" w:color="auto" w:fill="D3D3D3"/>
            <w:vAlign w:val="center"/>
          </w:tcPr>
          <w:p w14:paraId="346F35AA" w14:textId="71F68C89" w:rsidR="00633323" w:rsidRPr="00852AC6" w:rsidRDefault="00633323" w:rsidP="00633323">
            <w:pPr>
              <w:spacing w:before="40" w:after="40" w:line="240" w:lineRule="exact"/>
              <w:rPr>
                <w:rFonts w:ascii="Times New Roman" w:eastAsia="宋体" w:hAnsi="Times New Roman" w:cs="Times New Roman"/>
                <w:sz w:val="18"/>
                <w:szCs w:val="18"/>
              </w:rPr>
            </w:pPr>
            <w:r w:rsidRPr="00852AC6">
              <w:rPr>
                <w:rFonts w:ascii="Times New Roman" w:hAnsi="Times New Roman" w:cs="Times New Roman"/>
                <w:sz w:val="18"/>
                <w:szCs w:val="18"/>
              </w:rPr>
              <w:t>3.</w:t>
            </w:r>
            <w:r w:rsidRPr="00852AC6">
              <w:rPr>
                <w:rFonts w:cs="Times New Roman" w:hint="eastAsia"/>
                <w:sz w:val="18"/>
                <w:szCs w:val="18"/>
              </w:rPr>
              <w:t>以公允价值计量的消耗性生物资产</w:t>
            </w:r>
          </w:p>
        </w:tc>
        <w:tc>
          <w:tcPr>
            <w:tcW w:w="431" w:type="pct"/>
            <w:vAlign w:val="center"/>
          </w:tcPr>
          <w:p w14:paraId="296A804B" w14:textId="23124402"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1,483,978,089.61</w:t>
            </w:r>
          </w:p>
        </w:tc>
        <w:tc>
          <w:tcPr>
            <w:tcW w:w="647" w:type="pct"/>
            <w:vAlign w:val="center"/>
          </w:tcPr>
          <w:p w14:paraId="75C8864C" w14:textId="0EC7D8B2"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5,184,193.11</w:t>
            </w:r>
          </w:p>
        </w:tc>
        <w:tc>
          <w:tcPr>
            <w:tcW w:w="792" w:type="pct"/>
            <w:vAlign w:val="center"/>
          </w:tcPr>
          <w:p w14:paraId="28D515A2" w14:textId="23D0E195"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41,944,998.14</w:t>
            </w:r>
          </w:p>
        </w:tc>
        <w:tc>
          <w:tcPr>
            <w:tcW w:w="432" w:type="pct"/>
            <w:vAlign w:val="center"/>
          </w:tcPr>
          <w:p w14:paraId="11ABC3A4" w14:textId="6008122A" w:rsidR="00633323" w:rsidRPr="00852AC6" w:rsidRDefault="00633323" w:rsidP="005F535F">
            <w:pPr>
              <w:spacing w:line="240" w:lineRule="exact"/>
              <w:jc w:val="right"/>
              <w:rPr>
                <w:rFonts w:ascii="Times New Roman" w:eastAsia="宋体" w:hAnsi="Times New Roman" w:cs="Times New Roman"/>
                <w:sz w:val="18"/>
                <w:szCs w:val="18"/>
              </w:rPr>
            </w:pPr>
          </w:p>
        </w:tc>
        <w:tc>
          <w:tcPr>
            <w:tcW w:w="432" w:type="pct"/>
            <w:vAlign w:val="center"/>
          </w:tcPr>
          <w:p w14:paraId="057D319D" w14:textId="61E4F35C"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10,975,007.45</w:t>
            </w:r>
          </w:p>
        </w:tc>
        <w:tc>
          <w:tcPr>
            <w:tcW w:w="431" w:type="pct"/>
            <w:vAlign w:val="center"/>
          </w:tcPr>
          <w:p w14:paraId="2EE50F01" w14:textId="27590DDB"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16,961,127.99</w:t>
            </w:r>
          </w:p>
        </w:tc>
        <w:tc>
          <w:tcPr>
            <w:tcW w:w="360" w:type="pct"/>
            <w:vAlign w:val="center"/>
          </w:tcPr>
          <w:p w14:paraId="247D7155" w14:textId="30ADB50E" w:rsidR="00633323" w:rsidRPr="00852AC6" w:rsidRDefault="00633323" w:rsidP="005F535F">
            <w:pPr>
              <w:spacing w:line="240" w:lineRule="exact"/>
              <w:jc w:val="right"/>
              <w:rPr>
                <w:rFonts w:ascii="Times New Roman" w:eastAsia="宋体" w:hAnsi="Times New Roman" w:cs="Times New Roman"/>
                <w:sz w:val="18"/>
                <w:szCs w:val="18"/>
              </w:rPr>
            </w:pPr>
          </w:p>
        </w:tc>
        <w:tc>
          <w:tcPr>
            <w:tcW w:w="485" w:type="pct"/>
            <w:vAlign w:val="center"/>
          </w:tcPr>
          <w:p w14:paraId="7B7186CB" w14:textId="133B6C8C"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1,483,176,162.18</w:t>
            </w:r>
          </w:p>
        </w:tc>
      </w:tr>
      <w:tr w:rsidR="00852AC6" w:rsidRPr="00852AC6" w14:paraId="16717E6F" w14:textId="77777777" w:rsidTr="004B7CC8">
        <w:trPr>
          <w:trHeight w:val="240"/>
        </w:trPr>
        <w:tc>
          <w:tcPr>
            <w:tcW w:w="991" w:type="pct"/>
            <w:shd w:val="clear" w:color="auto" w:fill="D3D3D3"/>
            <w:vAlign w:val="center"/>
          </w:tcPr>
          <w:p w14:paraId="005BC7EE" w14:textId="77777777" w:rsidR="00633323" w:rsidRPr="00852AC6" w:rsidRDefault="00633323" w:rsidP="004B7CC8">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上述合计</w:t>
            </w:r>
          </w:p>
        </w:tc>
        <w:tc>
          <w:tcPr>
            <w:tcW w:w="431" w:type="pct"/>
            <w:vAlign w:val="center"/>
          </w:tcPr>
          <w:p w14:paraId="5C119D52" w14:textId="69BFF738"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2,311,833,421.89</w:t>
            </w:r>
          </w:p>
        </w:tc>
        <w:tc>
          <w:tcPr>
            <w:tcW w:w="647" w:type="pct"/>
            <w:vAlign w:val="center"/>
          </w:tcPr>
          <w:p w14:paraId="2ACD44E8" w14:textId="047C20AD"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-2,221,596.44</w:t>
            </w:r>
          </w:p>
        </w:tc>
        <w:tc>
          <w:tcPr>
            <w:tcW w:w="792" w:type="pct"/>
            <w:vAlign w:val="center"/>
          </w:tcPr>
          <w:p w14:paraId="1FD952A6" w14:textId="28FE2D98"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-55,908,276.56</w:t>
            </w:r>
          </w:p>
        </w:tc>
        <w:tc>
          <w:tcPr>
            <w:tcW w:w="432" w:type="pct"/>
            <w:vAlign w:val="center"/>
          </w:tcPr>
          <w:p w14:paraId="6F446007" w14:textId="1307A983" w:rsidR="00633323" w:rsidRPr="00852AC6" w:rsidRDefault="00633323" w:rsidP="005F535F">
            <w:pPr>
              <w:spacing w:line="240" w:lineRule="exact"/>
              <w:jc w:val="right"/>
              <w:rPr>
                <w:rFonts w:ascii="Times New Roman" w:eastAsia="宋体" w:hAnsi="Times New Roman" w:cs="Times New Roman"/>
                <w:sz w:val="18"/>
                <w:szCs w:val="18"/>
              </w:rPr>
            </w:pPr>
          </w:p>
        </w:tc>
        <w:tc>
          <w:tcPr>
            <w:tcW w:w="432" w:type="pct"/>
            <w:vAlign w:val="center"/>
          </w:tcPr>
          <w:p w14:paraId="2D24CF73" w14:textId="271BEC61"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10,975,007.45</w:t>
            </w:r>
          </w:p>
        </w:tc>
        <w:tc>
          <w:tcPr>
            <w:tcW w:w="431" w:type="pct"/>
            <w:vAlign w:val="center"/>
          </w:tcPr>
          <w:p w14:paraId="78373F9F" w14:textId="75480287"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18,444,423.36</w:t>
            </w:r>
          </w:p>
        </w:tc>
        <w:tc>
          <w:tcPr>
            <w:tcW w:w="360" w:type="pct"/>
            <w:vAlign w:val="center"/>
          </w:tcPr>
          <w:p w14:paraId="7A90B696" w14:textId="6695E535"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308,917.72</w:t>
            </w:r>
          </w:p>
        </w:tc>
        <w:tc>
          <w:tcPr>
            <w:tcW w:w="485" w:type="pct"/>
            <w:vAlign w:val="center"/>
          </w:tcPr>
          <w:p w14:paraId="1CB9940D" w14:textId="1F871F50" w:rsidR="00633323" w:rsidRPr="00852AC6" w:rsidRDefault="00633323" w:rsidP="005F535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2,302,451,327.26</w:t>
            </w:r>
          </w:p>
        </w:tc>
      </w:tr>
    </w:tbl>
    <w:p w14:paraId="7BB7CB53"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报告期内公司主要资产计量属性是否发生重大变化</w:t>
      </w:r>
    </w:p>
    <w:p w14:paraId="55001E0C" w14:textId="39E73ED0"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是</w:t>
      </w:r>
      <w:r w:rsidRPr="00852AC6">
        <w:rPr>
          <w:rFonts w:ascii="Times New Roman" w:hAnsi="Times New Roman" w:cs="Times New Roman" w:hint="eastAsia"/>
          <w:sz w:val="18"/>
          <w:szCs w:val="18"/>
        </w:rPr>
        <w:t xml:space="preserve"> </w:t>
      </w:r>
      <w:r w:rsidR="005F535F" w:rsidRPr="00852AC6">
        <w:rPr>
          <w:rFonts w:asciiTheme="minorEastAsia" w:hAnsiTheme="minorEastAsia" w:cs="Times New Roman"/>
          <w:sz w:val="18"/>
          <w:szCs w:val="18"/>
        </w:rPr>
        <w:sym w:font="Wingdings 2" w:char="F052"/>
      </w:r>
      <w:r w:rsidRPr="00852AC6">
        <w:rPr>
          <w:rFonts w:ascii="Times New Roman" w:hAnsi="Times New Roman" w:cs="Times New Roman"/>
          <w:sz w:val="18"/>
          <w:szCs w:val="18"/>
        </w:rPr>
        <w:t>否</w:t>
      </w:r>
    </w:p>
    <w:p w14:paraId="008D859C"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23" w:name="_Toc988911"/>
      <w:r w:rsidRPr="00852AC6">
        <w:rPr>
          <w:rFonts w:ascii="Times New Roman" w:eastAsiaTheme="minorEastAsia" w:hAnsi="Times New Roman" w:cs="Times New Roman"/>
          <w:b/>
          <w:bCs/>
        </w:rPr>
        <w:t>4</w:t>
      </w:r>
      <w:r w:rsidRPr="00852AC6">
        <w:rPr>
          <w:rFonts w:ascii="Times New Roman" w:eastAsiaTheme="minorEastAsia" w:hAnsi="Times New Roman" w:cs="Times New Roman"/>
          <w:b/>
          <w:bCs/>
        </w:rPr>
        <w:t>、截至报告期末的资产权利受限情况</w:t>
      </w:r>
      <w:bookmarkEnd w:id="23"/>
    </w:p>
    <w:p w14:paraId="373EFC90" w14:textId="77777777" w:rsidR="0063782B" w:rsidRPr="00852AC6" w:rsidRDefault="0063782B" w:rsidP="0063782B">
      <w:pPr>
        <w:spacing w:before="40" w:after="40" w:line="240" w:lineRule="exact"/>
        <w:jc w:val="right"/>
        <w:rPr>
          <w:rFonts w:ascii="Times New Roman" w:hAnsi="Times New Roman" w:cs="Times New Roman"/>
        </w:rPr>
      </w:pPr>
      <w:bookmarkStart w:id="24" w:name="_Toc988912"/>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1"/>
        <w:gridCol w:w="800"/>
        <w:gridCol w:w="851"/>
        <w:gridCol w:w="567"/>
        <w:gridCol w:w="1984"/>
        <w:gridCol w:w="851"/>
        <w:gridCol w:w="850"/>
        <w:gridCol w:w="567"/>
        <w:gridCol w:w="2098"/>
      </w:tblGrid>
      <w:tr w:rsidR="00852AC6" w:rsidRPr="00852AC6" w14:paraId="3F9DB60D" w14:textId="77777777" w:rsidTr="00264259">
        <w:trPr>
          <w:trHeight w:val="240"/>
        </w:trPr>
        <w:tc>
          <w:tcPr>
            <w:tcW w:w="1071" w:type="dxa"/>
            <w:vMerge w:val="restart"/>
            <w:shd w:val="clear" w:color="auto" w:fill="D3D3D3"/>
            <w:vAlign w:val="center"/>
          </w:tcPr>
          <w:p w14:paraId="066BE83F"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项目</w:t>
            </w:r>
          </w:p>
        </w:tc>
        <w:tc>
          <w:tcPr>
            <w:tcW w:w="4202" w:type="dxa"/>
            <w:gridSpan w:val="4"/>
            <w:shd w:val="clear" w:color="auto" w:fill="D3D3D3"/>
            <w:vAlign w:val="center"/>
          </w:tcPr>
          <w:p w14:paraId="74B97ABF"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w:t>
            </w:r>
          </w:p>
        </w:tc>
        <w:tc>
          <w:tcPr>
            <w:tcW w:w="4366" w:type="dxa"/>
            <w:gridSpan w:val="4"/>
            <w:shd w:val="clear" w:color="auto" w:fill="D3D3D3"/>
            <w:vAlign w:val="center"/>
          </w:tcPr>
          <w:p w14:paraId="0AA6E4A1"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w:t>
            </w:r>
          </w:p>
        </w:tc>
      </w:tr>
      <w:tr w:rsidR="00852AC6" w:rsidRPr="00852AC6" w14:paraId="19E883D2" w14:textId="77777777" w:rsidTr="00264259">
        <w:trPr>
          <w:trHeight w:val="240"/>
        </w:trPr>
        <w:tc>
          <w:tcPr>
            <w:tcW w:w="1071" w:type="dxa"/>
            <w:vMerge/>
            <w:shd w:val="clear" w:color="auto" w:fill="D3D3D3"/>
            <w:vAlign w:val="center"/>
          </w:tcPr>
          <w:p w14:paraId="205DE817" w14:textId="77777777" w:rsidR="0063782B" w:rsidRPr="00852AC6" w:rsidRDefault="0063782B" w:rsidP="0089740B">
            <w:pPr>
              <w:rPr>
                <w:rFonts w:ascii="Times New Roman" w:hAnsi="Times New Roman" w:cs="Times New Roman"/>
              </w:rPr>
            </w:pPr>
          </w:p>
        </w:tc>
        <w:tc>
          <w:tcPr>
            <w:tcW w:w="800" w:type="dxa"/>
            <w:shd w:val="clear" w:color="auto" w:fill="D3D3D3"/>
            <w:vAlign w:val="center"/>
          </w:tcPr>
          <w:p w14:paraId="4D9D8C40"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851" w:type="dxa"/>
            <w:shd w:val="clear" w:color="auto" w:fill="D3D3D3"/>
            <w:vAlign w:val="center"/>
          </w:tcPr>
          <w:p w14:paraId="301A618C"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567" w:type="dxa"/>
            <w:shd w:val="clear" w:color="auto" w:fill="D3D3D3"/>
            <w:vAlign w:val="center"/>
          </w:tcPr>
          <w:p w14:paraId="7F1CF9B8"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受限类型</w:t>
            </w:r>
          </w:p>
        </w:tc>
        <w:tc>
          <w:tcPr>
            <w:tcW w:w="1984" w:type="dxa"/>
            <w:shd w:val="clear" w:color="auto" w:fill="D3D3D3"/>
            <w:vAlign w:val="center"/>
          </w:tcPr>
          <w:p w14:paraId="15A4FB16"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受限情况</w:t>
            </w:r>
          </w:p>
        </w:tc>
        <w:tc>
          <w:tcPr>
            <w:tcW w:w="851" w:type="dxa"/>
            <w:shd w:val="clear" w:color="auto" w:fill="D3D3D3"/>
            <w:vAlign w:val="center"/>
          </w:tcPr>
          <w:p w14:paraId="75413C8D"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850" w:type="dxa"/>
            <w:shd w:val="clear" w:color="auto" w:fill="D3D3D3"/>
            <w:vAlign w:val="center"/>
          </w:tcPr>
          <w:p w14:paraId="62BCEAF3"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567" w:type="dxa"/>
            <w:shd w:val="clear" w:color="auto" w:fill="D3D3D3"/>
            <w:vAlign w:val="center"/>
          </w:tcPr>
          <w:p w14:paraId="048E64B1"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受限类型</w:t>
            </w:r>
          </w:p>
        </w:tc>
        <w:tc>
          <w:tcPr>
            <w:tcW w:w="2098" w:type="dxa"/>
            <w:shd w:val="clear" w:color="auto" w:fill="D3D3D3"/>
            <w:vAlign w:val="center"/>
          </w:tcPr>
          <w:p w14:paraId="65B989CE" w14:textId="77777777" w:rsidR="0063782B" w:rsidRPr="00852AC6" w:rsidRDefault="0063782B" w:rsidP="0089740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受限情况</w:t>
            </w:r>
          </w:p>
        </w:tc>
      </w:tr>
      <w:tr w:rsidR="00852AC6" w:rsidRPr="00852AC6" w14:paraId="0474904D" w14:textId="77777777" w:rsidTr="00264259">
        <w:trPr>
          <w:trHeight w:val="279"/>
        </w:trPr>
        <w:tc>
          <w:tcPr>
            <w:tcW w:w="1071" w:type="dxa"/>
            <w:shd w:val="clear" w:color="auto" w:fill="D3D3D3"/>
            <w:vAlign w:val="center"/>
          </w:tcPr>
          <w:p w14:paraId="0815DCEB" w14:textId="77777777" w:rsidR="0063782B" w:rsidRPr="00852AC6" w:rsidRDefault="0063782B" w:rsidP="0089740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货币资金</w:t>
            </w:r>
          </w:p>
        </w:tc>
        <w:tc>
          <w:tcPr>
            <w:tcW w:w="800" w:type="dxa"/>
            <w:vAlign w:val="center"/>
          </w:tcPr>
          <w:p w14:paraId="49C8DDBD"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10,583,179,917.00</w:t>
            </w:r>
          </w:p>
        </w:tc>
        <w:tc>
          <w:tcPr>
            <w:tcW w:w="851" w:type="dxa"/>
            <w:vAlign w:val="center"/>
          </w:tcPr>
          <w:p w14:paraId="39EF889B"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10,583,179,917.00</w:t>
            </w:r>
          </w:p>
        </w:tc>
        <w:tc>
          <w:tcPr>
            <w:tcW w:w="567" w:type="dxa"/>
            <w:vAlign w:val="center"/>
          </w:tcPr>
          <w:p w14:paraId="35588032" w14:textId="77777777" w:rsidR="0063782B" w:rsidRPr="00852AC6" w:rsidRDefault="0063782B" w:rsidP="00264259">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质押</w:t>
            </w:r>
          </w:p>
        </w:tc>
        <w:tc>
          <w:tcPr>
            <w:tcW w:w="1984" w:type="dxa"/>
            <w:vAlign w:val="center"/>
          </w:tcPr>
          <w:p w14:paraId="1F3AC87F"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作为承兑票据、信用证保证金、保函保证金、贷款保证金、存款准备金以及应收利息等</w:t>
            </w:r>
          </w:p>
        </w:tc>
        <w:tc>
          <w:tcPr>
            <w:tcW w:w="851" w:type="dxa"/>
            <w:vAlign w:val="center"/>
          </w:tcPr>
          <w:p w14:paraId="2D2A6ACF"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11,360,599,088.69</w:t>
            </w:r>
          </w:p>
        </w:tc>
        <w:tc>
          <w:tcPr>
            <w:tcW w:w="850" w:type="dxa"/>
            <w:vAlign w:val="center"/>
          </w:tcPr>
          <w:p w14:paraId="4F50434B"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11,360,599,088.69</w:t>
            </w:r>
          </w:p>
        </w:tc>
        <w:tc>
          <w:tcPr>
            <w:tcW w:w="567" w:type="dxa"/>
            <w:vAlign w:val="center"/>
          </w:tcPr>
          <w:p w14:paraId="553261A5"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质押</w:t>
            </w:r>
          </w:p>
        </w:tc>
        <w:tc>
          <w:tcPr>
            <w:tcW w:w="2098" w:type="dxa"/>
            <w:vAlign w:val="center"/>
          </w:tcPr>
          <w:p w14:paraId="08D8E923" w14:textId="77777777" w:rsidR="0063782B" w:rsidRPr="00852AC6" w:rsidRDefault="0063782B" w:rsidP="0089740B">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作为承兑票据、信用证保证金、保函保证金、贷款保证金、存款准备金以及应收利息等</w:t>
            </w:r>
          </w:p>
        </w:tc>
      </w:tr>
      <w:tr w:rsidR="00852AC6" w:rsidRPr="00852AC6" w14:paraId="119CD45F" w14:textId="77777777" w:rsidTr="00264259">
        <w:trPr>
          <w:trHeight w:val="240"/>
        </w:trPr>
        <w:tc>
          <w:tcPr>
            <w:tcW w:w="1071" w:type="dxa"/>
            <w:shd w:val="clear" w:color="auto" w:fill="D3D3D3"/>
            <w:vAlign w:val="center"/>
          </w:tcPr>
          <w:p w14:paraId="06D09060" w14:textId="77777777" w:rsidR="0063782B" w:rsidRPr="00852AC6" w:rsidRDefault="0063782B" w:rsidP="0089740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固定资产</w:t>
            </w:r>
          </w:p>
        </w:tc>
        <w:tc>
          <w:tcPr>
            <w:tcW w:w="800" w:type="dxa"/>
            <w:vAlign w:val="center"/>
          </w:tcPr>
          <w:p w14:paraId="0A3F6169"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9,383,901,424.59</w:t>
            </w:r>
          </w:p>
        </w:tc>
        <w:tc>
          <w:tcPr>
            <w:tcW w:w="851" w:type="dxa"/>
            <w:vAlign w:val="center"/>
          </w:tcPr>
          <w:p w14:paraId="3C88A4E7"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6,097,926,811.05</w:t>
            </w:r>
          </w:p>
        </w:tc>
        <w:tc>
          <w:tcPr>
            <w:tcW w:w="567" w:type="dxa"/>
            <w:vAlign w:val="center"/>
          </w:tcPr>
          <w:p w14:paraId="612B0EC1" w14:textId="77777777" w:rsidR="0063782B" w:rsidRPr="00852AC6" w:rsidRDefault="0063782B" w:rsidP="00264259">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抵押</w:t>
            </w:r>
          </w:p>
        </w:tc>
        <w:tc>
          <w:tcPr>
            <w:tcW w:w="1984" w:type="dxa"/>
            <w:vAlign w:val="center"/>
          </w:tcPr>
          <w:p w14:paraId="4BE1DDFA"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作为银行借款、长期应付款的抵押物</w:t>
            </w:r>
          </w:p>
        </w:tc>
        <w:tc>
          <w:tcPr>
            <w:tcW w:w="851" w:type="dxa"/>
            <w:vAlign w:val="center"/>
          </w:tcPr>
          <w:p w14:paraId="330D8DD2"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9,411,111,670.62</w:t>
            </w:r>
          </w:p>
        </w:tc>
        <w:tc>
          <w:tcPr>
            <w:tcW w:w="850" w:type="dxa"/>
            <w:vAlign w:val="center"/>
          </w:tcPr>
          <w:p w14:paraId="2A068E80"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6,303,095,864.20</w:t>
            </w:r>
          </w:p>
        </w:tc>
        <w:tc>
          <w:tcPr>
            <w:tcW w:w="567" w:type="dxa"/>
            <w:vAlign w:val="center"/>
          </w:tcPr>
          <w:p w14:paraId="58959CD7"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抵押</w:t>
            </w:r>
          </w:p>
        </w:tc>
        <w:tc>
          <w:tcPr>
            <w:tcW w:w="2098" w:type="dxa"/>
            <w:vAlign w:val="center"/>
          </w:tcPr>
          <w:p w14:paraId="7EAEC3DC" w14:textId="77777777" w:rsidR="0063782B" w:rsidRPr="00852AC6" w:rsidRDefault="0063782B" w:rsidP="0089740B">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作为银行借款、长期应付款的抵押物</w:t>
            </w:r>
          </w:p>
        </w:tc>
      </w:tr>
      <w:tr w:rsidR="00852AC6" w:rsidRPr="00852AC6" w14:paraId="2575C1DE" w14:textId="77777777" w:rsidTr="00264259">
        <w:trPr>
          <w:trHeight w:val="240"/>
        </w:trPr>
        <w:tc>
          <w:tcPr>
            <w:tcW w:w="1071" w:type="dxa"/>
            <w:shd w:val="clear" w:color="auto" w:fill="D3D3D3"/>
            <w:vAlign w:val="center"/>
          </w:tcPr>
          <w:p w14:paraId="488C0752" w14:textId="77777777" w:rsidR="0063782B" w:rsidRPr="00852AC6" w:rsidRDefault="0063782B" w:rsidP="0089740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投资性房地产</w:t>
            </w:r>
          </w:p>
        </w:tc>
        <w:tc>
          <w:tcPr>
            <w:tcW w:w="800" w:type="dxa"/>
            <w:vAlign w:val="center"/>
          </w:tcPr>
          <w:p w14:paraId="3F01A137"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6,114,818,654.81</w:t>
            </w:r>
          </w:p>
        </w:tc>
        <w:tc>
          <w:tcPr>
            <w:tcW w:w="851" w:type="dxa"/>
            <w:vAlign w:val="center"/>
          </w:tcPr>
          <w:p w14:paraId="3C929F4F"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5,075,202,994.63</w:t>
            </w:r>
          </w:p>
        </w:tc>
        <w:tc>
          <w:tcPr>
            <w:tcW w:w="567" w:type="dxa"/>
            <w:vAlign w:val="center"/>
          </w:tcPr>
          <w:p w14:paraId="5FF67BDB" w14:textId="77777777" w:rsidR="0063782B" w:rsidRPr="00852AC6" w:rsidRDefault="0063782B" w:rsidP="00264259">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抵押</w:t>
            </w:r>
          </w:p>
        </w:tc>
        <w:tc>
          <w:tcPr>
            <w:tcW w:w="1984" w:type="dxa"/>
            <w:vAlign w:val="center"/>
          </w:tcPr>
          <w:p w14:paraId="0DFA5874"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作为银行借款的抵押物</w:t>
            </w:r>
          </w:p>
        </w:tc>
        <w:tc>
          <w:tcPr>
            <w:tcW w:w="851" w:type="dxa"/>
            <w:vAlign w:val="center"/>
          </w:tcPr>
          <w:p w14:paraId="58201016"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5,941,741,699.60</w:t>
            </w:r>
          </w:p>
        </w:tc>
        <w:tc>
          <w:tcPr>
            <w:tcW w:w="850" w:type="dxa"/>
            <w:vAlign w:val="center"/>
          </w:tcPr>
          <w:p w14:paraId="611613CD"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5,004,776,921.76</w:t>
            </w:r>
          </w:p>
        </w:tc>
        <w:tc>
          <w:tcPr>
            <w:tcW w:w="567" w:type="dxa"/>
            <w:vAlign w:val="center"/>
          </w:tcPr>
          <w:p w14:paraId="27028A52"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抵押</w:t>
            </w:r>
          </w:p>
        </w:tc>
        <w:tc>
          <w:tcPr>
            <w:tcW w:w="2098" w:type="dxa"/>
            <w:vAlign w:val="center"/>
          </w:tcPr>
          <w:p w14:paraId="27814661" w14:textId="77777777" w:rsidR="0063782B" w:rsidRPr="00852AC6" w:rsidRDefault="0063782B" w:rsidP="0089740B">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作为银行借款的抵押物</w:t>
            </w:r>
          </w:p>
        </w:tc>
      </w:tr>
      <w:tr w:rsidR="00852AC6" w:rsidRPr="00852AC6" w14:paraId="69947F4B" w14:textId="77777777" w:rsidTr="00264259">
        <w:trPr>
          <w:trHeight w:val="240"/>
        </w:trPr>
        <w:tc>
          <w:tcPr>
            <w:tcW w:w="1071" w:type="dxa"/>
            <w:shd w:val="clear" w:color="auto" w:fill="D3D3D3"/>
            <w:vAlign w:val="center"/>
          </w:tcPr>
          <w:p w14:paraId="319B3831" w14:textId="77777777" w:rsidR="0063782B" w:rsidRPr="00852AC6" w:rsidRDefault="0063782B" w:rsidP="0089740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无形资产</w:t>
            </w:r>
          </w:p>
        </w:tc>
        <w:tc>
          <w:tcPr>
            <w:tcW w:w="800" w:type="dxa"/>
            <w:vAlign w:val="center"/>
          </w:tcPr>
          <w:p w14:paraId="2AC781C6"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849,460,775.99</w:t>
            </w:r>
          </w:p>
        </w:tc>
        <w:tc>
          <w:tcPr>
            <w:tcW w:w="851" w:type="dxa"/>
            <w:vAlign w:val="center"/>
          </w:tcPr>
          <w:p w14:paraId="42CA57D4"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645,269,711.95</w:t>
            </w:r>
          </w:p>
        </w:tc>
        <w:tc>
          <w:tcPr>
            <w:tcW w:w="567" w:type="dxa"/>
            <w:vAlign w:val="center"/>
          </w:tcPr>
          <w:p w14:paraId="6798441E" w14:textId="77777777" w:rsidR="0063782B" w:rsidRPr="00852AC6" w:rsidRDefault="0063782B" w:rsidP="00264259">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抵押</w:t>
            </w:r>
          </w:p>
        </w:tc>
        <w:tc>
          <w:tcPr>
            <w:tcW w:w="1984" w:type="dxa"/>
            <w:vAlign w:val="center"/>
          </w:tcPr>
          <w:p w14:paraId="577A2683"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作为银行借款、长期应付款的抵押物</w:t>
            </w:r>
          </w:p>
        </w:tc>
        <w:tc>
          <w:tcPr>
            <w:tcW w:w="851" w:type="dxa"/>
            <w:vAlign w:val="center"/>
          </w:tcPr>
          <w:p w14:paraId="042453D9"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865,105,844.99</w:t>
            </w:r>
          </w:p>
        </w:tc>
        <w:tc>
          <w:tcPr>
            <w:tcW w:w="850" w:type="dxa"/>
            <w:vAlign w:val="center"/>
          </w:tcPr>
          <w:p w14:paraId="00B160A9"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665,784,045.39</w:t>
            </w:r>
          </w:p>
        </w:tc>
        <w:tc>
          <w:tcPr>
            <w:tcW w:w="567" w:type="dxa"/>
            <w:vAlign w:val="center"/>
          </w:tcPr>
          <w:p w14:paraId="2FD5E90B"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抵押</w:t>
            </w:r>
          </w:p>
        </w:tc>
        <w:tc>
          <w:tcPr>
            <w:tcW w:w="2098" w:type="dxa"/>
            <w:vAlign w:val="center"/>
          </w:tcPr>
          <w:p w14:paraId="3C5A26EF" w14:textId="77777777" w:rsidR="0063782B" w:rsidRPr="00852AC6" w:rsidRDefault="0063782B" w:rsidP="0089740B">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作为银行借款、长期应付款的抵押物</w:t>
            </w:r>
          </w:p>
        </w:tc>
      </w:tr>
      <w:tr w:rsidR="00852AC6" w:rsidRPr="00852AC6" w14:paraId="2628BA2F" w14:textId="77777777" w:rsidTr="00264259">
        <w:trPr>
          <w:trHeight w:val="240"/>
        </w:trPr>
        <w:tc>
          <w:tcPr>
            <w:tcW w:w="1071" w:type="dxa"/>
            <w:shd w:val="clear" w:color="auto" w:fill="D3D3D3"/>
            <w:vAlign w:val="center"/>
          </w:tcPr>
          <w:p w14:paraId="00E447F3" w14:textId="77777777" w:rsidR="0063782B" w:rsidRPr="00852AC6" w:rsidRDefault="0063782B" w:rsidP="0089740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应收账款</w:t>
            </w:r>
          </w:p>
        </w:tc>
        <w:tc>
          <w:tcPr>
            <w:tcW w:w="800" w:type="dxa"/>
            <w:vAlign w:val="center"/>
          </w:tcPr>
          <w:p w14:paraId="50A8F7BD"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84,955,640.31</w:t>
            </w:r>
          </w:p>
        </w:tc>
        <w:tc>
          <w:tcPr>
            <w:tcW w:w="851" w:type="dxa"/>
            <w:vAlign w:val="center"/>
          </w:tcPr>
          <w:p w14:paraId="7D34EBEB"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84,502,139.21</w:t>
            </w:r>
          </w:p>
        </w:tc>
        <w:tc>
          <w:tcPr>
            <w:tcW w:w="567" w:type="dxa"/>
            <w:vAlign w:val="center"/>
          </w:tcPr>
          <w:p w14:paraId="724B8F01" w14:textId="77777777" w:rsidR="0063782B" w:rsidRPr="00852AC6" w:rsidRDefault="0063782B" w:rsidP="00264259">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质押</w:t>
            </w:r>
          </w:p>
        </w:tc>
        <w:tc>
          <w:tcPr>
            <w:tcW w:w="1984" w:type="dxa"/>
            <w:vAlign w:val="center"/>
          </w:tcPr>
          <w:p w14:paraId="57BA0449"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作为取得借款的质押物</w:t>
            </w:r>
          </w:p>
        </w:tc>
        <w:tc>
          <w:tcPr>
            <w:tcW w:w="851" w:type="dxa"/>
            <w:vAlign w:val="center"/>
          </w:tcPr>
          <w:p w14:paraId="16434627"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403,349,324.55</w:t>
            </w:r>
          </w:p>
        </w:tc>
        <w:tc>
          <w:tcPr>
            <w:tcW w:w="850" w:type="dxa"/>
            <w:vAlign w:val="center"/>
          </w:tcPr>
          <w:p w14:paraId="2DE713A5"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398,710,807.32</w:t>
            </w:r>
          </w:p>
        </w:tc>
        <w:tc>
          <w:tcPr>
            <w:tcW w:w="567" w:type="dxa"/>
            <w:vAlign w:val="center"/>
          </w:tcPr>
          <w:p w14:paraId="14E973BD"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质押</w:t>
            </w:r>
          </w:p>
        </w:tc>
        <w:tc>
          <w:tcPr>
            <w:tcW w:w="2098" w:type="dxa"/>
            <w:vAlign w:val="center"/>
          </w:tcPr>
          <w:p w14:paraId="5B09E87C" w14:textId="77777777" w:rsidR="0063782B" w:rsidRPr="00852AC6" w:rsidRDefault="0063782B" w:rsidP="0089740B">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作为取得借款的质押物</w:t>
            </w:r>
          </w:p>
        </w:tc>
      </w:tr>
      <w:tr w:rsidR="00852AC6" w:rsidRPr="00852AC6" w14:paraId="44D7636A" w14:textId="77777777" w:rsidTr="00264259">
        <w:trPr>
          <w:trHeight w:val="240"/>
        </w:trPr>
        <w:tc>
          <w:tcPr>
            <w:tcW w:w="1071" w:type="dxa"/>
            <w:shd w:val="clear" w:color="auto" w:fill="D3D3D3"/>
            <w:vAlign w:val="center"/>
          </w:tcPr>
          <w:p w14:paraId="037B6E73" w14:textId="77777777" w:rsidR="0063782B" w:rsidRPr="00852AC6" w:rsidRDefault="0063782B" w:rsidP="0089740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应收款项融资</w:t>
            </w:r>
          </w:p>
        </w:tc>
        <w:tc>
          <w:tcPr>
            <w:tcW w:w="800" w:type="dxa"/>
            <w:vAlign w:val="center"/>
          </w:tcPr>
          <w:p w14:paraId="3148EF4B"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20,000.00</w:t>
            </w:r>
          </w:p>
        </w:tc>
        <w:tc>
          <w:tcPr>
            <w:tcW w:w="851" w:type="dxa"/>
            <w:vAlign w:val="center"/>
          </w:tcPr>
          <w:p w14:paraId="5610EEF4"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20,000.00</w:t>
            </w:r>
          </w:p>
        </w:tc>
        <w:tc>
          <w:tcPr>
            <w:tcW w:w="567" w:type="dxa"/>
            <w:vAlign w:val="center"/>
          </w:tcPr>
          <w:p w14:paraId="62ABF742" w14:textId="77777777" w:rsidR="0063782B" w:rsidRPr="00852AC6" w:rsidRDefault="0063782B" w:rsidP="00264259">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质押</w:t>
            </w:r>
          </w:p>
        </w:tc>
        <w:tc>
          <w:tcPr>
            <w:tcW w:w="1984" w:type="dxa"/>
            <w:vAlign w:val="center"/>
          </w:tcPr>
          <w:p w14:paraId="7A39790A"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作为取得开立信用证的质押物</w:t>
            </w:r>
          </w:p>
        </w:tc>
        <w:tc>
          <w:tcPr>
            <w:tcW w:w="851" w:type="dxa"/>
            <w:vAlign w:val="center"/>
          </w:tcPr>
          <w:p w14:paraId="09E55B37"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90,551,168.01</w:t>
            </w:r>
          </w:p>
        </w:tc>
        <w:tc>
          <w:tcPr>
            <w:tcW w:w="850" w:type="dxa"/>
            <w:vAlign w:val="center"/>
          </w:tcPr>
          <w:p w14:paraId="3EE8F3B8"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90,551,168.01</w:t>
            </w:r>
          </w:p>
        </w:tc>
        <w:tc>
          <w:tcPr>
            <w:tcW w:w="567" w:type="dxa"/>
            <w:vAlign w:val="center"/>
          </w:tcPr>
          <w:p w14:paraId="09DAB02A" w14:textId="77777777" w:rsidR="0063782B" w:rsidRPr="00852AC6" w:rsidRDefault="0063782B" w:rsidP="0089740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质押</w:t>
            </w:r>
          </w:p>
        </w:tc>
        <w:tc>
          <w:tcPr>
            <w:tcW w:w="2098" w:type="dxa"/>
            <w:vAlign w:val="center"/>
          </w:tcPr>
          <w:p w14:paraId="25A4F854" w14:textId="77777777" w:rsidR="0063782B" w:rsidRPr="00852AC6" w:rsidRDefault="0063782B" w:rsidP="0089740B">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作为取得开立信用证的质押物</w:t>
            </w:r>
          </w:p>
        </w:tc>
      </w:tr>
      <w:tr w:rsidR="00852AC6" w:rsidRPr="00852AC6" w14:paraId="349E3122" w14:textId="77777777" w:rsidTr="00264259">
        <w:trPr>
          <w:trHeight w:val="240"/>
        </w:trPr>
        <w:tc>
          <w:tcPr>
            <w:tcW w:w="1071" w:type="dxa"/>
            <w:shd w:val="clear" w:color="auto" w:fill="D3D3D3"/>
            <w:vAlign w:val="center"/>
          </w:tcPr>
          <w:p w14:paraId="160DBC7E" w14:textId="77777777" w:rsidR="0063782B" w:rsidRPr="00852AC6" w:rsidRDefault="0063782B" w:rsidP="00264259">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800" w:type="dxa"/>
            <w:vAlign w:val="center"/>
          </w:tcPr>
          <w:p w14:paraId="2804DF3A"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27,016,336,412.70</w:t>
            </w:r>
          </w:p>
        </w:tc>
        <w:tc>
          <w:tcPr>
            <w:tcW w:w="851" w:type="dxa"/>
            <w:vAlign w:val="center"/>
          </w:tcPr>
          <w:p w14:paraId="5DF4896A"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22,486,101,573.84</w:t>
            </w:r>
          </w:p>
        </w:tc>
        <w:tc>
          <w:tcPr>
            <w:tcW w:w="567" w:type="dxa"/>
            <w:shd w:val="clear" w:color="auto" w:fill="D3D3D3"/>
            <w:vAlign w:val="center"/>
          </w:tcPr>
          <w:p w14:paraId="09487D14" w14:textId="77777777" w:rsidR="0063782B" w:rsidRPr="00852AC6" w:rsidRDefault="0063782B" w:rsidP="0089740B">
            <w:pPr>
              <w:rPr>
                <w:rFonts w:ascii="Times New Roman" w:hAnsi="Times New Roman" w:cs="Times New Roman"/>
              </w:rPr>
            </w:pPr>
          </w:p>
        </w:tc>
        <w:tc>
          <w:tcPr>
            <w:tcW w:w="1984" w:type="dxa"/>
            <w:shd w:val="clear" w:color="auto" w:fill="D3D3D3"/>
            <w:vAlign w:val="center"/>
          </w:tcPr>
          <w:p w14:paraId="3CF32C60" w14:textId="77777777" w:rsidR="0063782B" w:rsidRPr="00852AC6" w:rsidRDefault="0063782B" w:rsidP="0089740B">
            <w:pPr>
              <w:rPr>
                <w:rFonts w:ascii="Times New Roman" w:hAnsi="Times New Roman" w:cs="Times New Roman"/>
              </w:rPr>
            </w:pPr>
          </w:p>
        </w:tc>
        <w:tc>
          <w:tcPr>
            <w:tcW w:w="851" w:type="dxa"/>
            <w:vAlign w:val="center"/>
          </w:tcPr>
          <w:p w14:paraId="57FA3CFC"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28,072,458,796.46</w:t>
            </w:r>
          </w:p>
        </w:tc>
        <w:tc>
          <w:tcPr>
            <w:tcW w:w="850" w:type="dxa"/>
            <w:vAlign w:val="center"/>
          </w:tcPr>
          <w:p w14:paraId="36026EC8" w14:textId="77777777" w:rsidR="0063782B" w:rsidRPr="00852AC6" w:rsidRDefault="0063782B" w:rsidP="0089740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23,823,517,895.37</w:t>
            </w:r>
          </w:p>
        </w:tc>
        <w:tc>
          <w:tcPr>
            <w:tcW w:w="567" w:type="dxa"/>
            <w:shd w:val="clear" w:color="auto" w:fill="D3D3D3"/>
            <w:vAlign w:val="center"/>
          </w:tcPr>
          <w:p w14:paraId="1660C354" w14:textId="77777777" w:rsidR="0063782B" w:rsidRPr="00852AC6" w:rsidRDefault="0063782B" w:rsidP="0089740B">
            <w:pPr>
              <w:rPr>
                <w:rFonts w:ascii="Times New Roman" w:hAnsi="Times New Roman" w:cs="Times New Roman"/>
              </w:rPr>
            </w:pPr>
          </w:p>
        </w:tc>
        <w:tc>
          <w:tcPr>
            <w:tcW w:w="2098" w:type="dxa"/>
            <w:shd w:val="clear" w:color="auto" w:fill="D3D3D3"/>
            <w:vAlign w:val="center"/>
          </w:tcPr>
          <w:p w14:paraId="19322ABC" w14:textId="77777777" w:rsidR="0063782B" w:rsidRPr="00852AC6" w:rsidRDefault="0063782B" w:rsidP="0089740B">
            <w:pPr>
              <w:jc w:val="both"/>
              <w:rPr>
                <w:rFonts w:ascii="Times New Roman" w:hAnsi="Times New Roman" w:cs="Times New Roman"/>
              </w:rPr>
            </w:pPr>
          </w:p>
        </w:tc>
      </w:tr>
    </w:tbl>
    <w:p w14:paraId="3E464A38"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七、投资状况分析</w:t>
      </w:r>
      <w:bookmarkEnd w:id="24"/>
    </w:p>
    <w:p w14:paraId="299A0D27"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25" w:name="_Toc988913"/>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、总体情况</w:t>
      </w:r>
      <w:bookmarkEnd w:id="25"/>
    </w:p>
    <w:p w14:paraId="15F75D99"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51"/>
        <w:gridCol w:w="3251"/>
        <w:gridCol w:w="3249"/>
      </w:tblGrid>
      <w:tr w:rsidR="00852AC6" w:rsidRPr="00852AC6" w14:paraId="0A29E249" w14:textId="77777777" w:rsidTr="00FA4845">
        <w:trPr>
          <w:trHeight w:val="240"/>
        </w:trPr>
        <w:tc>
          <w:tcPr>
            <w:tcW w:w="1667" w:type="pct"/>
            <w:shd w:val="clear" w:color="auto" w:fill="D3D3D3"/>
            <w:vAlign w:val="center"/>
          </w:tcPr>
          <w:p w14:paraId="4DCE748C"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报告期投资额（元）</w:t>
            </w:r>
          </w:p>
        </w:tc>
        <w:tc>
          <w:tcPr>
            <w:tcW w:w="1667" w:type="pct"/>
            <w:shd w:val="clear" w:color="auto" w:fill="D3D3D3"/>
            <w:vAlign w:val="center"/>
          </w:tcPr>
          <w:p w14:paraId="045A0105"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上年同期投资额（元）</w:t>
            </w:r>
          </w:p>
        </w:tc>
        <w:tc>
          <w:tcPr>
            <w:tcW w:w="1666" w:type="pct"/>
            <w:shd w:val="clear" w:color="auto" w:fill="D3D3D3"/>
            <w:vAlign w:val="center"/>
          </w:tcPr>
          <w:p w14:paraId="0BE5CE59" w14:textId="77777777" w:rsidR="008C7B71" w:rsidRPr="00852AC6" w:rsidRDefault="008C7B71" w:rsidP="00341E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变动幅度</w:t>
            </w:r>
          </w:p>
        </w:tc>
      </w:tr>
      <w:tr w:rsidR="00852AC6" w:rsidRPr="00852AC6" w14:paraId="69AC12F2" w14:textId="77777777" w:rsidTr="00FA4845">
        <w:trPr>
          <w:trHeight w:val="240"/>
        </w:trPr>
        <w:tc>
          <w:tcPr>
            <w:tcW w:w="1667" w:type="pct"/>
            <w:vAlign w:val="center"/>
          </w:tcPr>
          <w:p w14:paraId="03DAB59B" w14:textId="2DD5297F" w:rsidR="001B1F48" w:rsidRPr="00852AC6" w:rsidRDefault="001B1F48"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18,000,000.00 </w:t>
            </w:r>
          </w:p>
        </w:tc>
        <w:tc>
          <w:tcPr>
            <w:tcW w:w="1667" w:type="pct"/>
            <w:vAlign w:val="center"/>
          </w:tcPr>
          <w:p w14:paraId="7875BFCA" w14:textId="65A5B704" w:rsidR="001B1F48" w:rsidRPr="00852AC6" w:rsidRDefault="001B1F48"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5,400,000.00 </w:t>
            </w:r>
          </w:p>
        </w:tc>
        <w:tc>
          <w:tcPr>
            <w:tcW w:w="1666" w:type="pct"/>
            <w:vAlign w:val="center"/>
          </w:tcPr>
          <w:p w14:paraId="584BA955" w14:textId="216AF20A" w:rsidR="001B1F48" w:rsidRPr="00852AC6" w:rsidRDefault="001B1F48"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233.33%</w:t>
            </w:r>
          </w:p>
        </w:tc>
      </w:tr>
    </w:tbl>
    <w:p w14:paraId="095FAB6E"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26" w:name="_Toc988914"/>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、报告期内获取的重大的股权投资情况</w:t>
      </w:r>
      <w:bookmarkEnd w:id="26"/>
    </w:p>
    <w:p w14:paraId="36404273" w14:textId="2762CEFB" w:rsidR="008C7B71" w:rsidRPr="00852AC6" w:rsidRDefault="001B1F48"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适用</w:t>
      </w:r>
      <w:r w:rsidR="008C7B71" w:rsidRPr="00852AC6">
        <w:rPr>
          <w:rFonts w:ascii="Times New Roman" w:hAnsi="Times New Roman" w:cs="Times New Roman"/>
          <w:sz w:val="18"/>
          <w:szCs w:val="18"/>
        </w:rPr>
        <w:t xml:space="preserve"> </w:t>
      </w:r>
      <w:r w:rsidR="008C7B71" w:rsidRPr="00852AC6">
        <w:rPr>
          <w:rFonts w:asciiTheme="minorEastAsia" w:hAnsiTheme="minorEastAsia" w:cs="Times New Roman"/>
          <w:sz w:val="18"/>
          <w:szCs w:val="18"/>
        </w:rPr>
        <w:t>□</w:t>
      </w:r>
      <w:r w:rsidR="008C7B71" w:rsidRPr="00852AC6">
        <w:rPr>
          <w:rFonts w:ascii="Times New Roman" w:hAnsi="Times New Roman" w:cs="Times New Roman"/>
          <w:sz w:val="18"/>
          <w:szCs w:val="18"/>
        </w:rPr>
        <w:t>不适用</w:t>
      </w:r>
    </w:p>
    <w:p w14:paraId="5A42050D" w14:textId="77777777" w:rsidR="008C7B71" w:rsidRPr="00852AC6" w:rsidRDefault="008C7B71" w:rsidP="008C7B71">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8"/>
        <w:gridCol w:w="850"/>
        <w:gridCol w:w="566"/>
        <w:gridCol w:w="710"/>
        <w:gridCol w:w="626"/>
        <w:gridCol w:w="554"/>
        <w:gridCol w:w="556"/>
        <w:gridCol w:w="556"/>
        <w:gridCol w:w="566"/>
        <w:gridCol w:w="550"/>
        <w:gridCol w:w="702"/>
        <w:gridCol w:w="915"/>
        <w:gridCol w:w="560"/>
        <w:gridCol w:w="566"/>
        <w:gridCol w:w="566"/>
      </w:tblGrid>
      <w:tr w:rsidR="00852AC6" w:rsidRPr="00852AC6" w14:paraId="5E57E21E" w14:textId="77777777" w:rsidTr="004C47FB">
        <w:trPr>
          <w:trHeight w:val="284"/>
        </w:trPr>
        <w:tc>
          <w:tcPr>
            <w:tcW w:w="466" w:type="pct"/>
            <w:shd w:val="clear" w:color="auto" w:fill="D3D3D3"/>
            <w:vAlign w:val="center"/>
          </w:tcPr>
          <w:p w14:paraId="31C8A44E"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bookmarkStart w:id="27" w:name="_Toc988915"/>
            <w:r w:rsidRPr="00852AC6">
              <w:rPr>
                <w:rFonts w:ascii="Times New Roman" w:eastAsia="宋体" w:hAnsi="Times New Roman" w:cs="Times New Roman"/>
                <w:sz w:val="18"/>
                <w:szCs w:val="18"/>
              </w:rPr>
              <w:t>被投资公司名称</w:t>
            </w:r>
          </w:p>
        </w:tc>
        <w:tc>
          <w:tcPr>
            <w:tcW w:w="436" w:type="pct"/>
            <w:shd w:val="clear" w:color="auto" w:fill="D3D3D3"/>
            <w:vAlign w:val="center"/>
          </w:tcPr>
          <w:p w14:paraId="79542358"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主要业务</w:t>
            </w:r>
          </w:p>
        </w:tc>
        <w:tc>
          <w:tcPr>
            <w:tcW w:w="290" w:type="pct"/>
            <w:shd w:val="clear" w:color="auto" w:fill="D3D3D3"/>
            <w:vAlign w:val="center"/>
          </w:tcPr>
          <w:p w14:paraId="2BDCCD19"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投资方式</w:t>
            </w:r>
          </w:p>
        </w:tc>
        <w:tc>
          <w:tcPr>
            <w:tcW w:w="364" w:type="pct"/>
            <w:shd w:val="clear" w:color="auto" w:fill="D3D3D3"/>
            <w:vAlign w:val="center"/>
          </w:tcPr>
          <w:p w14:paraId="50B501BC"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投资金额</w:t>
            </w:r>
          </w:p>
        </w:tc>
        <w:tc>
          <w:tcPr>
            <w:tcW w:w="321" w:type="pct"/>
            <w:shd w:val="clear" w:color="auto" w:fill="D3D3D3"/>
            <w:vAlign w:val="center"/>
          </w:tcPr>
          <w:p w14:paraId="4B107857"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持股比例</w:t>
            </w:r>
          </w:p>
        </w:tc>
        <w:tc>
          <w:tcPr>
            <w:tcW w:w="284" w:type="pct"/>
            <w:shd w:val="clear" w:color="auto" w:fill="D3D3D3"/>
            <w:vAlign w:val="center"/>
          </w:tcPr>
          <w:p w14:paraId="51E582C9"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资金来源</w:t>
            </w:r>
          </w:p>
        </w:tc>
        <w:tc>
          <w:tcPr>
            <w:tcW w:w="285" w:type="pct"/>
            <w:shd w:val="clear" w:color="auto" w:fill="D3D3D3"/>
            <w:vAlign w:val="center"/>
          </w:tcPr>
          <w:p w14:paraId="6CD74969"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合作方</w:t>
            </w:r>
          </w:p>
        </w:tc>
        <w:tc>
          <w:tcPr>
            <w:tcW w:w="285" w:type="pct"/>
            <w:shd w:val="clear" w:color="auto" w:fill="D3D3D3"/>
            <w:vAlign w:val="center"/>
          </w:tcPr>
          <w:p w14:paraId="1A282CAB"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投资期限</w:t>
            </w:r>
          </w:p>
        </w:tc>
        <w:tc>
          <w:tcPr>
            <w:tcW w:w="290" w:type="pct"/>
            <w:shd w:val="clear" w:color="auto" w:fill="D3D3D3"/>
            <w:vAlign w:val="center"/>
          </w:tcPr>
          <w:p w14:paraId="124668C7"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产品类型</w:t>
            </w:r>
          </w:p>
        </w:tc>
        <w:tc>
          <w:tcPr>
            <w:tcW w:w="282" w:type="pct"/>
            <w:shd w:val="clear" w:color="auto" w:fill="D3D3D3"/>
            <w:vAlign w:val="center"/>
          </w:tcPr>
          <w:p w14:paraId="322E46CD"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截至资产负债表日的进展情况</w:t>
            </w:r>
          </w:p>
        </w:tc>
        <w:tc>
          <w:tcPr>
            <w:tcW w:w="360" w:type="pct"/>
            <w:shd w:val="clear" w:color="auto" w:fill="D3D3D3"/>
            <w:vAlign w:val="center"/>
          </w:tcPr>
          <w:p w14:paraId="345EFC44"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预计收益</w:t>
            </w:r>
          </w:p>
        </w:tc>
        <w:tc>
          <w:tcPr>
            <w:tcW w:w="469" w:type="pct"/>
            <w:shd w:val="clear" w:color="auto" w:fill="D3D3D3"/>
            <w:vAlign w:val="center"/>
          </w:tcPr>
          <w:p w14:paraId="3B0095B8"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本期投资盈亏</w:t>
            </w:r>
          </w:p>
        </w:tc>
        <w:tc>
          <w:tcPr>
            <w:tcW w:w="287" w:type="pct"/>
            <w:shd w:val="clear" w:color="auto" w:fill="D3D3D3"/>
            <w:vAlign w:val="center"/>
          </w:tcPr>
          <w:p w14:paraId="207C8598"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是否涉诉</w:t>
            </w:r>
          </w:p>
        </w:tc>
        <w:tc>
          <w:tcPr>
            <w:tcW w:w="290" w:type="pct"/>
            <w:shd w:val="clear" w:color="auto" w:fill="D3D3D3"/>
            <w:vAlign w:val="center"/>
          </w:tcPr>
          <w:p w14:paraId="641DD236"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披露日期（如有）</w:t>
            </w:r>
          </w:p>
        </w:tc>
        <w:tc>
          <w:tcPr>
            <w:tcW w:w="290" w:type="pct"/>
            <w:shd w:val="clear" w:color="auto" w:fill="D3D3D3"/>
            <w:vAlign w:val="center"/>
          </w:tcPr>
          <w:p w14:paraId="67165215"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披露索引（如有）</w:t>
            </w:r>
          </w:p>
        </w:tc>
      </w:tr>
      <w:tr w:rsidR="00852AC6" w:rsidRPr="00852AC6" w14:paraId="6E33D265" w14:textId="77777777" w:rsidTr="004C47FB">
        <w:trPr>
          <w:trHeight w:val="284"/>
        </w:trPr>
        <w:tc>
          <w:tcPr>
            <w:tcW w:w="466" w:type="pct"/>
            <w:vAlign w:val="center"/>
          </w:tcPr>
          <w:p w14:paraId="6C8A87B7" w14:textId="2893E9E7" w:rsidR="001B1F48" w:rsidRPr="00852AC6" w:rsidRDefault="001B1F48" w:rsidP="00341E82">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寿光晨鸣进出口贸易</w:t>
            </w:r>
            <w:r w:rsidR="00E5676C" w:rsidRPr="00852AC6">
              <w:rPr>
                <w:rFonts w:ascii="Times New Roman" w:hAnsi="Times New Roman" w:cs="Times New Roman" w:hint="eastAsia"/>
                <w:sz w:val="18"/>
                <w:szCs w:val="18"/>
              </w:rPr>
              <w:t>有限</w:t>
            </w:r>
            <w:r w:rsidRPr="00852AC6">
              <w:rPr>
                <w:rFonts w:ascii="Times New Roman" w:hAnsi="Times New Roman" w:cs="Times New Roman"/>
                <w:sz w:val="18"/>
                <w:szCs w:val="18"/>
              </w:rPr>
              <w:t>公司</w:t>
            </w:r>
          </w:p>
        </w:tc>
        <w:tc>
          <w:tcPr>
            <w:tcW w:w="436" w:type="pct"/>
            <w:vAlign w:val="center"/>
          </w:tcPr>
          <w:p w14:paraId="19856A20" w14:textId="7C00C3B9" w:rsidR="001B1F48" w:rsidRPr="00852AC6" w:rsidRDefault="001B1F48" w:rsidP="00341E82">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销售纸制品和造纸原料</w:t>
            </w:r>
          </w:p>
        </w:tc>
        <w:tc>
          <w:tcPr>
            <w:tcW w:w="290" w:type="pct"/>
            <w:vAlign w:val="center"/>
          </w:tcPr>
          <w:p w14:paraId="2E44FDA8" w14:textId="44617F7A" w:rsidR="001B1F48" w:rsidRPr="00852AC6" w:rsidRDefault="001B1F48" w:rsidP="00341E82">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增资</w:t>
            </w:r>
          </w:p>
        </w:tc>
        <w:tc>
          <w:tcPr>
            <w:tcW w:w="364" w:type="pct"/>
            <w:vAlign w:val="center"/>
          </w:tcPr>
          <w:p w14:paraId="27C3DA11" w14:textId="32B794C5" w:rsidR="001B1F48" w:rsidRPr="00852AC6" w:rsidRDefault="001B1F48" w:rsidP="00341E82">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18,000,000.00 </w:t>
            </w:r>
          </w:p>
        </w:tc>
        <w:tc>
          <w:tcPr>
            <w:tcW w:w="321" w:type="pct"/>
            <w:vAlign w:val="center"/>
          </w:tcPr>
          <w:p w14:paraId="1F919552" w14:textId="7F3CD8E4" w:rsidR="001B1F48" w:rsidRPr="00852AC6" w:rsidRDefault="001B1F48" w:rsidP="00341E82">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100%</w:t>
            </w:r>
          </w:p>
        </w:tc>
        <w:tc>
          <w:tcPr>
            <w:tcW w:w="284" w:type="pct"/>
            <w:vAlign w:val="center"/>
          </w:tcPr>
          <w:p w14:paraId="2F1A27C8" w14:textId="5C59B1B7" w:rsidR="001B1F48" w:rsidRPr="00852AC6" w:rsidRDefault="001B1F48" w:rsidP="00341E82">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自有资金</w:t>
            </w:r>
          </w:p>
        </w:tc>
        <w:tc>
          <w:tcPr>
            <w:tcW w:w="285" w:type="pct"/>
            <w:vAlign w:val="center"/>
          </w:tcPr>
          <w:p w14:paraId="1974F7F4" w14:textId="7803A24D" w:rsidR="001B1F48" w:rsidRPr="00852AC6" w:rsidRDefault="001B1F48" w:rsidP="00341E82">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子公司</w:t>
            </w:r>
          </w:p>
        </w:tc>
        <w:tc>
          <w:tcPr>
            <w:tcW w:w="285" w:type="pct"/>
            <w:vAlign w:val="center"/>
          </w:tcPr>
          <w:p w14:paraId="37590C61" w14:textId="3E766899" w:rsidR="001B1F48" w:rsidRPr="00852AC6" w:rsidRDefault="001B1F48" w:rsidP="00341E82">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长期</w:t>
            </w:r>
          </w:p>
        </w:tc>
        <w:tc>
          <w:tcPr>
            <w:tcW w:w="290" w:type="pct"/>
            <w:vAlign w:val="center"/>
          </w:tcPr>
          <w:p w14:paraId="6E3CBCAD" w14:textId="5F977C63" w:rsidR="001B1F48" w:rsidRPr="00852AC6" w:rsidRDefault="001B1F48" w:rsidP="00341E82">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贸易</w:t>
            </w:r>
          </w:p>
        </w:tc>
        <w:tc>
          <w:tcPr>
            <w:tcW w:w="282" w:type="pct"/>
            <w:vAlign w:val="center"/>
          </w:tcPr>
          <w:p w14:paraId="2B1F3814" w14:textId="518BD4C1" w:rsidR="001B1F48" w:rsidRPr="00852AC6" w:rsidRDefault="001B1F48" w:rsidP="00341E82">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完成</w:t>
            </w:r>
          </w:p>
        </w:tc>
        <w:tc>
          <w:tcPr>
            <w:tcW w:w="360" w:type="pct"/>
            <w:vAlign w:val="center"/>
          </w:tcPr>
          <w:p w14:paraId="67B71B13" w14:textId="7C6DD470" w:rsidR="001B1F48" w:rsidRPr="00852AC6" w:rsidRDefault="001B1F48" w:rsidP="004C47FB">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不适用</w:t>
            </w:r>
          </w:p>
        </w:tc>
        <w:tc>
          <w:tcPr>
            <w:tcW w:w="469" w:type="pct"/>
            <w:vAlign w:val="center"/>
          </w:tcPr>
          <w:p w14:paraId="76969080" w14:textId="30C33314" w:rsidR="001B1F48" w:rsidRPr="00852AC6" w:rsidRDefault="001B1F48" w:rsidP="00341E82">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2,968,937.54 </w:t>
            </w:r>
          </w:p>
        </w:tc>
        <w:tc>
          <w:tcPr>
            <w:tcW w:w="287" w:type="pct"/>
            <w:vAlign w:val="center"/>
          </w:tcPr>
          <w:p w14:paraId="09326E39" w14:textId="55AF2A25" w:rsidR="001B1F48" w:rsidRPr="00852AC6" w:rsidRDefault="001B1F48" w:rsidP="004C47FB">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否</w:t>
            </w:r>
          </w:p>
        </w:tc>
        <w:tc>
          <w:tcPr>
            <w:tcW w:w="290" w:type="pct"/>
            <w:vAlign w:val="center"/>
          </w:tcPr>
          <w:p w14:paraId="6EBB2D96" w14:textId="3BF0A9C1" w:rsidR="001B1F48" w:rsidRPr="00852AC6" w:rsidRDefault="001B1F48" w:rsidP="004C47FB">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不适用</w:t>
            </w:r>
          </w:p>
        </w:tc>
        <w:tc>
          <w:tcPr>
            <w:tcW w:w="290" w:type="pct"/>
            <w:vAlign w:val="center"/>
          </w:tcPr>
          <w:p w14:paraId="1DD0CC21" w14:textId="1AAD2290" w:rsidR="001B1F48" w:rsidRPr="00852AC6" w:rsidRDefault="001B1F48" w:rsidP="004C47FB">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不适用</w:t>
            </w:r>
          </w:p>
        </w:tc>
      </w:tr>
      <w:tr w:rsidR="00852AC6" w:rsidRPr="00852AC6" w14:paraId="2C71EF68" w14:textId="77777777" w:rsidTr="004C47FB">
        <w:trPr>
          <w:trHeight w:val="284"/>
        </w:trPr>
        <w:tc>
          <w:tcPr>
            <w:tcW w:w="466" w:type="pct"/>
            <w:shd w:val="clear" w:color="auto" w:fill="D3D3D3"/>
            <w:vAlign w:val="center"/>
          </w:tcPr>
          <w:p w14:paraId="551B66AC" w14:textId="31BF16B3"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合计</w:t>
            </w:r>
          </w:p>
        </w:tc>
        <w:tc>
          <w:tcPr>
            <w:tcW w:w="436" w:type="pct"/>
            <w:shd w:val="clear" w:color="auto" w:fill="D3D3D3"/>
            <w:vAlign w:val="center"/>
          </w:tcPr>
          <w:p w14:paraId="173EC99A" w14:textId="66213271"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290" w:type="pct"/>
            <w:shd w:val="clear" w:color="auto" w:fill="D3D3D3"/>
            <w:vAlign w:val="center"/>
          </w:tcPr>
          <w:p w14:paraId="5EC8C8BF" w14:textId="649EB8FA"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364" w:type="pct"/>
            <w:vAlign w:val="center"/>
          </w:tcPr>
          <w:p w14:paraId="57CA433E" w14:textId="013C3106" w:rsidR="001B1F48" w:rsidRPr="00852AC6" w:rsidRDefault="001B1F48" w:rsidP="00341E82">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18,000,000.00 </w:t>
            </w:r>
          </w:p>
        </w:tc>
        <w:tc>
          <w:tcPr>
            <w:tcW w:w="321" w:type="pct"/>
            <w:shd w:val="clear" w:color="auto" w:fill="D3D3D3"/>
            <w:vAlign w:val="center"/>
          </w:tcPr>
          <w:p w14:paraId="05828508" w14:textId="349478BA"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284" w:type="pct"/>
            <w:shd w:val="clear" w:color="auto" w:fill="D3D3D3"/>
            <w:vAlign w:val="center"/>
          </w:tcPr>
          <w:p w14:paraId="7B363FC5" w14:textId="6F1B16C0"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285" w:type="pct"/>
            <w:shd w:val="clear" w:color="auto" w:fill="D3D3D3"/>
            <w:vAlign w:val="center"/>
          </w:tcPr>
          <w:p w14:paraId="6B396DC9" w14:textId="4D782EEE"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285" w:type="pct"/>
            <w:shd w:val="clear" w:color="auto" w:fill="D3D3D3"/>
            <w:vAlign w:val="center"/>
          </w:tcPr>
          <w:p w14:paraId="1535B694" w14:textId="0C97452F"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290" w:type="pct"/>
            <w:shd w:val="clear" w:color="auto" w:fill="D3D3D3"/>
            <w:vAlign w:val="center"/>
          </w:tcPr>
          <w:p w14:paraId="48A9F74C" w14:textId="6E518233"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282" w:type="pct"/>
            <w:shd w:val="clear" w:color="auto" w:fill="D3D3D3"/>
            <w:vAlign w:val="center"/>
          </w:tcPr>
          <w:p w14:paraId="3B810CE8" w14:textId="472DE964"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360" w:type="pct"/>
            <w:vAlign w:val="center"/>
          </w:tcPr>
          <w:p w14:paraId="60D8E224" w14:textId="069352D4" w:rsidR="001B1F48" w:rsidRPr="00852AC6" w:rsidRDefault="00A376E6" w:rsidP="00341E82">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不适用</w:t>
            </w:r>
            <w:r w:rsidR="001B1F48" w:rsidRPr="00852AC6">
              <w:rPr>
                <w:rFonts w:ascii="Times New Roman" w:hAnsi="Times New Roman" w:cs="Times New Roman"/>
                <w:sz w:val="18"/>
                <w:szCs w:val="18"/>
              </w:rPr>
              <w:t xml:space="preserve">　</w:t>
            </w:r>
          </w:p>
        </w:tc>
        <w:tc>
          <w:tcPr>
            <w:tcW w:w="469" w:type="pct"/>
            <w:vAlign w:val="center"/>
          </w:tcPr>
          <w:p w14:paraId="7B687251" w14:textId="347ED06D" w:rsidR="001B1F48" w:rsidRPr="00852AC6" w:rsidRDefault="00A376E6" w:rsidP="000E0EBC">
            <w:pPr>
              <w:jc w:val="right"/>
              <w:rPr>
                <w:rFonts w:ascii="Times New Roman" w:eastAsia="宋体" w:hAnsi="Times New Roman" w:cs="Times New Roman"/>
                <w:sz w:val="18"/>
                <w:szCs w:val="18"/>
              </w:rPr>
            </w:pPr>
            <w:r w:rsidRPr="00852AC6">
              <w:rPr>
                <w:rFonts w:ascii="Times New Roman" w:hAnsi="Times New Roman" w:cs="Times New Roman"/>
                <w:sz w:val="18"/>
                <w:szCs w:val="18"/>
              </w:rPr>
              <w:t>2,968,937.54</w:t>
            </w:r>
            <w:r w:rsidR="001B1F48" w:rsidRPr="00852AC6">
              <w:rPr>
                <w:rFonts w:ascii="Times New Roman" w:hAnsi="Times New Roman" w:cs="Times New Roman"/>
                <w:sz w:val="18"/>
                <w:szCs w:val="18"/>
              </w:rPr>
              <w:t xml:space="preserve">　</w:t>
            </w:r>
          </w:p>
        </w:tc>
        <w:tc>
          <w:tcPr>
            <w:tcW w:w="287" w:type="pct"/>
            <w:shd w:val="clear" w:color="auto" w:fill="D3D3D3"/>
            <w:vAlign w:val="center"/>
          </w:tcPr>
          <w:p w14:paraId="70F67533" w14:textId="03BDFD1F"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290" w:type="pct"/>
            <w:shd w:val="clear" w:color="auto" w:fill="D3D3D3"/>
            <w:vAlign w:val="center"/>
          </w:tcPr>
          <w:p w14:paraId="39FB1565" w14:textId="7B4C97E3"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290" w:type="pct"/>
            <w:shd w:val="clear" w:color="auto" w:fill="D3D3D3"/>
            <w:vAlign w:val="center"/>
          </w:tcPr>
          <w:p w14:paraId="7070A4DF" w14:textId="7A480B17" w:rsidR="001B1F48" w:rsidRPr="00852AC6" w:rsidRDefault="001B1F48" w:rsidP="00341E82">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w:t>
            </w:r>
          </w:p>
        </w:tc>
      </w:tr>
    </w:tbl>
    <w:p w14:paraId="7A3914E3"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、报告期内正在进行的重大的非股权投资情况</w:t>
      </w:r>
      <w:bookmarkEnd w:id="27"/>
    </w:p>
    <w:p w14:paraId="7AE348D0" w14:textId="07021B88"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001B1F48"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58A75785"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28" w:name="_Toc988916"/>
      <w:r w:rsidRPr="00852AC6">
        <w:rPr>
          <w:rFonts w:ascii="Times New Roman" w:eastAsiaTheme="minorEastAsia" w:hAnsi="Times New Roman" w:cs="Times New Roman"/>
          <w:b/>
          <w:bCs/>
        </w:rPr>
        <w:t>4</w:t>
      </w:r>
      <w:r w:rsidRPr="00852AC6">
        <w:rPr>
          <w:rFonts w:ascii="Times New Roman" w:eastAsiaTheme="minorEastAsia" w:hAnsi="Times New Roman" w:cs="Times New Roman"/>
          <w:b/>
          <w:bCs/>
        </w:rPr>
        <w:t>、金融资产投资</w:t>
      </w:r>
      <w:bookmarkEnd w:id="28"/>
    </w:p>
    <w:p w14:paraId="26D56F13" w14:textId="77777777" w:rsidR="008C7B71" w:rsidRPr="00852AC6" w:rsidRDefault="008C7B71" w:rsidP="008C7B71">
      <w:pPr>
        <w:spacing w:before="300" w:after="300" w:line="280" w:lineRule="exact"/>
        <w:outlineLvl w:val="3"/>
        <w:rPr>
          <w:rFonts w:ascii="Times New Roman" w:hAnsi="Times New Roman" w:cs="Times New Roman"/>
          <w:b/>
          <w:bCs/>
          <w:sz w:val="18"/>
          <w:szCs w:val="18"/>
        </w:rPr>
      </w:pPr>
      <w:bookmarkStart w:id="29" w:name="_Toc988917"/>
      <w:r w:rsidRPr="00852AC6">
        <w:rPr>
          <w:rFonts w:ascii="Times New Roman" w:hAnsi="Times New Roman" w:cs="Times New Roman"/>
          <w:b/>
          <w:bCs/>
          <w:sz w:val="18"/>
          <w:szCs w:val="18"/>
        </w:rPr>
        <w:lastRenderedPageBreak/>
        <w:t>（</w:t>
      </w:r>
      <w:r w:rsidRPr="00852AC6">
        <w:rPr>
          <w:rFonts w:ascii="Times New Roman" w:hAnsi="Times New Roman" w:cs="Times New Roman"/>
          <w:b/>
          <w:bCs/>
          <w:sz w:val="18"/>
          <w:szCs w:val="18"/>
        </w:rPr>
        <w:t>1</w:t>
      </w:r>
      <w:r w:rsidRPr="00852AC6">
        <w:rPr>
          <w:rFonts w:ascii="Times New Roman" w:hAnsi="Times New Roman" w:cs="Times New Roman"/>
          <w:b/>
          <w:bCs/>
          <w:sz w:val="18"/>
          <w:szCs w:val="18"/>
        </w:rPr>
        <w:t>）证券投资情况</w:t>
      </w:r>
      <w:bookmarkEnd w:id="29"/>
    </w:p>
    <w:p w14:paraId="6512E9A4"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329E380E" w14:textId="77777777" w:rsidR="008C7B71" w:rsidRPr="00852AC6" w:rsidRDefault="008C7B71" w:rsidP="008C7B71">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423"/>
        <w:gridCol w:w="426"/>
        <w:gridCol w:w="711"/>
        <w:gridCol w:w="710"/>
        <w:gridCol w:w="710"/>
        <w:gridCol w:w="991"/>
        <w:gridCol w:w="851"/>
        <w:gridCol w:w="566"/>
        <w:gridCol w:w="568"/>
        <w:gridCol w:w="708"/>
        <w:gridCol w:w="851"/>
        <w:gridCol w:w="849"/>
        <w:gridCol w:w="593"/>
      </w:tblGrid>
      <w:tr w:rsidR="00852AC6" w:rsidRPr="00852AC6" w14:paraId="51FAE10E" w14:textId="77777777" w:rsidTr="00264259">
        <w:trPr>
          <w:trHeight w:val="240"/>
        </w:trPr>
        <w:tc>
          <w:tcPr>
            <w:tcW w:w="380" w:type="pct"/>
            <w:shd w:val="clear" w:color="auto" w:fill="D3D3D3"/>
            <w:vAlign w:val="center"/>
          </w:tcPr>
          <w:p w14:paraId="2268151F"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bookmarkStart w:id="30" w:name="_Toc988918"/>
            <w:r w:rsidRPr="00852AC6">
              <w:rPr>
                <w:rFonts w:ascii="Times New Roman" w:eastAsia="宋体" w:hAnsi="Times New Roman" w:cs="Times New Roman"/>
                <w:sz w:val="18"/>
                <w:szCs w:val="18"/>
              </w:rPr>
              <w:t>证券品种</w:t>
            </w:r>
          </w:p>
        </w:tc>
        <w:tc>
          <w:tcPr>
            <w:tcW w:w="218" w:type="pct"/>
            <w:shd w:val="clear" w:color="auto" w:fill="D3D3D3"/>
            <w:vAlign w:val="center"/>
          </w:tcPr>
          <w:p w14:paraId="0DFEFFA9"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证券代码</w:t>
            </w:r>
          </w:p>
        </w:tc>
        <w:tc>
          <w:tcPr>
            <w:tcW w:w="220" w:type="pct"/>
            <w:shd w:val="clear" w:color="auto" w:fill="D3D3D3"/>
            <w:vAlign w:val="center"/>
          </w:tcPr>
          <w:p w14:paraId="0AA2AF1E"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证券简称</w:t>
            </w:r>
          </w:p>
        </w:tc>
        <w:tc>
          <w:tcPr>
            <w:tcW w:w="367" w:type="pct"/>
            <w:shd w:val="clear" w:color="auto" w:fill="D3D3D3"/>
            <w:vAlign w:val="center"/>
          </w:tcPr>
          <w:p w14:paraId="1E24D8A2"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最初投资成本</w:t>
            </w:r>
          </w:p>
        </w:tc>
        <w:tc>
          <w:tcPr>
            <w:tcW w:w="366" w:type="pct"/>
            <w:shd w:val="clear" w:color="auto" w:fill="D3D3D3"/>
            <w:vAlign w:val="center"/>
          </w:tcPr>
          <w:p w14:paraId="06978450"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会计计量模式</w:t>
            </w:r>
          </w:p>
        </w:tc>
        <w:tc>
          <w:tcPr>
            <w:tcW w:w="366" w:type="pct"/>
            <w:shd w:val="clear" w:color="auto" w:fill="D3D3D3"/>
            <w:vAlign w:val="center"/>
          </w:tcPr>
          <w:p w14:paraId="7DBBB325"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期初账面价值</w:t>
            </w:r>
          </w:p>
        </w:tc>
        <w:tc>
          <w:tcPr>
            <w:tcW w:w="511" w:type="pct"/>
            <w:shd w:val="clear" w:color="auto" w:fill="D3D3D3"/>
            <w:vAlign w:val="center"/>
          </w:tcPr>
          <w:p w14:paraId="24D49A97"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本期公允价值变动损益</w:t>
            </w:r>
          </w:p>
        </w:tc>
        <w:tc>
          <w:tcPr>
            <w:tcW w:w="439" w:type="pct"/>
            <w:shd w:val="clear" w:color="auto" w:fill="D3D3D3"/>
            <w:vAlign w:val="center"/>
          </w:tcPr>
          <w:p w14:paraId="0B3B47FC"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计入权益的累计公允价值变动</w:t>
            </w:r>
          </w:p>
        </w:tc>
        <w:tc>
          <w:tcPr>
            <w:tcW w:w="292" w:type="pct"/>
            <w:shd w:val="clear" w:color="auto" w:fill="D3D3D3"/>
            <w:vAlign w:val="center"/>
          </w:tcPr>
          <w:p w14:paraId="7C4539B4"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本期购买金额</w:t>
            </w:r>
          </w:p>
        </w:tc>
        <w:tc>
          <w:tcPr>
            <w:tcW w:w="293" w:type="pct"/>
            <w:shd w:val="clear" w:color="auto" w:fill="D3D3D3"/>
            <w:vAlign w:val="center"/>
          </w:tcPr>
          <w:p w14:paraId="06C3A036"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本期出售金额</w:t>
            </w:r>
          </w:p>
        </w:tc>
        <w:tc>
          <w:tcPr>
            <w:tcW w:w="365" w:type="pct"/>
            <w:shd w:val="clear" w:color="auto" w:fill="D3D3D3"/>
            <w:vAlign w:val="center"/>
          </w:tcPr>
          <w:p w14:paraId="19E5E7CC"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报告期损益</w:t>
            </w:r>
          </w:p>
        </w:tc>
        <w:tc>
          <w:tcPr>
            <w:tcW w:w="439" w:type="pct"/>
            <w:shd w:val="clear" w:color="auto" w:fill="D3D3D3"/>
            <w:vAlign w:val="center"/>
          </w:tcPr>
          <w:p w14:paraId="23FA4F15"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期末账面价值</w:t>
            </w:r>
          </w:p>
        </w:tc>
        <w:tc>
          <w:tcPr>
            <w:tcW w:w="438" w:type="pct"/>
            <w:shd w:val="clear" w:color="auto" w:fill="D3D3D3"/>
            <w:vAlign w:val="center"/>
          </w:tcPr>
          <w:p w14:paraId="54B8A787"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会计核算科目</w:t>
            </w:r>
          </w:p>
        </w:tc>
        <w:tc>
          <w:tcPr>
            <w:tcW w:w="306" w:type="pct"/>
            <w:shd w:val="clear" w:color="auto" w:fill="D3D3D3"/>
            <w:vAlign w:val="center"/>
          </w:tcPr>
          <w:p w14:paraId="4AFFCA26"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资金来源</w:t>
            </w:r>
          </w:p>
        </w:tc>
      </w:tr>
      <w:tr w:rsidR="00852AC6" w:rsidRPr="00852AC6" w14:paraId="3B8F9B25" w14:textId="77777777" w:rsidTr="00264259">
        <w:trPr>
          <w:trHeight w:val="240"/>
        </w:trPr>
        <w:tc>
          <w:tcPr>
            <w:tcW w:w="380" w:type="pct"/>
            <w:vAlign w:val="center"/>
          </w:tcPr>
          <w:p w14:paraId="2098BA58" w14:textId="4B44BE35" w:rsidR="001B1F48" w:rsidRPr="00852AC6" w:rsidRDefault="001B1F48" w:rsidP="001B1F48">
            <w:pPr>
              <w:spacing w:line="240" w:lineRule="exact"/>
              <w:jc w:val="center"/>
              <w:rPr>
                <w:rFonts w:ascii="Times New Roman" w:eastAsia="宋体" w:hAnsi="Times New Roman" w:cs="Times New Roman"/>
                <w:sz w:val="18"/>
                <w:szCs w:val="18"/>
              </w:rPr>
            </w:pPr>
            <w:r w:rsidRPr="00852AC6">
              <w:rPr>
                <w:rFonts w:hint="eastAsia"/>
                <w:sz w:val="18"/>
                <w:szCs w:val="18"/>
              </w:rPr>
              <w:t>境内外股票</w:t>
            </w:r>
          </w:p>
        </w:tc>
        <w:tc>
          <w:tcPr>
            <w:tcW w:w="218" w:type="pct"/>
            <w:vAlign w:val="center"/>
          </w:tcPr>
          <w:p w14:paraId="1E3176CC" w14:textId="2741CBED" w:rsidR="001B1F48" w:rsidRPr="00852AC6" w:rsidRDefault="001B1F48" w:rsidP="001B1F48">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09668</w:t>
            </w:r>
          </w:p>
        </w:tc>
        <w:tc>
          <w:tcPr>
            <w:tcW w:w="220" w:type="pct"/>
            <w:vAlign w:val="center"/>
          </w:tcPr>
          <w:p w14:paraId="6AA725C1" w14:textId="22390051" w:rsidR="001B1F48" w:rsidRPr="00852AC6" w:rsidRDefault="001B1F48" w:rsidP="001B1F48">
            <w:pPr>
              <w:spacing w:line="240" w:lineRule="exact"/>
              <w:jc w:val="center"/>
              <w:rPr>
                <w:rFonts w:ascii="Times New Roman" w:eastAsia="宋体" w:hAnsi="Times New Roman" w:cs="Times New Roman"/>
                <w:sz w:val="18"/>
                <w:szCs w:val="18"/>
              </w:rPr>
            </w:pPr>
            <w:r w:rsidRPr="00852AC6">
              <w:rPr>
                <w:rFonts w:hint="eastAsia"/>
                <w:sz w:val="18"/>
                <w:szCs w:val="18"/>
              </w:rPr>
              <w:t>渤海银行</w:t>
            </w:r>
          </w:p>
        </w:tc>
        <w:tc>
          <w:tcPr>
            <w:tcW w:w="367" w:type="pct"/>
            <w:vAlign w:val="center"/>
          </w:tcPr>
          <w:p w14:paraId="29605F6A" w14:textId="7FCDE642"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195,684,817.15</w:t>
            </w:r>
          </w:p>
        </w:tc>
        <w:tc>
          <w:tcPr>
            <w:tcW w:w="366" w:type="pct"/>
            <w:vAlign w:val="center"/>
          </w:tcPr>
          <w:p w14:paraId="71393A79" w14:textId="19077315" w:rsidR="001B1F48" w:rsidRPr="00852AC6" w:rsidRDefault="001B1F48" w:rsidP="001B1F48">
            <w:pPr>
              <w:spacing w:line="240" w:lineRule="exact"/>
              <w:jc w:val="center"/>
              <w:rPr>
                <w:rFonts w:ascii="Times New Roman" w:eastAsia="宋体" w:hAnsi="Times New Roman" w:cs="Times New Roman"/>
                <w:sz w:val="18"/>
                <w:szCs w:val="18"/>
              </w:rPr>
            </w:pPr>
            <w:r w:rsidRPr="00852AC6">
              <w:rPr>
                <w:rFonts w:hint="eastAsia"/>
                <w:sz w:val="18"/>
                <w:szCs w:val="18"/>
              </w:rPr>
              <w:t>公允价值计量</w:t>
            </w:r>
          </w:p>
        </w:tc>
        <w:tc>
          <w:tcPr>
            <w:tcW w:w="366" w:type="pct"/>
            <w:vAlign w:val="center"/>
          </w:tcPr>
          <w:p w14:paraId="3B853369" w14:textId="4DD69EE8"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46,294,291.71</w:t>
            </w:r>
          </w:p>
        </w:tc>
        <w:tc>
          <w:tcPr>
            <w:tcW w:w="511" w:type="pct"/>
            <w:vAlign w:val="center"/>
          </w:tcPr>
          <w:p w14:paraId="00121BF0" w14:textId="7B00EF9D"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-7,405,789.55</w:t>
            </w:r>
          </w:p>
        </w:tc>
        <w:tc>
          <w:tcPr>
            <w:tcW w:w="439" w:type="pct"/>
            <w:vAlign w:val="center"/>
          </w:tcPr>
          <w:p w14:paraId="51C68307" w14:textId="7A7971F9"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-157,122,291.08</w:t>
            </w:r>
          </w:p>
        </w:tc>
        <w:tc>
          <w:tcPr>
            <w:tcW w:w="292" w:type="pct"/>
            <w:vAlign w:val="center"/>
          </w:tcPr>
          <w:p w14:paraId="479D9044" w14:textId="0DEF70E3"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0.00</w:t>
            </w:r>
          </w:p>
        </w:tc>
        <w:tc>
          <w:tcPr>
            <w:tcW w:w="293" w:type="pct"/>
            <w:vAlign w:val="center"/>
          </w:tcPr>
          <w:p w14:paraId="02B45753" w14:textId="35CA6BD6"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0.00</w:t>
            </w:r>
          </w:p>
        </w:tc>
        <w:tc>
          <w:tcPr>
            <w:tcW w:w="365" w:type="pct"/>
            <w:vAlign w:val="center"/>
          </w:tcPr>
          <w:p w14:paraId="5B86BDBA" w14:textId="2016575E"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-7,096,871.83</w:t>
            </w:r>
          </w:p>
        </w:tc>
        <w:tc>
          <w:tcPr>
            <w:tcW w:w="439" w:type="pct"/>
            <w:vAlign w:val="center"/>
          </w:tcPr>
          <w:p w14:paraId="5B2979B7" w14:textId="3BC2C8C7" w:rsidR="001B1F48" w:rsidRPr="00852AC6" w:rsidRDefault="001B1F48" w:rsidP="00264259">
            <w:pPr>
              <w:jc w:val="right"/>
              <w:rPr>
                <w:rFonts w:ascii="Times New Roman" w:eastAsia="宋体" w:hAnsi="Times New Roman" w:cs="Times New Roman"/>
                <w:sz w:val="18"/>
                <w:szCs w:val="18"/>
              </w:rPr>
            </w:pPr>
            <w:r w:rsidRPr="00852AC6">
              <w:rPr>
                <w:rFonts w:ascii="Times New Roman" w:hAnsi="Times New Roman" w:cs="Times New Roman"/>
                <w:sz w:val="18"/>
                <w:szCs w:val="18"/>
              </w:rPr>
              <w:t>39,197,419.88</w:t>
            </w:r>
          </w:p>
        </w:tc>
        <w:tc>
          <w:tcPr>
            <w:tcW w:w="438" w:type="pct"/>
            <w:vAlign w:val="center"/>
          </w:tcPr>
          <w:p w14:paraId="612F3699" w14:textId="2778D5DA" w:rsidR="001B1F48" w:rsidRPr="00852AC6" w:rsidRDefault="001B1F48" w:rsidP="001B1F48">
            <w:pPr>
              <w:spacing w:line="240" w:lineRule="exact"/>
              <w:jc w:val="center"/>
              <w:rPr>
                <w:rFonts w:ascii="Times New Roman" w:eastAsia="宋体" w:hAnsi="Times New Roman" w:cs="Times New Roman"/>
                <w:sz w:val="18"/>
                <w:szCs w:val="18"/>
              </w:rPr>
            </w:pPr>
            <w:r w:rsidRPr="00852AC6">
              <w:rPr>
                <w:rFonts w:hint="eastAsia"/>
                <w:sz w:val="18"/>
                <w:szCs w:val="18"/>
              </w:rPr>
              <w:t>交易性金融资产</w:t>
            </w:r>
          </w:p>
        </w:tc>
        <w:tc>
          <w:tcPr>
            <w:tcW w:w="306" w:type="pct"/>
            <w:vAlign w:val="center"/>
          </w:tcPr>
          <w:p w14:paraId="6B4E729B" w14:textId="61B0E0A3" w:rsidR="001B1F48" w:rsidRPr="00852AC6" w:rsidRDefault="001B1F48" w:rsidP="001B1F48">
            <w:pPr>
              <w:spacing w:line="240" w:lineRule="exact"/>
              <w:jc w:val="center"/>
              <w:rPr>
                <w:rFonts w:ascii="Times New Roman" w:eastAsia="宋体" w:hAnsi="Times New Roman" w:cs="Times New Roman"/>
                <w:sz w:val="18"/>
                <w:szCs w:val="18"/>
              </w:rPr>
            </w:pPr>
            <w:r w:rsidRPr="00852AC6">
              <w:rPr>
                <w:rFonts w:hint="eastAsia"/>
                <w:sz w:val="18"/>
                <w:szCs w:val="18"/>
              </w:rPr>
              <w:t>自有资金</w:t>
            </w:r>
          </w:p>
        </w:tc>
      </w:tr>
      <w:tr w:rsidR="00852AC6" w:rsidRPr="00852AC6" w14:paraId="54B24148" w14:textId="77777777" w:rsidTr="00264259">
        <w:trPr>
          <w:trHeight w:val="240"/>
        </w:trPr>
        <w:tc>
          <w:tcPr>
            <w:tcW w:w="818" w:type="pct"/>
            <w:gridSpan w:val="3"/>
            <w:shd w:val="clear" w:color="auto" w:fill="D3D3D3"/>
            <w:vAlign w:val="center"/>
          </w:tcPr>
          <w:p w14:paraId="2F014694" w14:textId="77777777" w:rsidR="001B1F48" w:rsidRPr="00852AC6" w:rsidRDefault="001B1F48" w:rsidP="001B1F48">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367" w:type="pct"/>
            <w:vAlign w:val="center"/>
          </w:tcPr>
          <w:p w14:paraId="5EFD559C" w14:textId="6E1BF477" w:rsidR="001B1F48" w:rsidRPr="00852AC6" w:rsidRDefault="001B1F48" w:rsidP="001B1F48">
            <w:pPr>
              <w:jc w:val="right"/>
              <w:rPr>
                <w:rFonts w:ascii="Times New Roman" w:eastAsia="宋体" w:hAnsi="Times New Roman" w:cs="Times New Roman"/>
                <w:sz w:val="18"/>
                <w:szCs w:val="18"/>
              </w:rPr>
            </w:pPr>
            <w:r w:rsidRPr="00852AC6">
              <w:rPr>
                <w:rFonts w:ascii="Times New Roman" w:hAnsi="Times New Roman" w:cs="Times New Roman"/>
                <w:sz w:val="18"/>
                <w:szCs w:val="18"/>
              </w:rPr>
              <w:t>195,684,817.15</w:t>
            </w:r>
          </w:p>
        </w:tc>
        <w:tc>
          <w:tcPr>
            <w:tcW w:w="366" w:type="pct"/>
            <w:shd w:val="clear" w:color="auto" w:fill="D3D3D3"/>
            <w:vAlign w:val="center"/>
          </w:tcPr>
          <w:p w14:paraId="37CA2434" w14:textId="77777777" w:rsidR="001B1F48" w:rsidRPr="00852AC6" w:rsidRDefault="001B1F48" w:rsidP="001B1F48">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366" w:type="pct"/>
            <w:vAlign w:val="center"/>
          </w:tcPr>
          <w:p w14:paraId="60DBB342" w14:textId="617262E3"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46,294,291.71</w:t>
            </w:r>
          </w:p>
        </w:tc>
        <w:tc>
          <w:tcPr>
            <w:tcW w:w="511" w:type="pct"/>
            <w:vAlign w:val="center"/>
          </w:tcPr>
          <w:p w14:paraId="6778D90B" w14:textId="0988FCA0"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-7,405,789.55</w:t>
            </w:r>
          </w:p>
        </w:tc>
        <w:tc>
          <w:tcPr>
            <w:tcW w:w="439" w:type="pct"/>
            <w:vAlign w:val="center"/>
          </w:tcPr>
          <w:p w14:paraId="222B74AF" w14:textId="0A6B69E2"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-157,122,291.08</w:t>
            </w:r>
          </w:p>
        </w:tc>
        <w:tc>
          <w:tcPr>
            <w:tcW w:w="292" w:type="pct"/>
            <w:vAlign w:val="center"/>
          </w:tcPr>
          <w:p w14:paraId="78281073" w14:textId="4926D93F"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0.00</w:t>
            </w:r>
          </w:p>
        </w:tc>
        <w:tc>
          <w:tcPr>
            <w:tcW w:w="293" w:type="pct"/>
            <w:vAlign w:val="center"/>
          </w:tcPr>
          <w:p w14:paraId="340BF26E" w14:textId="726920B2"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0.00</w:t>
            </w:r>
          </w:p>
        </w:tc>
        <w:tc>
          <w:tcPr>
            <w:tcW w:w="365" w:type="pct"/>
            <w:vAlign w:val="center"/>
          </w:tcPr>
          <w:p w14:paraId="496039F5" w14:textId="55C9A9B0" w:rsidR="001B1F48" w:rsidRPr="00852AC6" w:rsidRDefault="001B1F48" w:rsidP="001B1F48">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-7,096,871.83</w:t>
            </w:r>
          </w:p>
        </w:tc>
        <w:tc>
          <w:tcPr>
            <w:tcW w:w="439" w:type="pct"/>
            <w:vAlign w:val="center"/>
          </w:tcPr>
          <w:p w14:paraId="0B9C373C" w14:textId="43CB53C8" w:rsidR="001B1F48" w:rsidRPr="00852AC6" w:rsidRDefault="001B1F48" w:rsidP="001B1F48">
            <w:pPr>
              <w:jc w:val="right"/>
              <w:rPr>
                <w:rFonts w:ascii="Times New Roman" w:eastAsia="宋体" w:hAnsi="Times New Roman" w:cs="Times New Roman"/>
                <w:sz w:val="18"/>
                <w:szCs w:val="18"/>
              </w:rPr>
            </w:pPr>
            <w:r w:rsidRPr="00852AC6">
              <w:rPr>
                <w:rFonts w:ascii="Times New Roman" w:hAnsi="Times New Roman" w:cs="Times New Roman"/>
                <w:sz w:val="18"/>
                <w:szCs w:val="18"/>
              </w:rPr>
              <w:t>39,197,419.88</w:t>
            </w:r>
          </w:p>
        </w:tc>
        <w:tc>
          <w:tcPr>
            <w:tcW w:w="438" w:type="pct"/>
            <w:shd w:val="clear" w:color="auto" w:fill="D3D3D3"/>
            <w:vAlign w:val="center"/>
          </w:tcPr>
          <w:p w14:paraId="02FFBA5D" w14:textId="77777777" w:rsidR="001B1F48" w:rsidRPr="00852AC6" w:rsidRDefault="001B1F48" w:rsidP="001B1F48">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306" w:type="pct"/>
            <w:shd w:val="clear" w:color="auto" w:fill="D3D3D3"/>
            <w:vAlign w:val="center"/>
          </w:tcPr>
          <w:p w14:paraId="279D32CA" w14:textId="77777777" w:rsidR="001B1F48" w:rsidRPr="00852AC6" w:rsidRDefault="001B1F48" w:rsidP="001B1F48">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r>
      <w:tr w:rsidR="00852AC6" w:rsidRPr="00852AC6" w14:paraId="2DAFF8A8" w14:textId="77777777" w:rsidTr="00264259">
        <w:trPr>
          <w:trHeight w:val="240"/>
        </w:trPr>
        <w:tc>
          <w:tcPr>
            <w:tcW w:w="1184" w:type="pct"/>
            <w:gridSpan w:val="4"/>
            <w:shd w:val="clear" w:color="auto" w:fill="D3D3D3"/>
            <w:vAlign w:val="center"/>
          </w:tcPr>
          <w:p w14:paraId="557F4617" w14:textId="77777777" w:rsidR="001B1F48" w:rsidRPr="00852AC6" w:rsidRDefault="001B1F48" w:rsidP="00264259">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证券投资审批董事会公告披露日期</w:t>
            </w:r>
          </w:p>
        </w:tc>
        <w:tc>
          <w:tcPr>
            <w:tcW w:w="3816" w:type="pct"/>
            <w:gridSpan w:val="10"/>
            <w:vAlign w:val="center"/>
          </w:tcPr>
          <w:p w14:paraId="0EB0BF85" w14:textId="7EB4A920" w:rsidR="001B1F48" w:rsidRPr="00852AC6" w:rsidRDefault="001B1F48" w:rsidP="001B1F48">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2020</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20</w:t>
            </w:r>
            <w:r w:rsidRPr="00852AC6">
              <w:rPr>
                <w:rFonts w:ascii="Times New Roman" w:hAnsi="Times New Roman" w:cs="Times New Roman"/>
                <w:sz w:val="18"/>
                <w:szCs w:val="18"/>
              </w:rPr>
              <w:t>日</w:t>
            </w:r>
          </w:p>
        </w:tc>
      </w:tr>
      <w:tr w:rsidR="00852AC6" w:rsidRPr="00852AC6" w14:paraId="1F622AB8" w14:textId="77777777" w:rsidTr="00264259">
        <w:trPr>
          <w:trHeight w:val="240"/>
        </w:trPr>
        <w:tc>
          <w:tcPr>
            <w:tcW w:w="1184" w:type="pct"/>
            <w:gridSpan w:val="4"/>
            <w:shd w:val="clear" w:color="auto" w:fill="D3D3D3"/>
            <w:vAlign w:val="center"/>
          </w:tcPr>
          <w:p w14:paraId="52E3065E" w14:textId="77777777" w:rsidR="001B1F48" w:rsidRPr="00852AC6" w:rsidRDefault="001B1F48" w:rsidP="00264259">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证券投资审批股东大会公告披露日期（如有</w:t>
            </w:r>
            <w:r w:rsidRPr="00852AC6">
              <w:rPr>
                <w:rFonts w:ascii="Times New Roman" w:eastAsia="宋体" w:hAnsi="Times New Roman" w:cs="Times New Roman"/>
                <w:sz w:val="18"/>
                <w:szCs w:val="18"/>
              </w:rPr>
              <w:t>)</w:t>
            </w:r>
          </w:p>
        </w:tc>
        <w:tc>
          <w:tcPr>
            <w:tcW w:w="3816" w:type="pct"/>
            <w:gridSpan w:val="10"/>
            <w:vAlign w:val="center"/>
          </w:tcPr>
          <w:p w14:paraId="6A782CF9" w14:textId="73C9256F" w:rsidR="001B1F48" w:rsidRPr="00852AC6" w:rsidRDefault="001B1F48" w:rsidP="001B1F48">
            <w:pPr>
              <w:spacing w:line="240" w:lineRule="exact"/>
              <w:rPr>
                <w:rFonts w:ascii="Times New Roman" w:eastAsia="宋体" w:hAnsi="Times New Roman" w:cs="Times New Roman"/>
                <w:sz w:val="18"/>
                <w:szCs w:val="18"/>
              </w:rPr>
            </w:pPr>
            <w:r w:rsidRPr="00852AC6">
              <w:rPr>
                <w:rFonts w:hint="eastAsia"/>
                <w:sz w:val="18"/>
                <w:szCs w:val="18"/>
              </w:rPr>
              <w:t>不适用</w:t>
            </w:r>
          </w:p>
        </w:tc>
      </w:tr>
    </w:tbl>
    <w:p w14:paraId="30899927" w14:textId="77777777" w:rsidR="008C7B71" w:rsidRPr="00852AC6" w:rsidRDefault="008C7B71" w:rsidP="008C7B71">
      <w:pPr>
        <w:spacing w:before="300" w:after="300" w:line="280" w:lineRule="exact"/>
        <w:outlineLvl w:val="3"/>
        <w:rPr>
          <w:rFonts w:ascii="Times New Roman" w:hAnsi="Times New Roman" w:cs="Times New Roman"/>
          <w:b/>
          <w:bCs/>
          <w:sz w:val="18"/>
          <w:szCs w:val="18"/>
        </w:rPr>
      </w:pPr>
      <w:r w:rsidRPr="00852AC6">
        <w:rPr>
          <w:rFonts w:ascii="Times New Roman" w:hAnsi="Times New Roman" w:cs="Times New Roman"/>
          <w:b/>
          <w:bCs/>
          <w:sz w:val="18"/>
          <w:szCs w:val="18"/>
        </w:rPr>
        <w:t>（</w:t>
      </w:r>
      <w:r w:rsidRPr="00852AC6">
        <w:rPr>
          <w:rFonts w:ascii="Times New Roman" w:hAnsi="Times New Roman" w:cs="Times New Roman"/>
          <w:b/>
          <w:bCs/>
          <w:sz w:val="18"/>
          <w:szCs w:val="18"/>
        </w:rPr>
        <w:t>2</w:t>
      </w:r>
      <w:r w:rsidRPr="00852AC6">
        <w:rPr>
          <w:rFonts w:ascii="Times New Roman" w:hAnsi="Times New Roman" w:cs="Times New Roman"/>
          <w:b/>
          <w:bCs/>
          <w:sz w:val="18"/>
          <w:szCs w:val="18"/>
        </w:rPr>
        <w:t>）衍生</w:t>
      </w:r>
      <w:proofErr w:type="gramStart"/>
      <w:r w:rsidRPr="00852AC6">
        <w:rPr>
          <w:rFonts w:ascii="Times New Roman" w:hAnsi="Times New Roman" w:cs="Times New Roman"/>
          <w:b/>
          <w:bCs/>
          <w:sz w:val="18"/>
          <w:szCs w:val="18"/>
        </w:rPr>
        <w:t>品投资</w:t>
      </w:r>
      <w:proofErr w:type="gramEnd"/>
      <w:r w:rsidRPr="00852AC6">
        <w:rPr>
          <w:rFonts w:ascii="Times New Roman" w:hAnsi="Times New Roman" w:cs="Times New Roman"/>
          <w:b/>
          <w:bCs/>
          <w:sz w:val="18"/>
          <w:szCs w:val="18"/>
        </w:rPr>
        <w:t>情况</w:t>
      </w:r>
      <w:bookmarkEnd w:id="30"/>
    </w:p>
    <w:p w14:paraId="29C53A59"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0E5C1F42" w14:textId="77777777" w:rsidR="008C7B71" w:rsidRPr="00852AC6" w:rsidRDefault="008C7B71" w:rsidP="008C7B71">
      <w:pPr>
        <w:autoSpaceDE w:val="0"/>
        <w:autoSpaceDN w:val="0"/>
        <w:adjustRightInd w:val="0"/>
        <w:spacing w:before="40" w:after="40"/>
        <w:rPr>
          <w:rFonts w:ascii="Times New Roman" w:hAnsi="Times New Roman" w:cs="Times New Roman"/>
          <w:kern w:val="0"/>
          <w:sz w:val="18"/>
          <w:szCs w:val="18"/>
        </w:rPr>
      </w:pPr>
      <w:r w:rsidRPr="00852AC6">
        <w:rPr>
          <w:rFonts w:ascii="Times New Roman" w:hAnsi="Times New Roman" w:cs="Times New Roman"/>
          <w:kern w:val="0"/>
          <w:sz w:val="18"/>
          <w:szCs w:val="18"/>
        </w:rPr>
        <w:t>公司报告期不存在衍生品投资。</w:t>
      </w:r>
    </w:p>
    <w:p w14:paraId="7F27DFEB"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31" w:name="_Toc988919"/>
      <w:r w:rsidRPr="00852AC6">
        <w:rPr>
          <w:rFonts w:ascii="Times New Roman" w:eastAsiaTheme="minorEastAsia" w:hAnsi="Times New Roman" w:cs="Times New Roman"/>
          <w:b/>
          <w:bCs/>
        </w:rPr>
        <w:t>5</w:t>
      </w:r>
      <w:r w:rsidRPr="00852AC6">
        <w:rPr>
          <w:rFonts w:ascii="Times New Roman" w:eastAsiaTheme="minorEastAsia" w:hAnsi="Times New Roman" w:cs="Times New Roman"/>
          <w:b/>
          <w:bCs/>
        </w:rPr>
        <w:t>、募集资金使用情况</w:t>
      </w:r>
      <w:bookmarkEnd w:id="31"/>
    </w:p>
    <w:p w14:paraId="37C63C5F"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4B06E80C" w14:textId="77777777" w:rsidR="008C7B71" w:rsidRPr="00852AC6" w:rsidRDefault="008C7B71" w:rsidP="008C7B71">
      <w:pPr>
        <w:autoSpaceDE w:val="0"/>
        <w:autoSpaceDN w:val="0"/>
        <w:adjustRightInd w:val="0"/>
        <w:spacing w:before="40" w:after="40"/>
        <w:rPr>
          <w:rFonts w:ascii="Times New Roman" w:hAnsi="Times New Roman" w:cs="Times New Roman"/>
          <w:kern w:val="0"/>
          <w:sz w:val="18"/>
          <w:szCs w:val="18"/>
        </w:rPr>
      </w:pPr>
      <w:r w:rsidRPr="00852AC6">
        <w:rPr>
          <w:rFonts w:ascii="Times New Roman" w:hAnsi="Times New Roman" w:cs="Times New Roman"/>
          <w:kern w:val="0"/>
          <w:sz w:val="18"/>
          <w:szCs w:val="18"/>
        </w:rPr>
        <w:t>公司报告期无募集资金使用情况。</w:t>
      </w:r>
    </w:p>
    <w:p w14:paraId="6300DE89"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32" w:name="_Toc988920"/>
      <w:r w:rsidRPr="00852AC6">
        <w:rPr>
          <w:rFonts w:ascii="Times New Roman" w:hAnsi="Times New Roman" w:cs="Times New Roman"/>
          <w:b/>
          <w:bCs/>
          <w:sz w:val="24"/>
          <w:szCs w:val="24"/>
        </w:rPr>
        <w:t>八、重大资产和股权出售</w:t>
      </w:r>
      <w:bookmarkEnd w:id="32"/>
    </w:p>
    <w:p w14:paraId="3366273B"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33" w:name="_Toc988921"/>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、出售重大资产情况</w:t>
      </w:r>
      <w:bookmarkEnd w:id="33"/>
    </w:p>
    <w:p w14:paraId="70FBC6C4" w14:textId="3AEDB66A"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00074FB8" w:rsidRPr="00852AC6">
        <w:rPr>
          <w:rFonts w:ascii="Times New Roman" w:hAnsi="Times New Roman" w:cs="Times New Roman" w:hint="eastAsia"/>
          <w:sz w:val="18"/>
          <w:szCs w:val="18"/>
        </w:rPr>
        <w:t xml:space="preserve">  </w:t>
      </w:r>
      <w:r w:rsidR="00EA2C1C"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19DF68CE"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34" w:name="_Toc988922"/>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、出售重大股权情况</w:t>
      </w:r>
      <w:bookmarkEnd w:id="34"/>
    </w:p>
    <w:p w14:paraId="2AC47331" w14:textId="3D53CDCF" w:rsidR="008C7B71" w:rsidRPr="00852AC6" w:rsidRDefault="00EA2C1C"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适用</w:t>
      </w:r>
      <w:r w:rsidR="008C7B71" w:rsidRPr="00852AC6">
        <w:rPr>
          <w:rFonts w:ascii="Times New Roman" w:hAnsi="Times New Roman" w:cs="Times New Roman" w:hint="eastAsia"/>
          <w:sz w:val="18"/>
          <w:szCs w:val="18"/>
        </w:rPr>
        <w:t xml:space="preserve"> </w:t>
      </w:r>
      <w:r w:rsidR="00444934" w:rsidRPr="00852AC6">
        <w:rPr>
          <w:rFonts w:ascii="Times New Roman" w:hAnsi="Times New Roman" w:cs="Times New Roman" w:hint="eastAsia"/>
          <w:sz w:val="18"/>
          <w:szCs w:val="18"/>
        </w:rPr>
        <w:t xml:space="preserve"> </w:t>
      </w:r>
      <w:r w:rsidR="00585545" w:rsidRPr="00852AC6">
        <w:rPr>
          <w:rFonts w:asciiTheme="minorEastAsia" w:hAnsiTheme="minorEastAsia" w:cs="Times New Roman"/>
          <w:sz w:val="18"/>
          <w:szCs w:val="18"/>
        </w:rPr>
        <w:t>□</w:t>
      </w:r>
      <w:r w:rsidR="008C7B71" w:rsidRPr="00852AC6">
        <w:rPr>
          <w:rFonts w:ascii="Times New Roman" w:hAnsi="Times New Roman" w:cs="Times New Roman"/>
          <w:sz w:val="18"/>
          <w:szCs w:val="18"/>
        </w:rPr>
        <w:t>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8"/>
        <w:gridCol w:w="709"/>
        <w:gridCol w:w="565"/>
        <w:gridCol w:w="566"/>
        <w:gridCol w:w="849"/>
        <w:gridCol w:w="851"/>
        <w:gridCol w:w="710"/>
        <w:gridCol w:w="425"/>
        <w:gridCol w:w="568"/>
        <w:gridCol w:w="710"/>
        <w:gridCol w:w="708"/>
        <w:gridCol w:w="993"/>
        <w:gridCol w:w="708"/>
        <w:gridCol w:w="593"/>
      </w:tblGrid>
      <w:tr w:rsidR="00852AC6" w:rsidRPr="00852AC6" w14:paraId="162B6B37" w14:textId="77777777" w:rsidTr="00661306">
        <w:trPr>
          <w:trHeight w:val="240"/>
        </w:trPr>
        <w:tc>
          <w:tcPr>
            <w:tcW w:w="381" w:type="pct"/>
            <w:shd w:val="clear" w:color="auto" w:fill="D3D3D3"/>
            <w:vAlign w:val="center"/>
          </w:tcPr>
          <w:p w14:paraId="74A54045"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交易对方</w:t>
            </w:r>
          </w:p>
        </w:tc>
        <w:tc>
          <w:tcPr>
            <w:tcW w:w="366" w:type="pct"/>
            <w:shd w:val="clear" w:color="auto" w:fill="D3D3D3"/>
            <w:vAlign w:val="center"/>
          </w:tcPr>
          <w:p w14:paraId="029F8DD5"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被出售股权</w:t>
            </w:r>
          </w:p>
        </w:tc>
        <w:tc>
          <w:tcPr>
            <w:tcW w:w="292" w:type="pct"/>
            <w:shd w:val="clear" w:color="auto" w:fill="D3D3D3"/>
            <w:vAlign w:val="center"/>
          </w:tcPr>
          <w:p w14:paraId="3E10D41C"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出售日</w:t>
            </w:r>
          </w:p>
        </w:tc>
        <w:tc>
          <w:tcPr>
            <w:tcW w:w="292" w:type="pct"/>
            <w:shd w:val="clear" w:color="auto" w:fill="D3D3D3"/>
            <w:vAlign w:val="center"/>
          </w:tcPr>
          <w:p w14:paraId="26A604B3"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交易价格（万元）</w:t>
            </w:r>
          </w:p>
        </w:tc>
        <w:tc>
          <w:tcPr>
            <w:tcW w:w="438" w:type="pct"/>
            <w:shd w:val="clear" w:color="auto" w:fill="D3D3D3"/>
            <w:vAlign w:val="center"/>
          </w:tcPr>
          <w:p w14:paraId="4A0F1F4B"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本期初起至出售日该股权为上市公司贡献的净利润（万元）</w:t>
            </w:r>
          </w:p>
        </w:tc>
        <w:tc>
          <w:tcPr>
            <w:tcW w:w="439" w:type="pct"/>
            <w:shd w:val="clear" w:color="auto" w:fill="D3D3D3"/>
            <w:vAlign w:val="center"/>
          </w:tcPr>
          <w:p w14:paraId="41305909"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出售对公司的影响</w:t>
            </w:r>
          </w:p>
        </w:tc>
        <w:tc>
          <w:tcPr>
            <w:tcW w:w="366" w:type="pct"/>
            <w:shd w:val="clear" w:color="auto" w:fill="D3D3D3"/>
            <w:vAlign w:val="center"/>
          </w:tcPr>
          <w:p w14:paraId="76D49179"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股权出售为上市公司贡献的净利润占净利润总额的比例</w:t>
            </w:r>
          </w:p>
        </w:tc>
        <w:tc>
          <w:tcPr>
            <w:tcW w:w="219" w:type="pct"/>
            <w:shd w:val="clear" w:color="auto" w:fill="D3D3D3"/>
            <w:vAlign w:val="center"/>
          </w:tcPr>
          <w:p w14:paraId="53DDBBAD"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股权出售定价原则</w:t>
            </w:r>
          </w:p>
        </w:tc>
        <w:tc>
          <w:tcPr>
            <w:tcW w:w="293" w:type="pct"/>
            <w:shd w:val="clear" w:color="auto" w:fill="D3D3D3"/>
            <w:vAlign w:val="center"/>
          </w:tcPr>
          <w:p w14:paraId="7C75CB43"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是否为关联交易</w:t>
            </w:r>
          </w:p>
        </w:tc>
        <w:tc>
          <w:tcPr>
            <w:tcW w:w="366" w:type="pct"/>
            <w:shd w:val="clear" w:color="auto" w:fill="D3D3D3"/>
            <w:vAlign w:val="center"/>
          </w:tcPr>
          <w:p w14:paraId="4E03CD5D"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与交易对方的关联关系</w:t>
            </w:r>
          </w:p>
        </w:tc>
        <w:tc>
          <w:tcPr>
            <w:tcW w:w="365" w:type="pct"/>
            <w:shd w:val="clear" w:color="auto" w:fill="D3D3D3"/>
            <w:vAlign w:val="center"/>
          </w:tcPr>
          <w:p w14:paraId="02EA4494"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所涉及的股权是否已全部过户</w:t>
            </w:r>
          </w:p>
        </w:tc>
        <w:tc>
          <w:tcPr>
            <w:tcW w:w="512" w:type="pct"/>
            <w:shd w:val="clear" w:color="auto" w:fill="D3D3D3"/>
            <w:vAlign w:val="center"/>
          </w:tcPr>
          <w:p w14:paraId="7055826F"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是否按计划如期实施，如未按计划实施，应当说明原因及公司已采取的措施</w:t>
            </w:r>
          </w:p>
        </w:tc>
        <w:tc>
          <w:tcPr>
            <w:tcW w:w="365" w:type="pct"/>
            <w:shd w:val="clear" w:color="auto" w:fill="D3D3D3"/>
            <w:vAlign w:val="center"/>
          </w:tcPr>
          <w:p w14:paraId="1B79BDA9"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披露日期</w:t>
            </w:r>
          </w:p>
        </w:tc>
        <w:tc>
          <w:tcPr>
            <w:tcW w:w="306" w:type="pct"/>
            <w:shd w:val="clear" w:color="auto" w:fill="D3D3D3"/>
            <w:vAlign w:val="center"/>
          </w:tcPr>
          <w:p w14:paraId="286DC500" w14:textId="77777777" w:rsidR="00585545" w:rsidRPr="00852AC6" w:rsidRDefault="00585545" w:rsidP="0058554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披露索引</w:t>
            </w:r>
          </w:p>
        </w:tc>
      </w:tr>
      <w:tr w:rsidR="00852AC6" w:rsidRPr="00852AC6" w14:paraId="1D118F7A" w14:textId="77777777" w:rsidTr="00661306">
        <w:trPr>
          <w:trHeight w:val="141"/>
        </w:trPr>
        <w:tc>
          <w:tcPr>
            <w:tcW w:w="381" w:type="pct"/>
            <w:vAlign w:val="center"/>
          </w:tcPr>
          <w:p w14:paraId="1ABCEB22" w14:textId="1674D04B"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寿光</w:t>
            </w:r>
            <w:proofErr w:type="gramStart"/>
            <w:r w:rsidRPr="00852AC6">
              <w:rPr>
                <w:rFonts w:ascii="Times New Roman" w:hAnsi="Times New Roman" w:cs="Times New Roman"/>
                <w:sz w:val="18"/>
                <w:szCs w:val="18"/>
              </w:rPr>
              <w:t>晨鸣广源地</w:t>
            </w:r>
            <w:proofErr w:type="gramEnd"/>
            <w:r w:rsidRPr="00852AC6">
              <w:rPr>
                <w:rFonts w:ascii="Times New Roman" w:hAnsi="Times New Roman" w:cs="Times New Roman"/>
                <w:sz w:val="18"/>
                <w:szCs w:val="18"/>
              </w:rPr>
              <w:t>产有限公司</w:t>
            </w:r>
          </w:p>
        </w:tc>
        <w:tc>
          <w:tcPr>
            <w:tcW w:w="366" w:type="pct"/>
            <w:vAlign w:val="center"/>
          </w:tcPr>
          <w:p w14:paraId="5C953C22" w14:textId="1A6791BC"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山东御景大酒店有限公司</w:t>
            </w:r>
          </w:p>
        </w:tc>
        <w:tc>
          <w:tcPr>
            <w:tcW w:w="292" w:type="pct"/>
            <w:vAlign w:val="center"/>
          </w:tcPr>
          <w:p w14:paraId="6430DAD0" w14:textId="124E8D86"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31</w:t>
            </w:r>
            <w:r w:rsidRPr="00852AC6">
              <w:rPr>
                <w:rFonts w:ascii="Times New Roman" w:hAnsi="Times New Roman" w:cs="Times New Roman"/>
                <w:sz w:val="18"/>
                <w:szCs w:val="18"/>
              </w:rPr>
              <w:t>日</w:t>
            </w:r>
          </w:p>
        </w:tc>
        <w:tc>
          <w:tcPr>
            <w:tcW w:w="292" w:type="pct"/>
            <w:vAlign w:val="center"/>
          </w:tcPr>
          <w:p w14:paraId="41473E12" w14:textId="6A98184E" w:rsidR="00EA2C1C" w:rsidRPr="00852AC6" w:rsidRDefault="00EA2C1C" w:rsidP="00585545">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16,299.28 </w:t>
            </w:r>
          </w:p>
        </w:tc>
        <w:tc>
          <w:tcPr>
            <w:tcW w:w="438" w:type="pct"/>
            <w:vAlign w:val="center"/>
          </w:tcPr>
          <w:p w14:paraId="65251094" w14:textId="41C15880" w:rsidR="00EA2C1C" w:rsidRPr="00852AC6" w:rsidRDefault="00EA2C1C" w:rsidP="00585545">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-517.17 </w:t>
            </w:r>
          </w:p>
        </w:tc>
        <w:tc>
          <w:tcPr>
            <w:tcW w:w="439" w:type="pct"/>
            <w:vMerge w:val="restart"/>
            <w:vAlign w:val="center"/>
          </w:tcPr>
          <w:p w14:paraId="59F9E803" w14:textId="22088763" w:rsidR="00EA2C1C" w:rsidRPr="00852AC6" w:rsidRDefault="00EA2C1C" w:rsidP="009D4363">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出售子公司</w:t>
            </w:r>
            <w:r w:rsidR="009D4363" w:rsidRPr="00852AC6">
              <w:rPr>
                <w:rFonts w:ascii="Times New Roman" w:hAnsi="Times New Roman" w:cs="Times New Roman"/>
                <w:sz w:val="18"/>
                <w:szCs w:val="18"/>
              </w:rPr>
              <w:t>御景</w:t>
            </w:r>
            <w:r w:rsidRPr="00852AC6">
              <w:rPr>
                <w:rFonts w:ascii="Times New Roman" w:hAnsi="Times New Roman" w:cs="Times New Roman"/>
                <w:sz w:val="18"/>
                <w:szCs w:val="18"/>
              </w:rPr>
              <w:t>酒店和</w:t>
            </w:r>
            <w:proofErr w:type="gramStart"/>
            <w:r w:rsidRPr="00852AC6">
              <w:rPr>
                <w:rFonts w:ascii="Times New Roman" w:hAnsi="Times New Roman" w:cs="Times New Roman"/>
                <w:sz w:val="18"/>
                <w:szCs w:val="18"/>
              </w:rPr>
              <w:t>昆山拓安塑料</w:t>
            </w:r>
            <w:proofErr w:type="gramEnd"/>
            <w:r w:rsidRPr="00852AC6">
              <w:rPr>
                <w:rFonts w:ascii="Times New Roman" w:hAnsi="Times New Roman" w:cs="Times New Roman"/>
                <w:sz w:val="18"/>
                <w:szCs w:val="18"/>
              </w:rPr>
              <w:lastRenderedPageBreak/>
              <w:t>股权不影响本公司正常经营，同时处置股权变现补充了流动资金。</w:t>
            </w:r>
          </w:p>
        </w:tc>
        <w:tc>
          <w:tcPr>
            <w:tcW w:w="366" w:type="pct"/>
            <w:vAlign w:val="center"/>
          </w:tcPr>
          <w:p w14:paraId="6346AAA8" w14:textId="7B215008" w:rsidR="00EA2C1C" w:rsidRPr="00852AC6" w:rsidRDefault="00EA2C1C" w:rsidP="00585545">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lastRenderedPageBreak/>
              <w:t>839.04%</w:t>
            </w:r>
          </w:p>
        </w:tc>
        <w:tc>
          <w:tcPr>
            <w:tcW w:w="219" w:type="pct"/>
            <w:vAlign w:val="center"/>
          </w:tcPr>
          <w:p w14:paraId="290DDAA1" w14:textId="48084D73"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评估价值</w:t>
            </w:r>
          </w:p>
        </w:tc>
        <w:tc>
          <w:tcPr>
            <w:tcW w:w="293" w:type="pct"/>
            <w:vAlign w:val="center"/>
          </w:tcPr>
          <w:p w14:paraId="13892609" w14:textId="4FF65169" w:rsidR="00EA2C1C" w:rsidRPr="00852AC6" w:rsidRDefault="00264259" w:rsidP="00661306">
            <w:pPr>
              <w:spacing w:line="240" w:lineRule="exact"/>
              <w:jc w:val="center"/>
              <w:rPr>
                <w:rFonts w:ascii="Times New Roman" w:eastAsia="宋体" w:hAnsi="Times New Roman" w:cs="Times New Roman"/>
                <w:sz w:val="18"/>
                <w:szCs w:val="18"/>
              </w:rPr>
            </w:pPr>
            <w:r w:rsidRPr="00852AC6">
              <w:rPr>
                <w:rFonts w:ascii="Times New Roman" w:hAnsi="Times New Roman" w:cs="Times New Roman" w:hint="eastAsia"/>
                <w:sz w:val="18"/>
                <w:szCs w:val="18"/>
              </w:rPr>
              <w:t>是</w:t>
            </w:r>
          </w:p>
        </w:tc>
        <w:tc>
          <w:tcPr>
            <w:tcW w:w="366" w:type="pct"/>
            <w:vAlign w:val="center"/>
          </w:tcPr>
          <w:p w14:paraId="0F84EF0E" w14:textId="484D5945" w:rsidR="00EA2C1C" w:rsidRPr="00852AC6" w:rsidRDefault="00E5676C" w:rsidP="00585545">
            <w:pPr>
              <w:spacing w:line="240" w:lineRule="exact"/>
              <w:rPr>
                <w:rFonts w:ascii="Times New Roman" w:eastAsia="宋体" w:hAnsi="Times New Roman" w:cs="Times New Roman"/>
                <w:sz w:val="18"/>
                <w:szCs w:val="18"/>
              </w:rPr>
            </w:pPr>
            <w:r w:rsidRPr="00852AC6">
              <w:rPr>
                <w:rFonts w:ascii="Times New Roman" w:hAnsi="Times New Roman" w:cs="Times New Roman" w:hint="eastAsia"/>
                <w:sz w:val="18"/>
                <w:szCs w:val="18"/>
              </w:rPr>
              <w:t>公司董事、高级管理人员投</w:t>
            </w:r>
            <w:r w:rsidRPr="00852AC6">
              <w:rPr>
                <w:rFonts w:ascii="Times New Roman" w:hAnsi="Times New Roman" w:cs="Times New Roman" w:hint="eastAsia"/>
                <w:sz w:val="18"/>
                <w:szCs w:val="18"/>
              </w:rPr>
              <w:lastRenderedPageBreak/>
              <w:t>资之公司的附属公司</w:t>
            </w:r>
          </w:p>
        </w:tc>
        <w:tc>
          <w:tcPr>
            <w:tcW w:w="365" w:type="pct"/>
            <w:vAlign w:val="center"/>
          </w:tcPr>
          <w:p w14:paraId="79D3A002" w14:textId="08421106" w:rsidR="00EA2C1C" w:rsidRPr="00852AC6" w:rsidRDefault="00EA2C1C" w:rsidP="00661306">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lastRenderedPageBreak/>
              <w:t>是</w:t>
            </w:r>
          </w:p>
        </w:tc>
        <w:tc>
          <w:tcPr>
            <w:tcW w:w="512" w:type="pct"/>
            <w:vAlign w:val="center"/>
          </w:tcPr>
          <w:p w14:paraId="46AE6835" w14:textId="6993D12E" w:rsidR="00EA2C1C" w:rsidRPr="00852AC6" w:rsidRDefault="00EA2C1C" w:rsidP="00661306">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是</w:t>
            </w:r>
          </w:p>
        </w:tc>
        <w:tc>
          <w:tcPr>
            <w:tcW w:w="365" w:type="pct"/>
            <w:vAlign w:val="center"/>
          </w:tcPr>
          <w:p w14:paraId="2BE0A048" w14:textId="4DB3A76D"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00264259" w:rsidRPr="00852AC6">
              <w:rPr>
                <w:rFonts w:ascii="Times New Roman" w:hAnsi="Times New Roman" w:cs="Times New Roman" w:hint="eastAsia"/>
                <w:sz w:val="18"/>
                <w:szCs w:val="18"/>
              </w:rPr>
              <w:t>0</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23</w:t>
            </w:r>
            <w:r w:rsidRPr="00852AC6">
              <w:rPr>
                <w:rFonts w:ascii="Times New Roman" w:hAnsi="Times New Roman" w:cs="Times New Roman"/>
                <w:sz w:val="18"/>
                <w:szCs w:val="18"/>
              </w:rPr>
              <w:t>日</w:t>
            </w:r>
          </w:p>
        </w:tc>
        <w:tc>
          <w:tcPr>
            <w:tcW w:w="306" w:type="pct"/>
            <w:vAlign w:val="center"/>
          </w:tcPr>
          <w:p w14:paraId="6371BAA1" w14:textId="5982AC74"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http://www.cninfo.com.cn</w:t>
            </w:r>
          </w:p>
        </w:tc>
      </w:tr>
      <w:tr w:rsidR="00852AC6" w:rsidRPr="00852AC6" w14:paraId="312561CA" w14:textId="77777777" w:rsidTr="00661306">
        <w:trPr>
          <w:trHeight w:val="141"/>
        </w:trPr>
        <w:tc>
          <w:tcPr>
            <w:tcW w:w="381" w:type="pct"/>
            <w:vAlign w:val="center"/>
          </w:tcPr>
          <w:p w14:paraId="75BA0D3D" w14:textId="051ED14F"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lastRenderedPageBreak/>
              <w:t>昆山</w:t>
            </w:r>
            <w:proofErr w:type="gramStart"/>
            <w:r w:rsidRPr="00852AC6">
              <w:rPr>
                <w:rFonts w:ascii="Times New Roman" w:hAnsi="Times New Roman" w:cs="Times New Roman"/>
                <w:sz w:val="18"/>
                <w:szCs w:val="18"/>
              </w:rPr>
              <w:t>度边电子</w:t>
            </w:r>
            <w:proofErr w:type="gramEnd"/>
            <w:r w:rsidRPr="00852AC6">
              <w:rPr>
                <w:rFonts w:ascii="Times New Roman" w:hAnsi="Times New Roman" w:cs="Times New Roman"/>
                <w:sz w:val="18"/>
                <w:szCs w:val="18"/>
              </w:rPr>
              <w:t>科技有限公司</w:t>
            </w:r>
          </w:p>
        </w:tc>
        <w:tc>
          <w:tcPr>
            <w:tcW w:w="366" w:type="pct"/>
            <w:vAlign w:val="center"/>
          </w:tcPr>
          <w:p w14:paraId="7D9AE095" w14:textId="0A507E26" w:rsidR="00EA2C1C" w:rsidRPr="00852AC6" w:rsidRDefault="00EA2C1C" w:rsidP="00585545">
            <w:pPr>
              <w:spacing w:line="240" w:lineRule="exact"/>
              <w:rPr>
                <w:rFonts w:ascii="Times New Roman" w:eastAsia="宋体" w:hAnsi="Times New Roman" w:cs="Times New Roman"/>
                <w:sz w:val="18"/>
                <w:szCs w:val="18"/>
              </w:rPr>
            </w:pPr>
            <w:proofErr w:type="gramStart"/>
            <w:r w:rsidRPr="00852AC6">
              <w:rPr>
                <w:rFonts w:ascii="Times New Roman" w:hAnsi="Times New Roman" w:cs="Times New Roman"/>
                <w:sz w:val="18"/>
                <w:szCs w:val="18"/>
              </w:rPr>
              <w:t>昆山拓安塑料</w:t>
            </w:r>
            <w:proofErr w:type="gramEnd"/>
            <w:r w:rsidRPr="00852AC6">
              <w:rPr>
                <w:rFonts w:ascii="Times New Roman" w:hAnsi="Times New Roman" w:cs="Times New Roman"/>
                <w:sz w:val="18"/>
                <w:szCs w:val="18"/>
              </w:rPr>
              <w:t>制品有限公司</w:t>
            </w:r>
          </w:p>
        </w:tc>
        <w:tc>
          <w:tcPr>
            <w:tcW w:w="292" w:type="pct"/>
            <w:vAlign w:val="center"/>
          </w:tcPr>
          <w:p w14:paraId="39A6A4E6" w14:textId="4D041EFE"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2</w:t>
            </w:r>
            <w:r w:rsidRPr="00852AC6">
              <w:rPr>
                <w:rFonts w:ascii="Times New Roman" w:hAnsi="Times New Roman" w:cs="Times New Roman"/>
                <w:sz w:val="18"/>
                <w:szCs w:val="18"/>
              </w:rPr>
              <w:t>月</w:t>
            </w:r>
            <w:r w:rsidRPr="00852AC6">
              <w:rPr>
                <w:rFonts w:ascii="Times New Roman" w:hAnsi="Times New Roman" w:cs="Times New Roman"/>
                <w:sz w:val="18"/>
                <w:szCs w:val="18"/>
              </w:rPr>
              <w:t>29</w:t>
            </w:r>
            <w:r w:rsidRPr="00852AC6">
              <w:rPr>
                <w:rFonts w:ascii="Times New Roman" w:hAnsi="Times New Roman" w:cs="Times New Roman"/>
                <w:sz w:val="18"/>
                <w:szCs w:val="18"/>
              </w:rPr>
              <w:t>日</w:t>
            </w:r>
          </w:p>
        </w:tc>
        <w:tc>
          <w:tcPr>
            <w:tcW w:w="292" w:type="pct"/>
            <w:vAlign w:val="center"/>
          </w:tcPr>
          <w:p w14:paraId="4910CD44" w14:textId="3225D00A" w:rsidR="00EA2C1C" w:rsidRPr="00852AC6" w:rsidRDefault="00EA2C1C" w:rsidP="00585545">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14,373.00 </w:t>
            </w:r>
          </w:p>
        </w:tc>
        <w:tc>
          <w:tcPr>
            <w:tcW w:w="438" w:type="pct"/>
            <w:vAlign w:val="center"/>
          </w:tcPr>
          <w:p w14:paraId="249F8F02" w14:textId="316D037D" w:rsidR="00EA2C1C" w:rsidRPr="00852AC6" w:rsidRDefault="00EA2C1C" w:rsidP="00585545">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-265.33 </w:t>
            </w:r>
          </w:p>
        </w:tc>
        <w:tc>
          <w:tcPr>
            <w:tcW w:w="439" w:type="pct"/>
            <w:vMerge/>
            <w:vAlign w:val="center"/>
          </w:tcPr>
          <w:p w14:paraId="183E0962" w14:textId="77777777" w:rsidR="00EA2C1C" w:rsidRPr="00852AC6" w:rsidRDefault="00EA2C1C" w:rsidP="00585545">
            <w:pPr>
              <w:spacing w:line="240" w:lineRule="exact"/>
              <w:rPr>
                <w:rFonts w:ascii="Times New Roman" w:eastAsia="宋体" w:hAnsi="Times New Roman" w:cs="Times New Roman"/>
                <w:sz w:val="18"/>
                <w:szCs w:val="18"/>
              </w:rPr>
            </w:pPr>
          </w:p>
        </w:tc>
        <w:tc>
          <w:tcPr>
            <w:tcW w:w="366" w:type="pct"/>
            <w:vAlign w:val="center"/>
          </w:tcPr>
          <w:p w14:paraId="1EFABD49" w14:textId="0886F2C2" w:rsidR="00EA2C1C" w:rsidRPr="00852AC6" w:rsidRDefault="00EA2C1C" w:rsidP="00585545">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120.21%</w:t>
            </w:r>
          </w:p>
        </w:tc>
        <w:tc>
          <w:tcPr>
            <w:tcW w:w="219" w:type="pct"/>
            <w:vAlign w:val="center"/>
          </w:tcPr>
          <w:p w14:paraId="143C5457" w14:textId="3C1BA3F7"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评估价值</w:t>
            </w:r>
          </w:p>
        </w:tc>
        <w:tc>
          <w:tcPr>
            <w:tcW w:w="293" w:type="pct"/>
            <w:vAlign w:val="center"/>
          </w:tcPr>
          <w:p w14:paraId="697C57A2" w14:textId="0B6E0A02" w:rsidR="00EA2C1C" w:rsidRPr="00852AC6" w:rsidRDefault="00EA2C1C" w:rsidP="00661306">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否</w:t>
            </w:r>
          </w:p>
        </w:tc>
        <w:tc>
          <w:tcPr>
            <w:tcW w:w="366" w:type="pct"/>
            <w:vAlign w:val="center"/>
          </w:tcPr>
          <w:p w14:paraId="623ACD5F" w14:textId="1782A8F3" w:rsidR="00EA2C1C" w:rsidRPr="00852AC6" w:rsidRDefault="00EA2C1C" w:rsidP="00585545">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不适用</w:t>
            </w:r>
          </w:p>
        </w:tc>
        <w:tc>
          <w:tcPr>
            <w:tcW w:w="365" w:type="pct"/>
            <w:vAlign w:val="center"/>
          </w:tcPr>
          <w:p w14:paraId="04E5A875" w14:textId="0A982AED" w:rsidR="00EA2C1C" w:rsidRPr="00852AC6" w:rsidRDefault="00EA2C1C" w:rsidP="00661306">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是</w:t>
            </w:r>
          </w:p>
        </w:tc>
        <w:tc>
          <w:tcPr>
            <w:tcW w:w="512" w:type="pct"/>
            <w:vAlign w:val="center"/>
          </w:tcPr>
          <w:p w14:paraId="797C360A" w14:textId="0AB385DD" w:rsidR="00EA2C1C" w:rsidRPr="00852AC6" w:rsidRDefault="00EA2C1C" w:rsidP="00661306">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是</w:t>
            </w:r>
          </w:p>
        </w:tc>
        <w:tc>
          <w:tcPr>
            <w:tcW w:w="365" w:type="pct"/>
            <w:vAlign w:val="center"/>
          </w:tcPr>
          <w:p w14:paraId="2D321DE9" w14:textId="6226899D" w:rsidR="00EA2C1C" w:rsidRPr="00852AC6" w:rsidRDefault="00264259" w:rsidP="00264259">
            <w:pPr>
              <w:spacing w:line="240" w:lineRule="exact"/>
              <w:rPr>
                <w:rFonts w:ascii="Times New Roman" w:eastAsia="宋体" w:hAnsi="Times New Roman" w:cs="Times New Roman"/>
                <w:sz w:val="18"/>
                <w:szCs w:val="18"/>
              </w:rPr>
            </w:pPr>
            <w:r w:rsidRPr="00852AC6">
              <w:rPr>
                <w:rFonts w:ascii="Times New Roman" w:hAnsi="Times New Roman" w:cs="Times New Roman" w:hint="eastAsia"/>
                <w:sz w:val="18"/>
                <w:szCs w:val="18"/>
              </w:rPr>
              <w:t>不适用</w:t>
            </w:r>
          </w:p>
        </w:tc>
        <w:tc>
          <w:tcPr>
            <w:tcW w:w="306" w:type="pct"/>
            <w:vAlign w:val="center"/>
          </w:tcPr>
          <w:p w14:paraId="76B24C48" w14:textId="14E5C498" w:rsidR="00EA2C1C" w:rsidRPr="00852AC6" w:rsidRDefault="00264259" w:rsidP="00585545">
            <w:pPr>
              <w:spacing w:line="240" w:lineRule="exact"/>
              <w:rPr>
                <w:rFonts w:ascii="Times New Roman" w:eastAsia="宋体" w:hAnsi="Times New Roman" w:cs="Times New Roman"/>
                <w:sz w:val="18"/>
                <w:szCs w:val="18"/>
              </w:rPr>
            </w:pPr>
            <w:r w:rsidRPr="00852AC6">
              <w:rPr>
                <w:rFonts w:ascii="Times New Roman" w:hAnsi="Times New Roman" w:cs="Times New Roman" w:hint="eastAsia"/>
                <w:sz w:val="18"/>
                <w:szCs w:val="18"/>
              </w:rPr>
              <w:t>不适用</w:t>
            </w:r>
          </w:p>
        </w:tc>
      </w:tr>
    </w:tbl>
    <w:p w14:paraId="39522217"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35" w:name="_Toc988923"/>
      <w:r w:rsidRPr="00852AC6">
        <w:rPr>
          <w:rFonts w:ascii="Times New Roman" w:hAnsi="Times New Roman" w:cs="Times New Roman"/>
          <w:b/>
          <w:bCs/>
          <w:sz w:val="24"/>
          <w:szCs w:val="24"/>
        </w:rPr>
        <w:t>九、主要控股参股公司分析</w:t>
      </w:r>
      <w:bookmarkEnd w:id="35"/>
    </w:p>
    <w:p w14:paraId="1EF2AD2A"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5EE9F1CF"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主要子公司及对公司净利润</w:t>
      </w:r>
      <w:proofErr w:type="gramStart"/>
      <w:r w:rsidRPr="00852AC6">
        <w:rPr>
          <w:rFonts w:ascii="Times New Roman" w:hAnsi="Times New Roman" w:cs="Times New Roman"/>
          <w:sz w:val="18"/>
          <w:szCs w:val="18"/>
        </w:rPr>
        <w:t>影响达</w:t>
      </w:r>
      <w:proofErr w:type="gramEnd"/>
      <w:r w:rsidRPr="00852AC6">
        <w:rPr>
          <w:rFonts w:ascii="Times New Roman" w:hAnsi="Times New Roman" w:cs="Times New Roman"/>
          <w:sz w:val="18"/>
          <w:szCs w:val="18"/>
        </w:rPr>
        <w:t>10%</w:t>
      </w:r>
      <w:r w:rsidRPr="00852AC6">
        <w:rPr>
          <w:rFonts w:ascii="Times New Roman" w:hAnsi="Times New Roman" w:cs="Times New Roman"/>
          <w:sz w:val="18"/>
          <w:szCs w:val="18"/>
        </w:rPr>
        <w:t>以上的参股公司情况</w:t>
      </w:r>
    </w:p>
    <w:p w14:paraId="4FEE6BF6" w14:textId="77777777" w:rsidR="008C7B71" w:rsidRPr="00852AC6" w:rsidRDefault="008C7B71" w:rsidP="008C7B71">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24"/>
        <w:gridCol w:w="704"/>
        <w:gridCol w:w="2114"/>
        <w:gridCol w:w="847"/>
        <w:gridCol w:w="851"/>
        <w:gridCol w:w="851"/>
        <w:gridCol w:w="991"/>
        <w:gridCol w:w="1212"/>
        <w:gridCol w:w="801"/>
      </w:tblGrid>
      <w:tr w:rsidR="00852AC6" w:rsidRPr="00852AC6" w14:paraId="759F6BDC" w14:textId="77777777" w:rsidTr="00786EF6">
        <w:trPr>
          <w:trHeight w:val="585"/>
        </w:trPr>
        <w:tc>
          <w:tcPr>
            <w:tcW w:w="683" w:type="pct"/>
            <w:shd w:val="clear" w:color="auto" w:fill="D9D9D9"/>
            <w:vAlign w:val="center"/>
            <w:hideMark/>
          </w:tcPr>
          <w:p w14:paraId="61DC5D89" w14:textId="77777777"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公司名称</w:t>
            </w:r>
          </w:p>
        </w:tc>
        <w:tc>
          <w:tcPr>
            <w:tcW w:w="363" w:type="pct"/>
            <w:shd w:val="clear" w:color="auto" w:fill="D9D9D9"/>
            <w:vAlign w:val="center"/>
            <w:hideMark/>
          </w:tcPr>
          <w:p w14:paraId="3EA1F590" w14:textId="77777777" w:rsidR="0086575C"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公司</w:t>
            </w:r>
          </w:p>
          <w:p w14:paraId="5DFD4C06" w14:textId="665670A6"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类型</w:t>
            </w:r>
          </w:p>
        </w:tc>
        <w:tc>
          <w:tcPr>
            <w:tcW w:w="1090" w:type="pct"/>
            <w:shd w:val="clear" w:color="auto" w:fill="D9D9D9"/>
            <w:vAlign w:val="center"/>
            <w:hideMark/>
          </w:tcPr>
          <w:p w14:paraId="595A7AAA" w14:textId="77777777"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主要业务</w:t>
            </w:r>
          </w:p>
        </w:tc>
        <w:tc>
          <w:tcPr>
            <w:tcW w:w="437" w:type="pct"/>
            <w:shd w:val="clear" w:color="auto" w:fill="D9D9D9"/>
            <w:vAlign w:val="center"/>
            <w:hideMark/>
          </w:tcPr>
          <w:p w14:paraId="7F20A897" w14:textId="77777777"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注册资本</w:t>
            </w:r>
          </w:p>
        </w:tc>
        <w:tc>
          <w:tcPr>
            <w:tcW w:w="439" w:type="pct"/>
            <w:shd w:val="clear" w:color="auto" w:fill="D9D9D9"/>
            <w:vAlign w:val="center"/>
            <w:hideMark/>
          </w:tcPr>
          <w:p w14:paraId="22F0AB15" w14:textId="77777777"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总资产</w:t>
            </w:r>
          </w:p>
        </w:tc>
        <w:tc>
          <w:tcPr>
            <w:tcW w:w="439" w:type="pct"/>
            <w:shd w:val="clear" w:color="auto" w:fill="D9D9D9"/>
            <w:vAlign w:val="center"/>
            <w:hideMark/>
          </w:tcPr>
          <w:p w14:paraId="05E012C8" w14:textId="77777777"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净资产</w:t>
            </w:r>
          </w:p>
        </w:tc>
        <w:tc>
          <w:tcPr>
            <w:tcW w:w="511" w:type="pct"/>
            <w:shd w:val="clear" w:color="auto" w:fill="D9D9D9"/>
            <w:vAlign w:val="center"/>
            <w:hideMark/>
          </w:tcPr>
          <w:p w14:paraId="003D4772" w14:textId="77777777"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营业收入</w:t>
            </w:r>
          </w:p>
        </w:tc>
        <w:tc>
          <w:tcPr>
            <w:tcW w:w="625" w:type="pct"/>
            <w:shd w:val="clear" w:color="auto" w:fill="D9D9D9"/>
            <w:vAlign w:val="center"/>
            <w:hideMark/>
          </w:tcPr>
          <w:p w14:paraId="49EA8A26" w14:textId="77777777"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营业</w:t>
            </w:r>
          </w:p>
          <w:p w14:paraId="45C2B450" w14:textId="77777777"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利润</w:t>
            </w:r>
          </w:p>
        </w:tc>
        <w:tc>
          <w:tcPr>
            <w:tcW w:w="413" w:type="pct"/>
            <w:shd w:val="clear" w:color="auto" w:fill="D9D9D9"/>
            <w:vAlign w:val="center"/>
            <w:hideMark/>
          </w:tcPr>
          <w:p w14:paraId="598C477D" w14:textId="77777777" w:rsidR="006132AD" w:rsidRPr="00852AC6" w:rsidRDefault="006132AD" w:rsidP="00341E82">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净利润</w:t>
            </w:r>
          </w:p>
        </w:tc>
      </w:tr>
      <w:tr w:rsidR="00852AC6" w:rsidRPr="00852AC6" w14:paraId="68E1FBC2" w14:textId="77777777" w:rsidTr="00786EF6">
        <w:trPr>
          <w:trHeight w:val="459"/>
        </w:trPr>
        <w:tc>
          <w:tcPr>
            <w:tcW w:w="683" w:type="pct"/>
            <w:shd w:val="clear" w:color="000000" w:fill="FFFFFF"/>
            <w:vAlign w:val="center"/>
          </w:tcPr>
          <w:p w14:paraId="7FF9D4DF" w14:textId="559F3973" w:rsidR="005F535F" w:rsidRPr="00852AC6" w:rsidRDefault="005F535F" w:rsidP="005F535F">
            <w:pPr>
              <w:widowControl/>
              <w:rPr>
                <w:rFonts w:ascii="Times New Roman" w:hAnsi="Times New Roman" w:cs="Times New Roman"/>
                <w:kern w:val="0"/>
                <w:sz w:val="18"/>
                <w:szCs w:val="18"/>
              </w:rPr>
            </w:pPr>
            <w:r w:rsidRPr="00852AC6">
              <w:rPr>
                <w:rFonts w:ascii="Times New Roman" w:hAnsi="Times New Roman" w:cs="Times New Roman"/>
                <w:sz w:val="18"/>
                <w:szCs w:val="18"/>
              </w:rPr>
              <w:t>湛江晨鸣浆纸有限公司</w:t>
            </w:r>
          </w:p>
        </w:tc>
        <w:tc>
          <w:tcPr>
            <w:tcW w:w="363" w:type="pct"/>
            <w:shd w:val="clear" w:color="000000" w:fill="FFFFFF"/>
            <w:vAlign w:val="center"/>
          </w:tcPr>
          <w:p w14:paraId="2E687C41" w14:textId="586BE2E5" w:rsidR="005F535F" w:rsidRPr="00852AC6" w:rsidRDefault="005F535F" w:rsidP="005F535F">
            <w:pPr>
              <w:widowControl/>
              <w:jc w:val="center"/>
              <w:rPr>
                <w:rFonts w:ascii="Times New Roman" w:hAnsi="Times New Roman" w:cs="Times New Roman"/>
                <w:kern w:val="0"/>
                <w:sz w:val="18"/>
                <w:szCs w:val="18"/>
              </w:rPr>
            </w:pPr>
            <w:r w:rsidRPr="00852AC6">
              <w:rPr>
                <w:rFonts w:ascii="Times New Roman" w:hAnsi="Times New Roman" w:cs="Times New Roman"/>
                <w:sz w:val="18"/>
                <w:szCs w:val="18"/>
              </w:rPr>
              <w:t>子公司</w:t>
            </w:r>
          </w:p>
        </w:tc>
        <w:tc>
          <w:tcPr>
            <w:tcW w:w="1090" w:type="pct"/>
            <w:shd w:val="clear" w:color="000000" w:fill="FFFFFF"/>
            <w:vAlign w:val="center"/>
          </w:tcPr>
          <w:p w14:paraId="79738C39" w14:textId="3DEC42A2" w:rsidR="005F535F" w:rsidRPr="00852AC6" w:rsidRDefault="005F535F" w:rsidP="005F535F">
            <w:pPr>
              <w:widowControl/>
              <w:rPr>
                <w:rFonts w:ascii="Times New Roman" w:hAnsi="Times New Roman" w:cs="Times New Roman"/>
                <w:kern w:val="0"/>
                <w:sz w:val="18"/>
                <w:szCs w:val="18"/>
              </w:rPr>
            </w:pPr>
            <w:r w:rsidRPr="00852AC6">
              <w:rPr>
                <w:rFonts w:ascii="Times New Roman" w:hAnsi="Times New Roman" w:cs="Times New Roman"/>
                <w:sz w:val="18"/>
                <w:szCs w:val="18"/>
              </w:rPr>
              <w:t>双胶纸、静电纸、白卡纸等的生产和销售</w:t>
            </w:r>
          </w:p>
        </w:tc>
        <w:tc>
          <w:tcPr>
            <w:tcW w:w="437" w:type="pct"/>
            <w:shd w:val="clear" w:color="000000" w:fill="FFFFFF"/>
            <w:vAlign w:val="center"/>
          </w:tcPr>
          <w:p w14:paraId="60D752E7" w14:textId="127B2B76"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6,913,572,423.00 </w:t>
            </w:r>
          </w:p>
        </w:tc>
        <w:tc>
          <w:tcPr>
            <w:tcW w:w="439" w:type="pct"/>
            <w:shd w:val="clear" w:color="auto" w:fill="auto"/>
            <w:vAlign w:val="center"/>
          </w:tcPr>
          <w:p w14:paraId="3F944CD9" w14:textId="1A3F0624" w:rsidR="005F535F" w:rsidRPr="00852AC6" w:rsidRDefault="004F03FC"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24,372,968,723.19 </w:t>
            </w:r>
            <w:r w:rsidR="005F535F" w:rsidRPr="00852AC6">
              <w:rPr>
                <w:rFonts w:ascii="Times New Roman" w:hAnsi="Times New Roman" w:cs="Times New Roman"/>
                <w:sz w:val="18"/>
                <w:szCs w:val="18"/>
              </w:rPr>
              <w:t xml:space="preserve"> </w:t>
            </w:r>
          </w:p>
        </w:tc>
        <w:tc>
          <w:tcPr>
            <w:tcW w:w="439" w:type="pct"/>
            <w:shd w:val="clear" w:color="auto" w:fill="auto"/>
            <w:vAlign w:val="center"/>
          </w:tcPr>
          <w:p w14:paraId="3754EE02" w14:textId="7EDB565C"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8,615,753,892.14 </w:t>
            </w:r>
          </w:p>
        </w:tc>
        <w:tc>
          <w:tcPr>
            <w:tcW w:w="511" w:type="pct"/>
            <w:shd w:val="clear" w:color="auto" w:fill="auto"/>
            <w:vAlign w:val="center"/>
          </w:tcPr>
          <w:p w14:paraId="503BA003" w14:textId="3F8D0BF8"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6,278,830,552.25 </w:t>
            </w:r>
          </w:p>
        </w:tc>
        <w:tc>
          <w:tcPr>
            <w:tcW w:w="625" w:type="pct"/>
            <w:shd w:val="clear" w:color="auto" w:fill="auto"/>
            <w:vAlign w:val="center"/>
          </w:tcPr>
          <w:p w14:paraId="1A767267" w14:textId="21110F60"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-21,395,564.13 </w:t>
            </w:r>
          </w:p>
        </w:tc>
        <w:tc>
          <w:tcPr>
            <w:tcW w:w="413" w:type="pct"/>
            <w:shd w:val="clear" w:color="auto" w:fill="auto"/>
            <w:vAlign w:val="center"/>
          </w:tcPr>
          <w:p w14:paraId="4D0F8EB1" w14:textId="26878708"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10,510,454.71 </w:t>
            </w:r>
          </w:p>
        </w:tc>
      </w:tr>
      <w:tr w:rsidR="00852AC6" w:rsidRPr="00852AC6" w14:paraId="1A24A04E" w14:textId="77777777" w:rsidTr="00786EF6">
        <w:trPr>
          <w:trHeight w:val="459"/>
        </w:trPr>
        <w:tc>
          <w:tcPr>
            <w:tcW w:w="683" w:type="pct"/>
            <w:shd w:val="clear" w:color="000000" w:fill="FFFFFF"/>
            <w:vAlign w:val="center"/>
          </w:tcPr>
          <w:p w14:paraId="3FA50DFD" w14:textId="2FF01B6A" w:rsidR="005F535F" w:rsidRPr="00852AC6" w:rsidRDefault="005F535F" w:rsidP="005F535F">
            <w:pPr>
              <w:widowControl/>
              <w:rPr>
                <w:rFonts w:ascii="Times New Roman" w:hAnsi="Times New Roman" w:cs="Times New Roman"/>
                <w:kern w:val="0"/>
                <w:sz w:val="18"/>
                <w:szCs w:val="18"/>
              </w:rPr>
            </w:pPr>
            <w:r w:rsidRPr="00852AC6">
              <w:rPr>
                <w:rFonts w:ascii="Times New Roman" w:hAnsi="Times New Roman" w:cs="Times New Roman"/>
                <w:sz w:val="18"/>
                <w:szCs w:val="18"/>
              </w:rPr>
              <w:t>寿光美伦纸业有限责任公司</w:t>
            </w:r>
          </w:p>
        </w:tc>
        <w:tc>
          <w:tcPr>
            <w:tcW w:w="363" w:type="pct"/>
            <w:shd w:val="clear" w:color="000000" w:fill="FFFFFF"/>
            <w:vAlign w:val="center"/>
          </w:tcPr>
          <w:p w14:paraId="3A1666CC" w14:textId="29588521" w:rsidR="005F535F" w:rsidRPr="00852AC6" w:rsidRDefault="005F535F" w:rsidP="005F535F">
            <w:pPr>
              <w:widowControl/>
              <w:jc w:val="center"/>
              <w:rPr>
                <w:rFonts w:ascii="Times New Roman" w:hAnsi="Times New Roman" w:cs="Times New Roman"/>
                <w:kern w:val="0"/>
                <w:sz w:val="18"/>
                <w:szCs w:val="18"/>
              </w:rPr>
            </w:pPr>
            <w:r w:rsidRPr="00852AC6">
              <w:rPr>
                <w:rFonts w:ascii="Times New Roman" w:hAnsi="Times New Roman" w:cs="Times New Roman"/>
                <w:sz w:val="18"/>
                <w:szCs w:val="18"/>
              </w:rPr>
              <w:t>子公司</w:t>
            </w:r>
          </w:p>
        </w:tc>
        <w:tc>
          <w:tcPr>
            <w:tcW w:w="1090" w:type="pct"/>
            <w:shd w:val="clear" w:color="000000" w:fill="FFFFFF"/>
            <w:vAlign w:val="center"/>
          </w:tcPr>
          <w:p w14:paraId="08726951" w14:textId="43F811BD" w:rsidR="005F535F" w:rsidRPr="00852AC6" w:rsidRDefault="005F535F" w:rsidP="005F535F">
            <w:pPr>
              <w:widowControl/>
              <w:rPr>
                <w:rFonts w:ascii="Times New Roman" w:hAnsi="Times New Roman" w:cs="Times New Roman"/>
                <w:kern w:val="0"/>
                <w:sz w:val="18"/>
                <w:szCs w:val="18"/>
              </w:rPr>
            </w:pPr>
            <w:r w:rsidRPr="00852AC6">
              <w:rPr>
                <w:rFonts w:ascii="Times New Roman" w:hAnsi="Times New Roman" w:cs="Times New Roman"/>
                <w:sz w:val="18"/>
                <w:szCs w:val="18"/>
              </w:rPr>
              <w:t>铜版纸、文化纸、生活纸、化学浆的生产和销售</w:t>
            </w:r>
          </w:p>
        </w:tc>
        <w:tc>
          <w:tcPr>
            <w:tcW w:w="437" w:type="pct"/>
            <w:shd w:val="clear" w:color="000000" w:fill="FFFFFF"/>
            <w:vAlign w:val="center"/>
          </w:tcPr>
          <w:p w14:paraId="283F0DA9" w14:textId="3AE758C0"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4,801,045,519.00 </w:t>
            </w:r>
          </w:p>
        </w:tc>
        <w:tc>
          <w:tcPr>
            <w:tcW w:w="439" w:type="pct"/>
            <w:shd w:val="clear" w:color="auto" w:fill="auto"/>
            <w:vAlign w:val="center"/>
          </w:tcPr>
          <w:p w14:paraId="15FBDFF1" w14:textId="027E1B3B"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16,441,594,138.29 </w:t>
            </w:r>
          </w:p>
        </w:tc>
        <w:tc>
          <w:tcPr>
            <w:tcW w:w="439" w:type="pct"/>
            <w:shd w:val="clear" w:color="auto" w:fill="auto"/>
            <w:vAlign w:val="center"/>
          </w:tcPr>
          <w:p w14:paraId="7ACAE854" w14:textId="180492BD"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8,338,012,784.20 </w:t>
            </w:r>
          </w:p>
        </w:tc>
        <w:tc>
          <w:tcPr>
            <w:tcW w:w="511" w:type="pct"/>
            <w:shd w:val="clear" w:color="auto" w:fill="auto"/>
            <w:vAlign w:val="center"/>
          </w:tcPr>
          <w:p w14:paraId="553FDF2B" w14:textId="01118414"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4,684,096,701.75 </w:t>
            </w:r>
          </w:p>
        </w:tc>
        <w:tc>
          <w:tcPr>
            <w:tcW w:w="625" w:type="pct"/>
            <w:shd w:val="clear" w:color="auto" w:fill="auto"/>
            <w:vAlign w:val="center"/>
          </w:tcPr>
          <w:p w14:paraId="0E6149D1" w14:textId="084603EE"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29,489,563.03 </w:t>
            </w:r>
          </w:p>
        </w:tc>
        <w:tc>
          <w:tcPr>
            <w:tcW w:w="413" w:type="pct"/>
            <w:shd w:val="clear" w:color="auto" w:fill="auto"/>
            <w:vAlign w:val="center"/>
          </w:tcPr>
          <w:p w14:paraId="45599E8F" w14:textId="3853F761"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40,515,254.62 </w:t>
            </w:r>
          </w:p>
        </w:tc>
      </w:tr>
      <w:tr w:rsidR="00852AC6" w:rsidRPr="00852AC6" w14:paraId="5851EA06" w14:textId="77777777" w:rsidTr="00786EF6">
        <w:trPr>
          <w:trHeight w:val="459"/>
        </w:trPr>
        <w:tc>
          <w:tcPr>
            <w:tcW w:w="683" w:type="pct"/>
            <w:shd w:val="clear" w:color="000000" w:fill="FFFFFF"/>
            <w:vAlign w:val="center"/>
          </w:tcPr>
          <w:p w14:paraId="068AECB1" w14:textId="772009AD" w:rsidR="005F535F" w:rsidRPr="00852AC6" w:rsidRDefault="005F535F" w:rsidP="005F535F">
            <w:pPr>
              <w:widowControl/>
              <w:rPr>
                <w:rFonts w:ascii="Times New Roman" w:hAnsi="Times New Roman" w:cs="Times New Roman"/>
                <w:kern w:val="0"/>
                <w:sz w:val="18"/>
                <w:szCs w:val="18"/>
              </w:rPr>
            </w:pPr>
            <w:r w:rsidRPr="00852AC6">
              <w:rPr>
                <w:rFonts w:ascii="Times New Roman" w:hAnsi="Times New Roman" w:cs="Times New Roman"/>
                <w:sz w:val="18"/>
                <w:szCs w:val="18"/>
              </w:rPr>
              <w:t>黄冈晨鸣浆纸有限公司</w:t>
            </w:r>
          </w:p>
        </w:tc>
        <w:tc>
          <w:tcPr>
            <w:tcW w:w="363" w:type="pct"/>
            <w:shd w:val="clear" w:color="000000" w:fill="FFFFFF"/>
            <w:vAlign w:val="center"/>
          </w:tcPr>
          <w:p w14:paraId="1AA6F6C1" w14:textId="232027D3" w:rsidR="005F535F" w:rsidRPr="00852AC6" w:rsidRDefault="005F535F" w:rsidP="005F535F">
            <w:pPr>
              <w:widowControl/>
              <w:jc w:val="center"/>
              <w:rPr>
                <w:rFonts w:ascii="Times New Roman" w:hAnsi="Times New Roman" w:cs="Times New Roman"/>
                <w:kern w:val="0"/>
                <w:sz w:val="18"/>
                <w:szCs w:val="18"/>
              </w:rPr>
            </w:pPr>
            <w:r w:rsidRPr="00852AC6">
              <w:rPr>
                <w:rFonts w:ascii="Times New Roman" w:hAnsi="Times New Roman" w:cs="Times New Roman"/>
                <w:sz w:val="18"/>
                <w:szCs w:val="18"/>
              </w:rPr>
              <w:t>子公司</w:t>
            </w:r>
          </w:p>
        </w:tc>
        <w:tc>
          <w:tcPr>
            <w:tcW w:w="1090" w:type="pct"/>
            <w:shd w:val="clear" w:color="000000" w:fill="FFFFFF"/>
            <w:vAlign w:val="center"/>
          </w:tcPr>
          <w:p w14:paraId="12550349" w14:textId="23A49029" w:rsidR="005F535F" w:rsidRPr="00852AC6" w:rsidRDefault="005F535F" w:rsidP="005F535F">
            <w:pPr>
              <w:widowControl/>
              <w:rPr>
                <w:rFonts w:ascii="Times New Roman" w:hAnsi="Times New Roman" w:cs="Times New Roman"/>
                <w:kern w:val="0"/>
                <w:sz w:val="18"/>
                <w:szCs w:val="18"/>
              </w:rPr>
            </w:pPr>
            <w:r w:rsidRPr="00852AC6">
              <w:rPr>
                <w:rFonts w:ascii="Times New Roman" w:hAnsi="Times New Roman" w:cs="Times New Roman"/>
                <w:sz w:val="18"/>
                <w:szCs w:val="18"/>
              </w:rPr>
              <w:t>化学浆的生产和销售</w:t>
            </w:r>
          </w:p>
        </w:tc>
        <w:tc>
          <w:tcPr>
            <w:tcW w:w="437" w:type="pct"/>
            <w:shd w:val="clear" w:color="000000" w:fill="FFFFFF"/>
            <w:vAlign w:val="center"/>
          </w:tcPr>
          <w:p w14:paraId="626BD1B2" w14:textId="5A667F3C" w:rsidR="005F535F" w:rsidRPr="00852AC6" w:rsidRDefault="00E5676C"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3,350 ,000,000.00</w:t>
            </w:r>
            <w:r w:rsidR="005F535F" w:rsidRPr="00852AC6">
              <w:rPr>
                <w:rFonts w:ascii="Times New Roman" w:hAnsi="Times New Roman" w:cs="Times New Roman"/>
                <w:sz w:val="18"/>
                <w:szCs w:val="18"/>
              </w:rPr>
              <w:t xml:space="preserve"> </w:t>
            </w:r>
          </w:p>
        </w:tc>
        <w:tc>
          <w:tcPr>
            <w:tcW w:w="439" w:type="pct"/>
            <w:shd w:val="clear" w:color="auto" w:fill="auto"/>
            <w:vAlign w:val="center"/>
          </w:tcPr>
          <w:p w14:paraId="5D58931F" w14:textId="576ED779"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8,035,223,901.08 </w:t>
            </w:r>
          </w:p>
        </w:tc>
        <w:tc>
          <w:tcPr>
            <w:tcW w:w="439" w:type="pct"/>
            <w:shd w:val="clear" w:color="auto" w:fill="auto"/>
            <w:vAlign w:val="center"/>
          </w:tcPr>
          <w:p w14:paraId="2A10F6F6" w14:textId="524D325E"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3,356,605,015.66 </w:t>
            </w:r>
          </w:p>
        </w:tc>
        <w:tc>
          <w:tcPr>
            <w:tcW w:w="511" w:type="pct"/>
            <w:shd w:val="clear" w:color="auto" w:fill="auto"/>
            <w:vAlign w:val="center"/>
          </w:tcPr>
          <w:p w14:paraId="67DF0804" w14:textId="76923230"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2,709,134,386.20 </w:t>
            </w:r>
          </w:p>
        </w:tc>
        <w:tc>
          <w:tcPr>
            <w:tcW w:w="625" w:type="pct"/>
            <w:shd w:val="clear" w:color="auto" w:fill="auto"/>
            <w:vAlign w:val="center"/>
          </w:tcPr>
          <w:p w14:paraId="72437AAF" w14:textId="619C46CF"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62,285,942.49 </w:t>
            </w:r>
          </w:p>
        </w:tc>
        <w:tc>
          <w:tcPr>
            <w:tcW w:w="413" w:type="pct"/>
            <w:shd w:val="clear" w:color="auto" w:fill="auto"/>
            <w:vAlign w:val="center"/>
          </w:tcPr>
          <w:p w14:paraId="21C687BC" w14:textId="43555847" w:rsidR="005F535F" w:rsidRPr="00852AC6" w:rsidRDefault="005F535F" w:rsidP="005F535F">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57,107,544.38 </w:t>
            </w:r>
          </w:p>
        </w:tc>
      </w:tr>
    </w:tbl>
    <w:p w14:paraId="410E26D7"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报告期内取得和处置子公司的情况</w:t>
      </w:r>
    </w:p>
    <w:p w14:paraId="56F4EF9A" w14:textId="79267143" w:rsidR="008C7B71" w:rsidRPr="00852AC6" w:rsidRDefault="006132AD"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适用</w:t>
      </w:r>
      <w:r w:rsidR="008C7B71" w:rsidRPr="00852AC6">
        <w:rPr>
          <w:rFonts w:ascii="Times New Roman" w:hAnsi="Times New Roman" w:cs="Times New Roman"/>
          <w:sz w:val="18"/>
          <w:szCs w:val="18"/>
        </w:rPr>
        <w:t xml:space="preserve"> </w:t>
      </w:r>
      <w:r w:rsidR="008C7B71" w:rsidRPr="00852AC6">
        <w:rPr>
          <w:rFonts w:asciiTheme="minorEastAsia" w:hAnsiTheme="minorEastAsia" w:cs="Times New Roman"/>
          <w:sz w:val="18"/>
          <w:szCs w:val="18"/>
        </w:rPr>
        <w:t>□</w:t>
      </w:r>
      <w:r w:rsidR="008C7B71" w:rsidRPr="00852AC6">
        <w:rPr>
          <w:rFonts w:ascii="Times New Roman" w:hAnsi="Times New Roman" w:cs="Times New Roman"/>
          <w:sz w:val="18"/>
          <w:szCs w:val="18"/>
        </w:rPr>
        <w:t>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51"/>
        <w:gridCol w:w="3251"/>
        <w:gridCol w:w="3249"/>
      </w:tblGrid>
      <w:tr w:rsidR="00852AC6" w:rsidRPr="00852AC6" w14:paraId="34E95564" w14:textId="77777777" w:rsidTr="004C47FB">
        <w:trPr>
          <w:trHeight w:val="284"/>
        </w:trPr>
        <w:tc>
          <w:tcPr>
            <w:tcW w:w="1667" w:type="pct"/>
            <w:shd w:val="clear" w:color="auto" w:fill="D3D3D3"/>
            <w:vAlign w:val="center"/>
          </w:tcPr>
          <w:p w14:paraId="0D98DD8F"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公司名称</w:t>
            </w:r>
          </w:p>
        </w:tc>
        <w:tc>
          <w:tcPr>
            <w:tcW w:w="1667" w:type="pct"/>
            <w:shd w:val="clear" w:color="auto" w:fill="D3D3D3"/>
            <w:vAlign w:val="center"/>
          </w:tcPr>
          <w:p w14:paraId="3C787F08"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报告期内取得和处置子公司方式</w:t>
            </w:r>
          </w:p>
        </w:tc>
        <w:tc>
          <w:tcPr>
            <w:tcW w:w="1666" w:type="pct"/>
            <w:shd w:val="clear" w:color="auto" w:fill="D3D3D3"/>
            <w:vAlign w:val="center"/>
          </w:tcPr>
          <w:p w14:paraId="75AE25B4"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对整体生产经营和业绩的影响</w:t>
            </w:r>
          </w:p>
        </w:tc>
      </w:tr>
      <w:tr w:rsidR="00852AC6" w:rsidRPr="00852AC6" w14:paraId="1029C8A7" w14:textId="77777777" w:rsidTr="004C47FB">
        <w:trPr>
          <w:trHeight w:val="284"/>
        </w:trPr>
        <w:tc>
          <w:tcPr>
            <w:tcW w:w="1667" w:type="pct"/>
            <w:shd w:val="clear" w:color="auto" w:fill="auto"/>
            <w:vAlign w:val="center"/>
          </w:tcPr>
          <w:p w14:paraId="08AE0781" w14:textId="355921C5" w:rsidR="005F535F" w:rsidRPr="00852AC6" w:rsidRDefault="005F535F" w:rsidP="009D4363">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山东御景大酒店有限公司</w:t>
            </w:r>
          </w:p>
        </w:tc>
        <w:tc>
          <w:tcPr>
            <w:tcW w:w="1667" w:type="pct"/>
            <w:shd w:val="clear" w:color="auto" w:fill="auto"/>
            <w:vAlign w:val="center"/>
          </w:tcPr>
          <w:p w14:paraId="17628F98" w14:textId="3771616D" w:rsidR="005F535F" w:rsidRPr="00852AC6" w:rsidRDefault="005F535F" w:rsidP="005F535F">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出售</w:t>
            </w:r>
          </w:p>
        </w:tc>
        <w:tc>
          <w:tcPr>
            <w:tcW w:w="1666" w:type="pct"/>
            <w:shd w:val="clear" w:color="auto" w:fill="auto"/>
            <w:vAlign w:val="center"/>
          </w:tcPr>
          <w:p w14:paraId="3B2B88BF" w14:textId="781E898F" w:rsidR="005F535F" w:rsidRPr="00852AC6" w:rsidRDefault="005F535F" w:rsidP="005F535F">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影响净利润增加</w:t>
            </w:r>
            <w:r w:rsidRPr="00852AC6">
              <w:rPr>
                <w:rFonts w:ascii="Times New Roman" w:eastAsia="宋体" w:hAnsi="Times New Roman" w:cs="Times New Roman"/>
                <w:sz w:val="18"/>
                <w:szCs w:val="18"/>
              </w:rPr>
              <w:t>2.21</w:t>
            </w:r>
            <w:r w:rsidRPr="00852AC6">
              <w:rPr>
                <w:rFonts w:ascii="Times New Roman" w:eastAsia="宋体" w:hAnsi="Times New Roman" w:cs="Times New Roman"/>
                <w:sz w:val="18"/>
                <w:szCs w:val="18"/>
              </w:rPr>
              <w:t>亿元。</w:t>
            </w:r>
          </w:p>
        </w:tc>
      </w:tr>
      <w:tr w:rsidR="00852AC6" w:rsidRPr="00852AC6" w14:paraId="75F58483" w14:textId="77777777" w:rsidTr="004C47FB">
        <w:trPr>
          <w:trHeight w:val="284"/>
        </w:trPr>
        <w:tc>
          <w:tcPr>
            <w:tcW w:w="1667" w:type="pct"/>
            <w:shd w:val="clear" w:color="auto" w:fill="auto"/>
            <w:vAlign w:val="center"/>
          </w:tcPr>
          <w:p w14:paraId="3388D3D4" w14:textId="65149934" w:rsidR="005F535F" w:rsidRPr="00852AC6" w:rsidRDefault="005F535F" w:rsidP="009D4363">
            <w:pPr>
              <w:spacing w:before="40" w:after="40"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sz w:val="18"/>
                <w:szCs w:val="18"/>
              </w:rPr>
              <w:t>昆山拓安塑料</w:t>
            </w:r>
            <w:proofErr w:type="gramEnd"/>
            <w:r w:rsidRPr="00852AC6">
              <w:rPr>
                <w:rFonts w:ascii="Times New Roman" w:eastAsia="宋体" w:hAnsi="Times New Roman" w:cs="Times New Roman"/>
                <w:sz w:val="18"/>
                <w:szCs w:val="18"/>
              </w:rPr>
              <w:t>制品有限公司</w:t>
            </w:r>
          </w:p>
        </w:tc>
        <w:tc>
          <w:tcPr>
            <w:tcW w:w="1667" w:type="pct"/>
            <w:shd w:val="clear" w:color="auto" w:fill="auto"/>
            <w:vAlign w:val="center"/>
          </w:tcPr>
          <w:p w14:paraId="23334B8D" w14:textId="62464737" w:rsidR="005F535F" w:rsidRPr="00852AC6" w:rsidRDefault="005F535F" w:rsidP="005F535F">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出售</w:t>
            </w:r>
          </w:p>
        </w:tc>
        <w:tc>
          <w:tcPr>
            <w:tcW w:w="1666" w:type="pct"/>
            <w:shd w:val="clear" w:color="auto" w:fill="auto"/>
            <w:vAlign w:val="center"/>
          </w:tcPr>
          <w:p w14:paraId="01E62A68" w14:textId="49E72286" w:rsidR="005F535F" w:rsidRPr="00852AC6" w:rsidRDefault="005F535F" w:rsidP="00EA2C1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影响净利润增加</w:t>
            </w:r>
            <w:r w:rsidR="00EA2C1C" w:rsidRPr="00852AC6">
              <w:rPr>
                <w:rFonts w:ascii="Times New Roman" w:eastAsia="宋体" w:hAnsi="Times New Roman" w:cs="Times New Roman"/>
                <w:sz w:val="18"/>
                <w:szCs w:val="18"/>
              </w:rPr>
              <w:t>0.32</w:t>
            </w:r>
            <w:r w:rsidR="006A139E" w:rsidRPr="00852AC6">
              <w:rPr>
                <w:rFonts w:ascii="Times New Roman" w:eastAsia="宋体" w:hAnsi="Times New Roman" w:cs="Times New Roman"/>
                <w:sz w:val="18"/>
                <w:szCs w:val="18"/>
              </w:rPr>
              <w:t>亿</w:t>
            </w:r>
            <w:r w:rsidRPr="00852AC6">
              <w:rPr>
                <w:rFonts w:ascii="Times New Roman" w:eastAsia="宋体" w:hAnsi="Times New Roman" w:cs="Times New Roman"/>
                <w:sz w:val="18"/>
                <w:szCs w:val="18"/>
              </w:rPr>
              <w:t>元。</w:t>
            </w:r>
          </w:p>
        </w:tc>
      </w:tr>
      <w:tr w:rsidR="00852AC6" w:rsidRPr="00852AC6" w14:paraId="2E139B8C" w14:textId="77777777" w:rsidTr="004C47FB">
        <w:trPr>
          <w:trHeight w:val="284"/>
        </w:trPr>
        <w:tc>
          <w:tcPr>
            <w:tcW w:w="1667" w:type="pct"/>
            <w:shd w:val="clear" w:color="auto" w:fill="auto"/>
            <w:vAlign w:val="center"/>
          </w:tcPr>
          <w:p w14:paraId="414772AB" w14:textId="1A9E6405" w:rsidR="005F535F" w:rsidRPr="00852AC6" w:rsidRDefault="005F535F" w:rsidP="009D4363">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广州晨</w:t>
            </w:r>
            <w:proofErr w:type="gramStart"/>
            <w:r w:rsidRPr="00852AC6">
              <w:rPr>
                <w:rFonts w:ascii="Times New Roman" w:eastAsia="宋体" w:hAnsi="Times New Roman" w:cs="Times New Roman"/>
                <w:sz w:val="18"/>
                <w:szCs w:val="18"/>
              </w:rPr>
              <w:t>鸣商业保理</w:t>
            </w:r>
            <w:proofErr w:type="gramEnd"/>
            <w:r w:rsidRPr="00852AC6">
              <w:rPr>
                <w:rFonts w:ascii="Times New Roman" w:eastAsia="宋体" w:hAnsi="Times New Roman" w:cs="Times New Roman"/>
                <w:sz w:val="18"/>
                <w:szCs w:val="18"/>
              </w:rPr>
              <w:t>有限公司</w:t>
            </w:r>
          </w:p>
        </w:tc>
        <w:tc>
          <w:tcPr>
            <w:tcW w:w="1667" w:type="pct"/>
            <w:shd w:val="clear" w:color="auto" w:fill="auto"/>
            <w:vAlign w:val="center"/>
          </w:tcPr>
          <w:p w14:paraId="6D06E0F6" w14:textId="496FD8C0" w:rsidR="005F535F" w:rsidRPr="00852AC6" w:rsidRDefault="005F535F" w:rsidP="005F535F">
            <w:pPr>
              <w:spacing w:before="40" w:after="40"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注销</w:t>
            </w:r>
          </w:p>
        </w:tc>
        <w:tc>
          <w:tcPr>
            <w:tcW w:w="1666" w:type="pct"/>
            <w:shd w:val="clear" w:color="auto" w:fill="auto"/>
            <w:vAlign w:val="center"/>
          </w:tcPr>
          <w:p w14:paraId="3BF12B36" w14:textId="585B8416" w:rsidR="005F535F" w:rsidRPr="00852AC6" w:rsidRDefault="006A139E" w:rsidP="005F535F">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影响净利润减少</w:t>
            </w:r>
            <w:r w:rsidRPr="00852AC6">
              <w:rPr>
                <w:rFonts w:ascii="Times New Roman" w:eastAsia="宋体" w:hAnsi="Times New Roman" w:cs="Times New Roman"/>
                <w:sz w:val="18"/>
                <w:szCs w:val="18"/>
              </w:rPr>
              <w:t>0.53</w:t>
            </w:r>
            <w:r w:rsidRPr="00852AC6">
              <w:rPr>
                <w:rFonts w:ascii="Times New Roman" w:eastAsia="宋体" w:hAnsi="Times New Roman" w:cs="Times New Roman"/>
                <w:sz w:val="18"/>
                <w:szCs w:val="18"/>
              </w:rPr>
              <w:t>万元。</w:t>
            </w:r>
            <w:r w:rsidR="005F535F" w:rsidRPr="00852AC6">
              <w:rPr>
                <w:rFonts w:ascii="Times New Roman" w:eastAsia="宋体" w:hAnsi="Times New Roman" w:cs="Times New Roman"/>
                <w:sz w:val="18"/>
                <w:szCs w:val="18"/>
              </w:rPr>
              <w:t xml:space="preserve">　</w:t>
            </w:r>
          </w:p>
        </w:tc>
      </w:tr>
    </w:tbl>
    <w:p w14:paraId="28D15A5D" w14:textId="77777777" w:rsidR="005F535F" w:rsidRPr="00852AC6" w:rsidRDefault="005F535F" w:rsidP="005F535F">
      <w:pPr>
        <w:spacing w:before="100" w:after="100" w:line="240" w:lineRule="exact"/>
        <w:rPr>
          <w:rFonts w:ascii="Times New Roman" w:hAnsi="Times New Roman" w:cs="Times New Roman"/>
          <w:sz w:val="18"/>
          <w:szCs w:val="18"/>
        </w:rPr>
      </w:pPr>
      <w:bookmarkStart w:id="36" w:name="_Toc988924"/>
      <w:r w:rsidRPr="00852AC6">
        <w:rPr>
          <w:rFonts w:ascii="Times New Roman" w:hAnsi="Times New Roman" w:cs="Times New Roman"/>
          <w:sz w:val="18"/>
          <w:szCs w:val="18"/>
        </w:rPr>
        <w:t>主要控股参股公司情况说明</w:t>
      </w:r>
    </w:p>
    <w:p w14:paraId="1CC6F505" w14:textId="77777777" w:rsidR="00247319" w:rsidRPr="00852AC6" w:rsidRDefault="00247319" w:rsidP="004C47FB">
      <w:pPr>
        <w:autoSpaceDE w:val="0"/>
        <w:autoSpaceDN w:val="0"/>
        <w:adjustRightInd w:val="0"/>
        <w:ind w:firstLineChars="200" w:firstLine="360"/>
        <w:jc w:val="both"/>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w:t>
      </w:r>
      <w:r w:rsidRPr="00852AC6">
        <w:rPr>
          <w:rFonts w:ascii="Times New Roman" w:hAnsi="Times New Roman" w:cs="Times New Roman" w:hint="eastAsia"/>
          <w:sz w:val="18"/>
          <w:szCs w:val="18"/>
        </w:rPr>
        <w:t>报告期内，供给增加、需求不足导致白卡纸价格大幅下滑，湛江晨鸣盈利空间受到挤压。</w:t>
      </w:r>
    </w:p>
    <w:p w14:paraId="17B2853B" w14:textId="4B8B4B0D" w:rsidR="00247319" w:rsidRPr="00852AC6" w:rsidRDefault="00247319" w:rsidP="004C47FB">
      <w:pPr>
        <w:autoSpaceDE w:val="0"/>
        <w:autoSpaceDN w:val="0"/>
        <w:adjustRightInd w:val="0"/>
        <w:ind w:firstLineChars="200" w:firstLine="360"/>
        <w:jc w:val="both"/>
        <w:rPr>
          <w:rFonts w:ascii="Times New Roman" w:hAnsi="Times New Roman" w:cs="Times New Roman"/>
          <w:sz w:val="18"/>
          <w:szCs w:val="18"/>
        </w:rPr>
      </w:pP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、报告期内，美伦纸业的主要产品文化纸、铜版纸等产量、销量同比增加，单位生产成本同比下降，利润同比增加。</w:t>
      </w:r>
    </w:p>
    <w:p w14:paraId="36ADD5B1" w14:textId="77777777" w:rsidR="00247319" w:rsidRPr="00852AC6" w:rsidRDefault="00247319" w:rsidP="004C47FB">
      <w:pPr>
        <w:autoSpaceDE w:val="0"/>
        <w:autoSpaceDN w:val="0"/>
        <w:adjustRightInd w:val="0"/>
        <w:ind w:firstLineChars="200" w:firstLine="360"/>
        <w:jc w:val="both"/>
        <w:rPr>
          <w:rFonts w:ascii="Times New Roman" w:hAnsi="Times New Roman" w:cs="Times New Roman"/>
          <w:sz w:val="18"/>
          <w:szCs w:val="18"/>
        </w:rPr>
      </w:pP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、报告期内，黄冈晨鸣的主要产品化学浆价格上升、销量增加，盈利水平同比增加</w:t>
      </w:r>
      <w:r w:rsidRPr="00852AC6">
        <w:rPr>
          <w:rFonts w:ascii="Times New Roman" w:hAnsi="Times New Roman" w:cs="Times New Roman"/>
          <w:sz w:val="18"/>
          <w:szCs w:val="18"/>
        </w:rPr>
        <w:t>。</w:t>
      </w:r>
    </w:p>
    <w:p w14:paraId="45EBB60D" w14:textId="77777777" w:rsidR="00247319" w:rsidRPr="00852AC6" w:rsidRDefault="00247319" w:rsidP="004C47FB">
      <w:pPr>
        <w:autoSpaceDE w:val="0"/>
        <w:autoSpaceDN w:val="0"/>
        <w:adjustRightInd w:val="0"/>
        <w:ind w:firstLineChars="200" w:firstLine="360"/>
        <w:jc w:val="both"/>
        <w:rPr>
          <w:rFonts w:ascii="Times New Roman" w:hAnsi="Times New Roman" w:cs="Times New Roman"/>
          <w:sz w:val="18"/>
          <w:szCs w:val="18"/>
        </w:rPr>
      </w:pPr>
      <w:r w:rsidRPr="00852AC6">
        <w:rPr>
          <w:rFonts w:ascii="Times New Roman" w:hAnsi="Times New Roman" w:cs="Times New Roman" w:hint="eastAsia"/>
          <w:sz w:val="18"/>
          <w:szCs w:val="18"/>
        </w:rPr>
        <w:t>公司具有浆纸一体化、规模大、产品齐全、产业布局合理、技术装备先进等优势，随着机制纸售价逐步回升以及成本</w:t>
      </w:r>
      <w:proofErr w:type="gramStart"/>
      <w:r w:rsidRPr="00852AC6">
        <w:rPr>
          <w:rFonts w:ascii="Times New Roman" w:hAnsi="Times New Roman" w:cs="Times New Roman" w:hint="eastAsia"/>
          <w:sz w:val="18"/>
          <w:szCs w:val="18"/>
        </w:rPr>
        <w:t>端持续</w:t>
      </w:r>
      <w:proofErr w:type="gramEnd"/>
      <w:r w:rsidRPr="00852AC6">
        <w:rPr>
          <w:rFonts w:ascii="Times New Roman" w:hAnsi="Times New Roman" w:cs="Times New Roman" w:hint="eastAsia"/>
          <w:sz w:val="18"/>
          <w:szCs w:val="18"/>
        </w:rPr>
        <w:t>优化，公司盈利能力将进一步提高。</w:t>
      </w:r>
    </w:p>
    <w:p w14:paraId="2B515056"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十、公司控制的结构化主体情况</w:t>
      </w:r>
      <w:bookmarkEnd w:id="36"/>
    </w:p>
    <w:p w14:paraId="6983AEBC"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7BD344AD"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37" w:name="_Toc988925"/>
      <w:r w:rsidRPr="00852AC6">
        <w:rPr>
          <w:rFonts w:ascii="Times New Roman" w:hAnsi="Times New Roman" w:cs="Times New Roman"/>
          <w:b/>
          <w:bCs/>
          <w:sz w:val="24"/>
          <w:szCs w:val="24"/>
        </w:rPr>
        <w:t>十一、公司面临的风险和应对措施</w:t>
      </w:r>
      <w:bookmarkEnd w:id="37"/>
    </w:p>
    <w:p w14:paraId="45594D01" w14:textId="77777777" w:rsidR="00585545" w:rsidRPr="00852AC6" w:rsidRDefault="00585545" w:rsidP="00585545">
      <w:pPr>
        <w:autoSpaceDE w:val="0"/>
        <w:autoSpaceDN w:val="0"/>
        <w:adjustRightInd w:val="0"/>
        <w:ind w:firstLineChars="200" w:firstLine="360"/>
        <w:rPr>
          <w:rFonts w:ascii="Times New Roman" w:hAnsi="Times New Roman" w:cs="Times New Roman"/>
          <w:sz w:val="18"/>
          <w:szCs w:val="18"/>
          <w:lang w:val="zh-CN"/>
        </w:rPr>
      </w:pPr>
      <w:bookmarkStart w:id="38" w:name="_Hlk33437054"/>
      <w:r w:rsidRPr="00852AC6">
        <w:rPr>
          <w:rFonts w:ascii="Times New Roman" w:hAnsi="Times New Roman" w:cs="Times New Roman"/>
          <w:sz w:val="18"/>
          <w:szCs w:val="18"/>
          <w:lang w:val="zh-CN"/>
        </w:rPr>
        <w:t>1</w:t>
      </w:r>
      <w:r w:rsidRPr="00852AC6">
        <w:rPr>
          <w:rFonts w:ascii="Times New Roman" w:hAnsi="Times New Roman" w:cs="Times New Roman" w:hint="eastAsia"/>
          <w:sz w:val="18"/>
          <w:szCs w:val="18"/>
          <w:lang w:val="zh-CN"/>
        </w:rPr>
        <w:t>、宏观经济政策风险</w:t>
      </w:r>
    </w:p>
    <w:bookmarkEnd w:id="38"/>
    <w:p w14:paraId="0DEC0186" w14:textId="77777777" w:rsidR="00585545" w:rsidRPr="00852AC6" w:rsidRDefault="00585545" w:rsidP="00585545">
      <w:pPr>
        <w:autoSpaceDE w:val="0"/>
        <w:autoSpaceDN w:val="0"/>
        <w:adjustRightInd w:val="0"/>
        <w:ind w:firstLineChars="200" w:firstLine="360"/>
        <w:jc w:val="both"/>
        <w:rPr>
          <w:rFonts w:ascii="Times New Roman" w:hAnsi="Times New Roman" w:cs="Times New Roman"/>
          <w:sz w:val="18"/>
          <w:szCs w:val="18"/>
        </w:rPr>
      </w:pPr>
      <w:r w:rsidRPr="00852AC6">
        <w:rPr>
          <w:rFonts w:ascii="Times New Roman" w:hAnsi="Times New Roman" w:cs="Times New Roman" w:hint="eastAsia"/>
          <w:sz w:val="18"/>
          <w:szCs w:val="18"/>
        </w:rPr>
        <w:t>造纸行业作为基础原材料工业，受到国家产业政策的支持。近年来，为优化产业结构，提升产品技术水平，节能减排</w:t>
      </w:r>
      <w:r w:rsidRPr="00852AC6">
        <w:rPr>
          <w:rFonts w:ascii="Times New Roman" w:hAnsi="Times New Roman" w:cs="Times New Roman"/>
          <w:sz w:val="18"/>
          <w:szCs w:val="18"/>
        </w:rPr>
        <w:t xml:space="preserve"> </w:t>
      </w:r>
      <w:r w:rsidRPr="00852AC6">
        <w:rPr>
          <w:rFonts w:ascii="Times New Roman" w:hAnsi="Times New Roman" w:cs="Times New Roman" w:hint="eastAsia"/>
          <w:sz w:val="18"/>
          <w:szCs w:val="18"/>
        </w:rPr>
        <w:t>和淘汰落后产能，相关主管部门颁布了《造纸产业发展政策》等一系列相关政策法规，随着我国经济的不断发展，未来造</w:t>
      </w:r>
      <w:r w:rsidRPr="00852AC6">
        <w:rPr>
          <w:rFonts w:ascii="Times New Roman" w:hAnsi="Times New Roman" w:cs="Times New Roman"/>
          <w:sz w:val="18"/>
          <w:szCs w:val="18"/>
        </w:rPr>
        <w:t xml:space="preserve"> </w:t>
      </w:r>
      <w:proofErr w:type="gramStart"/>
      <w:r w:rsidRPr="00852AC6">
        <w:rPr>
          <w:rFonts w:ascii="Times New Roman" w:hAnsi="Times New Roman" w:cs="Times New Roman" w:hint="eastAsia"/>
          <w:sz w:val="18"/>
          <w:szCs w:val="18"/>
        </w:rPr>
        <w:t>纸产业</w:t>
      </w:r>
      <w:proofErr w:type="gramEnd"/>
      <w:r w:rsidRPr="00852AC6">
        <w:rPr>
          <w:rFonts w:ascii="Times New Roman" w:hAnsi="Times New Roman" w:cs="Times New Roman" w:hint="eastAsia"/>
          <w:sz w:val="18"/>
          <w:szCs w:val="18"/>
        </w:rPr>
        <w:t>政策还可能进一步进行调整。此外，财政、金融政策、银行利率、进出口政策也存在进行调整的可能。上述产业政</w:t>
      </w:r>
      <w:r w:rsidRPr="00852AC6">
        <w:rPr>
          <w:rFonts w:ascii="Times New Roman" w:hAnsi="Times New Roman" w:cs="Times New Roman"/>
          <w:sz w:val="18"/>
          <w:szCs w:val="18"/>
        </w:rPr>
        <w:t xml:space="preserve"> </w:t>
      </w:r>
      <w:proofErr w:type="gramStart"/>
      <w:r w:rsidRPr="00852AC6">
        <w:rPr>
          <w:rFonts w:ascii="Times New Roman" w:hAnsi="Times New Roman" w:cs="Times New Roman" w:hint="eastAsia"/>
          <w:sz w:val="18"/>
          <w:szCs w:val="18"/>
        </w:rPr>
        <w:t>策及相关</w:t>
      </w:r>
      <w:proofErr w:type="gramEnd"/>
      <w:r w:rsidRPr="00852AC6">
        <w:rPr>
          <w:rFonts w:ascii="Times New Roman" w:hAnsi="Times New Roman" w:cs="Times New Roman" w:hint="eastAsia"/>
          <w:sz w:val="18"/>
          <w:szCs w:val="18"/>
        </w:rPr>
        <w:t>政策的调整都将对公司的经营和发展产生影响。</w:t>
      </w:r>
    </w:p>
    <w:p w14:paraId="32032335" w14:textId="2E437D95" w:rsidR="00585545" w:rsidRPr="00852AC6" w:rsidRDefault="00585545" w:rsidP="00585545">
      <w:pPr>
        <w:autoSpaceDE w:val="0"/>
        <w:autoSpaceDN w:val="0"/>
        <w:adjustRightInd w:val="0"/>
        <w:ind w:firstLineChars="200" w:firstLine="360"/>
        <w:rPr>
          <w:rFonts w:ascii="Times New Roman" w:hAnsi="Times New Roman" w:cs="Times New Roman"/>
          <w:sz w:val="18"/>
          <w:szCs w:val="18"/>
          <w:lang w:val="zh-CN"/>
        </w:rPr>
      </w:pPr>
      <w:r w:rsidRPr="00852AC6">
        <w:rPr>
          <w:rFonts w:ascii="Times New Roman" w:hAnsi="Times New Roman" w:cs="Times New Roman" w:hint="eastAsia"/>
          <w:sz w:val="18"/>
          <w:szCs w:val="18"/>
        </w:rPr>
        <w:t>针对上述风险，</w:t>
      </w:r>
      <w:r w:rsidRPr="00852AC6">
        <w:rPr>
          <w:rFonts w:ascii="Times New Roman" w:hAnsi="Times New Roman" w:cs="Times New Roman" w:hint="eastAsia"/>
          <w:sz w:val="18"/>
          <w:szCs w:val="18"/>
          <w:lang w:val="zh-CN"/>
        </w:rPr>
        <w:t>公司将密切</w:t>
      </w:r>
      <w:r w:rsidRPr="00852AC6">
        <w:rPr>
          <w:rFonts w:ascii="Times New Roman" w:hAnsi="Times New Roman" w:cs="Times New Roman" w:hint="eastAsia"/>
          <w:sz w:val="18"/>
          <w:szCs w:val="18"/>
        </w:rPr>
        <w:t>关注国家产业政策，</w:t>
      </w:r>
      <w:r w:rsidR="00F51FDB" w:rsidRPr="00852AC6">
        <w:rPr>
          <w:rFonts w:ascii="Times New Roman" w:hAnsi="Times New Roman" w:cs="Times New Roman" w:hint="eastAsia"/>
          <w:sz w:val="18"/>
          <w:szCs w:val="18"/>
          <w:lang w:val="zh-CN"/>
        </w:rPr>
        <w:t>聚焦制浆</w:t>
      </w:r>
      <w:r w:rsidRPr="00852AC6">
        <w:rPr>
          <w:rFonts w:ascii="Times New Roman" w:hAnsi="Times New Roman" w:cs="Times New Roman" w:hint="eastAsia"/>
          <w:sz w:val="18"/>
          <w:szCs w:val="18"/>
          <w:lang w:val="zh-CN"/>
        </w:rPr>
        <w:t>造纸主业发展，坚持创新驱动战略，全面优化产业结构和区</w:t>
      </w:r>
      <w:r w:rsidRPr="00852AC6">
        <w:rPr>
          <w:rFonts w:ascii="Times New Roman" w:hAnsi="Times New Roman" w:cs="Times New Roman" w:hint="eastAsia"/>
          <w:sz w:val="18"/>
          <w:szCs w:val="18"/>
          <w:lang w:val="zh-CN"/>
        </w:rPr>
        <w:lastRenderedPageBreak/>
        <w:t>域布局，构建协同高效的产业体系，以应对产业政策调整产生的风险；同时，</w:t>
      </w:r>
      <w:r w:rsidRPr="00852AC6">
        <w:rPr>
          <w:rFonts w:ascii="Times New Roman" w:hAnsi="Times New Roman" w:cs="Times New Roman" w:hint="eastAsia"/>
          <w:sz w:val="18"/>
          <w:szCs w:val="18"/>
        </w:rPr>
        <w:t>持续加强精益管理，</w:t>
      </w:r>
      <w:r w:rsidR="00512112" w:rsidRPr="00852AC6">
        <w:rPr>
          <w:rFonts w:ascii="Times New Roman" w:hAnsi="Times New Roman" w:cs="Times New Roman" w:hint="eastAsia"/>
          <w:sz w:val="18"/>
          <w:szCs w:val="18"/>
        </w:rPr>
        <w:t>压降负债规模，</w:t>
      </w:r>
      <w:r w:rsidR="001F212B" w:rsidRPr="00852AC6">
        <w:rPr>
          <w:rFonts w:ascii="Times New Roman" w:hAnsi="Times New Roman" w:cs="Times New Roman" w:hint="eastAsia"/>
          <w:sz w:val="18"/>
          <w:szCs w:val="18"/>
        </w:rPr>
        <w:t>优化资本结构，</w:t>
      </w:r>
      <w:r w:rsidR="00512112" w:rsidRPr="00852AC6">
        <w:rPr>
          <w:rFonts w:ascii="Times New Roman" w:hAnsi="Times New Roman" w:cs="Times New Roman" w:hint="eastAsia"/>
          <w:sz w:val="18"/>
          <w:szCs w:val="18"/>
          <w:lang w:val="zh-CN"/>
        </w:rPr>
        <w:t>加强成本管控</w:t>
      </w:r>
      <w:r w:rsidRPr="00852AC6">
        <w:rPr>
          <w:rFonts w:ascii="Times New Roman" w:hAnsi="Times New Roman" w:cs="Times New Roman" w:hint="eastAsia"/>
          <w:sz w:val="18"/>
          <w:szCs w:val="18"/>
          <w:lang w:val="zh-CN"/>
        </w:rPr>
        <w:t>，</w:t>
      </w:r>
      <w:r w:rsidR="00512112" w:rsidRPr="00852AC6">
        <w:rPr>
          <w:rFonts w:ascii="Times New Roman" w:hAnsi="Times New Roman" w:cs="Times New Roman" w:hint="eastAsia"/>
          <w:sz w:val="18"/>
          <w:szCs w:val="18"/>
        </w:rPr>
        <w:t>加大非主业资产处置，提升资产质量</w:t>
      </w:r>
      <w:r w:rsidRPr="00852AC6">
        <w:rPr>
          <w:rFonts w:ascii="Times New Roman" w:hAnsi="Times New Roman" w:cs="Times New Roman" w:hint="eastAsia"/>
          <w:sz w:val="18"/>
          <w:szCs w:val="18"/>
        </w:rPr>
        <w:t>，以应对财政、金融等其他宏观经济政策调整产生的风险。</w:t>
      </w:r>
    </w:p>
    <w:p w14:paraId="3D6A8491" w14:textId="77777777" w:rsidR="00585545" w:rsidRPr="00852AC6" w:rsidRDefault="00585545" w:rsidP="00585545">
      <w:pPr>
        <w:autoSpaceDE w:val="0"/>
        <w:autoSpaceDN w:val="0"/>
        <w:adjustRightInd w:val="0"/>
        <w:ind w:firstLineChars="200" w:firstLine="360"/>
        <w:rPr>
          <w:rFonts w:ascii="Times New Roman" w:hAnsi="Times New Roman" w:cs="Times New Roman"/>
          <w:sz w:val="18"/>
          <w:szCs w:val="18"/>
          <w:lang w:val="zh-CN"/>
        </w:rPr>
      </w:pPr>
      <w:r w:rsidRPr="00852AC6">
        <w:rPr>
          <w:rFonts w:ascii="Times New Roman" w:hAnsi="Times New Roman" w:cs="Times New Roman"/>
          <w:sz w:val="18"/>
          <w:szCs w:val="18"/>
          <w:lang w:val="zh-CN"/>
        </w:rPr>
        <w:t>2</w:t>
      </w:r>
      <w:r w:rsidRPr="00852AC6">
        <w:rPr>
          <w:rFonts w:ascii="Times New Roman" w:hAnsi="Times New Roman" w:cs="Times New Roman" w:hint="eastAsia"/>
          <w:sz w:val="18"/>
          <w:szCs w:val="18"/>
          <w:lang w:val="zh-CN"/>
        </w:rPr>
        <w:t>、环保风险</w:t>
      </w:r>
    </w:p>
    <w:p w14:paraId="3A6C8020" w14:textId="42269077" w:rsidR="00585545" w:rsidRPr="00852AC6" w:rsidRDefault="00585545" w:rsidP="00585545">
      <w:pPr>
        <w:autoSpaceDE w:val="0"/>
        <w:autoSpaceDN w:val="0"/>
        <w:adjustRightInd w:val="0"/>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建立绿色纸业是行业发展的战略方向。近年来环保要求日趋严格，相关主管部门先后出台了《中国造纸工业可持续发展白皮书》、《关于加快建立健全绿色低碳循环发展经济体系的指导意见》、《关于加快推动制造服务业高质量发展的意见》、《造纸行业</w:t>
      </w:r>
      <w:r w:rsidRPr="00852AC6">
        <w:rPr>
          <w:rFonts w:asciiTheme="minorEastAsia" w:hAnsiTheme="minorEastAsia" w:cs="Times New Roman" w:hint="eastAsia"/>
          <w:sz w:val="18"/>
          <w:szCs w:val="18"/>
        </w:rPr>
        <w:t>“十四五”</w:t>
      </w:r>
      <w:r w:rsidRPr="00852AC6">
        <w:rPr>
          <w:rFonts w:ascii="Times New Roman" w:hAnsi="Times New Roman" w:cs="Times New Roman" w:hint="eastAsia"/>
          <w:sz w:val="18"/>
          <w:szCs w:val="18"/>
        </w:rPr>
        <w:t>及中长期高质量发展纲要》</w:t>
      </w:r>
      <w:r w:rsidR="00DA48EE" w:rsidRPr="00852AC6">
        <w:rPr>
          <w:rFonts w:ascii="Times New Roman" w:hAnsi="Times New Roman" w:cs="Times New Roman" w:hint="eastAsia"/>
          <w:sz w:val="18"/>
          <w:szCs w:val="18"/>
        </w:rPr>
        <w:t>、《制浆造纸单位产品能源消耗限额</w:t>
      </w:r>
      <w:r w:rsidR="00DA48EE" w:rsidRPr="00852AC6">
        <w:rPr>
          <w:rFonts w:ascii="Times New Roman" w:hAnsi="Times New Roman" w:cs="Times New Roman" w:hint="eastAsia"/>
          <w:sz w:val="18"/>
          <w:szCs w:val="18"/>
        </w:rPr>
        <w:t>GB31825-2024</w:t>
      </w:r>
      <w:r w:rsidR="00DA48EE"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等政策，倡导循环、低碳、绿色经济，实现行业高质量发展。随着国家环保标准的提高，行业企业对污染治理的投入进一步增加，短期内提高公司经营成本。</w:t>
      </w:r>
    </w:p>
    <w:p w14:paraId="6F7C101B" w14:textId="77777777" w:rsidR="00585545" w:rsidRPr="00852AC6" w:rsidRDefault="00585545" w:rsidP="00585545">
      <w:pPr>
        <w:autoSpaceDE w:val="0"/>
        <w:autoSpaceDN w:val="0"/>
        <w:adjustRightInd w:val="0"/>
        <w:ind w:firstLineChars="200" w:firstLine="360"/>
        <w:rPr>
          <w:rFonts w:ascii="Times New Roman" w:hAnsi="Times New Roman" w:cs="Times New Roman"/>
          <w:sz w:val="18"/>
          <w:szCs w:val="18"/>
          <w:lang w:val="zh-CN"/>
        </w:rPr>
      </w:pPr>
      <w:r w:rsidRPr="00852AC6">
        <w:rPr>
          <w:rFonts w:ascii="Times New Roman" w:hAnsi="Times New Roman" w:cs="Times New Roman" w:hint="eastAsia"/>
          <w:sz w:val="18"/>
          <w:szCs w:val="18"/>
        </w:rPr>
        <w:t>针对上述风险，公司积极</w:t>
      </w:r>
      <w:proofErr w:type="gramStart"/>
      <w:r w:rsidRPr="00852AC6">
        <w:rPr>
          <w:rFonts w:ascii="Times New Roman" w:hAnsi="Times New Roman" w:cs="Times New Roman" w:hint="eastAsia"/>
          <w:sz w:val="18"/>
          <w:szCs w:val="18"/>
        </w:rPr>
        <w:t>践行</w:t>
      </w:r>
      <w:proofErr w:type="gramEnd"/>
      <w:r w:rsidRPr="00852AC6">
        <w:rPr>
          <w:rFonts w:ascii="Times New Roman" w:hAnsi="Times New Roman" w:cs="Times New Roman" w:hint="eastAsia"/>
          <w:sz w:val="18"/>
          <w:szCs w:val="18"/>
        </w:rPr>
        <w:t>国家“</w:t>
      </w:r>
      <w:r w:rsidRPr="00852AC6">
        <w:rPr>
          <w:rFonts w:ascii="Times New Roman" w:hAnsi="Times New Roman" w:cs="Times New Roman" w:hint="eastAsia"/>
          <w:bCs/>
          <w:sz w:val="18"/>
          <w:szCs w:val="18"/>
        </w:rPr>
        <w:t>双碳</w:t>
      </w:r>
      <w:r w:rsidRPr="00852AC6">
        <w:rPr>
          <w:rFonts w:ascii="Times New Roman" w:hAnsi="Times New Roman" w:cs="Times New Roman" w:hint="eastAsia"/>
          <w:sz w:val="18"/>
          <w:szCs w:val="18"/>
        </w:rPr>
        <w:t>”政策，</w:t>
      </w:r>
      <w:r w:rsidRPr="00852AC6">
        <w:rPr>
          <w:rFonts w:ascii="Times New Roman" w:hAnsi="Times New Roman" w:cs="Times New Roman" w:hint="eastAsia"/>
          <w:sz w:val="18"/>
          <w:szCs w:val="18"/>
          <w:lang w:val="zh-CN"/>
        </w:rPr>
        <w:t>秉承</w:t>
      </w:r>
      <w:r w:rsidRPr="00852AC6">
        <w:rPr>
          <w:rFonts w:asciiTheme="minorEastAsia" w:hAnsiTheme="minorEastAsia" w:cs="Times New Roman" w:hint="eastAsia"/>
          <w:sz w:val="18"/>
          <w:szCs w:val="18"/>
          <w:lang w:val="zh-CN"/>
        </w:rPr>
        <w:t>“绿色发展、环保先行”</w:t>
      </w:r>
      <w:r w:rsidRPr="00852AC6">
        <w:rPr>
          <w:rFonts w:ascii="Times New Roman" w:hAnsi="Times New Roman" w:cs="Times New Roman" w:hint="eastAsia"/>
          <w:sz w:val="18"/>
          <w:szCs w:val="18"/>
          <w:lang w:val="zh-CN"/>
        </w:rPr>
        <w:t>的发展思路，广泛采用节能减排新技术，清洁生产，保证公司废弃物达标排放。</w:t>
      </w:r>
      <w:r w:rsidRPr="00852AC6">
        <w:rPr>
          <w:rFonts w:ascii="Times New Roman" w:hAnsi="Times New Roman" w:cs="Times New Roman" w:hint="eastAsia"/>
          <w:sz w:val="18"/>
          <w:szCs w:val="18"/>
        </w:rPr>
        <w:t>目前，公司采用世界最先进的</w:t>
      </w:r>
      <w:r w:rsidRPr="00852AC6">
        <w:rPr>
          <w:rFonts w:asciiTheme="minorEastAsia" w:hAnsiTheme="minorEastAsia" w:cs="Times New Roman" w:hint="eastAsia"/>
          <w:sz w:val="18"/>
          <w:szCs w:val="18"/>
        </w:rPr>
        <w:t>“超滤膜+反渗透膜”</w:t>
      </w:r>
      <w:r w:rsidRPr="00852AC6">
        <w:rPr>
          <w:rFonts w:ascii="Times New Roman" w:hAnsi="Times New Roman" w:cs="Times New Roman" w:hint="eastAsia"/>
          <w:sz w:val="18"/>
          <w:szCs w:val="18"/>
        </w:rPr>
        <w:t>工艺，建成中水回用膜处理项目，中水回用率达到</w:t>
      </w:r>
      <w:r w:rsidRPr="00852AC6">
        <w:rPr>
          <w:rFonts w:ascii="Times New Roman" w:hAnsi="Times New Roman" w:cs="Times New Roman"/>
          <w:sz w:val="18"/>
          <w:szCs w:val="18"/>
        </w:rPr>
        <w:t>75%</w:t>
      </w:r>
      <w:r w:rsidRPr="00852AC6">
        <w:rPr>
          <w:rFonts w:ascii="Times New Roman" w:hAnsi="Times New Roman" w:cs="Times New Roman" w:hint="eastAsia"/>
          <w:sz w:val="18"/>
          <w:szCs w:val="18"/>
        </w:rPr>
        <w:t>以上，回用水质达到饮用水标准，每天可节约数十万立方清水。同时，公司积极</w:t>
      </w:r>
      <w:r w:rsidRPr="00852AC6">
        <w:rPr>
          <w:rFonts w:ascii="Times New Roman" w:hAnsi="Times New Roman" w:cs="Times New Roman" w:hint="eastAsia"/>
          <w:sz w:val="18"/>
          <w:szCs w:val="18"/>
          <w:lang w:val="zh-CN"/>
        </w:rPr>
        <w:t>探索创新资源综合利用、产业循环发展模式，构筑了</w:t>
      </w:r>
      <w:r w:rsidRPr="00852AC6">
        <w:rPr>
          <w:rFonts w:asciiTheme="minorEastAsia" w:hAnsiTheme="minorEastAsia" w:cs="Times New Roman" w:hint="eastAsia"/>
          <w:sz w:val="18"/>
          <w:szCs w:val="18"/>
          <w:lang w:val="zh-CN"/>
        </w:rPr>
        <w:t>“资源-产品-再生资源”</w:t>
      </w:r>
      <w:r w:rsidRPr="00852AC6">
        <w:rPr>
          <w:rFonts w:ascii="Times New Roman" w:hAnsi="Times New Roman" w:cs="Times New Roman" w:hint="eastAsia"/>
          <w:sz w:val="18"/>
          <w:szCs w:val="18"/>
          <w:lang w:val="zh-CN"/>
        </w:rPr>
        <w:t>循环经济生态链。</w:t>
      </w:r>
    </w:p>
    <w:p w14:paraId="0582DCC4" w14:textId="77777777" w:rsidR="00585545" w:rsidRPr="00852AC6" w:rsidRDefault="00585545" w:rsidP="00585545">
      <w:pPr>
        <w:autoSpaceDE w:val="0"/>
        <w:autoSpaceDN w:val="0"/>
        <w:adjustRightInd w:val="0"/>
        <w:ind w:firstLineChars="200" w:firstLine="360"/>
        <w:rPr>
          <w:rFonts w:ascii="Times New Roman" w:hAnsi="Times New Roman" w:cs="Times New Roman"/>
          <w:sz w:val="18"/>
          <w:szCs w:val="18"/>
          <w:lang w:val="zh-CN"/>
        </w:rPr>
      </w:pPr>
      <w:r w:rsidRPr="00852AC6">
        <w:rPr>
          <w:rFonts w:ascii="Times New Roman" w:hAnsi="Times New Roman" w:cs="Times New Roman"/>
          <w:sz w:val="18"/>
          <w:szCs w:val="18"/>
          <w:lang w:val="zh-CN"/>
        </w:rPr>
        <w:t>3</w:t>
      </w:r>
      <w:r w:rsidRPr="00852AC6">
        <w:rPr>
          <w:rFonts w:ascii="Times New Roman" w:hAnsi="Times New Roman" w:cs="Times New Roman" w:hint="eastAsia"/>
          <w:sz w:val="18"/>
          <w:szCs w:val="18"/>
          <w:lang w:val="zh-CN"/>
        </w:rPr>
        <w:t>、原材料价格波动风险</w:t>
      </w:r>
    </w:p>
    <w:p w14:paraId="085BEF8C" w14:textId="77777777" w:rsidR="00585545" w:rsidRPr="00852AC6" w:rsidRDefault="00585545" w:rsidP="00585545">
      <w:pPr>
        <w:autoSpaceDE w:val="0"/>
        <w:autoSpaceDN w:val="0"/>
        <w:adjustRightInd w:val="0"/>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造纸行业主要原材料为木浆和木片，我国木材资源相对短缺，木浆及木片的对外依存度较高，使得造纸行业的发展受制于国际木浆及木片价格的波动。如果原材料价格出现大幅波动的情形，将对造纸企业生产成本的控制带来不确定性，影响企业经营业绩。</w:t>
      </w:r>
    </w:p>
    <w:p w14:paraId="4A018502" w14:textId="5D6D6510" w:rsidR="00585545" w:rsidRPr="00852AC6" w:rsidRDefault="00585545" w:rsidP="00585545">
      <w:pPr>
        <w:autoSpaceDE w:val="0"/>
        <w:autoSpaceDN w:val="0"/>
        <w:adjustRightInd w:val="0"/>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针对上述风险，公司坚持浆纸一体化全产业</w:t>
      </w:r>
      <w:proofErr w:type="gramStart"/>
      <w:r w:rsidRPr="00852AC6">
        <w:rPr>
          <w:rFonts w:ascii="Times New Roman" w:hAnsi="Times New Roman" w:cs="Times New Roman" w:hint="eastAsia"/>
          <w:sz w:val="18"/>
          <w:szCs w:val="18"/>
        </w:rPr>
        <w:t>链战略</w:t>
      </w:r>
      <w:proofErr w:type="gramEnd"/>
      <w:r w:rsidRPr="00852AC6">
        <w:rPr>
          <w:rFonts w:ascii="Times New Roman" w:hAnsi="Times New Roman" w:cs="Times New Roman" w:hint="eastAsia"/>
          <w:sz w:val="18"/>
          <w:szCs w:val="18"/>
        </w:rPr>
        <w:t>布局，在寿光、湛江、黄冈等生产基地均配有木浆生产线，保障了上游原料端的稳定性；与此同时，公司建立了较为完善的供应链管理机制，</w:t>
      </w:r>
      <w:r w:rsidR="00006D72" w:rsidRPr="00852AC6">
        <w:rPr>
          <w:rFonts w:ascii="Times New Roman" w:hAnsi="Times New Roman" w:cs="Times New Roman" w:hint="eastAsia"/>
          <w:sz w:val="18"/>
          <w:szCs w:val="18"/>
        </w:rPr>
        <w:t>加强与优质供应商的战略合作，</w:t>
      </w:r>
      <w:r w:rsidRPr="00852AC6">
        <w:rPr>
          <w:rFonts w:ascii="Times New Roman" w:hAnsi="Times New Roman" w:cs="Times New Roman" w:hint="eastAsia"/>
          <w:sz w:val="18"/>
          <w:szCs w:val="18"/>
        </w:rPr>
        <w:t>实行源头采购，紧跟原材料市场的价格走势，提高市场</w:t>
      </w:r>
      <w:proofErr w:type="gramStart"/>
      <w:r w:rsidRPr="00852AC6">
        <w:rPr>
          <w:rFonts w:ascii="Times New Roman" w:hAnsi="Times New Roman" w:cs="Times New Roman" w:hint="eastAsia"/>
          <w:sz w:val="18"/>
          <w:szCs w:val="18"/>
        </w:rPr>
        <w:t>研</w:t>
      </w:r>
      <w:proofErr w:type="gramEnd"/>
      <w:r w:rsidRPr="00852AC6">
        <w:rPr>
          <w:rFonts w:ascii="Times New Roman" w:hAnsi="Times New Roman" w:cs="Times New Roman" w:hint="eastAsia"/>
          <w:sz w:val="18"/>
          <w:szCs w:val="18"/>
        </w:rPr>
        <w:t>判能力，以最大限度</w:t>
      </w:r>
      <w:proofErr w:type="gramStart"/>
      <w:r w:rsidRPr="00852AC6">
        <w:rPr>
          <w:rFonts w:ascii="Times New Roman" w:hAnsi="Times New Roman" w:cs="Times New Roman" w:hint="eastAsia"/>
          <w:sz w:val="18"/>
          <w:szCs w:val="18"/>
        </w:rPr>
        <w:t>熨平原料</w:t>
      </w:r>
      <w:proofErr w:type="gramEnd"/>
      <w:r w:rsidRPr="00852AC6">
        <w:rPr>
          <w:rFonts w:ascii="Times New Roman" w:hAnsi="Times New Roman" w:cs="Times New Roman" w:hint="eastAsia"/>
          <w:sz w:val="18"/>
          <w:szCs w:val="18"/>
        </w:rPr>
        <w:t>价格波动对企业带来的影响。</w:t>
      </w:r>
    </w:p>
    <w:p w14:paraId="37586B94" w14:textId="77777777" w:rsidR="00585545" w:rsidRPr="00852AC6" w:rsidRDefault="00585545" w:rsidP="00585545">
      <w:pPr>
        <w:autoSpaceDE w:val="0"/>
        <w:autoSpaceDN w:val="0"/>
        <w:adjustRightInd w:val="0"/>
        <w:ind w:firstLineChars="200" w:firstLine="360"/>
        <w:rPr>
          <w:rFonts w:ascii="Times New Roman" w:hAnsi="Times New Roman" w:cs="Times New Roman"/>
          <w:sz w:val="18"/>
          <w:szCs w:val="18"/>
          <w:lang w:val="zh-CN"/>
        </w:rPr>
      </w:pPr>
      <w:r w:rsidRPr="00852AC6">
        <w:rPr>
          <w:rFonts w:ascii="Times New Roman" w:hAnsi="Times New Roman" w:cs="Times New Roman"/>
          <w:sz w:val="18"/>
          <w:szCs w:val="18"/>
          <w:lang w:val="zh-CN"/>
        </w:rPr>
        <w:t>4</w:t>
      </w:r>
      <w:r w:rsidRPr="00852AC6">
        <w:rPr>
          <w:rFonts w:ascii="Times New Roman" w:hAnsi="Times New Roman" w:cs="Times New Roman" w:hint="eastAsia"/>
          <w:sz w:val="18"/>
          <w:szCs w:val="18"/>
          <w:lang w:val="zh-CN"/>
        </w:rPr>
        <w:t>、市场竞争加剧风险</w:t>
      </w:r>
    </w:p>
    <w:p w14:paraId="5623DC0A" w14:textId="14748F43" w:rsidR="00585545" w:rsidRPr="00852AC6" w:rsidRDefault="00585545" w:rsidP="00585545">
      <w:pPr>
        <w:autoSpaceDE w:val="0"/>
        <w:autoSpaceDN w:val="0"/>
        <w:adjustRightInd w:val="0"/>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尽管造纸行业在经过多轮环保政策整肃后，落后产能加速淘汰，行业格局得到优化，集中度进一步提升。但企业数量多、部分产品产能结构性和阶段性过剩、中低端产品居多、产品同质化的情况依然存在。本报告期内，受供给冲击、需求偏弱等因素影响，白卡纸价格</w:t>
      </w:r>
      <w:r w:rsidR="001F212B" w:rsidRPr="00852AC6">
        <w:rPr>
          <w:rFonts w:ascii="Times New Roman" w:hAnsi="Times New Roman" w:cs="Times New Roman" w:hint="eastAsia"/>
          <w:sz w:val="18"/>
          <w:szCs w:val="18"/>
        </w:rPr>
        <w:t>低位运行</w:t>
      </w:r>
      <w:r w:rsidRPr="00852AC6">
        <w:rPr>
          <w:rFonts w:ascii="Times New Roman" w:hAnsi="Times New Roman" w:cs="Times New Roman" w:hint="eastAsia"/>
          <w:sz w:val="18"/>
          <w:szCs w:val="18"/>
        </w:rPr>
        <w:t>，市场竞争加剧。</w:t>
      </w:r>
    </w:p>
    <w:p w14:paraId="38BD4C37" w14:textId="3FBCACCB" w:rsidR="00585545" w:rsidRPr="00852AC6" w:rsidRDefault="00585545" w:rsidP="00585545">
      <w:pPr>
        <w:autoSpaceDE w:val="0"/>
        <w:autoSpaceDN w:val="0"/>
        <w:adjustRightInd w:val="0"/>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针对上述风险，公司持续推进</w:t>
      </w:r>
      <w:r w:rsidR="001F212B" w:rsidRPr="00852AC6">
        <w:rPr>
          <w:rFonts w:ascii="Times New Roman" w:hAnsi="Times New Roman" w:cs="Times New Roman" w:hint="eastAsia"/>
          <w:sz w:val="18"/>
          <w:szCs w:val="18"/>
        </w:rPr>
        <w:t>技术革新，不断提高公司生产装备水平、加工设计水平和工艺水平，</w:t>
      </w:r>
      <w:r w:rsidRPr="00852AC6">
        <w:rPr>
          <w:rFonts w:ascii="Times New Roman" w:hAnsi="Times New Roman" w:cs="Times New Roman" w:hint="eastAsia"/>
          <w:sz w:val="18"/>
          <w:szCs w:val="18"/>
        </w:rPr>
        <w:t>精益生产，提升产品品质，创造品牌效益；同时，公司坚持以市场为导向，生产适销对路的产品，满足多元化需求，</w:t>
      </w:r>
      <w:r w:rsidR="00006D72" w:rsidRPr="00852AC6">
        <w:rPr>
          <w:rFonts w:ascii="Times New Roman" w:hAnsi="Times New Roman" w:cs="Times New Roman" w:hint="eastAsia"/>
          <w:sz w:val="18"/>
          <w:szCs w:val="18"/>
        </w:rPr>
        <w:t>构建差异化及个性化的产品结构，提升产品附加值</w:t>
      </w:r>
      <w:r w:rsidR="001F212B" w:rsidRPr="00852AC6">
        <w:rPr>
          <w:rFonts w:ascii="Times New Roman" w:hAnsi="Times New Roman" w:cs="Times New Roman" w:hint="eastAsia"/>
          <w:sz w:val="18"/>
          <w:szCs w:val="18"/>
        </w:rPr>
        <w:t>；</w:t>
      </w:r>
      <w:r w:rsidR="00006D72" w:rsidRPr="00852AC6">
        <w:rPr>
          <w:rFonts w:ascii="Times New Roman" w:hAnsi="Times New Roman" w:cs="Times New Roman" w:hint="eastAsia"/>
          <w:sz w:val="18"/>
          <w:szCs w:val="18"/>
        </w:rPr>
        <w:t>进一步</w:t>
      </w:r>
      <w:r w:rsidR="001F212B" w:rsidRPr="00852AC6">
        <w:rPr>
          <w:rFonts w:ascii="Times New Roman" w:hAnsi="Times New Roman" w:cs="Times New Roman" w:hint="eastAsia"/>
          <w:sz w:val="18"/>
          <w:szCs w:val="18"/>
        </w:rPr>
        <w:t>加强成本管控，提高产能利用率，降低单位成本，实现降本增效</w:t>
      </w:r>
      <w:r w:rsidR="00006D72" w:rsidRPr="00852AC6">
        <w:rPr>
          <w:rFonts w:ascii="Times New Roman" w:hAnsi="Times New Roman" w:cs="Times New Roman" w:hint="eastAsia"/>
          <w:sz w:val="18"/>
          <w:szCs w:val="18"/>
        </w:rPr>
        <w:t>，提高企业盈利水平</w:t>
      </w:r>
      <w:r w:rsidRPr="00852AC6">
        <w:rPr>
          <w:rFonts w:ascii="Times New Roman" w:hAnsi="Times New Roman" w:cs="Times New Roman" w:hint="eastAsia"/>
          <w:sz w:val="18"/>
          <w:szCs w:val="18"/>
        </w:rPr>
        <w:t>。</w:t>
      </w:r>
    </w:p>
    <w:p w14:paraId="5121B8FD" w14:textId="77777777" w:rsidR="00585545" w:rsidRPr="00852AC6" w:rsidRDefault="00585545" w:rsidP="00585545">
      <w:pPr>
        <w:autoSpaceDE w:val="0"/>
        <w:autoSpaceDN w:val="0"/>
        <w:adjustRightInd w:val="0"/>
        <w:ind w:firstLineChars="200" w:firstLine="360"/>
        <w:rPr>
          <w:rFonts w:ascii="Times New Roman" w:hAnsi="Times New Roman" w:cs="Times New Roman"/>
          <w:sz w:val="18"/>
          <w:szCs w:val="18"/>
          <w:lang w:val="zh-CN"/>
        </w:rPr>
      </w:pPr>
      <w:r w:rsidRPr="00852AC6">
        <w:rPr>
          <w:rFonts w:ascii="Times New Roman" w:hAnsi="Times New Roman" w:cs="Times New Roman"/>
          <w:sz w:val="18"/>
          <w:szCs w:val="18"/>
          <w:lang w:val="zh-CN"/>
        </w:rPr>
        <w:t>5</w:t>
      </w:r>
      <w:r w:rsidRPr="00852AC6">
        <w:rPr>
          <w:rFonts w:ascii="Times New Roman" w:hAnsi="Times New Roman" w:cs="Times New Roman" w:hint="eastAsia"/>
          <w:sz w:val="18"/>
          <w:szCs w:val="18"/>
          <w:lang w:val="zh-CN"/>
        </w:rPr>
        <w:t>、融资租赁业务风险</w:t>
      </w:r>
    </w:p>
    <w:p w14:paraId="15C2A80A" w14:textId="77777777" w:rsidR="00585545" w:rsidRPr="00852AC6" w:rsidRDefault="00585545" w:rsidP="00585545">
      <w:pPr>
        <w:autoSpaceDE w:val="0"/>
        <w:autoSpaceDN w:val="0"/>
        <w:adjustRightInd w:val="0"/>
        <w:ind w:firstLineChars="200" w:firstLine="360"/>
        <w:rPr>
          <w:rFonts w:ascii="Times New Roman" w:hAnsi="Times New Roman" w:cs="Times New Roman"/>
          <w:sz w:val="18"/>
          <w:szCs w:val="18"/>
          <w:lang w:val="zh-CN"/>
        </w:rPr>
      </w:pPr>
      <w:r w:rsidRPr="00852AC6">
        <w:rPr>
          <w:rFonts w:ascii="Times New Roman" w:hAnsi="Times New Roman" w:cs="Times New Roman" w:hint="eastAsia"/>
          <w:sz w:val="18"/>
          <w:szCs w:val="18"/>
          <w:lang w:val="zh-CN"/>
        </w:rPr>
        <w:t>如果融资租赁业务的承租人因各种原因未能及时足额支付租金，出现掠夺式使用设备或其他短期行为，可能给公司造成损失。虽然该等租金不能回收的风险很小，公司也将按照会计政策要求计提坏账准备，但若该等款项不能及时收回，则可能给公司带来坏账风险。</w:t>
      </w:r>
    </w:p>
    <w:p w14:paraId="02F3C94A" w14:textId="44A0B24C" w:rsidR="00585545" w:rsidRPr="00852AC6" w:rsidRDefault="00585545" w:rsidP="00585545">
      <w:pPr>
        <w:autoSpaceDE w:val="0"/>
        <w:autoSpaceDN w:val="0"/>
        <w:adjustRightInd w:val="0"/>
        <w:ind w:firstLineChars="200" w:firstLine="360"/>
        <w:jc w:val="both"/>
        <w:rPr>
          <w:rFonts w:ascii="Times New Roman" w:hAnsi="Times New Roman" w:cs="Times New Roman"/>
          <w:sz w:val="18"/>
          <w:szCs w:val="18"/>
        </w:rPr>
      </w:pPr>
      <w:r w:rsidRPr="00852AC6">
        <w:rPr>
          <w:rFonts w:ascii="Times New Roman" w:hAnsi="Times New Roman" w:cs="Times New Roman" w:hint="eastAsia"/>
          <w:sz w:val="18"/>
          <w:szCs w:val="18"/>
          <w:lang w:val="zh-CN"/>
        </w:rPr>
        <w:t>对此，</w:t>
      </w:r>
      <w:r w:rsidRPr="00852AC6">
        <w:rPr>
          <w:rFonts w:ascii="Times New Roman" w:hAnsi="Times New Roman" w:cs="Times New Roman"/>
          <w:sz w:val="18"/>
          <w:szCs w:val="18"/>
          <w:lang w:val="zh-CN"/>
        </w:rPr>
        <w:t>晨鸣租赁对融资租赁业务有着全方位的风险防控举措，抗风险能力较强，违约风险较小。当前，</w:t>
      </w:r>
      <w:r w:rsidRPr="00852AC6">
        <w:rPr>
          <w:rFonts w:ascii="Times New Roman" w:hAnsi="Times New Roman" w:cs="Times New Roman" w:hint="eastAsia"/>
          <w:sz w:val="18"/>
          <w:szCs w:val="18"/>
          <w:lang w:val="zh-CN"/>
        </w:rPr>
        <w:t>公司聚焦制浆造纸主业发展，持续压缩融资租赁业务规模，截至报告期末，晨鸣租赁投放余额降至</w:t>
      </w:r>
      <w:r w:rsidR="00947A9D" w:rsidRPr="00852AC6">
        <w:rPr>
          <w:rFonts w:ascii="Times New Roman" w:hAnsi="Times New Roman" w:cs="Times New Roman" w:hint="eastAsia"/>
          <w:sz w:val="18"/>
          <w:szCs w:val="18"/>
          <w:lang w:val="zh-CN"/>
        </w:rPr>
        <w:t>49.36</w:t>
      </w:r>
      <w:r w:rsidRPr="00852AC6">
        <w:rPr>
          <w:rFonts w:ascii="Times New Roman" w:hAnsi="Times New Roman" w:cs="Times New Roman" w:hint="eastAsia"/>
          <w:sz w:val="18"/>
          <w:szCs w:val="18"/>
          <w:lang w:val="zh-CN"/>
        </w:rPr>
        <w:t>亿元，总体风险可控</w:t>
      </w:r>
      <w:r w:rsidR="008C7B71" w:rsidRPr="00852AC6">
        <w:rPr>
          <w:rFonts w:ascii="Times New Roman" w:hAnsi="Times New Roman" w:cs="Times New Roman" w:hint="eastAsia"/>
          <w:sz w:val="18"/>
          <w:szCs w:val="18"/>
        </w:rPr>
        <w:t>。</w:t>
      </w:r>
    </w:p>
    <w:p w14:paraId="7D99728D" w14:textId="03CB6853" w:rsidR="00585545" w:rsidRPr="00852AC6" w:rsidRDefault="00585545" w:rsidP="00585545">
      <w:pPr>
        <w:pStyle w:val="2"/>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w:t>
      </w:r>
      <w:r w:rsidRPr="00852AC6">
        <w:rPr>
          <w:rFonts w:ascii="Times New Roman" w:hAnsi="Times New Roman" w:cs="Times New Roman" w:hint="eastAsia"/>
          <w:b/>
          <w:bCs/>
          <w:sz w:val="24"/>
          <w:szCs w:val="24"/>
        </w:rPr>
        <w:t>二</w:t>
      </w:r>
      <w:r w:rsidRPr="00852AC6">
        <w:rPr>
          <w:rFonts w:ascii="Times New Roman" w:hAnsi="Times New Roman" w:cs="Times New Roman"/>
          <w:b/>
          <w:bCs/>
          <w:sz w:val="24"/>
          <w:szCs w:val="24"/>
        </w:rPr>
        <w:t>、</w:t>
      </w:r>
      <w:r w:rsidRPr="00852AC6">
        <w:rPr>
          <w:rFonts w:ascii="Times New Roman" w:hAnsi="Times New Roman" w:cs="Times New Roman" w:hint="eastAsia"/>
          <w:b/>
          <w:bCs/>
          <w:sz w:val="24"/>
          <w:szCs w:val="24"/>
        </w:rPr>
        <w:t>“质量回报双提升”行动方案贯彻落实情况</w:t>
      </w:r>
    </w:p>
    <w:p w14:paraId="02CC8D27" w14:textId="77777777" w:rsidR="00585545" w:rsidRPr="00852AC6" w:rsidRDefault="00585545" w:rsidP="00585545">
      <w:pPr>
        <w:spacing w:before="100" w:after="100"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公司是否披露了“质量回报双提升”行动方案</w:t>
      </w:r>
    </w:p>
    <w:p w14:paraId="6D8DAA4E" w14:textId="5C810450" w:rsidR="00585545" w:rsidRPr="00852AC6" w:rsidRDefault="00585545" w:rsidP="00585545">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w:t>
      </w:r>
      <w:r w:rsidRPr="00852AC6">
        <w:rPr>
          <w:rFonts w:asciiTheme="minorEastAsia" w:hAnsiTheme="minorEastAsia" w:cs="Times New Roman" w:hint="eastAsia"/>
          <w:sz w:val="18"/>
          <w:szCs w:val="18"/>
        </w:rPr>
        <w:t>是</w:t>
      </w:r>
      <w:r w:rsidRPr="00852AC6">
        <w:rPr>
          <w:rFonts w:asciiTheme="minorEastAsia" w:hAnsiTheme="minorEastAsia" w:cs="Times New Roman"/>
          <w:sz w:val="18"/>
          <w:szCs w:val="18"/>
        </w:rPr>
        <w:t xml:space="preserve"> </w:t>
      </w:r>
      <w:r w:rsidRPr="00852AC6">
        <w:rPr>
          <w:rFonts w:asciiTheme="minorEastAsia" w:hAnsiTheme="minorEastAsia" w:cs="Times New Roman"/>
          <w:sz w:val="18"/>
          <w:szCs w:val="18"/>
        </w:rPr>
        <w:sym w:font="Wingdings 2" w:char="F052"/>
      </w:r>
      <w:r w:rsidRPr="00852AC6">
        <w:rPr>
          <w:rFonts w:asciiTheme="minorEastAsia" w:hAnsiTheme="minorEastAsia" w:cs="Times New Roman" w:hint="eastAsia"/>
          <w:sz w:val="18"/>
          <w:szCs w:val="18"/>
        </w:rPr>
        <w:t>否</w:t>
      </w:r>
    </w:p>
    <w:p w14:paraId="4383081D" w14:textId="5D7DC1CC" w:rsidR="008C7B71" w:rsidRPr="00852AC6" w:rsidRDefault="008C7B71" w:rsidP="00585545">
      <w:pPr>
        <w:autoSpaceDE w:val="0"/>
        <w:autoSpaceDN w:val="0"/>
        <w:adjustRightInd w:val="0"/>
        <w:ind w:firstLineChars="200" w:firstLine="360"/>
        <w:jc w:val="both"/>
        <w:rPr>
          <w:rFonts w:ascii="Times New Roman" w:hAnsi="Times New Roman" w:cs="Times New Roman"/>
          <w:sz w:val="18"/>
          <w:szCs w:val="18"/>
        </w:rPr>
      </w:pPr>
      <w:r w:rsidRPr="00852AC6">
        <w:rPr>
          <w:rFonts w:ascii="Times New Roman" w:hAnsi="Times New Roman" w:cs="Times New Roman"/>
          <w:sz w:val="18"/>
          <w:lang w:val="zh-CN"/>
        </w:rPr>
        <w:br w:type="page"/>
      </w:r>
    </w:p>
    <w:p w14:paraId="14DB088B" w14:textId="77777777" w:rsidR="008C7B71" w:rsidRPr="00852AC6" w:rsidRDefault="008C7B71" w:rsidP="008C7B71">
      <w:pPr>
        <w:pStyle w:val="headingh1"/>
        <w:keepNext w:val="0"/>
        <w:keepLines w:val="0"/>
        <w:spacing w:before="340" w:after="330" w:line="773" w:lineRule="exact"/>
        <w:jc w:val="center"/>
        <w:rPr>
          <w:rFonts w:ascii="Times New Roman" w:hAnsi="Times New Roman" w:cs="Times New Roman"/>
          <w:b/>
          <w:bCs/>
          <w:sz w:val="32"/>
          <w:szCs w:val="32"/>
        </w:rPr>
      </w:pPr>
      <w:bookmarkStart w:id="39" w:name="_Toc143673813"/>
      <w:r w:rsidRPr="00852AC6">
        <w:rPr>
          <w:rFonts w:ascii="Times New Roman" w:hAnsi="Times New Roman" w:cs="Times New Roman"/>
          <w:b/>
          <w:bCs/>
          <w:sz w:val="32"/>
          <w:szCs w:val="32"/>
        </w:rPr>
        <w:lastRenderedPageBreak/>
        <w:t>第四节</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公司治理</w:t>
      </w:r>
      <w:bookmarkEnd w:id="39"/>
    </w:p>
    <w:p w14:paraId="31E38554"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40" w:name="_Toc988927"/>
      <w:r w:rsidRPr="00852AC6">
        <w:rPr>
          <w:rFonts w:ascii="Times New Roman" w:hAnsi="Times New Roman" w:cs="Times New Roman"/>
          <w:b/>
          <w:bCs/>
          <w:sz w:val="24"/>
          <w:szCs w:val="24"/>
        </w:rPr>
        <w:t>一、报告期内召开的年度股东大会和临时股东大会的有关情况</w:t>
      </w:r>
      <w:bookmarkEnd w:id="40"/>
    </w:p>
    <w:p w14:paraId="007EB046"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41" w:name="_Toc988928"/>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、本报告期股东大会情况</w:t>
      </w:r>
      <w:bookmarkEnd w:id="4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51"/>
        <w:gridCol w:w="1225"/>
        <w:gridCol w:w="850"/>
        <w:gridCol w:w="1701"/>
        <w:gridCol w:w="1701"/>
        <w:gridCol w:w="2211"/>
      </w:tblGrid>
      <w:tr w:rsidR="00852AC6" w:rsidRPr="00852AC6" w14:paraId="61FC568C" w14:textId="77777777" w:rsidTr="00463316">
        <w:trPr>
          <w:trHeight w:val="284"/>
        </w:trPr>
        <w:tc>
          <w:tcPr>
            <w:tcW w:w="1951" w:type="dxa"/>
            <w:shd w:val="clear" w:color="auto" w:fill="D3D3D3"/>
            <w:vAlign w:val="center"/>
          </w:tcPr>
          <w:p w14:paraId="173D2F38"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bookmarkStart w:id="42" w:name="_Toc988929"/>
            <w:r w:rsidRPr="00852AC6">
              <w:rPr>
                <w:rFonts w:ascii="Times New Roman" w:eastAsia="宋体" w:hAnsi="Times New Roman" w:cs="Times New Roman"/>
                <w:sz w:val="18"/>
                <w:szCs w:val="18"/>
              </w:rPr>
              <w:t>会议届次</w:t>
            </w:r>
          </w:p>
        </w:tc>
        <w:tc>
          <w:tcPr>
            <w:tcW w:w="1225" w:type="dxa"/>
            <w:shd w:val="clear" w:color="auto" w:fill="D3D3D3"/>
            <w:vAlign w:val="center"/>
          </w:tcPr>
          <w:p w14:paraId="21493D41"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会议类型</w:t>
            </w:r>
          </w:p>
        </w:tc>
        <w:tc>
          <w:tcPr>
            <w:tcW w:w="850" w:type="dxa"/>
            <w:shd w:val="clear" w:color="auto" w:fill="D3D3D3"/>
            <w:vAlign w:val="center"/>
          </w:tcPr>
          <w:p w14:paraId="11BFB7A7"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投资者参与比例</w:t>
            </w:r>
          </w:p>
        </w:tc>
        <w:tc>
          <w:tcPr>
            <w:tcW w:w="1701" w:type="dxa"/>
            <w:shd w:val="clear" w:color="auto" w:fill="D3D3D3"/>
            <w:vAlign w:val="center"/>
          </w:tcPr>
          <w:p w14:paraId="02F53303"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召开日期</w:t>
            </w:r>
          </w:p>
        </w:tc>
        <w:tc>
          <w:tcPr>
            <w:tcW w:w="1701" w:type="dxa"/>
            <w:shd w:val="clear" w:color="auto" w:fill="D3D3D3"/>
            <w:vAlign w:val="center"/>
          </w:tcPr>
          <w:p w14:paraId="13B2B1CD"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披露日期</w:t>
            </w:r>
          </w:p>
        </w:tc>
        <w:tc>
          <w:tcPr>
            <w:tcW w:w="2211" w:type="dxa"/>
            <w:shd w:val="clear" w:color="auto" w:fill="D3D3D3"/>
            <w:vAlign w:val="center"/>
          </w:tcPr>
          <w:p w14:paraId="495BCE0B"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会议决议</w:t>
            </w:r>
          </w:p>
        </w:tc>
      </w:tr>
      <w:tr w:rsidR="00852AC6" w:rsidRPr="00852AC6" w14:paraId="0DC362A9" w14:textId="77777777" w:rsidTr="0033297D">
        <w:trPr>
          <w:trHeight w:val="284"/>
        </w:trPr>
        <w:tc>
          <w:tcPr>
            <w:tcW w:w="1951" w:type="dxa"/>
            <w:vMerge w:val="restart"/>
            <w:vAlign w:val="center"/>
          </w:tcPr>
          <w:p w14:paraId="5F2B667B" w14:textId="2AC60EF8" w:rsidR="00895BD7" w:rsidRPr="00852AC6" w:rsidRDefault="00585545"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2023</w:t>
            </w:r>
            <w:r w:rsidR="00895BD7" w:rsidRPr="00852AC6">
              <w:rPr>
                <w:rFonts w:ascii="Times New Roman" w:eastAsia="宋体" w:hAnsi="Times New Roman" w:cs="Times New Roman" w:hint="eastAsia"/>
                <w:sz w:val="18"/>
                <w:szCs w:val="18"/>
              </w:rPr>
              <w:t>年度股东大会</w:t>
            </w:r>
          </w:p>
        </w:tc>
        <w:tc>
          <w:tcPr>
            <w:tcW w:w="1225" w:type="dxa"/>
            <w:vMerge w:val="restart"/>
            <w:vAlign w:val="center"/>
          </w:tcPr>
          <w:p w14:paraId="1F0757A6" w14:textId="77777777" w:rsidR="00895BD7" w:rsidRPr="00852AC6" w:rsidRDefault="00895BD7"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年度股东大会</w:t>
            </w:r>
          </w:p>
        </w:tc>
        <w:tc>
          <w:tcPr>
            <w:tcW w:w="850" w:type="dxa"/>
            <w:vMerge w:val="restart"/>
            <w:vAlign w:val="center"/>
          </w:tcPr>
          <w:p w14:paraId="77BA4269" w14:textId="07449265" w:rsidR="00895BD7" w:rsidRPr="00852AC6" w:rsidRDefault="00585545"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19.50</w:t>
            </w:r>
            <w:r w:rsidR="00895BD7" w:rsidRPr="00852AC6">
              <w:rPr>
                <w:rFonts w:ascii="Times New Roman" w:eastAsia="宋体" w:hAnsi="Times New Roman" w:cs="Times New Roman" w:hint="eastAsia"/>
                <w:sz w:val="18"/>
                <w:szCs w:val="18"/>
              </w:rPr>
              <w:t>%</w:t>
            </w:r>
          </w:p>
        </w:tc>
        <w:tc>
          <w:tcPr>
            <w:tcW w:w="1701" w:type="dxa"/>
            <w:vMerge w:val="restart"/>
            <w:vAlign w:val="center"/>
          </w:tcPr>
          <w:p w14:paraId="3F929E72" w14:textId="5B01875B" w:rsidR="00895BD7" w:rsidRPr="00852AC6" w:rsidRDefault="00585545"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2024</w:t>
            </w:r>
            <w:r w:rsidR="00895BD7" w:rsidRPr="00852AC6">
              <w:rPr>
                <w:rFonts w:ascii="Times New Roman" w:eastAsia="宋体" w:hAnsi="Times New Roman" w:cs="Times New Roman" w:hint="eastAsia"/>
                <w:sz w:val="18"/>
                <w:szCs w:val="18"/>
              </w:rPr>
              <w:t>年</w:t>
            </w:r>
            <w:r w:rsidR="00895BD7" w:rsidRPr="00852AC6">
              <w:rPr>
                <w:rFonts w:ascii="Times New Roman" w:eastAsia="宋体" w:hAnsi="Times New Roman" w:cs="Times New Roman" w:hint="eastAsia"/>
                <w:sz w:val="18"/>
                <w:szCs w:val="18"/>
              </w:rPr>
              <w:t>05</w:t>
            </w:r>
            <w:r w:rsidR="00895BD7" w:rsidRPr="00852AC6">
              <w:rPr>
                <w:rFonts w:ascii="Times New Roman" w:eastAsia="宋体" w:hAnsi="Times New Roman" w:cs="Times New Roman" w:hint="eastAsia"/>
                <w:sz w:val="18"/>
                <w:szCs w:val="18"/>
              </w:rPr>
              <w:t>月</w:t>
            </w:r>
            <w:r w:rsidRPr="00852AC6">
              <w:rPr>
                <w:rFonts w:ascii="Times New Roman" w:eastAsia="宋体" w:hAnsi="Times New Roman" w:cs="Times New Roman" w:hint="eastAsia"/>
                <w:sz w:val="18"/>
                <w:szCs w:val="18"/>
              </w:rPr>
              <w:t>14</w:t>
            </w:r>
            <w:r w:rsidR="00895BD7" w:rsidRPr="00852AC6">
              <w:rPr>
                <w:rFonts w:ascii="Times New Roman" w:eastAsia="宋体" w:hAnsi="Times New Roman" w:cs="Times New Roman" w:hint="eastAsia"/>
                <w:sz w:val="18"/>
                <w:szCs w:val="18"/>
              </w:rPr>
              <w:t>日</w:t>
            </w:r>
          </w:p>
        </w:tc>
        <w:tc>
          <w:tcPr>
            <w:tcW w:w="1701" w:type="dxa"/>
            <w:vAlign w:val="center"/>
          </w:tcPr>
          <w:p w14:paraId="76D54F41" w14:textId="2759BD53" w:rsidR="00895BD7" w:rsidRPr="00852AC6" w:rsidRDefault="00585545"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2024</w:t>
            </w:r>
            <w:r w:rsidR="00895BD7" w:rsidRPr="00852AC6">
              <w:rPr>
                <w:rFonts w:ascii="Times New Roman" w:eastAsia="宋体" w:hAnsi="Times New Roman" w:cs="Times New Roman" w:hint="eastAsia"/>
                <w:sz w:val="18"/>
                <w:szCs w:val="18"/>
              </w:rPr>
              <w:t>年</w:t>
            </w:r>
            <w:r w:rsidR="00895BD7" w:rsidRPr="00852AC6">
              <w:rPr>
                <w:rFonts w:ascii="Times New Roman" w:eastAsia="宋体" w:hAnsi="Times New Roman" w:cs="Times New Roman" w:hint="eastAsia"/>
                <w:sz w:val="18"/>
                <w:szCs w:val="18"/>
              </w:rPr>
              <w:t>05</w:t>
            </w:r>
            <w:r w:rsidR="00895BD7" w:rsidRPr="00852AC6">
              <w:rPr>
                <w:rFonts w:ascii="Times New Roman" w:eastAsia="宋体" w:hAnsi="Times New Roman" w:cs="Times New Roman" w:hint="eastAsia"/>
                <w:sz w:val="18"/>
                <w:szCs w:val="18"/>
              </w:rPr>
              <w:t>月</w:t>
            </w:r>
            <w:r w:rsidRPr="00852AC6">
              <w:rPr>
                <w:rFonts w:ascii="Times New Roman" w:eastAsia="宋体" w:hAnsi="Times New Roman" w:cs="Times New Roman" w:hint="eastAsia"/>
                <w:sz w:val="18"/>
                <w:szCs w:val="18"/>
              </w:rPr>
              <w:t>15</w:t>
            </w:r>
            <w:r w:rsidR="00895BD7" w:rsidRPr="00852AC6">
              <w:rPr>
                <w:rFonts w:ascii="Times New Roman" w:eastAsia="宋体" w:hAnsi="Times New Roman" w:cs="Times New Roman" w:hint="eastAsia"/>
                <w:sz w:val="18"/>
                <w:szCs w:val="18"/>
              </w:rPr>
              <w:t>日</w:t>
            </w:r>
          </w:p>
        </w:tc>
        <w:tc>
          <w:tcPr>
            <w:tcW w:w="2211" w:type="dxa"/>
            <w:vAlign w:val="center"/>
          </w:tcPr>
          <w:p w14:paraId="704E7AA1" w14:textId="7A471438" w:rsidR="00895BD7" w:rsidRPr="00852AC6" w:rsidRDefault="00895BD7" w:rsidP="00585545">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http://www.cninfo.com.cn</w:t>
            </w:r>
            <w:r w:rsidRPr="00852AC6">
              <w:rPr>
                <w:rFonts w:ascii="Times New Roman" w:eastAsia="宋体" w:hAnsi="Times New Roman" w:cs="Times New Roman"/>
                <w:sz w:val="18"/>
                <w:szCs w:val="18"/>
              </w:rPr>
              <w:t>（公告编号：</w:t>
            </w:r>
            <w:r w:rsidR="00585545" w:rsidRPr="00852AC6">
              <w:rPr>
                <w:rFonts w:ascii="Times New Roman" w:eastAsia="宋体" w:hAnsi="Times New Roman" w:cs="Times New Roman" w:hint="eastAsia"/>
                <w:sz w:val="18"/>
                <w:szCs w:val="18"/>
              </w:rPr>
              <w:t>2024</w:t>
            </w:r>
            <w:r w:rsidRPr="00852AC6">
              <w:rPr>
                <w:rFonts w:ascii="Times New Roman" w:eastAsia="宋体" w:hAnsi="Times New Roman" w:cs="Times New Roman"/>
                <w:sz w:val="18"/>
                <w:szCs w:val="18"/>
              </w:rPr>
              <w:t>-0</w:t>
            </w:r>
            <w:r w:rsidR="00585545" w:rsidRPr="00852AC6">
              <w:rPr>
                <w:rFonts w:ascii="Times New Roman" w:eastAsia="宋体" w:hAnsi="Times New Roman" w:cs="Times New Roman" w:hint="eastAsia"/>
                <w:sz w:val="18"/>
                <w:szCs w:val="18"/>
              </w:rPr>
              <w:t>33</w:t>
            </w:r>
            <w:r w:rsidRPr="00852AC6">
              <w:rPr>
                <w:rFonts w:ascii="Times New Roman" w:eastAsia="宋体" w:hAnsi="Times New Roman" w:cs="Times New Roman"/>
                <w:sz w:val="18"/>
                <w:szCs w:val="18"/>
              </w:rPr>
              <w:t>）</w:t>
            </w:r>
          </w:p>
        </w:tc>
      </w:tr>
      <w:tr w:rsidR="00852AC6" w:rsidRPr="00852AC6" w14:paraId="5459DBBA" w14:textId="77777777" w:rsidTr="0033297D">
        <w:trPr>
          <w:trHeight w:val="284"/>
        </w:trPr>
        <w:tc>
          <w:tcPr>
            <w:tcW w:w="1951" w:type="dxa"/>
            <w:vMerge/>
            <w:vAlign w:val="center"/>
          </w:tcPr>
          <w:p w14:paraId="69FD68C7" w14:textId="77777777" w:rsidR="00895BD7" w:rsidRPr="00852AC6" w:rsidRDefault="00895BD7" w:rsidP="00341E82">
            <w:pPr>
              <w:spacing w:line="240" w:lineRule="exact"/>
              <w:rPr>
                <w:rFonts w:ascii="Times New Roman" w:eastAsia="宋体" w:hAnsi="Times New Roman" w:cs="Times New Roman"/>
                <w:sz w:val="18"/>
                <w:szCs w:val="18"/>
              </w:rPr>
            </w:pPr>
          </w:p>
        </w:tc>
        <w:tc>
          <w:tcPr>
            <w:tcW w:w="1225" w:type="dxa"/>
            <w:vMerge/>
            <w:vAlign w:val="center"/>
          </w:tcPr>
          <w:p w14:paraId="39A97F26" w14:textId="77777777" w:rsidR="00895BD7" w:rsidRPr="00852AC6" w:rsidRDefault="00895BD7" w:rsidP="00341E82">
            <w:pPr>
              <w:spacing w:line="240" w:lineRule="exact"/>
              <w:rPr>
                <w:rFonts w:ascii="Times New Roman" w:eastAsia="宋体" w:hAnsi="Times New Roman" w:cs="Times New Roman"/>
                <w:sz w:val="18"/>
                <w:szCs w:val="18"/>
              </w:rPr>
            </w:pPr>
          </w:p>
        </w:tc>
        <w:tc>
          <w:tcPr>
            <w:tcW w:w="850" w:type="dxa"/>
            <w:vMerge/>
            <w:vAlign w:val="center"/>
          </w:tcPr>
          <w:p w14:paraId="367F9B03" w14:textId="77777777" w:rsidR="00895BD7" w:rsidRPr="00852AC6" w:rsidRDefault="00895BD7" w:rsidP="00341E82">
            <w:pPr>
              <w:spacing w:line="240" w:lineRule="exact"/>
              <w:jc w:val="right"/>
              <w:rPr>
                <w:rFonts w:ascii="Times New Roman" w:eastAsia="宋体" w:hAnsi="Times New Roman" w:cs="Times New Roman"/>
                <w:sz w:val="18"/>
                <w:szCs w:val="18"/>
              </w:rPr>
            </w:pPr>
          </w:p>
        </w:tc>
        <w:tc>
          <w:tcPr>
            <w:tcW w:w="1701" w:type="dxa"/>
            <w:vMerge/>
            <w:vAlign w:val="center"/>
          </w:tcPr>
          <w:p w14:paraId="586AA37F" w14:textId="77777777" w:rsidR="00895BD7" w:rsidRPr="00852AC6" w:rsidRDefault="00895BD7" w:rsidP="00341E82">
            <w:pPr>
              <w:spacing w:line="240" w:lineRule="exact"/>
              <w:rPr>
                <w:rFonts w:ascii="Times New Roman" w:eastAsia="宋体" w:hAnsi="Times New Roman" w:cs="Times New Roman"/>
                <w:sz w:val="18"/>
                <w:szCs w:val="18"/>
              </w:rPr>
            </w:pPr>
          </w:p>
        </w:tc>
        <w:tc>
          <w:tcPr>
            <w:tcW w:w="1701" w:type="dxa"/>
            <w:vAlign w:val="center"/>
          </w:tcPr>
          <w:p w14:paraId="0E0F1E13" w14:textId="16C59D44" w:rsidR="00895BD7" w:rsidRPr="00852AC6" w:rsidRDefault="00585545" w:rsidP="00986FFB">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2024</w:t>
            </w:r>
            <w:r w:rsidR="00895BD7" w:rsidRPr="00852AC6">
              <w:rPr>
                <w:rFonts w:ascii="Times New Roman" w:eastAsia="宋体" w:hAnsi="Times New Roman" w:cs="Times New Roman" w:hint="eastAsia"/>
                <w:sz w:val="18"/>
                <w:szCs w:val="18"/>
              </w:rPr>
              <w:t>年</w:t>
            </w:r>
            <w:r w:rsidR="00895BD7" w:rsidRPr="00852AC6">
              <w:rPr>
                <w:rFonts w:ascii="Times New Roman" w:eastAsia="宋体" w:hAnsi="Times New Roman" w:cs="Times New Roman" w:hint="eastAsia"/>
                <w:sz w:val="18"/>
                <w:szCs w:val="18"/>
              </w:rPr>
              <w:t>05</w:t>
            </w:r>
            <w:r w:rsidR="00895BD7" w:rsidRPr="00852AC6">
              <w:rPr>
                <w:rFonts w:ascii="Times New Roman" w:eastAsia="宋体" w:hAnsi="Times New Roman" w:cs="Times New Roman" w:hint="eastAsia"/>
                <w:sz w:val="18"/>
                <w:szCs w:val="18"/>
              </w:rPr>
              <w:t>月</w:t>
            </w:r>
            <w:r w:rsidR="00986FFB" w:rsidRPr="00852AC6">
              <w:rPr>
                <w:rFonts w:ascii="Times New Roman" w:eastAsia="宋体" w:hAnsi="Times New Roman" w:cs="Times New Roman" w:hint="eastAsia"/>
                <w:sz w:val="18"/>
                <w:szCs w:val="18"/>
              </w:rPr>
              <w:t>14</w:t>
            </w:r>
            <w:r w:rsidR="00895BD7" w:rsidRPr="00852AC6">
              <w:rPr>
                <w:rFonts w:ascii="Times New Roman" w:eastAsia="宋体" w:hAnsi="Times New Roman" w:cs="Times New Roman" w:hint="eastAsia"/>
                <w:sz w:val="18"/>
                <w:szCs w:val="18"/>
              </w:rPr>
              <w:t>日</w:t>
            </w:r>
          </w:p>
        </w:tc>
        <w:tc>
          <w:tcPr>
            <w:tcW w:w="2211" w:type="dxa"/>
            <w:vAlign w:val="center"/>
          </w:tcPr>
          <w:p w14:paraId="750177B2" w14:textId="2A03153C" w:rsidR="00895BD7" w:rsidRPr="00852AC6" w:rsidRDefault="00895BD7"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http://</w:t>
            </w:r>
            <w:r w:rsidRPr="00852AC6">
              <w:rPr>
                <w:rFonts w:ascii="Times New Roman" w:eastAsia="宋体" w:hAnsi="Times New Roman" w:cs="Times New Roman" w:hint="eastAsia"/>
                <w:sz w:val="18"/>
                <w:szCs w:val="18"/>
              </w:rPr>
              <w:t>www.hkex.com.hk</w:t>
            </w:r>
          </w:p>
        </w:tc>
      </w:tr>
    </w:tbl>
    <w:p w14:paraId="1BAC9DBA"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、表决权恢复的优先股股东请求召开临时股东大会</w:t>
      </w:r>
      <w:bookmarkEnd w:id="42"/>
    </w:p>
    <w:p w14:paraId="482BA21D"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4CF71F8E"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43" w:name="_Toc988930"/>
      <w:r w:rsidRPr="00852AC6">
        <w:rPr>
          <w:rFonts w:ascii="Times New Roman" w:hAnsi="Times New Roman" w:cs="Times New Roman"/>
          <w:b/>
          <w:bCs/>
          <w:sz w:val="24"/>
          <w:szCs w:val="24"/>
        </w:rPr>
        <w:t>二、公司董事、监事、高级管理人员变动情况</w:t>
      </w:r>
      <w:bookmarkEnd w:id="43"/>
    </w:p>
    <w:p w14:paraId="3F826F71"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09FA0843" w14:textId="031C105B" w:rsidR="008C7B71" w:rsidRPr="00852AC6" w:rsidRDefault="008C7B71"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公司董事、监事和高级管理人员在报告期没有发生变动，具体可参见</w:t>
      </w:r>
      <w:r w:rsidR="00DA48EE" w:rsidRPr="00852AC6">
        <w:rPr>
          <w:rFonts w:ascii="Times New Roman" w:hAnsi="Times New Roman" w:cs="Times New Roman" w:hint="eastAsia"/>
          <w:sz w:val="18"/>
          <w:szCs w:val="18"/>
        </w:rPr>
        <w:t>2023</w:t>
      </w:r>
      <w:r w:rsidRPr="00852AC6">
        <w:rPr>
          <w:rFonts w:ascii="Times New Roman" w:hAnsi="Times New Roman" w:cs="Times New Roman" w:hint="eastAsia"/>
          <w:sz w:val="18"/>
          <w:szCs w:val="18"/>
        </w:rPr>
        <w:t>年年报。</w:t>
      </w:r>
    </w:p>
    <w:p w14:paraId="581BAD62"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44" w:name="_Toc988931"/>
      <w:r w:rsidRPr="00852AC6">
        <w:rPr>
          <w:rFonts w:ascii="Times New Roman" w:hAnsi="Times New Roman" w:cs="Times New Roman"/>
          <w:b/>
          <w:bCs/>
          <w:sz w:val="24"/>
          <w:szCs w:val="24"/>
        </w:rPr>
        <w:t>三、本报告期利润分配及资本公积金转增股本情况</w:t>
      </w:r>
      <w:bookmarkEnd w:id="44"/>
    </w:p>
    <w:p w14:paraId="38D76789" w14:textId="77777777" w:rsidR="008C7B71" w:rsidRPr="00852AC6" w:rsidRDefault="008C7B71" w:rsidP="008C7B71">
      <w:pPr>
        <w:spacing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3AABD1EE"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公司计划半年度</w:t>
      </w:r>
      <w:proofErr w:type="gramStart"/>
      <w:r w:rsidRPr="00852AC6">
        <w:rPr>
          <w:rFonts w:ascii="Times New Roman" w:hAnsi="Times New Roman" w:cs="Times New Roman"/>
          <w:sz w:val="18"/>
          <w:szCs w:val="18"/>
        </w:rPr>
        <w:t>不</w:t>
      </w:r>
      <w:proofErr w:type="gramEnd"/>
      <w:r w:rsidRPr="00852AC6">
        <w:rPr>
          <w:rFonts w:ascii="Times New Roman" w:hAnsi="Times New Roman" w:cs="Times New Roman"/>
          <w:sz w:val="18"/>
          <w:szCs w:val="18"/>
        </w:rPr>
        <w:t>派发现金红利，不送红股，不以公积金转增股本。</w:t>
      </w:r>
    </w:p>
    <w:p w14:paraId="6CA16529"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45" w:name="_Toc988932"/>
      <w:r w:rsidRPr="00852AC6">
        <w:rPr>
          <w:rFonts w:ascii="Times New Roman" w:hAnsi="Times New Roman" w:cs="Times New Roman"/>
          <w:b/>
          <w:bCs/>
          <w:sz w:val="24"/>
          <w:szCs w:val="24"/>
        </w:rPr>
        <w:t>四、公司股权激励计划、员工持股计划或其他员工激励措施的实施情况</w:t>
      </w:r>
      <w:bookmarkEnd w:id="45"/>
    </w:p>
    <w:p w14:paraId="06B2BD99"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77C8CB65" w14:textId="77777777" w:rsidR="00463316" w:rsidRPr="00852AC6" w:rsidRDefault="00463316" w:rsidP="00463316">
      <w:pPr>
        <w:pStyle w:val="3"/>
        <w:keepNext w:val="0"/>
        <w:keepLines w:val="0"/>
        <w:spacing w:line="280" w:lineRule="exact"/>
        <w:jc w:val="left"/>
        <w:rPr>
          <w:rFonts w:ascii="Times New Roman" w:eastAsiaTheme="minorEastAsia" w:hAnsi="Times New Roman" w:cs="Times New Roman"/>
          <w:b/>
          <w:bCs/>
        </w:rPr>
      </w:pPr>
      <w:bookmarkStart w:id="46" w:name="_Toc988933"/>
      <w:bookmarkStart w:id="47" w:name="_Toc988934"/>
      <w:r w:rsidRPr="00852AC6">
        <w:rPr>
          <w:rFonts w:ascii="Times New Roman" w:eastAsiaTheme="minorEastAsia" w:hAnsi="Times New Roman" w:cs="Times New Roman"/>
          <w:b/>
          <w:bCs/>
        </w:rPr>
        <w:t>1</w:t>
      </w:r>
      <w:r w:rsidRPr="00852AC6">
        <w:rPr>
          <w:rFonts w:ascii="Times New Roman" w:eastAsiaTheme="minorEastAsia" w:hAnsi="Times New Roman" w:cs="Times New Roman" w:hint="eastAsia"/>
          <w:b/>
          <w:bCs/>
        </w:rPr>
        <w:t>、股权激励</w:t>
      </w:r>
      <w:bookmarkEnd w:id="46"/>
    </w:p>
    <w:p w14:paraId="2182EF07" w14:textId="08BBF296" w:rsidR="00986FFB" w:rsidRPr="00852AC6" w:rsidRDefault="00986FFB" w:rsidP="00986FF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1</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3</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30</w:t>
      </w:r>
      <w:r w:rsidRPr="00852AC6">
        <w:rPr>
          <w:rFonts w:ascii="Times New Roman" w:eastAsiaTheme="minorEastAsia" w:hAnsi="Times New Roman" w:cs="Times New Roman"/>
          <w:sz w:val="18"/>
          <w:szCs w:val="18"/>
        </w:rPr>
        <w:t>日，公司召开第九届董事会第九次临时会议，审议通过了《关于</w:t>
      </w:r>
      <w:r w:rsidRPr="00852AC6">
        <w:rPr>
          <w:rFonts w:ascii="Times New Roman" w:eastAsiaTheme="minorEastAsia" w:hAnsi="Times New Roman" w:cs="Times New Roman"/>
          <w:sz w:val="18"/>
          <w:szCs w:val="18"/>
        </w:rPr>
        <w:t>&lt;</w:t>
      </w:r>
      <w:r w:rsidRPr="00852AC6">
        <w:rPr>
          <w:rFonts w:ascii="Times New Roman" w:eastAsiaTheme="minorEastAsia" w:hAnsi="Times New Roman" w:cs="Times New Roman"/>
          <w:sz w:val="18"/>
          <w:szCs w:val="18"/>
        </w:rPr>
        <w:t>山东晨鸣纸业集团股份有限公司</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年度限制性股票激励计划（草案）</w:t>
      </w:r>
      <w:r w:rsidRPr="00852AC6">
        <w:rPr>
          <w:rFonts w:ascii="Times New Roman" w:eastAsiaTheme="minorEastAsia" w:hAnsi="Times New Roman" w:cs="Times New Roman"/>
          <w:sz w:val="18"/>
          <w:szCs w:val="18"/>
        </w:rPr>
        <w:t>&gt;</w:t>
      </w:r>
      <w:r w:rsidRPr="00852AC6">
        <w:rPr>
          <w:rFonts w:ascii="Times New Roman" w:eastAsiaTheme="minorEastAsia" w:hAnsi="Times New Roman" w:cs="Times New Roman"/>
          <w:sz w:val="18"/>
          <w:szCs w:val="18"/>
        </w:rPr>
        <w:t>及其摘要的议案》等议案；同日，公司第九届监事会第四次临时会议审议通过了上述议案并对本次激励计划的拟激励对象名单进行核实。</w:t>
      </w:r>
    </w:p>
    <w:p w14:paraId="3718B4BD" w14:textId="77777777" w:rsidR="00986FFB" w:rsidRPr="00852AC6" w:rsidRDefault="00986FFB" w:rsidP="00986FF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2</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4</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3</w:t>
      </w:r>
      <w:r w:rsidRPr="00852AC6">
        <w:rPr>
          <w:rFonts w:ascii="Times New Roman" w:eastAsiaTheme="minorEastAsia" w:hAnsi="Times New Roman" w:cs="Times New Roman"/>
          <w:sz w:val="18"/>
          <w:szCs w:val="18"/>
        </w:rPr>
        <w:t>日，公司通过公司内部网站对激励对象名单进行了公示，公示时间为自</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4</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3</w:t>
      </w:r>
      <w:r w:rsidRPr="00852AC6">
        <w:rPr>
          <w:rFonts w:ascii="Times New Roman" w:eastAsiaTheme="minorEastAsia" w:hAnsi="Times New Roman" w:cs="Times New Roman"/>
          <w:sz w:val="18"/>
          <w:szCs w:val="18"/>
        </w:rPr>
        <w:t>日起至</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4</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12</w:t>
      </w:r>
      <w:r w:rsidRPr="00852AC6">
        <w:rPr>
          <w:rFonts w:ascii="Times New Roman" w:eastAsiaTheme="minorEastAsia" w:hAnsi="Times New Roman" w:cs="Times New Roman"/>
          <w:sz w:val="18"/>
          <w:szCs w:val="18"/>
        </w:rPr>
        <w:t>日止，在公示期间，公司监事会及相关部门未收到任何人对本次拟激励对象提出的任何异议。监事会对激励计划拟授予激励对象名单进行了核查。</w:t>
      </w:r>
    </w:p>
    <w:p w14:paraId="49DA7E4B" w14:textId="77777777" w:rsidR="00986FFB" w:rsidRPr="00852AC6" w:rsidRDefault="00986FFB" w:rsidP="00986FF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3</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5</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15</w:t>
      </w:r>
      <w:r w:rsidRPr="00852AC6">
        <w:rPr>
          <w:rFonts w:ascii="Times New Roman" w:eastAsiaTheme="minorEastAsia" w:hAnsi="Times New Roman" w:cs="Times New Roman"/>
          <w:sz w:val="18"/>
          <w:szCs w:val="18"/>
        </w:rPr>
        <w:t>日，公司召开</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年第二次临时股东大会、</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年第一次境内上市股份类别股东大会、</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年第一次境外上市股份类别股东大会，审议并通过了《关于</w:t>
      </w:r>
      <w:r w:rsidRPr="00852AC6">
        <w:rPr>
          <w:rFonts w:ascii="Times New Roman" w:eastAsiaTheme="minorEastAsia" w:hAnsi="Times New Roman" w:cs="Times New Roman"/>
          <w:sz w:val="18"/>
          <w:szCs w:val="18"/>
        </w:rPr>
        <w:t>&lt;</w:t>
      </w:r>
      <w:r w:rsidRPr="00852AC6">
        <w:rPr>
          <w:rFonts w:ascii="Times New Roman" w:eastAsiaTheme="minorEastAsia" w:hAnsi="Times New Roman" w:cs="Times New Roman"/>
          <w:sz w:val="18"/>
          <w:szCs w:val="18"/>
        </w:rPr>
        <w:t>山东晨鸣纸业集团股份有限公司</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年度限制性股票激励计划（草案）</w:t>
      </w:r>
      <w:r w:rsidRPr="00852AC6">
        <w:rPr>
          <w:rFonts w:ascii="Times New Roman" w:eastAsiaTheme="minorEastAsia" w:hAnsi="Times New Roman" w:cs="Times New Roman"/>
          <w:sz w:val="18"/>
          <w:szCs w:val="18"/>
        </w:rPr>
        <w:t>&gt;</w:t>
      </w:r>
      <w:r w:rsidRPr="00852AC6">
        <w:rPr>
          <w:rFonts w:ascii="Times New Roman" w:eastAsiaTheme="minorEastAsia" w:hAnsi="Times New Roman" w:cs="Times New Roman"/>
          <w:sz w:val="18"/>
          <w:szCs w:val="18"/>
        </w:rPr>
        <w:t>及其摘要的议案》等议案，并于</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5</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16</w:t>
      </w:r>
      <w:r w:rsidRPr="00852AC6">
        <w:rPr>
          <w:rFonts w:ascii="Times New Roman" w:eastAsiaTheme="minorEastAsia" w:hAnsi="Times New Roman" w:cs="Times New Roman"/>
          <w:sz w:val="18"/>
          <w:szCs w:val="18"/>
        </w:rPr>
        <w:t>日披露了《关于</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股限制性股票激励计划内幕信息知情人及激励对象买卖公司股票情况的自查报告》。</w:t>
      </w:r>
    </w:p>
    <w:p w14:paraId="5E2BCF99" w14:textId="77777777" w:rsidR="00986FFB" w:rsidRPr="00852AC6" w:rsidRDefault="00986FFB" w:rsidP="00986FF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4</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5</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29</w:t>
      </w:r>
      <w:r w:rsidRPr="00852AC6">
        <w:rPr>
          <w:rFonts w:ascii="Times New Roman" w:eastAsiaTheme="minorEastAsia" w:hAnsi="Times New Roman" w:cs="Times New Roman"/>
          <w:sz w:val="18"/>
          <w:szCs w:val="18"/>
        </w:rPr>
        <w:t>日，公司召开第九届董事会第十次临时会议和第九届监事会第五次临时会议，审议通过了《关于调整公司</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股限制性股票激励计划相关事项的议案》、《关于向激励对象授予限制性股票的议案》，同意本次授予</w:t>
      </w:r>
      <w:r w:rsidRPr="00852AC6">
        <w:rPr>
          <w:rFonts w:ascii="Times New Roman" w:eastAsiaTheme="minorEastAsia" w:hAnsi="Times New Roman" w:cs="Times New Roman"/>
          <w:sz w:val="18"/>
          <w:szCs w:val="18"/>
        </w:rPr>
        <w:t>111</w:t>
      </w:r>
      <w:r w:rsidRPr="00852AC6">
        <w:rPr>
          <w:rFonts w:ascii="Times New Roman" w:eastAsiaTheme="minorEastAsia" w:hAnsi="Times New Roman" w:cs="Times New Roman"/>
          <w:sz w:val="18"/>
          <w:szCs w:val="18"/>
        </w:rPr>
        <w:t>名激励对象</w:t>
      </w:r>
      <w:r w:rsidRPr="00852AC6">
        <w:rPr>
          <w:rFonts w:ascii="Times New Roman" w:eastAsiaTheme="minorEastAsia" w:hAnsi="Times New Roman" w:cs="Times New Roman"/>
          <w:sz w:val="18"/>
          <w:szCs w:val="18"/>
        </w:rPr>
        <w:t>79,600,000</w:t>
      </w:r>
      <w:r w:rsidRPr="00852AC6">
        <w:rPr>
          <w:rFonts w:ascii="Times New Roman" w:eastAsiaTheme="minorEastAsia" w:hAnsi="Times New Roman" w:cs="Times New Roman"/>
          <w:sz w:val="18"/>
          <w:szCs w:val="18"/>
        </w:rPr>
        <w:t>股</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股限制性股票，授予价格为</w:t>
      </w:r>
      <w:r w:rsidRPr="00852AC6">
        <w:rPr>
          <w:rFonts w:ascii="Times New Roman" w:eastAsiaTheme="minorEastAsia" w:hAnsi="Times New Roman" w:cs="Times New Roman"/>
          <w:sz w:val="18"/>
          <w:szCs w:val="18"/>
        </w:rPr>
        <w:t>2.85</w:t>
      </w:r>
      <w:r w:rsidRPr="00852AC6">
        <w:rPr>
          <w:rFonts w:ascii="Times New Roman" w:eastAsiaTheme="minorEastAsia" w:hAnsi="Times New Roman" w:cs="Times New Roman"/>
          <w:sz w:val="18"/>
          <w:szCs w:val="18"/>
        </w:rPr>
        <w:t>元</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股，授予日为</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5</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29</w:t>
      </w:r>
      <w:r w:rsidRPr="00852AC6">
        <w:rPr>
          <w:rFonts w:ascii="Times New Roman" w:eastAsiaTheme="minorEastAsia" w:hAnsi="Times New Roman" w:cs="Times New Roman"/>
          <w:sz w:val="18"/>
          <w:szCs w:val="18"/>
        </w:rPr>
        <w:t>日。</w:t>
      </w:r>
    </w:p>
    <w:p w14:paraId="51C7FDF1" w14:textId="77777777" w:rsidR="00986FFB" w:rsidRPr="00852AC6" w:rsidRDefault="00986FFB" w:rsidP="00986FF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lastRenderedPageBreak/>
        <w:t>5</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7</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15</w:t>
      </w:r>
      <w:r w:rsidRPr="00852AC6">
        <w:rPr>
          <w:rFonts w:ascii="Times New Roman" w:eastAsiaTheme="minorEastAsia" w:hAnsi="Times New Roman" w:cs="Times New Roman"/>
          <w:sz w:val="18"/>
          <w:szCs w:val="18"/>
        </w:rPr>
        <w:t>日，本次授予激励对象的</w:t>
      </w:r>
      <w:r w:rsidRPr="00852AC6">
        <w:rPr>
          <w:rFonts w:ascii="Times New Roman" w:eastAsiaTheme="minorEastAsia" w:hAnsi="Times New Roman" w:cs="Times New Roman"/>
          <w:sz w:val="18"/>
          <w:szCs w:val="18"/>
        </w:rPr>
        <w:t>79,600,000</w:t>
      </w:r>
      <w:r w:rsidRPr="00852AC6">
        <w:rPr>
          <w:rFonts w:ascii="Times New Roman" w:eastAsiaTheme="minorEastAsia" w:hAnsi="Times New Roman" w:cs="Times New Roman"/>
          <w:sz w:val="18"/>
          <w:szCs w:val="18"/>
        </w:rPr>
        <w:t>股</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股限制性股票发行上市。</w:t>
      </w:r>
    </w:p>
    <w:p w14:paraId="0065ECD5" w14:textId="1B8CEF10" w:rsidR="00986FFB" w:rsidRPr="00852AC6" w:rsidRDefault="00986FFB" w:rsidP="00986FFB">
      <w:pPr>
        <w:pStyle w:val="a9"/>
        <w:widowControl w:val="0"/>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6</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2022</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7</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18</w:t>
      </w:r>
      <w:r w:rsidRPr="00852AC6">
        <w:rPr>
          <w:rFonts w:ascii="Times New Roman" w:eastAsiaTheme="minorEastAsia" w:hAnsi="Times New Roman" w:cs="Times New Roman"/>
          <w:sz w:val="18"/>
          <w:szCs w:val="18"/>
        </w:rPr>
        <w:t>日，公司召开第十届董事会第二次临时会议和第十届监事会第一次临时会议，审议通过了《关于</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股限制性股票激励计划授予的限制性股票第一个解除限售期解除限售条件成就的议案》、《关于调整</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股限制性股票激励计划回购价格暨回购注销部分限制性股票的议案》。</w:t>
      </w:r>
    </w:p>
    <w:p w14:paraId="613B5888" w14:textId="77777777" w:rsidR="00986FFB" w:rsidRPr="00852AC6" w:rsidRDefault="00986FFB" w:rsidP="00986FF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本次符合</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股限制性股票激励计划第一个解除限售期解除限售条件的激励对象人数为</w:t>
      </w:r>
      <w:r w:rsidRPr="00852AC6">
        <w:rPr>
          <w:rFonts w:ascii="Times New Roman" w:eastAsiaTheme="minorEastAsia" w:hAnsi="Times New Roman" w:cs="Times New Roman"/>
          <w:sz w:val="18"/>
          <w:szCs w:val="18"/>
        </w:rPr>
        <w:t>96</w:t>
      </w:r>
      <w:r w:rsidRPr="00852AC6">
        <w:rPr>
          <w:rFonts w:ascii="Times New Roman" w:eastAsiaTheme="minorEastAsia" w:hAnsi="Times New Roman" w:cs="Times New Roman"/>
          <w:sz w:val="18"/>
          <w:szCs w:val="18"/>
        </w:rPr>
        <w:t>名，可解除限售的股份数量为</w:t>
      </w:r>
      <w:r w:rsidRPr="00852AC6">
        <w:rPr>
          <w:rFonts w:ascii="Times New Roman" w:eastAsiaTheme="minorEastAsia" w:hAnsi="Times New Roman" w:cs="Times New Roman"/>
          <w:sz w:val="18"/>
          <w:szCs w:val="18"/>
        </w:rPr>
        <w:t>29,948,000</w:t>
      </w:r>
      <w:r w:rsidRPr="00852AC6">
        <w:rPr>
          <w:rFonts w:ascii="Times New Roman" w:eastAsiaTheme="minorEastAsia" w:hAnsi="Times New Roman" w:cs="Times New Roman"/>
          <w:sz w:val="18"/>
          <w:szCs w:val="18"/>
        </w:rPr>
        <w:t>股；因离职、职务调整、被撤职免职等原因不满足解除限售条件的激励对象人数为</w:t>
      </w:r>
      <w:r w:rsidRPr="00852AC6">
        <w:rPr>
          <w:rFonts w:ascii="Times New Roman" w:eastAsiaTheme="minorEastAsia" w:hAnsi="Times New Roman" w:cs="Times New Roman"/>
          <w:sz w:val="18"/>
          <w:szCs w:val="18"/>
        </w:rPr>
        <w:t>15</w:t>
      </w:r>
      <w:r w:rsidRPr="00852AC6">
        <w:rPr>
          <w:rFonts w:ascii="Times New Roman" w:eastAsiaTheme="minorEastAsia" w:hAnsi="Times New Roman" w:cs="Times New Roman"/>
          <w:sz w:val="18"/>
          <w:szCs w:val="18"/>
        </w:rPr>
        <w:t>人，激励对象持有的</w:t>
      </w:r>
      <w:proofErr w:type="gramStart"/>
      <w:r w:rsidRPr="00852AC6">
        <w:rPr>
          <w:rFonts w:ascii="Times New Roman" w:eastAsiaTheme="minorEastAsia" w:hAnsi="Times New Roman" w:cs="Times New Roman"/>
          <w:sz w:val="18"/>
          <w:szCs w:val="18"/>
        </w:rPr>
        <w:t>已获授但尚未</w:t>
      </w:r>
      <w:proofErr w:type="gramEnd"/>
      <w:r w:rsidRPr="00852AC6">
        <w:rPr>
          <w:rFonts w:ascii="Times New Roman" w:eastAsiaTheme="minorEastAsia" w:hAnsi="Times New Roman" w:cs="Times New Roman"/>
          <w:sz w:val="18"/>
          <w:szCs w:val="18"/>
        </w:rPr>
        <w:t>解除限售的限制性股票合计</w:t>
      </w:r>
      <w:r w:rsidRPr="00852AC6">
        <w:rPr>
          <w:rFonts w:ascii="Times New Roman" w:eastAsiaTheme="minorEastAsia" w:hAnsi="Times New Roman" w:cs="Times New Roman"/>
          <w:sz w:val="18"/>
          <w:szCs w:val="18"/>
        </w:rPr>
        <w:t>4,466,000</w:t>
      </w:r>
      <w:r w:rsidRPr="00852AC6">
        <w:rPr>
          <w:rFonts w:ascii="Times New Roman" w:eastAsiaTheme="minorEastAsia" w:hAnsi="Times New Roman" w:cs="Times New Roman"/>
          <w:sz w:val="18"/>
          <w:szCs w:val="18"/>
        </w:rPr>
        <w:t>股，回购价格为</w:t>
      </w:r>
      <w:r w:rsidRPr="00852AC6">
        <w:rPr>
          <w:rFonts w:ascii="Times New Roman" w:eastAsiaTheme="minorEastAsia" w:hAnsi="Times New Roman" w:cs="Times New Roman"/>
          <w:sz w:val="18"/>
          <w:szCs w:val="18"/>
        </w:rPr>
        <w:t xml:space="preserve"> 2.5184172 </w:t>
      </w:r>
      <w:r w:rsidRPr="00852AC6">
        <w:rPr>
          <w:rFonts w:ascii="Times New Roman" w:eastAsiaTheme="minorEastAsia" w:hAnsi="Times New Roman" w:cs="Times New Roman"/>
          <w:sz w:val="18"/>
          <w:szCs w:val="18"/>
        </w:rPr>
        <w:t>元</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股（未含银行同期贷款利率）。</w:t>
      </w:r>
      <w:r w:rsidRPr="00852AC6">
        <w:rPr>
          <w:rFonts w:ascii="Times New Roman" w:eastAsiaTheme="minorEastAsia" w:hAnsi="Times New Roman" w:cs="Times New Roman"/>
          <w:sz w:val="18"/>
          <w:szCs w:val="18"/>
        </w:rPr>
        <w:t>2022</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7</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27</w:t>
      </w:r>
      <w:r w:rsidRPr="00852AC6">
        <w:rPr>
          <w:rFonts w:ascii="Times New Roman" w:eastAsiaTheme="minorEastAsia" w:hAnsi="Times New Roman" w:cs="Times New Roman"/>
          <w:sz w:val="18"/>
          <w:szCs w:val="18"/>
        </w:rPr>
        <w:t>日，本次解除限售的</w:t>
      </w:r>
      <w:r w:rsidRPr="00852AC6">
        <w:rPr>
          <w:rFonts w:ascii="Times New Roman" w:eastAsiaTheme="minorEastAsia" w:hAnsi="Times New Roman" w:cs="Times New Roman"/>
          <w:sz w:val="18"/>
          <w:szCs w:val="18"/>
        </w:rPr>
        <w:t>29,948,000</w:t>
      </w:r>
      <w:r w:rsidRPr="00852AC6">
        <w:rPr>
          <w:rFonts w:ascii="Times New Roman" w:eastAsiaTheme="minorEastAsia" w:hAnsi="Times New Roman" w:cs="Times New Roman"/>
          <w:sz w:val="18"/>
          <w:szCs w:val="18"/>
        </w:rPr>
        <w:t>股</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股限制性股票上市流通。</w:t>
      </w:r>
      <w:r w:rsidRPr="00852AC6">
        <w:rPr>
          <w:rFonts w:ascii="Times New Roman" w:eastAsiaTheme="minorEastAsia" w:hAnsi="Times New Roman" w:cs="Times New Roman"/>
          <w:sz w:val="18"/>
          <w:szCs w:val="18"/>
        </w:rPr>
        <w:t>2022</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10</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18</w:t>
      </w:r>
      <w:r w:rsidRPr="00852AC6">
        <w:rPr>
          <w:rFonts w:ascii="Times New Roman" w:eastAsiaTheme="minorEastAsia" w:hAnsi="Times New Roman" w:cs="Times New Roman"/>
          <w:sz w:val="18"/>
          <w:szCs w:val="18"/>
        </w:rPr>
        <w:t>日，公司在中国证券登记结算有限责任公司深圳分公司完成</w:t>
      </w:r>
      <w:r w:rsidRPr="00852AC6">
        <w:rPr>
          <w:rFonts w:ascii="Times New Roman" w:eastAsiaTheme="minorEastAsia" w:hAnsi="Times New Roman" w:cs="Times New Roman"/>
          <w:sz w:val="18"/>
          <w:szCs w:val="18"/>
        </w:rPr>
        <w:t>4,466,000</w:t>
      </w:r>
      <w:r w:rsidRPr="00852AC6">
        <w:rPr>
          <w:rFonts w:ascii="Times New Roman" w:eastAsiaTheme="minorEastAsia" w:hAnsi="Times New Roman" w:cs="Times New Roman"/>
          <w:sz w:val="18"/>
          <w:szCs w:val="18"/>
        </w:rPr>
        <w:t>股</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股限制性股票的回购注销手续。</w:t>
      </w:r>
    </w:p>
    <w:p w14:paraId="0F431E38" w14:textId="5DBC4AC2" w:rsidR="008C7B71" w:rsidRPr="00852AC6" w:rsidRDefault="00986FFB" w:rsidP="00986FF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7</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2023</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7</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17</w:t>
      </w:r>
      <w:r w:rsidRPr="00852AC6">
        <w:rPr>
          <w:rFonts w:ascii="Times New Roman" w:eastAsiaTheme="minorEastAsia" w:hAnsi="Times New Roman" w:cs="Times New Roman"/>
          <w:sz w:val="18"/>
          <w:szCs w:val="18"/>
        </w:rPr>
        <w:t>日，公司召开第十届董事会第九次临时会议和第十届监事会第五次临时会议，审议通过了《关于</w:t>
      </w:r>
      <w:r w:rsidRPr="00852AC6">
        <w:rPr>
          <w:rFonts w:ascii="Times New Roman" w:eastAsiaTheme="minorEastAsia" w:hAnsi="Times New Roman" w:cs="Times New Roman"/>
          <w:sz w:val="18"/>
          <w:szCs w:val="18"/>
        </w:rPr>
        <w:t>2020</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股限制性股票激励计划第二个解除限售期解除限售条件未成就暨回购注销部分限制性股票的议案》，</w:t>
      </w:r>
      <w:r w:rsidRPr="00852AC6">
        <w:rPr>
          <w:rFonts w:ascii="Times New Roman" w:eastAsiaTheme="minorEastAsia" w:hAnsi="Times New Roman" w:cs="Times New Roman"/>
          <w:sz w:val="18"/>
          <w:szCs w:val="18"/>
        </w:rPr>
        <w:t xml:space="preserve"> </w:t>
      </w:r>
      <w:r w:rsidRPr="00852AC6">
        <w:rPr>
          <w:rFonts w:ascii="Times New Roman" w:eastAsiaTheme="minorEastAsia" w:hAnsi="Times New Roman" w:cs="Times New Roman"/>
          <w:sz w:val="18"/>
          <w:szCs w:val="18"/>
        </w:rPr>
        <w:t>公司</w:t>
      </w:r>
      <w:r w:rsidRPr="00852AC6">
        <w:rPr>
          <w:rFonts w:ascii="Times New Roman" w:eastAsiaTheme="minorEastAsia" w:hAnsi="Times New Roman" w:cs="Times New Roman"/>
          <w:sz w:val="18"/>
          <w:szCs w:val="18"/>
        </w:rPr>
        <w:t xml:space="preserve">2022 </w:t>
      </w:r>
      <w:r w:rsidRPr="00852AC6">
        <w:rPr>
          <w:rFonts w:ascii="Times New Roman" w:eastAsiaTheme="minorEastAsia" w:hAnsi="Times New Roman" w:cs="Times New Roman"/>
          <w:sz w:val="18"/>
          <w:szCs w:val="18"/>
        </w:rPr>
        <w:t>年度业绩未达到第二个解除限售期公司层面业绩考核目标；</w:t>
      </w:r>
      <w:r w:rsidRPr="00852AC6">
        <w:rPr>
          <w:rFonts w:ascii="Times New Roman" w:eastAsiaTheme="minorEastAsia" w:hAnsi="Times New Roman" w:cs="Times New Roman"/>
          <w:sz w:val="18"/>
          <w:szCs w:val="18"/>
        </w:rPr>
        <w:t xml:space="preserve"> </w:t>
      </w:r>
      <w:r w:rsidRPr="00852AC6">
        <w:rPr>
          <w:rFonts w:ascii="Times New Roman" w:eastAsiaTheme="minorEastAsia" w:hAnsi="Times New Roman" w:cs="Times New Roman"/>
          <w:sz w:val="18"/>
          <w:szCs w:val="18"/>
        </w:rPr>
        <w:t>同时，</w:t>
      </w:r>
      <w:r w:rsidRPr="00852AC6">
        <w:rPr>
          <w:rFonts w:ascii="Times New Roman" w:eastAsiaTheme="minorEastAsia" w:hAnsi="Times New Roman" w:cs="Times New Roman"/>
          <w:sz w:val="18"/>
          <w:szCs w:val="18"/>
        </w:rPr>
        <w:t xml:space="preserve">5 </w:t>
      </w:r>
      <w:r w:rsidRPr="00852AC6">
        <w:rPr>
          <w:rFonts w:ascii="Times New Roman" w:eastAsiaTheme="minorEastAsia" w:hAnsi="Times New Roman" w:cs="Times New Roman"/>
          <w:sz w:val="18"/>
          <w:szCs w:val="18"/>
        </w:rPr>
        <w:t>名激励对象因离职而丧失激励资格。公司董事会回购注销激励对象</w:t>
      </w:r>
      <w:proofErr w:type="gramStart"/>
      <w:r w:rsidRPr="00852AC6">
        <w:rPr>
          <w:rFonts w:ascii="Times New Roman" w:eastAsiaTheme="minorEastAsia" w:hAnsi="Times New Roman" w:cs="Times New Roman"/>
          <w:sz w:val="18"/>
          <w:szCs w:val="18"/>
        </w:rPr>
        <w:t>已获授但尚未</w:t>
      </w:r>
      <w:proofErr w:type="gramEnd"/>
      <w:r w:rsidRPr="00852AC6">
        <w:rPr>
          <w:rFonts w:ascii="Times New Roman" w:eastAsiaTheme="minorEastAsia" w:hAnsi="Times New Roman" w:cs="Times New Roman"/>
          <w:sz w:val="18"/>
          <w:szCs w:val="18"/>
        </w:rPr>
        <w:t>解除限售的</w:t>
      </w:r>
      <w:r w:rsidRPr="00852AC6">
        <w:rPr>
          <w:rFonts w:ascii="Times New Roman" w:eastAsiaTheme="minorEastAsia" w:hAnsi="Times New Roman" w:cs="Times New Roman"/>
          <w:sz w:val="18"/>
          <w:szCs w:val="18"/>
        </w:rPr>
        <w:t xml:space="preserve"> 22,929,000 </w:t>
      </w:r>
      <w:r w:rsidRPr="00852AC6">
        <w:rPr>
          <w:rFonts w:ascii="Times New Roman" w:eastAsiaTheme="minorEastAsia" w:hAnsi="Times New Roman" w:cs="Times New Roman"/>
          <w:sz w:val="18"/>
          <w:szCs w:val="18"/>
        </w:rPr>
        <w:t>股</w:t>
      </w:r>
      <w:r w:rsidRPr="00852AC6">
        <w:rPr>
          <w:rFonts w:ascii="Times New Roman" w:eastAsiaTheme="minorEastAsia" w:hAnsi="Times New Roman" w:cs="Times New Roman"/>
          <w:sz w:val="18"/>
          <w:szCs w:val="18"/>
        </w:rPr>
        <w:t xml:space="preserve"> A </w:t>
      </w:r>
      <w:r w:rsidRPr="00852AC6">
        <w:rPr>
          <w:rFonts w:ascii="Times New Roman" w:eastAsiaTheme="minorEastAsia" w:hAnsi="Times New Roman" w:cs="Times New Roman"/>
          <w:sz w:val="18"/>
          <w:szCs w:val="18"/>
        </w:rPr>
        <w:t>股限制性股票，回购价格为</w:t>
      </w:r>
      <w:r w:rsidRPr="00852AC6">
        <w:rPr>
          <w:rFonts w:ascii="Times New Roman" w:eastAsiaTheme="minorEastAsia" w:hAnsi="Times New Roman" w:cs="Times New Roman"/>
          <w:sz w:val="18"/>
          <w:szCs w:val="18"/>
        </w:rPr>
        <w:t xml:space="preserve"> 2.5184172 </w:t>
      </w:r>
      <w:r w:rsidRPr="00852AC6">
        <w:rPr>
          <w:rFonts w:ascii="Times New Roman" w:eastAsiaTheme="minorEastAsia" w:hAnsi="Times New Roman" w:cs="Times New Roman"/>
          <w:sz w:val="18"/>
          <w:szCs w:val="18"/>
        </w:rPr>
        <w:t>元</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股（未含银行同期贷款利率）。</w:t>
      </w:r>
      <w:r w:rsidRPr="00852AC6">
        <w:rPr>
          <w:rFonts w:ascii="Times New Roman" w:eastAsiaTheme="minorEastAsia" w:hAnsi="Times New Roman" w:cs="Times New Roman"/>
          <w:sz w:val="18"/>
          <w:szCs w:val="18"/>
        </w:rPr>
        <w:t>2023</w:t>
      </w:r>
      <w:r w:rsidRPr="00852AC6">
        <w:rPr>
          <w:rFonts w:ascii="Times New Roman" w:eastAsiaTheme="minorEastAsia" w:hAnsi="Times New Roman" w:cs="Times New Roman"/>
          <w:sz w:val="18"/>
          <w:szCs w:val="18"/>
        </w:rPr>
        <w:t>年</w:t>
      </w:r>
      <w:r w:rsidRPr="00852AC6">
        <w:rPr>
          <w:rFonts w:ascii="Times New Roman" w:eastAsiaTheme="minorEastAsia" w:hAnsi="Times New Roman" w:cs="Times New Roman"/>
          <w:sz w:val="18"/>
          <w:szCs w:val="18"/>
        </w:rPr>
        <w:t>11</w:t>
      </w:r>
      <w:r w:rsidRPr="00852AC6">
        <w:rPr>
          <w:rFonts w:ascii="Times New Roman" w:eastAsiaTheme="minorEastAsia" w:hAnsi="Times New Roman" w:cs="Times New Roman"/>
          <w:sz w:val="18"/>
          <w:szCs w:val="18"/>
        </w:rPr>
        <w:t>月</w:t>
      </w:r>
      <w:r w:rsidRPr="00852AC6">
        <w:rPr>
          <w:rFonts w:ascii="Times New Roman" w:eastAsiaTheme="minorEastAsia" w:hAnsi="Times New Roman" w:cs="Times New Roman"/>
          <w:sz w:val="18"/>
          <w:szCs w:val="18"/>
        </w:rPr>
        <w:t>20</w:t>
      </w:r>
      <w:r w:rsidRPr="00852AC6">
        <w:rPr>
          <w:rFonts w:ascii="Times New Roman" w:eastAsiaTheme="minorEastAsia" w:hAnsi="Times New Roman" w:cs="Times New Roman"/>
          <w:sz w:val="18"/>
          <w:szCs w:val="18"/>
        </w:rPr>
        <w:t>日，公司在中国证券登记结算有限责任公司深圳分公司完成</w:t>
      </w:r>
      <w:r w:rsidRPr="00852AC6">
        <w:rPr>
          <w:rFonts w:ascii="Times New Roman" w:eastAsiaTheme="minorEastAsia" w:hAnsi="Times New Roman" w:cs="Times New Roman"/>
          <w:sz w:val="18"/>
          <w:szCs w:val="18"/>
        </w:rPr>
        <w:t>22,929,000</w:t>
      </w:r>
      <w:r w:rsidRPr="00852AC6">
        <w:rPr>
          <w:rFonts w:ascii="Times New Roman" w:eastAsiaTheme="minorEastAsia" w:hAnsi="Times New Roman" w:cs="Times New Roman"/>
          <w:sz w:val="18"/>
          <w:szCs w:val="18"/>
        </w:rPr>
        <w:t>股</w:t>
      </w:r>
      <w:r w:rsidRPr="00852AC6">
        <w:rPr>
          <w:rFonts w:ascii="Times New Roman" w:eastAsiaTheme="minorEastAsia" w:hAnsi="Times New Roman" w:cs="Times New Roman"/>
          <w:sz w:val="18"/>
          <w:szCs w:val="18"/>
        </w:rPr>
        <w:t>A</w:t>
      </w:r>
      <w:r w:rsidRPr="00852AC6">
        <w:rPr>
          <w:rFonts w:ascii="Times New Roman" w:eastAsiaTheme="minorEastAsia" w:hAnsi="Times New Roman" w:cs="Times New Roman"/>
          <w:sz w:val="18"/>
          <w:szCs w:val="18"/>
        </w:rPr>
        <w:t>股限制性股票的回购注销手续</w:t>
      </w:r>
      <w:r w:rsidR="008C7B71" w:rsidRPr="00852AC6">
        <w:rPr>
          <w:rFonts w:ascii="Times New Roman" w:eastAsiaTheme="minorEastAsia" w:hAnsi="Times New Roman" w:cs="Times New Roman"/>
          <w:sz w:val="18"/>
          <w:szCs w:val="18"/>
        </w:rPr>
        <w:t>。</w:t>
      </w:r>
    </w:p>
    <w:p w14:paraId="1CEB01A5"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、员工持股计划的实施情况</w:t>
      </w:r>
      <w:bookmarkEnd w:id="47"/>
    </w:p>
    <w:p w14:paraId="7EAACC5D"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796EF92D"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48" w:name="_Toc988935"/>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、其他员工激励措施</w:t>
      </w:r>
      <w:bookmarkEnd w:id="48"/>
    </w:p>
    <w:p w14:paraId="315A3B0B"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6D97ED09"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hint="eastAsia"/>
          <w:b/>
          <w:bCs/>
          <w:sz w:val="24"/>
          <w:szCs w:val="24"/>
        </w:rPr>
        <w:t>五</w:t>
      </w:r>
      <w:r w:rsidRPr="00852AC6">
        <w:rPr>
          <w:rFonts w:ascii="Times New Roman" w:hAnsi="Times New Roman" w:cs="Times New Roman"/>
          <w:b/>
          <w:bCs/>
          <w:sz w:val="24"/>
          <w:szCs w:val="24"/>
        </w:rPr>
        <w:t>、</w:t>
      </w:r>
      <w:r w:rsidRPr="00852AC6">
        <w:rPr>
          <w:rFonts w:ascii="Times New Roman" w:hAnsi="Times New Roman" w:cs="Times New Roman" w:hint="eastAsia"/>
          <w:b/>
          <w:bCs/>
          <w:sz w:val="24"/>
          <w:szCs w:val="24"/>
        </w:rPr>
        <w:t>根据香港联合交易所有限公司公布的香港上市规则披露</w:t>
      </w:r>
    </w:p>
    <w:p w14:paraId="786D5C84" w14:textId="77777777" w:rsidR="008C7B71" w:rsidRPr="00852AC6" w:rsidRDefault="008C7B71" w:rsidP="008C7B71">
      <w:pPr>
        <w:spacing w:before="120" w:after="120" w:line="240" w:lineRule="exact"/>
        <w:rPr>
          <w:rFonts w:ascii="Times New Roman" w:hAnsi="Times New Roman" w:cs="Times New Roman"/>
          <w:b/>
          <w:sz w:val="18"/>
          <w:szCs w:val="18"/>
        </w:rPr>
      </w:pPr>
      <w:r w:rsidRPr="00852AC6">
        <w:rPr>
          <w:rFonts w:ascii="Times New Roman" w:hAnsi="Times New Roman" w:cs="Times New Roman"/>
          <w:b/>
          <w:sz w:val="18"/>
          <w:szCs w:val="18"/>
        </w:rPr>
        <w:t>（一）遵守《企业管治守则》</w:t>
      </w:r>
    </w:p>
    <w:p w14:paraId="16832386" w14:textId="28D8A81C" w:rsidR="008C7B71" w:rsidRPr="00852AC6" w:rsidRDefault="008C7B71" w:rsidP="008C7B71">
      <w:pPr>
        <w:autoSpaceDE w:val="0"/>
        <w:autoSpaceDN w:val="0"/>
        <w:adjustRightInd w:val="0"/>
        <w:spacing w:before="120" w:after="120"/>
        <w:ind w:firstLine="357"/>
        <w:jc w:val="both"/>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t>本公司透过不同的内部监控管制以维持高水平的企业管治常规，董事会并会不时对企业管治常规做出检讨以提高本公司的企业管治标准。本公司报告期内遵守香港上市规则附录</w:t>
      </w:r>
      <w:r w:rsidR="00986FFB" w:rsidRPr="00852AC6">
        <w:rPr>
          <w:rFonts w:ascii="Times New Roman" w:eastAsia="宋体" w:hAnsi="Times New Roman" w:cs="Times New Roman" w:hint="eastAsia"/>
          <w:kern w:val="0"/>
          <w:sz w:val="18"/>
          <w:szCs w:val="24"/>
          <w:lang w:val="zh-CN"/>
        </w:rPr>
        <w:t>C1</w:t>
      </w:r>
      <w:r w:rsidRPr="00852AC6">
        <w:rPr>
          <w:rFonts w:ascii="Times New Roman" w:eastAsia="宋体" w:hAnsi="Times New Roman" w:cs="Times New Roman"/>
          <w:kern w:val="0"/>
          <w:sz w:val="18"/>
          <w:szCs w:val="24"/>
          <w:lang w:val="zh-CN"/>
        </w:rPr>
        <w:t>所载《企业管治守则》中的原则及守则条文。</w:t>
      </w:r>
    </w:p>
    <w:p w14:paraId="3FF690FD" w14:textId="77777777" w:rsidR="008C7B71" w:rsidRPr="00852AC6" w:rsidRDefault="008C7B71" w:rsidP="008C7B71">
      <w:pPr>
        <w:spacing w:before="120" w:after="120" w:line="240" w:lineRule="exact"/>
        <w:rPr>
          <w:rFonts w:ascii="Times New Roman" w:hAnsi="Times New Roman" w:cs="Times New Roman"/>
          <w:b/>
          <w:sz w:val="18"/>
          <w:szCs w:val="18"/>
        </w:rPr>
      </w:pPr>
      <w:r w:rsidRPr="00852AC6">
        <w:rPr>
          <w:rFonts w:ascii="Times New Roman" w:hAnsi="Times New Roman" w:cs="Times New Roman"/>
          <w:b/>
          <w:sz w:val="18"/>
          <w:szCs w:val="18"/>
        </w:rPr>
        <w:t>（二）董事的证券交易活动</w:t>
      </w:r>
    </w:p>
    <w:p w14:paraId="7125146C" w14:textId="5B2473CA" w:rsidR="008C7B71" w:rsidRPr="00852AC6" w:rsidRDefault="008C7B71" w:rsidP="008C7B71">
      <w:pPr>
        <w:autoSpaceDE w:val="0"/>
        <w:autoSpaceDN w:val="0"/>
        <w:adjustRightInd w:val="0"/>
        <w:spacing w:before="120" w:after="120"/>
        <w:ind w:firstLine="357"/>
        <w:jc w:val="both"/>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t>公司董事确认公司已经采纳香港上市规则附录</w:t>
      </w:r>
      <w:r w:rsidR="00986FFB" w:rsidRPr="00852AC6">
        <w:rPr>
          <w:rFonts w:ascii="Times New Roman" w:eastAsia="宋体" w:hAnsi="Times New Roman" w:cs="Times New Roman" w:hint="eastAsia"/>
          <w:kern w:val="0"/>
          <w:sz w:val="18"/>
          <w:szCs w:val="24"/>
          <w:lang w:val="zh-CN"/>
        </w:rPr>
        <w:t>C3</w:t>
      </w:r>
      <w:r w:rsidRPr="00852AC6">
        <w:rPr>
          <w:rFonts w:ascii="Times New Roman" w:eastAsia="宋体" w:hAnsi="Times New Roman" w:cs="Times New Roman"/>
          <w:kern w:val="0"/>
          <w:sz w:val="18"/>
          <w:szCs w:val="24"/>
          <w:lang w:val="zh-CN"/>
        </w:rPr>
        <w:t>《上市发行人董事进行证券交易标准守则》。经向公司全体董事做出充分咨询后，公司并无获悉任何资料合理的显示各位董事于报告期内未遵守该守则所规定的准则。</w:t>
      </w:r>
    </w:p>
    <w:p w14:paraId="368D5D42" w14:textId="77777777" w:rsidR="008C7B71" w:rsidRPr="00852AC6" w:rsidRDefault="008C7B71" w:rsidP="008C7B71">
      <w:pPr>
        <w:spacing w:before="40" w:after="40" w:line="240" w:lineRule="exact"/>
        <w:rPr>
          <w:rFonts w:ascii="Times New Roman" w:hAnsi="Times New Roman" w:cs="Times New Roman"/>
          <w:sz w:val="18"/>
          <w:szCs w:val="18"/>
        </w:rPr>
      </w:pPr>
    </w:p>
    <w:p w14:paraId="683F87B6" w14:textId="77777777" w:rsidR="008C7B71" w:rsidRPr="00852AC6" w:rsidRDefault="008C7B71" w:rsidP="008C7B71">
      <w:pPr>
        <w:rPr>
          <w:rFonts w:ascii="Times New Roman" w:hAnsi="Times New Roman" w:cs="Times New Roman"/>
        </w:rPr>
      </w:pPr>
      <w:r w:rsidRPr="00852AC6">
        <w:rPr>
          <w:rFonts w:ascii="Times New Roman" w:hAnsi="Times New Roman" w:cs="Times New Roman"/>
        </w:rPr>
        <w:br w:type="page"/>
      </w:r>
    </w:p>
    <w:p w14:paraId="6846500B" w14:textId="77777777" w:rsidR="008C7B71" w:rsidRPr="00852AC6" w:rsidRDefault="008C7B71" w:rsidP="008C7B71">
      <w:pPr>
        <w:pStyle w:val="headingh1"/>
        <w:keepNext w:val="0"/>
        <w:keepLines w:val="0"/>
        <w:spacing w:before="340" w:after="330" w:line="773" w:lineRule="exact"/>
        <w:jc w:val="center"/>
        <w:rPr>
          <w:rFonts w:ascii="Times New Roman" w:hAnsi="Times New Roman" w:cs="Times New Roman"/>
          <w:b/>
          <w:bCs/>
          <w:sz w:val="32"/>
          <w:szCs w:val="32"/>
        </w:rPr>
      </w:pPr>
      <w:bookmarkStart w:id="49" w:name="_Toc143673814"/>
      <w:r w:rsidRPr="00852AC6">
        <w:rPr>
          <w:rFonts w:ascii="Times New Roman" w:hAnsi="Times New Roman" w:cs="Times New Roman"/>
          <w:b/>
          <w:bCs/>
          <w:sz w:val="32"/>
          <w:szCs w:val="32"/>
        </w:rPr>
        <w:lastRenderedPageBreak/>
        <w:t>第五节</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环境和社会责任</w:t>
      </w:r>
      <w:bookmarkEnd w:id="49"/>
    </w:p>
    <w:p w14:paraId="6C79AAA8"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50" w:name="_Toc988937"/>
      <w:r w:rsidRPr="00852AC6">
        <w:rPr>
          <w:rFonts w:ascii="Times New Roman" w:hAnsi="Times New Roman" w:cs="Times New Roman"/>
          <w:b/>
          <w:bCs/>
          <w:sz w:val="24"/>
          <w:szCs w:val="24"/>
        </w:rPr>
        <w:t>一、重大环保问题情况</w:t>
      </w:r>
      <w:bookmarkEnd w:id="50"/>
    </w:p>
    <w:p w14:paraId="23B6289A" w14:textId="77777777" w:rsidR="00463316" w:rsidRPr="00852AC6" w:rsidRDefault="00463316" w:rsidP="00463316">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上市公司及其子公司是否属于环境保护部门公布的重点排污单位</w:t>
      </w:r>
    </w:p>
    <w:p w14:paraId="1E4067DA" w14:textId="77777777" w:rsidR="00463316" w:rsidRPr="00852AC6" w:rsidRDefault="00463316" w:rsidP="00463316">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hint="eastAsia"/>
          <w:sz w:val="18"/>
          <w:szCs w:val="18"/>
        </w:rPr>
        <w:t>是</w:t>
      </w:r>
      <w:r w:rsidRPr="00852AC6">
        <w:rPr>
          <w:rFonts w:ascii="Times New Roman" w:hAnsi="Times New Roman" w:cs="Times New Roman"/>
          <w:sz w:val="18"/>
          <w:szCs w:val="18"/>
        </w:rPr>
        <w:t xml:space="preserve"> </w:t>
      </w:r>
      <w:r w:rsidRPr="00852AC6">
        <w:rPr>
          <w:rFonts w:ascii="Times New Roman" w:hAnsi="Times New Roman" w:cs="Times New Roman" w:hint="eastAsia"/>
          <w:sz w:val="18"/>
          <w:szCs w:val="18"/>
        </w:rPr>
        <w:t>□否</w:t>
      </w:r>
    </w:p>
    <w:p w14:paraId="27DCC9BF"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环境保护相关政策和行业标准</w:t>
      </w:r>
    </w:p>
    <w:p w14:paraId="6C83D2F7" w14:textId="77777777" w:rsidR="000C3FDB" w:rsidRPr="00852AC6" w:rsidRDefault="000C3FDB" w:rsidP="000C3FD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1</w:t>
      </w:r>
      <w:r w:rsidRPr="00852AC6">
        <w:rPr>
          <w:rFonts w:ascii="Times New Roman" w:eastAsiaTheme="minorEastAsia" w:hAnsi="Times New Roman" w:cs="Times New Roman" w:hint="eastAsia"/>
          <w:sz w:val="18"/>
          <w:szCs w:val="18"/>
        </w:rPr>
        <w:t>、企业在自身生产经营过程中，严格遵守环境保护相关法律法规：</w:t>
      </w:r>
    </w:p>
    <w:p w14:paraId="1841304D" w14:textId="77777777" w:rsidR="000C3FDB" w:rsidRPr="00852AC6" w:rsidRDefault="000C3FDB" w:rsidP="000C3FD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中华人民共和国环境保护法》、《中华人民共和国大气污染防治法》、《中华人民共和国水污染防治法》、《中华人民共和国固体废物污染环境防治法》、《中华人民共和国噪声污染防治法》、《排污许可管理办法》、《地下水管理条例》、《突发环境事件应急管理办法》等。</w:t>
      </w:r>
    </w:p>
    <w:p w14:paraId="17E6BEAF" w14:textId="77777777" w:rsidR="000C3FDB" w:rsidRPr="00852AC6" w:rsidRDefault="000C3FDB" w:rsidP="000C3FD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2</w:t>
      </w:r>
      <w:r w:rsidRPr="00852AC6">
        <w:rPr>
          <w:rFonts w:ascii="Times New Roman" w:eastAsiaTheme="minorEastAsia" w:hAnsi="Times New Roman" w:cs="Times New Roman" w:hint="eastAsia"/>
          <w:sz w:val="18"/>
          <w:szCs w:val="18"/>
        </w:rPr>
        <w:t>、污染物排放严格执行国家标准、行业标准、地方标准：</w:t>
      </w:r>
    </w:p>
    <w:p w14:paraId="0A2E08B5" w14:textId="77777777" w:rsidR="000C3FDB" w:rsidRPr="00852AC6" w:rsidRDefault="000C3FDB" w:rsidP="000C3FD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废气：</w:t>
      </w:r>
      <w:r w:rsidRPr="00852AC6">
        <w:rPr>
          <w:rFonts w:ascii="Times New Roman" w:eastAsiaTheme="minorEastAsia" w:hAnsi="Times New Roman" w:cs="Times New Roman"/>
          <w:sz w:val="18"/>
          <w:szCs w:val="18"/>
        </w:rPr>
        <w:t>《大气污染物综合排放标准》（</w:t>
      </w:r>
      <w:r w:rsidRPr="00852AC6">
        <w:rPr>
          <w:rFonts w:ascii="Times New Roman" w:eastAsiaTheme="minorEastAsia" w:hAnsi="Times New Roman" w:cs="Times New Roman"/>
          <w:sz w:val="18"/>
          <w:szCs w:val="18"/>
        </w:rPr>
        <w:t>GB 16297-1996</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火电厂大气污染物排放标准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GB 13223-2011</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恶臭污染物排放标准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GB</w:t>
      </w:r>
      <w:r w:rsidRPr="00852AC6">
        <w:rPr>
          <w:rFonts w:ascii="Times New Roman" w:eastAsiaTheme="minorEastAsia" w:hAnsi="Times New Roman" w:cs="Times New Roman" w:hint="eastAsia"/>
          <w:sz w:val="18"/>
          <w:szCs w:val="18"/>
        </w:rPr>
        <w:t xml:space="preserve"> </w:t>
      </w:r>
      <w:r w:rsidRPr="00852AC6">
        <w:rPr>
          <w:rFonts w:ascii="Times New Roman" w:eastAsiaTheme="minorEastAsia" w:hAnsi="Times New Roman" w:cs="Times New Roman"/>
          <w:sz w:val="18"/>
          <w:szCs w:val="18"/>
        </w:rPr>
        <w:t>14554-93</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锅炉大气污染物排放标准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DB44/</w:t>
      </w:r>
      <w:r w:rsidRPr="00852AC6">
        <w:rPr>
          <w:rFonts w:ascii="Times New Roman" w:eastAsiaTheme="minorEastAsia" w:hAnsi="Times New Roman" w:cs="Times New Roman" w:hint="eastAsia"/>
          <w:sz w:val="18"/>
          <w:szCs w:val="18"/>
        </w:rPr>
        <w:t xml:space="preserve"> </w:t>
      </w:r>
      <w:r w:rsidRPr="00852AC6">
        <w:rPr>
          <w:rFonts w:ascii="Times New Roman" w:eastAsiaTheme="minorEastAsia" w:hAnsi="Times New Roman" w:cs="Times New Roman"/>
          <w:sz w:val="18"/>
          <w:szCs w:val="18"/>
        </w:rPr>
        <w:t>765-2019</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火电厂大气污染物排放标准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DB37</w:t>
      </w:r>
      <w:r w:rsidRPr="00852AC6">
        <w:rPr>
          <w:rFonts w:ascii="Times New Roman" w:eastAsiaTheme="minorEastAsia" w:hAnsi="Times New Roman" w:cs="Times New Roman" w:hint="eastAsia"/>
          <w:sz w:val="18"/>
          <w:szCs w:val="18"/>
        </w:rPr>
        <w:t xml:space="preserve">/ </w:t>
      </w:r>
      <w:r w:rsidRPr="00852AC6">
        <w:rPr>
          <w:rFonts w:ascii="Times New Roman" w:eastAsiaTheme="minorEastAsia" w:hAnsi="Times New Roman" w:cs="Times New Roman"/>
          <w:sz w:val="18"/>
          <w:szCs w:val="18"/>
        </w:rPr>
        <w:t xml:space="preserve"> 664-2019</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区域性大气污染物综合排放标准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DB37/</w:t>
      </w:r>
      <w:r w:rsidRPr="00852AC6">
        <w:rPr>
          <w:rFonts w:ascii="Times New Roman" w:eastAsiaTheme="minorEastAsia" w:hAnsi="Times New Roman" w:cs="Times New Roman" w:hint="eastAsia"/>
          <w:sz w:val="18"/>
          <w:szCs w:val="18"/>
        </w:rPr>
        <w:t xml:space="preserve"> </w:t>
      </w:r>
      <w:r w:rsidRPr="00852AC6">
        <w:rPr>
          <w:rFonts w:ascii="Times New Roman" w:eastAsiaTheme="minorEastAsia" w:hAnsi="Times New Roman" w:cs="Times New Roman"/>
          <w:sz w:val="18"/>
          <w:szCs w:val="18"/>
        </w:rPr>
        <w:t>2376-2019</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建材工业大气污染物排放标准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DB37/</w:t>
      </w:r>
      <w:r w:rsidRPr="00852AC6">
        <w:rPr>
          <w:rFonts w:ascii="Times New Roman" w:eastAsiaTheme="minorEastAsia" w:hAnsi="Times New Roman" w:cs="Times New Roman" w:hint="eastAsia"/>
          <w:sz w:val="18"/>
          <w:szCs w:val="18"/>
        </w:rPr>
        <w:t xml:space="preserve"> </w:t>
      </w:r>
      <w:r w:rsidRPr="00852AC6">
        <w:rPr>
          <w:rFonts w:ascii="Times New Roman" w:eastAsiaTheme="minorEastAsia" w:hAnsi="Times New Roman" w:cs="Times New Roman"/>
          <w:sz w:val="18"/>
          <w:szCs w:val="18"/>
        </w:rPr>
        <w:t>2373-2018</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无机化学工业污染物排放标准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GB 31573-2015</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危险废物焚烧污染控制标准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GB 18484-2020</w:t>
      </w:r>
      <w:r w:rsidRPr="00852AC6">
        <w:rPr>
          <w:rFonts w:ascii="Times New Roman" w:eastAsiaTheme="minorEastAsia" w:hAnsi="Times New Roman" w:cs="Times New Roman" w:hint="eastAsia"/>
          <w:sz w:val="18"/>
          <w:szCs w:val="18"/>
        </w:rPr>
        <w:t>）等。</w:t>
      </w:r>
    </w:p>
    <w:p w14:paraId="2310C605" w14:textId="77777777" w:rsidR="000C3FDB" w:rsidRPr="00852AC6" w:rsidRDefault="000C3FDB" w:rsidP="000C3FD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废水：《</w:t>
      </w:r>
      <w:r w:rsidRPr="00852AC6">
        <w:rPr>
          <w:rFonts w:ascii="Times New Roman" w:eastAsiaTheme="minorEastAsia" w:hAnsi="Times New Roman" w:cs="Times New Roman"/>
          <w:sz w:val="18"/>
          <w:szCs w:val="18"/>
        </w:rPr>
        <w:t>污水综合排放标准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GB</w:t>
      </w:r>
      <w:r w:rsidRPr="00852AC6">
        <w:rPr>
          <w:rFonts w:ascii="Times New Roman" w:eastAsiaTheme="minorEastAsia" w:hAnsi="Times New Roman" w:cs="Times New Roman" w:hint="eastAsia"/>
          <w:sz w:val="18"/>
          <w:szCs w:val="18"/>
        </w:rPr>
        <w:t xml:space="preserve"> </w:t>
      </w:r>
      <w:r w:rsidRPr="00852AC6">
        <w:rPr>
          <w:rFonts w:ascii="Times New Roman" w:eastAsiaTheme="minorEastAsia" w:hAnsi="Times New Roman" w:cs="Times New Roman"/>
          <w:sz w:val="18"/>
          <w:szCs w:val="18"/>
        </w:rPr>
        <w:t>8978-1996</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《污水排入城镇下水道水质标准》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GB/T 31962-2015</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制浆造纸工业水污染物排放标准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GB 3544-2008</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水污染物排放限值</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DB44/ 26</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2001</w:t>
      </w:r>
      <w:r w:rsidRPr="00852AC6">
        <w:rPr>
          <w:rFonts w:ascii="Times New Roman" w:eastAsiaTheme="minorEastAsia" w:hAnsi="Times New Roman" w:cs="Times New Roman" w:hint="eastAsia"/>
          <w:sz w:val="18"/>
          <w:szCs w:val="18"/>
        </w:rPr>
        <w:t>）及地方污水处理厂接管进水标准等。</w:t>
      </w:r>
    </w:p>
    <w:p w14:paraId="45AF3A32" w14:textId="17D2AD75" w:rsidR="00463316" w:rsidRPr="00852AC6" w:rsidRDefault="000C3FDB" w:rsidP="000C3FDB">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噪声：</w:t>
      </w:r>
      <w:r w:rsidRPr="00852AC6">
        <w:rPr>
          <w:rFonts w:ascii="Times New Roman" w:eastAsiaTheme="minorEastAsia" w:hAnsi="Times New Roman" w:cs="Times New Roman"/>
          <w:sz w:val="18"/>
          <w:szCs w:val="18"/>
        </w:rPr>
        <w:t>《工业企业厂界环境噪声排放标准》（</w:t>
      </w:r>
      <w:r w:rsidRPr="00852AC6">
        <w:rPr>
          <w:rFonts w:ascii="Times New Roman" w:eastAsiaTheme="minorEastAsia" w:hAnsi="Times New Roman" w:cs="Times New Roman"/>
          <w:sz w:val="18"/>
          <w:szCs w:val="18"/>
        </w:rPr>
        <w:t>GB</w:t>
      </w:r>
      <w:r w:rsidRPr="00852AC6">
        <w:rPr>
          <w:rFonts w:ascii="Times New Roman" w:eastAsiaTheme="minorEastAsia" w:hAnsi="Times New Roman" w:cs="Times New Roman" w:hint="eastAsia"/>
          <w:sz w:val="18"/>
          <w:szCs w:val="18"/>
        </w:rPr>
        <w:t xml:space="preserve"> </w:t>
      </w:r>
      <w:r w:rsidRPr="00852AC6">
        <w:rPr>
          <w:rFonts w:ascii="Times New Roman" w:eastAsiaTheme="minorEastAsia" w:hAnsi="Times New Roman" w:cs="Times New Roman"/>
          <w:sz w:val="18"/>
          <w:szCs w:val="18"/>
        </w:rPr>
        <w:t>12348-2008</w:t>
      </w:r>
      <w:r w:rsidRPr="00852AC6">
        <w:rPr>
          <w:rFonts w:ascii="Times New Roman" w:eastAsiaTheme="minorEastAsia" w:hAnsi="Times New Roman" w:cs="Times New Roman"/>
          <w:sz w:val="18"/>
          <w:szCs w:val="18"/>
        </w:rPr>
        <w:t>）</w:t>
      </w:r>
    </w:p>
    <w:p w14:paraId="6E587970"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环境保护行政许可情况</w:t>
      </w:r>
    </w:p>
    <w:p w14:paraId="32C90B3C" w14:textId="752623A1" w:rsidR="0091713A" w:rsidRPr="00852AC6" w:rsidRDefault="0091713A" w:rsidP="0091713A">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排污许可证发证日期及有效期如下：</w:t>
      </w:r>
    </w:p>
    <w:p w14:paraId="65C0B9DD" w14:textId="77777777" w:rsidR="0091713A" w:rsidRPr="00852AC6" w:rsidRDefault="0091713A" w:rsidP="0091713A">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山东晨鸣纸业集团股份有限公司：</w:t>
      </w:r>
      <w:r w:rsidRPr="00852AC6">
        <w:rPr>
          <w:rFonts w:ascii="Times New Roman" w:eastAsiaTheme="minorEastAsia" w:hAnsi="Times New Roman" w:cs="Times New Roman" w:hint="eastAsia"/>
          <w:sz w:val="18"/>
          <w:szCs w:val="18"/>
        </w:rPr>
        <w:t>2023</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03</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02</w:t>
      </w:r>
      <w:r w:rsidRPr="00852AC6">
        <w:rPr>
          <w:rFonts w:ascii="Times New Roman" w:eastAsiaTheme="minorEastAsia" w:hAnsi="Times New Roman" w:cs="Times New Roman" w:hint="eastAsia"/>
          <w:sz w:val="18"/>
          <w:szCs w:val="18"/>
        </w:rPr>
        <w:t>日发证，有效期至</w:t>
      </w:r>
      <w:r w:rsidRPr="00852AC6">
        <w:rPr>
          <w:rFonts w:ascii="Times New Roman" w:eastAsiaTheme="minorEastAsia" w:hAnsi="Times New Roman" w:cs="Times New Roman" w:hint="eastAsia"/>
          <w:sz w:val="18"/>
          <w:szCs w:val="18"/>
        </w:rPr>
        <w:t>2028</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03</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01</w:t>
      </w:r>
      <w:r w:rsidRPr="00852AC6">
        <w:rPr>
          <w:rFonts w:ascii="Times New Roman" w:eastAsiaTheme="minorEastAsia" w:hAnsi="Times New Roman" w:cs="Times New Roman" w:hint="eastAsia"/>
          <w:sz w:val="18"/>
          <w:szCs w:val="18"/>
        </w:rPr>
        <w:t>日。</w:t>
      </w:r>
    </w:p>
    <w:p w14:paraId="2DA72E8D" w14:textId="77777777" w:rsidR="0091713A" w:rsidRPr="00852AC6" w:rsidRDefault="0091713A" w:rsidP="0091713A">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寿光美伦纸业有限责任公司：</w:t>
      </w:r>
      <w:r w:rsidRPr="00852AC6">
        <w:rPr>
          <w:rFonts w:ascii="Times New Roman" w:eastAsiaTheme="minorEastAsia" w:hAnsi="Times New Roman" w:cs="Times New Roman" w:hint="eastAsia"/>
          <w:sz w:val="18"/>
          <w:szCs w:val="18"/>
        </w:rPr>
        <w:t>2023</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03</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02</w:t>
      </w:r>
      <w:r w:rsidRPr="00852AC6">
        <w:rPr>
          <w:rFonts w:ascii="Times New Roman" w:eastAsiaTheme="minorEastAsia" w:hAnsi="Times New Roman" w:cs="Times New Roman" w:hint="eastAsia"/>
          <w:sz w:val="18"/>
          <w:szCs w:val="18"/>
        </w:rPr>
        <w:t>日发证，有效期限至</w:t>
      </w:r>
      <w:r w:rsidRPr="00852AC6">
        <w:rPr>
          <w:rFonts w:ascii="Times New Roman" w:eastAsiaTheme="minorEastAsia" w:hAnsi="Times New Roman" w:cs="Times New Roman" w:hint="eastAsia"/>
          <w:sz w:val="18"/>
          <w:szCs w:val="18"/>
        </w:rPr>
        <w:t>2028</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03</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01</w:t>
      </w:r>
      <w:r w:rsidRPr="00852AC6">
        <w:rPr>
          <w:rFonts w:ascii="Times New Roman" w:eastAsiaTheme="minorEastAsia" w:hAnsi="Times New Roman" w:cs="Times New Roman" w:hint="eastAsia"/>
          <w:sz w:val="18"/>
          <w:szCs w:val="18"/>
        </w:rPr>
        <w:t>日。</w:t>
      </w:r>
    </w:p>
    <w:p w14:paraId="01B193D8" w14:textId="77777777" w:rsidR="0091713A" w:rsidRPr="00852AC6" w:rsidRDefault="0091713A" w:rsidP="0091713A">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湛江晨鸣浆纸有限公司</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2</w:t>
      </w:r>
      <w:r w:rsidRPr="00852AC6">
        <w:rPr>
          <w:rFonts w:ascii="Times New Roman" w:eastAsiaTheme="minorEastAsia" w:hAnsi="Times New Roman" w:cs="Times New Roman"/>
          <w:sz w:val="18"/>
          <w:szCs w:val="18"/>
        </w:rPr>
        <w:t>022</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05</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3</w:t>
      </w:r>
      <w:r w:rsidRPr="00852AC6">
        <w:rPr>
          <w:rFonts w:ascii="Times New Roman" w:eastAsiaTheme="minorEastAsia" w:hAnsi="Times New Roman" w:cs="Times New Roman"/>
          <w:sz w:val="18"/>
          <w:szCs w:val="18"/>
        </w:rPr>
        <w:t>0</w:t>
      </w:r>
      <w:r w:rsidRPr="00852AC6">
        <w:rPr>
          <w:rFonts w:ascii="Times New Roman" w:eastAsiaTheme="minorEastAsia" w:hAnsi="Times New Roman" w:cs="Times New Roman" w:hint="eastAsia"/>
          <w:sz w:val="18"/>
          <w:szCs w:val="18"/>
        </w:rPr>
        <w:t>日发证，有效期至</w:t>
      </w:r>
      <w:r w:rsidRPr="00852AC6">
        <w:rPr>
          <w:rFonts w:ascii="Times New Roman" w:eastAsiaTheme="minorEastAsia" w:hAnsi="Times New Roman" w:cs="Times New Roman" w:hint="eastAsia"/>
          <w:sz w:val="18"/>
          <w:szCs w:val="18"/>
        </w:rPr>
        <w:t>2</w:t>
      </w:r>
      <w:r w:rsidRPr="00852AC6">
        <w:rPr>
          <w:rFonts w:ascii="Times New Roman" w:eastAsiaTheme="minorEastAsia" w:hAnsi="Times New Roman" w:cs="Times New Roman"/>
          <w:sz w:val="18"/>
          <w:szCs w:val="18"/>
        </w:rPr>
        <w:t>027</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w:t>
      </w:r>
      <w:r w:rsidRPr="00852AC6">
        <w:rPr>
          <w:rFonts w:ascii="Times New Roman" w:eastAsiaTheme="minorEastAsia" w:hAnsi="Times New Roman" w:cs="Times New Roman"/>
          <w:sz w:val="18"/>
          <w:szCs w:val="18"/>
        </w:rPr>
        <w:t>5</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2</w:t>
      </w:r>
      <w:r w:rsidRPr="00852AC6">
        <w:rPr>
          <w:rFonts w:ascii="Times New Roman" w:eastAsiaTheme="minorEastAsia" w:hAnsi="Times New Roman" w:cs="Times New Roman"/>
          <w:sz w:val="18"/>
          <w:szCs w:val="18"/>
        </w:rPr>
        <w:t>9</w:t>
      </w:r>
      <w:r w:rsidRPr="00852AC6">
        <w:rPr>
          <w:rFonts w:ascii="Times New Roman" w:eastAsiaTheme="minorEastAsia" w:hAnsi="Times New Roman" w:cs="Times New Roman" w:hint="eastAsia"/>
          <w:sz w:val="18"/>
          <w:szCs w:val="18"/>
        </w:rPr>
        <w:t>日。</w:t>
      </w:r>
    </w:p>
    <w:p w14:paraId="148176ED" w14:textId="77777777" w:rsidR="0091713A" w:rsidRPr="00852AC6" w:rsidRDefault="0091713A" w:rsidP="0091713A">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江西晨鸣纸业有限责任公司</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2020</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06</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11</w:t>
      </w:r>
      <w:r w:rsidRPr="00852AC6">
        <w:rPr>
          <w:rFonts w:ascii="Times New Roman" w:eastAsiaTheme="minorEastAsia" w:hAnsi="Times New Roman" w:cs="Times New Roman" w:hint="eastAsia"/>
          <w:sz w:val="18"/>
          <w:szCs w:val="18"/>
        </w:rPr>
        <w:t>日发证，有效期至</w:t>
      </w:r>
      <w:r w:rsidRPr="00852AC6">
        <w:rPr>
          <w:rFonts w:ascii="Times New Roman" w:eastAsiaTheme="minorEastAsia" w:hAnsi="Times New Roman" w:cs="Times New Roman" w:hint="eastAsia"/>
          <w:sz w:val="18"/>
          <w:szCs w:val="18"/>
        </w:rPr>
        <w:t>2025</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06</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27</w:t>
      </w:r>
      <w:r w:rsidRPr="00852AC6">
        <w:rPr>
          <w:rFonts w:ascii="Times New Roman" w:eastAsiaTheme="minorEastAsia" w:hAnsi="Times New Roman" w:cs="Times New Roman" w:hint="eastAsia"/>
          <w:sz w:val="18"/>
          <w:szCs w:val="18"/>
        </w:rPr>
        <w:t>日。</w:t>
      </w:r>
    </w:p>
    <w:p w14:paraId="45BC1114" w14:textId="77777777" w:rsidR="0091713A" w:rsidRPr="00852AC6" w:rsidRDefault="0091713A" w:rsidP="0091713A">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黄冈晨鸣浆纸有限公司</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2024</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06</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12</w:t>
      </w:r>
      <w:r w:rsidRPr="00852AC6">
        <w:rPr>
          <w:rFonts w:ascii="Times New Roman" w:eastAsiaTheme="minorEastAsia" w:hAnsi="Times New Roman" w:cs="Times New Roman" w:hint="eastAsia"/>
          <w:sz w:val="18"/>
          <w:szCs w:val="18"/>
        </w:rPr>
        <w:t>日发证，有效期至</w:t>
      </w:r>
      <w:r w:rsidRPr="00852AC6">
        <w:rPr>
          <w:rFonts w:ascii="Times New Roman" w:eastAsiaTheme="minorEastAsia" w:hAnsi="Times New Roman" w:cs="Times New Roman" w:hint="eastAsia"/>
          <w:sz w:val="18"/>
          <w:szCs w:val="18"/>
        </w:rPr>
        <w:t>2029</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06</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11</w:t>
      </w:r>
      <w:r w:rsidRPr="00852AC6">
        <w:rPr>
          <w:rFonts w:ascii="Times New Roman" w:eastAsiaTheme="minorEastAsia" w:hAnsi="Times New Roman" w:cs="Times New Roman" w:hint="eastAsia"/>
          <w:sz w:val="18"/>
          <w:szCs w:val="18"/>
        </w:rPr>
        <w:t>日。</w:t>
      </w:r>
    </w:p>
    <w:p w14:paraId="31CDD22A" w14:textId="150DAB27" w:rsidR="00463316" w:rsidRPr="00852AC6" w:rsidRDefault="0091713A" w:rsidP="0091713A">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吉林晨鸣纸业有限责任公司</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2021</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12</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10</w:t>
      </w:r>
      <w:r w:rsidRPr="00852AC6">
        <w:rPr>
          <w:rFonts w:ascii="Times New Roman" w:eastAsiaTheme="minorEastAsia" w:hAnsi="Times New Roman" w:cs="Times New Roman" w:hint="eastAsia"/>
          <w:sz w:val="18"/>
          <w:szCs w:val="18"/>
        </w:rPr>
        <w:t>日发证，有效期至</w:t>
      </w:r>
      <w:r w:rsidRPr="00852AC6">
        <w:rPr>
          <w:rFonts w:ascii="Times New Roman" w:eastAsiaTheme="minorEastAsia" w:hAnsi="Times New Roman" w:cs="Times New Roman" w:hint="eastAsia"/>
          <w:sz w:val="18"/>
          <w:szCs w:val="18"/>
        </w:rPr>
        <w:t>2026</w:t>
      </w:r>
      <w:r w:rsidRPr="00852AC6">
        <w:rPr>
          <w:rFonts w:ascii="Times New Roman" w:eastAsiaTheme="minorEastAsia" w:hAnsi="Times New Roman" w:cs="Times New Roman" w:hint="eastAsia"/>
          <w:sz w:val="18"/>
          <w:szCs w:val="18"/>
        </w:rPr>
        <w:t>年</w:t>
      </w:r>
      <w:r w:rsidRPr="00852AC6">
        <w:rPr>
          <w:rFonts w:ascii="Times New Roman" w:eastAsiaTheme="minorEastAsia" w:hAnsi="Times New Roman" w:cs="Times New Roman" w:hint="eastAsia"/>
          <w:sz w:val="18"/>
          <w:szCs w:val="18"/>
        </w:rPr>
        <w:t>12</w:t>
      </w:r>
      <w:r w:rsidRPr="00852AC6">
        <w:rPr>
          <w:rFonts w:ascii="Times New Roman" w:eastAsiaTheme="minorEastAsia" w:hAnsi="Times New Roman" w:cs="Times New Roman" w:hint="eastAsia"/>
          <w:sz w:val="18"/>
          <w:szCs w:val="18"/>
        </w:rPr>
        <w:t>月</w:t>
      </w:r>
      <w:r w:rsidRPr="00852AC6">
        <w:rPr>
          <w:rFonts w:ascii="Times New Roman" w:eastAsiaTheme="minorEastAsia" w:hAnsi="Times New Roman" w:cs="Times New Roman" w:hint="eastAsia"/>
          <w:sz w:val="18"/>
          <w:szCs w:val="18"/>
        </w:rPr>
        <w:t>09</w:t>
      </w:r>
      <w:r w:rsidRPr="00852AC6">
        <w:rPr>
          <w:rFonts w:ascii="Times New Roman" w:eastAsiaTheme="minorEastAsia" w:hAnsi="Times New Roman" w:cs="Times New Roman" w:hint="eastAsia"/>
          <w:sz w:val="18"/>
          <w:szCs w:val="18"/>
        </w:rPr>
        <w:t>日。</w:t>
      </w:r>
    </w:p>
    <w:p w14:paraId="400454A6"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行业排放标准及生产经营活动中涉及的污染物排放的具体情况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2"/>
        <w:gridCol w:w="851"/>
        <w:gridCol w:w="850"/>
        <w:gridCol w:w="709"/>
        <w:gridCol w:w="567"/>
        <w:gridCol w:w="709"/>
        <w:gridCol w:w="1842"/>
        <w:gridCol w:w="1134"/>
        <w:gridCol w:w="1560"/>
        <w:gridCol w:w="1092"/>
        <w:gridCol w:w="459"/>
      </w:tblGrid>
      <w:tr w:rsidR="00852AC6" w:rsidRPr="00852AC6" w14:paraId="1CBC3CD9" w14:textId="77777777" w:rsidTr="00997BF9">
        <w:trPr>
          <w:trHeight w:val="240"/>
        </w:trPr>
        <w:tc>
          <w:tcPr>
            <w:tcW w:w="712" w:type="dxa"/>
            <w:shd w:val="clear" w:color="auto" w:fill="D3D3D3"/>
            <w:vAlign w:val="center"/>
          </w:tcPr>
          <w:p w14:paraId="26910047" w14:textId="77777777"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公司或子公司名称</w:t>
            </w:r>
          </w:p>
        </w:tc>
        <w:tc>
          <w:tcPr>
            <w:tcW w:w="851" w:type="dxa"/>
            <w:shd w:val="clear" w:color="auto" w:fill="D3D3D3"/>
            <w:vAlign w:val="center"/>
          </w:tcPr>
          <w:p w14:paraId="23C46C1A" w14:textId="77777777" w:rsidR="00556C82" w:rsidRPr="00852AC6" w:rsidRDefault="00556C82" w:rsidP="00556C82">
            <w:pPr>
              <w:spacing w:before="40" w:after="40" w:line="240" w:lineRule="exact"/>
              <w:jc w:val="center"/>
              <w:rPr>
                <w:rFonts w:ascii="Times New Roman" w:hAnsi="Times New Roman" w:cs="Times New Roman"/>
                <w:b/>
                <w:sz w:val="18"/>
                <w:szCs w:val="18"/>
              </w:rPr>
            </w:pPr>
            <w:r w:rsidRPr="00852AC6">
              <w:rPr>
                <w:rFonts w:ascii="Times New Roman" w:hAnsi="Times New Roman" w:cs="Times New Roman"/>
                <w:sz w:val="18"/>
                <w:szCs w:val="18"/>
              </w:rPr>
              <w:t>主要污染物及特征污染物的种类</w:t>
            </w:r>
          </w:p>
        </w:tc>
        <w:tc>
          <w:tcPr>
            <w:tcW w:w="850" w:type="dxa"/>
            <w:shd w:val="clear" w:color="auto" w:fill="D3D3D3"/>
            <w:vAlign w:val="center"/>
          </w:tcPr>
          <w:p w14:paraId="4173DFC9" w14:textId="77777777"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主要污染物及特征污染物的名称</w:t>
            </w:r>
          </w:p>
        </w:tc>
        <w:tc>
          <w:tcPr>
            <w:tcW w:w="709" w:type="dxa"/>
            <w:shd w:val="clear" w:color="auto" w:fill="D3D3D3"/>
            <w:vAlign w:val="center"/>
          </w:tcPr>
          <w:p w14:paraId="155D00A8" w14:textId="77777777"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排放方式</w:t>
            </w:r>
          </w:p>
        </w:tc>
        <w:tc>
          <w:tcPr>
            <w:tcW w:w="567" w:type="dxa"/>
            <w:shd w:val="clear" w:color="auto" w:fill="D3D3D3"/>
            <w:vAlign w:val="center"/>
          </w:tcPr>
          <w:p w14:paraId="2BEEF052" w14:textId="77777777"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排放口数量</w:t>
            </w:r>
          </w:p>
        </w:tc>
        <w:tc>
          <w:tcPr>
            <w:tcW w:w="709" w:type="dxa"/>
            <w:shd w:val="clear" w:color="auto" w:fill="D3D3D3"/>
            <w:vAlign w:val="center"/>
          </w:tcPr>
          <w:p w14:paraId="0886319D" w14:textId="77777777"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排放口分布情况</w:t>
            </w:r>
          </w:p>
        </w:tc>
        <w:tc>
          <w:tcPr>
            <w:tcW w:w="1842" w:type="dxa"/>
            <w:shd w:val="clear" w:color="auto" w:fill="D3D3D3"/>
            <w:vAlign w:val="center"/>
          </w:tcPr>
          <w:p w14:paraId="1F2A13E0" w14:textId="2DB8CED1"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排放浓度</w:t>
            </w: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强度</w:t>
            </w:r>
          </w:p>
        </w:tc>
        <w:tc>
          <w:tcPr>
            <w:tcW w:w="1134" w:type="dxa"/>
            <w:shd w:val="clear" w:color="auto" w:fill="D3D3D3"/>
            <w:vAlign w:val="center"/>
          </w:tcPr>
          <w:p w14:paraId="2C4948ED" w14:textId="77777777"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执行的污染物排放标准</w:t>
            </w:r>
          </w:p>
        </w:tc>
        <w:tc>
          <w:tcPr>
            <w:tcW w:w="1560" w:type="dxa"/>
            <w:shd w:val="clear" w:color="auto" w:fill="D3D3D3"/>
            <w:vAlign w:val="center"/>
          </w:tcPr>
          <w:p w14:paraId="127F69B1" w14:textId="77777777"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排放总量</w:t>
            </w:r>
          </w:p>
        </w:tc>
        <w:tc>
          <w:tcPr>
            <w:tcW w:w="1092" w:type="dxa"/>
            <w:shd w:val="clear" w:color="auto" w:fill="D3D3D3"/>
            <w:vAlign w:val="center"/>
          </w:tcPr>
          <w:p w14:paraId="3D066A9E" w14:textId="77777777"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核定的排放总量</w:t>
            </w:r>
          </w:p>
        </w:tc>
        <w:tc>
          <w:tcPr>
            <w:tcW w:w="459" w:type="dxa"/>
            <w:shd w:val="clear" w:color="auto" w:fill="D3D3D3"/>
            <w:vAlign w:val="center"/>
          </w:tcPr>
          <w:p w14:paraId="3A34F588" w14:textId="77777777" w:rsidR="00556C82" w:rsidRPr="00852AC6" w:rsidRDefault="00556C82" w:rsidP="00556C82">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超标排放情况</w:t>
            </w:r>
          </w:p>
        </w:tc>
      </w:tr>
      <w:tr w:rsidR="00852AC6" w:rsidRPr="00852AC6" w14:paraId="5B95E5CA" w14:textId="77777777" w:rsidTr="00997BF9">
        <w:trPr>
          <w:trHeight w:val="240"/>
        </w:trPr>
        <w:tc>
          <w:tcPr>
            <w:tcW w:w="712" w:type="dxa"/>
            <w:vMerge w:val="restart"/>
            <w:vAlign w:val="center"/>
          </w:tcPr>
          <w:p w14:paraId="7C770D85"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山东晨鸣纸业集团股份有限公司</w:t>
            </w:r>
          </w:p>
        </w:tc>
        <w:tc>
          <w:tcPr>
            <w:tcW w:w="851" w:type="dxa"/>
            <w:vMerge w:val="restart"/>
            <w:vAlign w:val="center"/>
          </w:tcPr>
          <w:p w14:paraId="7E4EAC76" w14:textId="77777777" w:rsidR="00556C82" w:rsidRPr="00852AC6" w:rsidRDefault="00556C82" w:rsidP="00556C82">
            <w:pPr>
              <w:autoSpaceDE w:val="0"/>
              <w:autoSpaceDN w:val="0"/>
              <w:adjustRightInd w:val="0"/>
              <w:spacing w:before="31" w:after="31" w:line="280" w:lineRule="atLeast"/>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废气</w:t>
            </w:r>
          </w:p>
        </w:tc>
        <w:tc>
          <w:tcPr>
            <w:tcW w:w="850" w:type="dxa"/>
            <w:vAlign w:val="center"/>
          </w:tcPr>
          <w:p w14:paraId="2B3B2287" w14:textId="77777777" w:rsidR="00556C82" w:rsidRPr="00852AC6" w:rsidRDefault="00556C82" w:rsidP="00556C82">
            <w:pPr>
              <w:autoSpaceDE w:val="0"/>
              <w:autoSpaceDN w:val="0"/>
              <w:adjustRightInd w:val="0"/>
              <w:spacing w:before="31" w:after="31" w:line="280" w:lineRule="atLeas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SO</w:t>
            </w:r>
            <w:r w:rsidRPr="00852AC6">
              <w:rPr>
                <w:rFonts w:ascii="Times New Roman" w:hAnsi="Times New Roman" w:cs="Times New Roman"/>
                <w:kern w:val="0"/>
                <w:sz w:val="18"/>
                <w:szCs w:val="18"/>
                <w:vertAlign w:val="subscript"/>
              </w:rPr>
              <w:t>2</w:t>
            </w:r>
          </w:p>
        </w:tc>
        <w:tc>
          <w:tcPr>
            <w:tcW w:w="709" w:type="dxa"/>
            <w:vAlign w:val="center"/>
          </w:tcPr>
          <w:p w14:paraId="16A87208" w14:textId="77777777" w:rsidR="00556C82" w:rsidRPr="00852AC6" w:rsidRDefault="00556C82" w:rsidP="00556C82">
            <w:pPr>
              <w:autoSpaceDE w:val="0"/>
              <w:autoSpaceDN w:val="0"/>
              <w:adjustRightInd w:val="0"/>
              <w:spacing w:before="31" w:after="31" w:line="280" w:lineRule="atLeas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572B6057" w14:textId="77777777" w:rsidR="00556C82" w:rsidRPr="00852AC6" w:rsidRDefault="00556C82" w:rsidP="00556C82">
            <w:pPr>
              <w:autoSpaceDE w:val="0"/>
              <w:autoSpaceDN w:val="0"/>
              <w:adjustRightInd w:val="0"/>
              <w:spacing w:before="31" w:after="31" w:line="280" w:lineRule="atLeas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2</w:t>
            </w:r>
          </w:p>
        </w:tc>
        <w:tc>
          <w:tcPr>
            <w:tcW w:w="709" w:type="dxa"/>
            <w:vAlign w:val="center"/>
          </w:tcPr>
          <w:p w14:paraId="361BD5BA" w14:textId="77777777" w:rsidR="00556C82" w:rsidRPr="00852AC6" w:rsidRDefault="00556C82" w:rsidP="00556C82">
            <w:pPr>
              <w:autoSpaceDE w:val="0"/>
              <w:autoSpaceDN w:val="0"/>
              <w:adjustRightInd w:val="0"/>
              <w:spacing w:before="31" w:after="31" w:line="280" w:lineRule="atLeas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鸣工业</w:t>
            </w:r>
            <w:proofErr w:type="gramEnd"/>
            <w:r w:rsidRPr="00852AC6">
              <w:rPr>
                <w:rFonts w:ascii="Times New Roman" w:hAnsi="Times New Roman" w:cs="Times New Roman"/>
                <w:kern w:val="0"/>
                <w:sz w:val="18"/>
                <w:szCs w:val="18"/>
                <w:lang w:val="zh-CN"/>
              </w:rPr>
              <w:t>园</w:t>
            </w:r>
          </w:p>
        </w:tc>
        <w:tc>
          <w:tcPr>
            <w:tcW w:w="1842" w:type="dxa"/>
            <w:vAlign w:val="center"/>
          </w:tcPr>
          <w:p w14:paraId="64E31E87"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vertAlign w:val="superscript"/>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hAnsi="Times New Roman" w:cs="Times New Roman" w:hint="eastAsia"/>
                <w:kern w:val="0"/>
                <w:sz w:val="18"/>
                <w:szCs w:val="18"/>
                <w:lang w:val="zh-CN"/>
              </w:rPr>
              <w:t>：</w:t>
            </w:r>
            <w:r w:rsidRPr="00852AC6">
              <w:rPr>
                <w:rFonts w:ascii="Times New Roman" w:eastAsia="宋体" w:hAnsi="Times New Roman" w:cs="Times New Roman" w:hint="eastAsia"/>
                <w:sz w:val="18"/>
                <w:szCs w:val="18"/>
              </w:rPr>
              <w:t>9.66</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781718B3"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2</w:t>
            </w:r>
            <w:r w:rsidRPr="00852AC6">
              <w:rPr>
                <w:rFonts w:ascii="Times New Roman" w:hAnsi="Times New Roman" w:cs="Times New Roman"/>
                <w:kern w:val="0"/>
                <w:sz w:val="18"/>
                <w:szCs w:val="18"/>
                <w:lang w:val="zh-CN"/>
              </w:rPr>
              <w:t>号</w:t>
            </w:r>
            <w:r w:rsidRPr="00852AC6">
              <w:rPr>
                <w:rFonts w:ascii="Times New Roman" w:hAnsi="Times New Roman" w:cs="Times New Roman" w:hint="eastAsia"/>
                <w:kern w:val="0"/>
                <w:sz w:val="18"/>
                <w:szCs w:val="18"/>
                <w:lang w:val="zh-CN"/>
              </w:rPr>
              <w:t>：</w:t>
            </w:r>
            <w:r w:rsidRPr="00852AC6">
              <w:rPr>
                <w:rFonts w:ascii="Times New Roman" w:eastAsia="宋体" w:hAnsi="Times New Roman" w:cs="Times New Roman" w:hint="eastAsia"/>
                <w:sz w:val="18"/>
                <w:szCs w:val="18"/>
              </w:rPr>
              <w:t>10.5</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291B8E4E"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35mg/m3</w:t>
            </w:r>
          </w:p>
        </w:tc>
        <w:tc>
          <w:tcPr>
            <w:tcW w:w="1560" w:type="dxa"/>
            <w:vAlign w:val="center"/>
          </w:tcPr>
          <w:p w14:paraId="212F02CE"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vertAlign w:val="superscript"/>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10.65</w:t>
            </w:r>
            <w:r w:rsidRPr="00852AC6">
              <w:rPr>
                <w:rFonts w:ascii="Times New Roman" w:hAnsi="Times New Roman" w:cs="Times New Roman"/>
                <w:kern w:val="0"/>
                <w:sz w:val="18"/>
                <w:szCs w:val="18"/>
                <w:lang w:val="zh-CN"/>
              </w:rPr>
              <w:t>吨</w:t>
            </w:r>
          </w:p>
          <w:p w14:paraId="238B62B8"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11.43</w:t>
            </w:r>
            <w:r w:rsidRPr="00852AC6">
              <w:rPr>
                <w:rFonts w:ascii="Times New Roman" w:hAnsi="Times New Roman" w:cs="Times New Roman"/>
                <w:kern w:val="0"/>
                <w:sz w:val="18"/>
                <w:szCs w:val="18"/>
                <w:lang w:val="zh-CN"/>
              </w:rPr>
              <w:t>吨</w:t>
            </w:r>
          </w:p>
        </w:tc>
        <w:tc>
          <w:tcPr>
            <w:tcW w:w="1092" w:type="dxa"/>
            <w:vAlign w:val="center"/>
          </w:tcPr>
          <w:p w14:paraId="3556E411" w14:textId="77777777" w:rsidR="00556C82" w:rsidRPr="00852AC6" w:rsidRDefault="00556C82" w:rsidP="00556C82">
            <w:pPr>
              <w:autoSpaceDE w:val="0"/>
              <w:autoSpaceDN w:val="0"/>
              <w:adjustRightInd w:val="0"/>
              <w:spacing w:before="31" w:after="31"/>
              <w:rPr>
                <w:rFonts w:ascii="Times New Roman" w:hAnsi="Times New Roman" w:cs="Times New Roman"/>
                <w:kern w:val="0"/>
                <w:sz w:val="18"/>
                <w:szCs w:val="18"/>
                <w:lang w:val="zh-CN"/>
              </w:rPr>
            </w:pPr>
            <w:r w:rsidRPr="00852AC6">
              <w:rPr>
                <w:rFonts w:ascii="Times New Roman" w:hAnsi="Times New Roman" w:cs="Times New Roman"/>
                <w:kern w:val="0"/>
                <w:sz w:val="18"/>
                <w:szCs w:val="18"/>
              </w:rPr>
              <w:t>160.32</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617834FE" w14:textId="77777777" w:rsidR="00556C82" w:rsidRPr="00852AC6" w:rsidRDefault="00556C82" w:rsidP="00556C82">
            <w:pPr>
              <w:autoSpaceDE w:val="0"/>
              <w:autoSpaceDN w:val="0"/>
              <w:adjustRightInd w:val="0"/>
              <w:spacing w:before="31" w:after="31"/>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3226F94E" w14:textId="77777777" w:rsidTr="00997BF9">
        <w:trPr>
          <w:trHeight w:val="240"/>
        </w:trPr>
        <w:tc>
          <w:tcPr>
            <w:tcW w:w="712" w:type="dxa"/>
            <w:vMerge/>
            <w:vAlign w:val="center"/>
          </w:tcPr>
          <w:p w14:paraId="209D5758"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4F2C8018" w14:textId="77777777" w:rsidR="00556C82" w:rsidRPr="00852AC6" w:rsidRDefault="00556C82" w:rsidP="00556C82">
            <w:pPr>
              <w:spacing w:line="240" w:lineRule="exact"/>
              <w:jc w:val="center"/>
              <w:rPr>
                <w:rFonts w:ascii="Times New Roman" w:hAnsi="Times New Roman" w:cs="Times New Roman"/>
                <w:kern w:val="0"/>
                <w:sz w:val="18"/>
                <w:szCs w:val="18"/>
              </w:rPr>
            </w:pPr>
          </w:p>
        </w:tc>
        <w:tc>
          <w:tcPr>
            <w:tcW w:w="850" w:type="dxa"/>
            <w:vAlign w:val="center"/>
          </w:tcPr>
          <w:p w14:paraId="793AEA3D"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NOx</w:t>
            </w:r>
          </w:p>
        </w:tc>
        <w:tc>
          <w:tcPr>
            <w:tcW w:w="709" w:type="dxa"/>
            <w:vAlign w:val="center"/>
          </w:tcPr>
          <w:p w14:paraId="643917F9"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有组织排放</w:t>
            </w:r>
          </w:p>
        </w:tc>
        <w:tc>
          <w:tcPr>
            <w:tcW w:w="567" w:type="dxa"/>
            <w:vAlign w:val="center"/>
          </w:tcPr>
          <w:p w14:paraId="7D59A85C"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2</w:t>
            </w:r>
          </w:p>
        </w:tc>
        <w:tc>
          <w:tcPr>
            <w:tcW w:w="709" w:type="dxa"/>
            <w:vAlign w:val="center"/>
          </w:tcPr>
          <w:p w14:paraId="739CC9C1"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鸣工业</w:t>
            </w:r>
            <w:proofErr w:type="gramEnd"/>
            <w:r w:rsidRPr="00852AC6">
              <w:rPr>
                <w:rFonts w:ascii="Times New Roman" w:hAnsi="Times New Roman" w:cs="Times New Roman"/>
                <w:kern w:val="0"/>
                <w:sz w:val="18"/>
                <w:szCs w:val="18"/>
                <w:lang w:val="zh-CN"/>
              </w:rPr>
              <w:t>园</w:t>
            </w:r>
          </w:p>
        </w:tc>
        <w:tc>
          <w:tcPr>
            <w:tcW w:w="1842" w:type="dxa"/>
            <w:vAlign w:val="center"/>
          </w:tcPr>
          <w:p w14:paraId="60F4E660"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vertAlign w:val="superscript"/>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hAnsi="Times New Roman" w:cs="Times New Roman" w:hint="eastAsia"/>
                <w:kern w:val="0"/>
                <w:sz w:val="18"/>
                <w:szCs w:val="18"/>
                <w:lang w:val="zh-CN"/>
              </w:rPr>
              <w:t>：</w:t>
            </w:r>
            <w:r w:rsidRPr="00852AC6">
              <w:rPr>
                <w:rFonts w:ascii="Times New Roman" w:eastAsia="宋体" w:hAnsi="Times New Roman" w:cs="Times New Roman" w:hint="eastAsia"/>
                <w:sz w:val="18"/>
                <w:szCs w:val="18"/>
              </w:rPr>
              <w:t>40.6</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2E36D50E"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lang w:val="zh-CN"/>
              </w:rPr>
              <w:t>2</w:t>
            </w:r>
            <w:r w:rsidRPr="00852AC6">
              <w:rPr>
                <w:rFonts w:ascii="Times New Roman" w:hAnsi="Times New Roman" w:cs="Times New Roman"/>
                <w:kern w:val="0"/>
                <w:sz w:val="18"/>
                <w:szCs w:val="18"/>
                <w:lang w:val="zh-CN"/>
              </w:rPr>
              <w:t>号</w:t>
            </w:r>
            <w:r w:rsidRPr="00852AC6">
              <w:rPr>
                <w:rFonts w:ascii="Times New Roman" w:hAnsi="Times New Roman" w:cs="Times New Roman" w:hint="eastAsia"/>
                <w:kern w:val="0"/>
                <w:sz w:val="18"/>
                <w:szCs w:val="18"/>
                <w:lang w:val="zh-CN"/>
              </w:rPr>
              <w:t>：</w:t>
            </w:r>
            <w:r w:rsidRPr="00852AC6">
              <w:rPr>
                <w:rFonts w:ascii="Times New Roman" w:eastAsia="宋体" w:hAnsi="Times New Roman" w:cs="Times New Roman" w:hint="eastAsia"/>
                <w:sz w:val="18"/>
                <w:szCs w:val="18"/>
              </w:rPr>
              <w:t>38.3</w:t>
            </w:r>
            <w:r w:rsidRPr="00852AC6">
              <w:rPr>
                <w:rFonts w:ascii="Times New Roman" w:hAnsi="Times New Roman" w:cs="Times New Roman"/>
                <w:kern w:val="0"/>
                <w:sz w:val="18"/>
                <w:szCs w:val="18"/>
                <w:lang w:val="zh-CN"/>
              </w:rPr>
              <w:t>mg/m</w:t>
            </w:r>
            <w:r w:rsidRPr="00852AC6">
              <w:rPr>
                <w:rFonts w:ascii="Times New Roman" w:hAnsi="Times New Roman" w:cs="Times New Roman"/>
                <w:kern w:val="0"/>
                <w:sz w:val="18"/>
                <w:szCs w:val="18"/>
                <w:vertAlign w:val="superscript"/>
                <w:lang w:val="zh-CN"/>
              </w:rPr>
              <w:t>3</w:t>
            </w:r>
          </w:p>
        </w:tc>
        <w:tc>
          <w:tcPr>
            <w:tcW w:w="1134" w:type="dxa"/>
            <w:vAlign w:val="center"/>
          </w:tcPr>
          <w:p w14:paraId="08984E4F"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50mg/m3</w:t>
            </w:r>
          </w:p>
        </w:tc>
        <w:tc>
          <w:tcPr>
            <w:tcW w:w="1560" w:type="dxa"/>
            <w:vAlign w:val="center"/>
          </w:tcPr>
          <w:p w14:paraId="5600E678"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vertAlign w:val="superscript"/>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43.2</w:t>
            </w:r>
            <w:r w:rsidRPr="00852AC6">
              <w:rPr>
                <w:rFonts w:ascii="Times New Roman" w:hAnsi="Times New Roman" w:cs="Times New Roman"/>
                <w:kern w:val="0"/>
                <w:sz w:val="18"/>
                <w:szCs w:val="18"/>
                <w:lang w:val="zh-CN"/>
              </w:rPr>
              <w:t>吨</w:t>
            </w:r>
          </w:p>
          <w:p w14:paraId="7B966527"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lang w:val="zh-CN"/>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40.23</w:t>
            </w:r>
            <w:r w:rsidRPr="00852AC6">
              <w:rPr>
                <w:rFonts w:ascii="Times New Roman" w:hAnsi="Times New Roman" w:cs="Times New Roman"/>
                <w:kern w:val="0"/>
                <w:sz w:val="18"/>
                <w:szCs w:val="18"/>
                <w:lang w:val="zh-CN"/>
              </w:rPr>
              <w:t>吨</w:t>
            </w:r>
          </w:p>
        </w:tc>
        <w:tc>
          <w:tcPr>
            <w:tcW w:w="1092" w:type="dxa"/>
            <w:vAlign w:val="center"/>
          </w:tcPr>
          <w:p w14:paraId="53B38805" w14:textId="77777777" w:rsidR="00556C82" w:rsidRPr="00852AC6" w:rsidRDefault="00556C82" w:rsidP="00556C82">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rPr>
              <w:t>233.91</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29761597"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无</w:t>
            </w:r>
          </w:p>
        </w:tc>
      </w:tr>
      <w:tr w:rsidR="00852AC6" w:rsidRPr="00852AC6" w14:paraId="1491EAB6" w14:textId="77777777" w:rsidTr="00997BF9">
        <w:trPr>
          <w:trHeight w:val="240"/>
        </w:trPr>
        <w:tc>
          <w:tcPr>
            <w:tcW w:w="712" w:type="dxa"/>
            <w:vMerge/>
            <w:vAlign w:val="center"/>
          </w:tcPr>
          <w:p w14:paraId="1C36E8B3"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0189D9D2"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20760902"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颗粒物</w:t>
            </w:r>
          </w:p>
        </w:tc>
        <w:tc>
          <w:tcPr>
            <w:tcW w:w="709" w:type="dxa"/>
            <w:vAlign w:val="center"/>
          </w:tcPr>
          <w:p w14:paraId="6B4462A6"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有组织排放</w:t>
            </w:r>
          </w:p>
        </w:tc>
        <w:tc>
          <w:tcPr>
            <w:tcW w:w="567" w:type="dxa"/>
            <w:vAlign w:val="center"/>
          </w:tcPr>
          <w:p w14:paraId="3989663D"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2</w:t>
            </w:r>
          </w:p>
        </w:tc>
        <w:tc>
          <w:tcPr>
            <w:tcW w:w="709" w:type="dxa"/>
            <w:vAlign w:val="center"/>
          </w:tcPr>
          <w:p w14:paraId="672411D7"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鸣工业</w:t>
            </w:r>
            <w:proofErr w:type="gramEnd"/>
            <w:r w:rsidRPr="00852AC6">
              <w:rPr>
                <w:rFonts w:ascii="Times New Roman" w:hAnsi="Times New Roman" w:cs="Times New Roman"/>
                <w:kern w:val="0"/>
                <w:sz w:val="18"/>
                <w:szCs w:val="18"/>
                <w:lang w:val="zh-CN"/>
              </w:rPr>
              <w:t>园</w:t>
            </w:r>
          </w:p>
        </w:tc>
        <w:tc>
          <w:tcPr>
            <w:tcW w:w="1842" w:type="dxa"/>
            <w:vAlign w:val="center"/>
          </w:tcPr>
          <w:p w14:paraId="6DCD6395"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vertAlign w:val="superscript"/>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0.658</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7B723C58"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lang w:val="zh-CN"/>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0.544</w:t>
            </w:r>
            <w:r w:rsidRPr="00852AC6">
              <w:rPr>
                <w:rFonts w:ascii="Times New Roman" w:hAnsi="Times New Roman" w:cs="Times New Roman"/>
                <w:kern w:val="0"/>
                <w:sz w:val="18"/>
                <w:szCs w:val="18"/>
                <w:lang w:val="zh-CN"/>
              </w:rPr>
              <w:t>mg/m</w:t>
            </w:r>
            <w:r w:rsidRPr="00852AC6">
              <w:rPr>
                <w:rFonts w:ascii="Times New Roman" w:hAnsi="Times New Roman" w:cs="Times New Roman"/>
                <w:kern w:val="0"/>
                <w:sz w:val="18"/>
                <w:szCs w:val="18"/>
                <w:vertAlign w:val="superscript"/>
                <w:lang w:val="zh-CN"/>
              </w:rPr>
              <w:t>3</w:t>
            </w:r>
          </w:p>
        </w:tc>
        <w:tc>
          <w:tcPr>
            <w:tcW w:w="1134" w:type="dxa"/>
            <w:vAlign w:val="center"/>
          </w:tcPr>
          <w:p w14:paraId="6881E77D"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5mg/m3</w:t>
            </w:r>
          </w:p>
        </w:tc>
        <w:tc>
          <w:tcPr>
            <w:tcW w:w="1560" w:type="dxa"/>
            <w:vAlign w:val="center"/>
          </w:tcPr>
          <w:p w14:paraId="5A9A996C"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vertAlign w:val="superscript"/>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0.703</w:t>
            </w:r>
            <w:r w:rsidRPr="00852AC6">
              <w:rPr>
                <w:rFonts w:ascii="Times New Roman" w:hAnsi="Times New Roman" w:cs="Times New Roman"/>
                <w:kern w:val="0"/>
                <w:sz w:val="18"/>
                <w:szCs w:val="18"/>
                <w:lang w:val="zh-CN"/>
              </w:rPr>
              <w:t>吨</w:t>
            </w:r>
          </w:p>
          <w:p w14:paraId="77FCBD77"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lang w:val="zh-CN"/>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0.561</w:t>
            </w:r>
            <w:r w:rsidRPr="00852AC6">
              <w:rPr>
                <w:rFonts w:ascii="Times New Roman" w:hAnsi="Times New Roman" w:cs="Times New Roman"/>
                <w:kern w:val="0"/>
                <w:sz w:val="18"/>
                <w:szCs w:val="18"/>
                <w:lang w:val="zh-CN"/>
              </w:rPr>
              <w:t>吨</w:t>
            </w:r>
          </w:p>
        </w:tc>
        <w:tc>
          <w:tcPr>
            <w:tcW w:w="1092" w:type="dxa"/>
            <w:vAlign w:val="center"/>
          </w:tcPr>
          <w:p w14:paraId="584D010E" w14:textId="3F2353DF"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23.39</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1D2E4ECE"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无</w:t>
            </w:r>
          </w:p>
        </w:tc>
      </w:tr>
      <w:tr w:rsidR="00852AC6" w:rsidRPr="00852AC6" w14:paraId="04F46034" w14:textId="77777777" w:rsidTr="00997BF9">
        <w:trPr>
          <w:trHeight w:val="240"/>
        </w:trPr>
        <w:tc>
          <w:tcPr>
            <w:tcW w:w="712" w:type="dxa"/>
            <w:vMerge/>
            <w:vAlign w:val="center"/>
          </w:tcPr>
          <w:p w14:paraId="3CE61299"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val="restart"/>
            <w:vAlign w:val="center"/>
          </w:tcPr>
          <w:p w14:paraId="61644030"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废水</w:t>
            </w:r>
          </w:p>
        </w:tc>
        <w:tc>
          <w:tcPr>
            <w:tcW w:w="850" w:type="dxa"/>
            <w:vAlign w:val="center"/>
          </w:tcPr>
          <w:p w14:paraId="5DFF4BA6"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COD</w:t>
            </w:r>
          </w:p>
        </w:tc>
        <w:tc>
          <w:tcPr>
            <w:tcW w:w="709" w:type="dxa"/>
            <w:vAlign w:val="center"/>
          </w:tcPr>
          <w:p w14:paraId="260613D2"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间接排放</w:t>
            </w:r>
          </w:p>
        </w:tc>
        <w:tc>
          <w:tcPr>
            <w:tcW w:w="567" w:type="dxa"/>
            <w:vAlign w:val="center"/>
          </w:tcPr>
          <w:p w14:paraId="52332413"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2</w:t>
            </w:r>
          </w:p>
        </w:tc>
        <w:tc>
          <w:tcPr>
            <w:tcW w:w="709" w:type="dxa"/>
            <w:vAlign w:val="center"/>
          </w:tcPr>
          <w:p w14:paraId="0EFBBD01"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鸣工业</w:t>
            </w:r>
            <w:proofErr w:type="gramEnd"/>
            <w:r w:rsidRPr="00852AC6">
              <w:rPr>
                <w:rFonts w:ascii="Times New Roman" w:hAnsi="Times New Roman" w:cs="Times New Roman"/>
                <w:kern w:val="0"/>
                <w:sz w:val="18"/>
                <w:szCs w:val="18"/>
                <w:lang w:val="zh-CN"/>
              </w:rPr>
              <w:t>园</w:t>
            </w:r>
          </w:p>
        </w:tc>
        <w:tc>
          <w:tcPr>
            <w:tcW w:w="1842" w:type="dxa"/>
            <w:vAlign w:val="center"/>
          </w:tcPr>
          <w:p w14:paraId="6A8E8981"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proofErr w:type="gramStart"/>
            <w:r w:rsidRPr="00852AC6">
              <w:rPr>
                <w:rFonts w:ascii="Times New Roman" w:hAnsi="Times New Roman" w:cs="Times New Roman"/>
                <w:kern w:val="0"/>
                <w:sz w:val="18"/>
                <w:szCs w:val="18"/>
                <w:lang w:val="zh-CN"/>
              </w:rPr>
              <w:t>一污排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147</w:t>
            </w:r>
            <w:r w:rsidRPr="00852AC6">
              <w:rPr>
                <w:rFonts w:ascii="Times New Roman" w:hAnsi="Times New Roman" w:cs="Times New Roman"/>
                <w:kern w:val="0"/>
                <w:sz w:val="18"/>
                <w:szCs w:val="18"/>
              </w:rPr>
              <w:t>mg/L</w:t>
            </w:r>
          </w:p>
          <w:p w14:paraId="793E1844" w14:textId="77777777" w:rsidR="00556C82" w:rsidRPr="00852AC6" w:rsidRDefault="00556C82" w:rsidP="00556C82">
            <w:pPr>
              <w:spacing w:line="240" w:lineRule="exact"/>
              <w:rPr>
                <w:rFonts w:ascii="Times New Roman" w:hAnsi="Times New Roman" w:cs="Times New Roman"/>
                <w:sz w:val="18"/>
                <w:szCs w:val="18"/>
              </w:rPr>
            </w:pPr>
            <w:proofErr w:type="gramStart"/>
            <w:r w:rsidRPr="00852AC6">
              <w:rPr>
                <w:rFonts w:ascii="Times New Roman" w:hAnsi="Times New Roman" w:cs="Times New Roman"/>
                <w:kern w:val="0"/>
                <w:sz w:val="18"/>
                <w:szCs w:val="18"/>
                <w:lang w:val="zh-CN"/>
              </w:rPr>
              <w:t>二污排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204</w:t>
            </w:r>
            <w:r w:rsidRPr="00852AC6">
              <w:rPr>
                <w:rFonts w:ascii="Times New Roman" w:hAnsi="Times New Roman" w:cs="Times New Roman"/>
                <w:kern w:val="0"/>
                <w:sz w:val="18"/>
                <w:szCs w:val="18"/>
              </w:rPr>
              <w:t>mg/L</w:t>
            </w:r>
          </w:p>
        </w:tc>
        <w:tc>
          <w:tcPr>
            <w:tcW w:w="1134" w:type="dxa"/>
            <w:vAlign w:val="center"/>
          </w:tcPr>
          <w:p w14:paraId="5E35D2F3"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300mg/L</w:t>
            </w:r>
          </w:p>
        </w:tc>
        <w:tc>
          <w:tcPr>
            <w:tcW w:w="1560" w:type="dxa"/>
            <w:vAlign w:val="center"/>
          </w:tcPr>
          <w:p w14:paraId="51EAA3D8"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proofErr w:type="gramStart"/>
            <w:r w:rsidRPr="00852AC6">
              <w:rPr>
                <w:rFonts w:ascii="Times New Roman" w:hAnsi="Times New Roman" w:cs="Times New Roman"/>
                <w:kern w:val="0"/>
                <w:sz w:val="18"/>
                <w:szCs w:val="18"/>
                <w:lang w:val="zh-CN"/>
              </w:rPr>
              <w:t>一污排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737</w:t>
            </w:r>
            <w:r w:rsidRPr="00852AC6">
              <w:rPr>
                <w:rFonts w:ascii="Times New Roman" w:hAnsi="Times New Roman" w:cs="Times New Roman"/>
                <w:kern w:val="0"/>
                <w:sz w:val="18"/>
                <w:szCs w:val="18"/>
                <w:lang w:val="zh-CN"/>
              </w:rPr>
              <w:t>吨</w:t>
            </w:r>
          </w:p>
          <w:p w14:paraId="319C8111" w14:textId="2ED42FAD" w:rsidR="00556C82" w:rsidRPr="00852AC6" w:rsidRDefault="00556C82" w:rsidP="00556C82">
            <w:pPr>
              <w:spacing w:line="240" w:lineRule="exact"/>
              <w:rPr>
                <w:rFonts w:ascii="Times New Roman" w:hAnsi="Times New Roman" w:cs="Times New Roman"/>
                <w:sz w:val="18"/>
                <w:szCs w:val="18"/>
              </w:rPr>
            </w:pPr>
            <w:proofErr w:type="gramStart"/>
            <w:r w:rsidRPr="00852AC6">
              <w:rPr>
                <w:rFonts w:ascii="Times New Roman" w:hAnsi="Times New Roman" w:cs="Times New Roman"/>
                <w:kern w:val="0"/>
                <w:sz w:val="18"/>
                <w:szCs w:val="18"/>
                <w:lang w:val="zh-CN"/>
              </w:rPr>
              <w:t>二污排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1</w:t>
            </w:r>
            <w:r w:rsidR="00465E80"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161</w:t>
            </w:r>
            <w:r w:rsidRPr="00852AC6">
              <w:rPr>
                <w:rFonts w:ascii="Times New Roman" w:hAnsi="Times New Roman" w:cs="Times New Roman"/>
                <w:kern w:val="0"/>
                <w:sz w:val="18"/>
                <w:szCs w:val="18"/>
                <w:lang w:val="zh-CN"/>
              </w:rPr>
              <w:t>吨</w:t>
            </w:r>
          </w:p>
        </w:tc>
        <w:tc>
          <w:tcPr>
            <w:tcW w:w="1092" w:type="dxa"/>
            <w:vAlign w:val="center"/>
          </w:tcPr>
          <w:p w14:paraId="5C103CB8" w14:textId="17946827" w:rsidR="00556C82" w:rsidRPr="00852AC6" w:rsidRDefault="00556C82" w:rsidP="00556C82">
            <w:pPr>
              <w:spacing w:line="240" w:lineRule="exact"/>
              <w:rPr>
                <w:rFonts w:ascii="Times New Roman" w:hAnsi="Times New Roman" w:cs="Times New Roman"/>
                <w:sz w:val="18"/>
                <w:szCs w:val="18"/>
              </w:rPr>
            </w:pPr>
            <w:r w:rsidRPr="00852AC6">
              <w:rPr>
                <w:rFonts w:ascii="Times New Roman" w:eastAsia="宋体" w:hAnsi="Times New Roman" w:cs="Times New Roman"/>
                <w:sz w:val="18"/>
                <w:szCs w:val="18"/>
              </w:rPr>
              <w:t>6</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sz w:val="18"/>
                <w:szCs w:val="18"/>
              </w:rPr>
              <w:t>510.74</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75F64CFC"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无</w:t>
            </w:r>
          </w:p>
        </w:tc>
      </w:tr>
      <w:tr w:rsidR="00852AC6" w:rsidRPr="00852AC6" w14:paraId="0CB94503" w14:textId="77777777" w:rsidTr="00997BF9">
        <w:trPr>
          <w:trHeight w:val="240"/>
        </w:trPr>
        <w:tc>
          <w:tcPr>
            <w:tcW w:w="712" w:type="dxa"/>
            <w:vMerge/>
            <w:vAlign w:val="center"/>
          </w:tcPr>
          <w:p w14:paraId="2E1B59B9"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6A4DD5D6"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47116575"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氨氮</w:t>
            </w:r>
          </w:p>
        </w:tc>
        <w:tc>
          <w:tcPr>
            <w:tcW w:w="709" w:type="dxa"/>
            <w:vAlign w:val="center"/>
          </w:tcPr>
          <w:p w14:paraId="016E16DE"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间接排放</w:t>
            </w:r>
          </w:p>
        </w:tc>
        <w:tc>
          <w:tcPr>
            <w:tcW w:w="567" w:type="dxa"/>
            <w:vAlign w:val="center"/>
          </w:tcPr>
          <w:p w14:paraId="7770028F"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2</w:t>
            </w:r>
          </w:p>
        </w:tc>
        <w:tc>
          <w:tcPr>
            <w:tcW w:w="709" w:type="dxa"/>
            <w:vAlign w:val="center"/>
          </w:tcPr>
          <w:p w14:paraId="1F1F25D5"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鸣工业</w:t>
            </w:r>
            <w:proofErr w:type="gramEnd"/>
            <w:r w:rsidRPr="00852AC6">
              <w:rPr>
                <w:rFonts w:ascii="Times New Roman" w:hAnsi="Times New Roman" w:cs="Times New Roman"/>
                <w:kern w:val="0"/>
                <w:sz w:val="18"/>
                <w:szCs w:val="18"/>
                <w:lang w:val="zh-CN"/>
              </w:rPr>
              <w:t>园</w:t>
            </w:r>
          </w:p>
        </w:tc>
        <w:tc>
          <w:tcPr>
            <w:tcW w:w="1842" w:type="dxa"/>
            <w:vAlign w:val="center"/>
          </w:tcPr>
          <w:p w14:paraId="08FB2164"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proofErr w:type="gramStart"/>
            <w:r w:rsidRPr="00852AC6">
              <w:rPr>
                <w:rFonts w:ascii="Times New Roman" w:hAnsi="Times New Roman" w:cs="Times New Roman"/>
                <w:kern w:val="0"/>
                <w:sz w:val="18"/>
                <w:szCs w:val="18"/>
                <w:lang w:val="zh-CN"/>
              </w:rPr>
              <w:t>一污排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4.93</w:t>
            </w:r>
            <w:r w:rsidRPr="00852AC6">
              <w:rPr>
                <w:rFonts w:ascii="Times New Roman" w:hAnsi="Times New Roman" w:cs="Times New Roman"/>
                <w:kern w:val="0"/>
                <w:sz w:val="18"/>
                <w:szCs w:val="18"/>
              </w:rPr>
              <w:t>mg/L</w:t>
            </w:r>
          </w:p>
          <w:p w14:paraId="253CB7F8" w14:textId="77777777" w:rsidR="00556C82" w:rsidRPr="00852AC6" w:rsidRDefault="00556C82" w:rsidP="00556C82">
            <w:pPr>
              <w:spacing w:line="240" w:lineRule="exact"/>
              <w:rPr>
                <w:rFonts w:ascii="Times New Roman" w:hAnsi="Times New Roman" w:cs="Times New Roman"/>
                <w:sz w:val="18"/>
                <w:szCs w:val="18"/>
              </w:rPr>
            </w:pPr>
            <w:proofErr w:type="gramStart"/>
            <w:r w:rsidRPr="00852AC6">
              <w:rPr>
                <w:rFonts w:ascii="Times New Roman" w:hAnsi="Times New Roman" w:cs="Times New Roman"/>
                <w:kern w:val="0"/>
                <w:sz w:val="18"/>
                <w:szCs w:val="18"/>
                <w:lang w:val="zh-CN"/>
              </w:rPr>
              <w:t>二污排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0.526</w:t>
            </w:r>
            <w:r w:rsidRPr="00852AC6">
              <w:rPr>
                <w:rFonts w:ascii="Times New Roman" w:hAnsi="Times New Roman" w:cs="Times New Roman"/>
                <w:kern w:val="0"/>
                <w:sz w:val="18"/>
                <w:szCs w:val="18"/>
              </w:rPr>
              <w:t>mg/L</w:t>
            </w:r>
          </w:p>
        </w:tc>
        <w:tc>
          <w:tcPr>
            <w:tcW w:w="1134" w:type="dxa"/>
            <w:vAlign w:val="center"/>
          </w:tcPr>
          <w:p w14:paraId="256A793D"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30mg/L</w:t>
            </w:r>
          </w:p>
        </w:tc>
        <w:tc>
          <w:tcPr>
            <w:tcW w:w="1560" w:type="dxa"/>
            <w:vAlign w:val="center"/>
          </w:tcPr>
          <w:p w14:paraId="00B9F254"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proofErr w:type="gramStart"/>
            <w:r w:rsidRPr="00852AC6">
              <w:rPr>
                <w:rFonts w:ascii="Times New Roman" w:hAnsi="Times New Roman" w:cs="Times New Roman"/>
                <w:kern w:val="0"/>
                <w:sz w:val="18"/>
                <w:szCs w:val="18"/>
                <w:lang w:val="zh-CN"/>
              </w:rPr>
              <w:t>一污排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25.72</w:t>
            </w:r>
            <w:r w:rsidRPr="00852AC6">
              <w:rPr>
                <w:rFonts w:ascii="Times New Roman" w:hAnsi="Times New Roman" w:cs="Times New Roman"/>
                <w:kern w:val="0"/>
                <w:sz w:val="18"/>
                <w:szCs w:val="18"/>
                <w:lang w:val="zh-CN"/>
              </w:rPr>
              <w:t>吨</w:t>
            </w:r>
          </w:p>
          <w:p w14:paraId="789239D5" w14:textId="77777777" w:rsidR="00556C82" w:rsidRPr="00852AC6" w:rsidRDefault="00556C82" w:rsidP="00556C82">
            <w:pPr>
              <w:spacing w:line="240" w:lineRule="exact"/>
              <w:rPr>
                <w:rFonts w:ascii="Times New Roman" w:hAnsi="Times New Roman" w:cs="Times New Roman"/>
                <w:sz w:val="18"/>
                <w:szCs w:val="18"/>
              </w:rPr>
            </w:pPr>
            <w:proofErr w:type="gramStart"/>
            <w:r w:rsidRPr="00852AC6">
              <w:rPr>
                <w:rFonts w:ascii="Times New Roman" w:hAnsi="Times New Roman" w:cs="Times New Roman"/>
                <w:kern w:val="0"/>
                <w:sz w:val="18"/>
                <w:szCs w:val="18"/>
                <w:lang w:val="zh-CN"/>
              </w:rPr>
              <w:t>二污排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2.892</w:t>
            </w:r>
            <w:r w:rsidRPr="00852AC6">
              <w:rPr>
                <w:rFonts w:ascii="Times New Roman" w:hAnsi="Times New Roman" w:cs="Times New Roman"/>
                <w:kern w:val="0"/>
                <w:sz w:val="18"/>
                <w:szCs w:val="18"/>
                <w:lang w:val="zh-CN"/>
              </w:rPr>
              <w:t>吨</w:t>
            </w:r>
          </w:p>
        </w:tc>
        <w:tc>
          <w:tcPr>
            <w:tcW w:w="1092" w:type="dxa"/>
            <w:vAlign w:val="center"/>
          </w:tcPr>
          <w:p w14:paraId="4AF83450" w14:textId="495557D8"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650.7</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2EFBCB76"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无</w:t>
            </w:r>
          </w:p>
        </w:tc>
      </w:tr>
      <w:tr w:rsidR="00852AC6" w:rsidRPr="00852AC6" w14:paraId="6BCD103A" w14:textId="77777777" w:rsidTr="00997BF9">
        <w:trPr>
          <w:trHeight w:val="240"/>
        </w:trPr>
        <w:tc>
          <w:tcPr>
            <w:tcW w:w="712" w:type="dxa"/>
            <w:vMerge/>
            <w:vAlign w:val="center"/>
          </w:tcPr>
          <w:p w14:paraId="3A994115"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246296ED"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7544C2D5"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总氮</w:t>
            </w:r>
          </w:p>
        </w:tc>
        <w:tc>
          <w:tcPr>
            <w:tcW w:w="709" w:type="dxa"/>
            <w:vAlign w:val="center"/>
          </w:tcPr>
          <w:p w14:paraId="69F3632E"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间接排放</w:t>
            </w:r>
          </w:p>
        </w:tc>
        <w:tc>
          <w:tcPr>
            <w:tcW w:w="567" w:type="dxa"/>
            <w:vAlign w:val="center"/>
          </w:tcPr>
          <w:p w14:paraId="3930DB04"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2</w:t>
            </w:r>
          </w:p>
        </w:tc>
        <w:tc>
          <w:tcPr>
            <w:tcW w:w="709" w:type="dxa"/>
            <w:vAlign w:val="center"/>
          </w:tcPr>
          <w:p w14:paraId="224EF33C"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鸣工业</w:t>
            </w:r>
            <w:proofErr w:type="gramEnd"/>
            <w:r w:rsidRPr="00852AC6">
              <w:rPr>
                <w:rFonts w:ascii="Times New Roman" w:hAnsi="Times New Roman" w:cs="Times New Roman"/>
                <w:kern w:val="0"/>
                <w:sz w:val="18"/>
                <w:szCs w:val="18"/>
                <w:lang w:val="zh-CN"/>
              </w:rPr>
              <w:t>园</w:t>
            </w:r>
          </w:p>
        </w:tc>
        <w:tc>
          <w:tcPr>
            <w:tcW w:w="1842" w:type="dxa"/>
            <w:vAlign w:val="center"/>
          </w:tcPr>
          <w:p w14:paraId="49D602EA"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proofErr w:type="gramStart"/>
            <w:r w:rsidRPr="00852AC6">
              <w:rPr>
                <w:rFonts w:ascii="Times New Roman" w:hAnsi="Times New Roman" w:cs="Times New Roman"/>
                <w:kern w:val="0"/>
                <w:sz w:val="18"/>
                <w:szCs w:val="18"/>
                <w:lang w:val="zh-CN"/>
              </w:rPr>
              <w:t>一污排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19.5</w:t>
            </w:r>
            <w:r w:rsidRPr="00852AC6">
              <w:rPr>
                <w:rFonts w:ascii="Times New Roman" w:hAnsi="Times New Roman" w:cs="Times New Roman"/>
                <w:kern w:val="0"/>
                <w:sz w:val="18"/>
                <w:szCs w:val="18"/>
              </w:rPr>
              <w:t xml:space="preserve"> mg/L</w:t>
            </w:r>
          </w:p>
          <w:p w14:paraId="323A94BD" w14:textId="77777777" w:rsidR="00556C82" w:rsidRPr="00852AC6" w:rsidRDefault="00556C82" w:rsidP="00556C82">
            <w:pPr>
              <w:spacing w:line="240" w:lineRule="exact"/>
              <w:rPr>
                <w:rFonts w:ascii="Times New Roman" w:hAnsi="Times New Roman" w:cs="Times New Roman"/>
                <w:sz w:val="18"/>
                <w:szCs w:val="18"/>
              </w:rPr>
            </w:pPr>
            <w:proofErr w:type="gramStart"/>
            <w:r w:rsidRPr="00852AC6">
              <w:rPr>
                <w:rFonts w:ascii="Times New Roman" w:hAnsi="Times New Roman" w:cs="Times New Roman"/>
                <w:kern w:val="0"/>
                <w:sz w:val="18"/>
                <w:szCs w:val="18"/>
                <w:lang w:val="zh-CN"/>
              </w:rPr>
              <w:t>二污排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15.4</w:t>
            </w:r>
            <w:r w:rsidRPr="00852AC6">
              <w:rPr>
                <w:rFonts w:ascii="Times New Roman" w:hAnsi="Times New Roman" w:cs="Times New Roman"/>
                <w:kern w:val="0"/>
                <w:sz w:val="18"/>
                <w:szCs w:val="18"/>
              </w:rPr>
              <w:t xml:space="preserve"> mg/L</w:t>
            </w:r>
          </w:p>
        </w:tc>
        <w:tc>
          <w:tcPr>
            <w:tcW w:w="1134" w:type="dxa"/>
            <w:vAlign w:val="center"/>
          </w:tcPr>
          <w:p w14:paraId="0C68E650"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70mg/L</w:t>
            </w:r>
          </w:p>
        </w:tc>
        <w:tc>
          <w:tcPr>
            <w:tcW w:w="1560" w:type="dxa"/>
            <w:vAlign w:val="center"/>
          </w:tcPr>
          <w:p w14:paraId="2F5841C3"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proofErr w:type="gramStart"/>
            <w:r w:rsidRPr="00852AC6">
              <w:rPr>
                <w:rFonts w:ascii="Times New Roman" w:hAnsi="Times New Roman" w:cs="Times New Roman"/>
                <w:kern w:val="0"/>
                <w:sz w:val="18"/>
                <w:szCs w:val="18"/>
                <w:lang w:val="zh-CN"/>
              </w:rPr>
              <w:t>一污排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98.86</w:t>
            </w:r>
            <w:r w:rsidRPr="00852AC6">
              <w:rPr>
                <w:rFonts w:ascii="Times New Roman" w:hAnsi="Times New Roman" w:cs="Times New Roman"/>
                <w:kern w:val="0"/>
                <w:sz w:val="18"/>
                <w:szCs w:val="18"/>
                <w:lang w:val="zh-CN"/>
              </w:rPr>
              <w:t>吨</w:t>
            </w:r>
          </w:p>
          <w:p w14:paraId="67DFA03E" w14:textId="77777777" w:rsidR="00556C82" w:rsidRPr="00852AC6" w:rsidRDefault="00556C82" w:rsidP="00556C82">
            <w:pPr>
              <w:spacing w:line="240" w:lineRule="exact"/>
              <w:rPr>
                <w:rFonts w:ascii="Times New Roman" w:hAnsi="Times New Roman" w:cs="Times New Roman"/>
                <w:sz w:val="18"/>
                <w:szCs w:val="18"/>
              </w:rPr>
            </w:pPr>
            <w:proofErr w:type="gramStart"/>
            <w:r w:rsidRPr="00852AC6">
              <w:rPr>
                <w:rFonts w:ascii="Times New Roman" w:hAnsi="Times New Roman" w:cs="Times New Roman"/>
                <w:kern w:val="0"/>
                <w:sz w:val="18"/>
                <w:szCs w:val="18"/>
                <w:lang w:val="zh-CN"/>
              </w:rPr>
              <w:t>二污排</w:t>
            </w:r>
            <w:proofErr w:type="gramEnd"/>
            <w:r w:rsidRPr="00852AC6">
              <w:rPr>
                <w:rFonts w:ascii="Times New Roman" w:hAnsi="Times New Roman" w:cs="Times New Roman"/>
                <w:kern w:val="0"/>
                <w:sz w:val="18"/>
                <w:szCs w:val="18"/>
                <w:lang w:val="zh-CN"/>
              </w:rPr>
              <w:t>口</w:t>
            </w:r>
            <w:r w:rsidRPr="00852AC6">
              <w:rPr>
                <w:rFonts w:ascii="Times New Roman" w:hAnsi="Times New Roman" w:cs="Times New Roman"/>
                <w:kern w:val="0"/>
                <w:sz w:val="18"/>
                <w:szCs w:val="18"/>
              </w:rPr>
              <w:t>：</w:t>
            </w:r>
            <w:r w:rsidRPr="00852AC6">
              <w:rPr>
                <w:rFonts w:ascii="Times New Roman" w:eastAsia="宋体" w:hAnsi="Times New Roman" w:cs="Times New Roman" w:hint="eastAsia"/>
                <w:sz w:val="18"/>
                <w:szCs w:val="18"/>
              </w:rPr>
              <w:t>87.6</w:t>
            </w:r>
            <w:r w:rsidRPr="00852AC6">
              <w:rPr>
                <w:rFonts w:ascii="Times New Roman" w:hAnsi="Times New Roman" w:cs="Times New Roman"/>
                <w:kern w:val="0"/>
                <w:sz w:val="18"/>
                <w:szCs w:val="18"/>
                <w:lang w:val="zh-CN"/>
              </w:rPr>
              <w:t>吨</w:t>
            </w:r>
          </w:p>
        </w:tc>
        <w:tc>
          <w:tcPr>
            <w:tcW w:w="1092" w:type="dxa"/>
            <w:vAlign w:val="center"/>
          </w:tcPr>
          <w:p w14:paraId="09135287" w14:textId="336C4DBA" w:rsidR="00556C82" w:rsidRPr="00852AC6" w:rsidRDefault="00556C82" w:rsidP="00556C82">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rPr>
              <w:t>1</w:t>
            </w:r>
            <w:r w:rsidRPr="00852AC6">
              <w:rPr>
                <w:rFonts w:ascii="Times New Roman" w:hAnsi="Times New Roman" w:cs="Times New Roman" w:hint="eastAsia"/>
                <w:kern w:val="0"/>
                <w:sz w:val="18"/>
                <w:szCs w:val="18"/>
              </w:rPr>
              <w:t>,</w:t>
            </w:r>
            <w:r w:rsidRPr="00852AC6">
              <w:rPr>
                <w:rFonts w:ascii="Times New Roman" w:hAnsi="Times New Roman" w:cs="Times New Roman"/>
                <w:kern w:val="0"/>
                <w:sz w:val="18"/>
                <w:szCs w:val="18"/>
              </w:rPr>
              <w:t>519.1</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4551BD04"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无</w:t>
            </w:r>
          </w:p>
        </w:tc>
      </w:tr>
      <w:tr w:rsidR="00852AC6" w:rsidRPr="00852AC6" w14:paraId="657466D7" w14:textId="77777777" w:rsidTr="00997BF9">
        <w:trPr>
          <w:trHeight w:val="240"/>
        </w:trPr>
        <w:tc>
          <w:tcPr>
            <w:tcW w:w="712" w:type="dxa"/>
            <w:vMerge w:val="restart"/>
            <w:vAlign w:val="center"/>
          </w:tcPr>
          <w:p w14:paraId="34F46FBE"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寿光美伦纸业有限责任公司</w:t>
            </w:r>
          </w:p>
        </w:tc>
        <w:tc>
          <w:tcPr>
            <w:tcW w:w="851" w:type="dxa"/>
            <w:vMerge w:val="restart"/>
            <w:vAlign w:val="center"/>
          </w:tcPr>
          <w:p w14:paraId="206F8A71" w14:textId="77777777" w:rsidR="00556C82" w:rsidRPr="00852AC6" w:rsidRDefault="00556C82" w:rsidP="00556C82">
            <w:pPr>
              <w:autoSpaceDE w:val="0"/>
              <w:autoSpaceDN w:val="0"/>
              <w:adjustRightInd w:val="0"/>
              <w:spacing w:before="31" w:after="31" w:line="280" w:lineRule="atLeast"/>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废气</w:t>
            </w:r>
          </w:p>
        </w:tc>
        <w:tc>
          <w:tcPr>
            <w:tcW w:w="850" w:type="dxa"/>
            <w:vAlign w:val="center"/>
          </w:tcPr>
          <w:p w14:paraId="721ED04A" w14:textId="77777777" w:rsidR="00556C82" w:rsidRPr="00852AC6" w:rsidRDefault="00556C82" w:rsidP="00556C82">
            <w:pPr>
              <w:autoSpaceDE w:val="0"/>
              <w:autoSpaceDN w:val="0"/>
              <w:adjustRightInd w:val="0"/>
              <w:spacing w:before="31" w:after="31" w:line="280" w:lineRule="atLeas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SO</w:t>
            </w:r>
            <w:r w:rsidRPr="00852AC6">
              <w:rPr>
                <w:rFonts w:ascii="Times New Roman" w:hAnsi="Times New Roman" w:cs="Times New Roman"/>
                <w:kern w:val="0"/>
                <w:sz w:val="18"/>
                <w:szCs w:val="18"/>
                <w:vertAlign w:val="subscript"/>
              </w:rPr>
              <w:t>2</w:t>
            </w:r>
          </w:p>
        </w:tc>
        <w:tc>
          <w:tcPr>
            <w:tcW w:w="709" w:type="dxa"/>
            <w:vAlign w:val="center"/>
          </w:tcPr>
          <w:p w14:paraId="23298C6A" w14:textId="77777777" w:rsidR="00556C82" w:rsidRPr="00852AC6" w:rsidRDefault="00556C82" w:rsidP="00556C82">
            <w:pPr>
              <w:autoSpaceDE w:val="0"/>
              <w:autoSpaceDN w:val="0"/>
              <w:adjustRightInd w:val="0"/>
              <w:spacing w:before="31" w:after="31" w:line="280" w:lineRule="atLeas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0BFC76C8" w14:textId="77777777" w:rsidR="00556C82" w:rsidRPr="00852AC6" w:rsidRDefault="00556C82" w:rsidP="00556C82">
            <w:pPr>
              <w:autoSpaceDE w:val="0"/>
              <w:autoSpaceDN w:val="0"/>
              <w:adjustRightInd w:val="0"/>
              <w:spacing w:before="31" w:after="31" w:line="280" w:lineRule="atLeas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4</w:t>
            </w:r>
          </w:p>
        </w:tc>
        <w:tc>
          <w:tcPr>
            <w:tcW w:w="709" w:type="dxa"/>
            <w:vAlign w:val="center"/>
          </w:tcPr>
          <w:p w14:paraId="6F6599F0"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鸣工业</w:t>
            </w:r>
            <w:proofErr w:type="gramEnd"/>
            <w:r w:rsidRPr="00852AC6">
              <w:rPr>
                <w:rFonts w:ascii="Times New Roman" w:hAnsi="Times New Roman" w:cs="Times New Roman"/>
                <w:kern w:val="0"/>
                <w:sz w:val="18"/>
                <w:szCs w:val="18"/>
                <w:lang w:val="zh-CN"/>
              </w:rPr>
              <w:t>园</w:t>
            </w:r>
          </w:p>
        </w:tc>
        <w:tc>
          <w:tcPr>
            <w:tcW w:w="1842" w:type="dxa"/>
            <w:vAlign w:val="center"/>
          </w:tcPr>
          <w:p w14:paraId="27CF90BD"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18 .7</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60F06293"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14.5</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010278EC"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碱回收：</w:t>
            </w:r>
            <w:r w:rsidRPr="00852AC6">
              <w:rPr>
                <w:rFonts w:ascii="Times New Roman" w:eastAsia="宋体" w:hAnsi="Times New Roman" w:cs="Times New Roman" w:hint="eastAsia"/>
                <w:sz w:val="18"/>
                <w:szCs w:val="18"/>
              </w:rPr>
              <w:t>7.91</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56E5AF34"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石灰窑：</w:t>
            </w:r>
            <w:r w:rsidRPr="00852AC6">
              <w:rPr>
                <w:rFonts w:ascii="Times New Roman" w:eastAsia="宋体" w:hAnsi="Times New Roman" w:cs="Times New Roman" w:hint="eastAsia"/>
                <w:sz w:val="18"/>
                <w:szCs w:val="18"/>
              </w:rPr>
              <w:t>3.2</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447F43F2"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35mg/m3</w:t>
            </w:r>
            <w:r w:rsidRPr="00852AC6">
              <w:rPr>
                <w:rFonts w:ascii="Times New Roman" w:hAnsi="Times New Roman" w:cs="Times New Roman"/>
                <w:kern w:val="0"/>
                <w:sz w:val="18"/>
                <w:szCs w:val="18"/>
              </w:rPr>
              <w:t>（自备电厂）、</w:t>
            </w:r>
            <w:r w:rsidRPr="00852AC6">
              <w:rPr>
                <w:rFonts w:ascii="Times New Roman" w:hAnsi="Times New Roman" w:cs="Times New Roman"/>
                <w:kern w:val="0"/>
                <w:sz w:val="18"/>
                <w:szCs w:val="18"/>
              </w:rPr>
              <w:t>50mg/m3</w:t>
            </w:r>
            <w:r w:rsidRPr="00852AC6">
              <w:rPr>
                <w:rFonts w:ascii="Times New Roman" w:hAnsi="Times New Roman" w:cs="Times New Roman"/>
                <w:kern w:val="0"/>
                <w:sz w:val="18"/>
                <w:szCs w:val="18"/>
              </w:rPr>
              <w:t>（化学浆厂）</w:t>
            </w:r>
          </w:p>
        </w:tc>
        <w:tc>
          <w:tcPr>
            <w:tcW w:w="1560" w:type="dxa"/>
            <w:vAlign w:val="center"/>
          </w:tcPr>
          <w:p w14:paraId="615E68FD"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12.63</w:t>
            </w:r>
            <w:r w:rsidRPr="00852AC6">
              <w:rPr>
                <w:rFonts w:ascii="Times New Roman" w:hAnsi="Times New Roman" w:cs="Times New Roman"/>
                <w:kern w:val="0"/>
                <w:sz w:val="18"/>
                <w:szCs w:val="18"/>
                <w:lang w:val="zh-CN"/>
              </w:rPr>
              <w:t>吨</w:t>
            </w:r>
          </w:p>
          <w:p w14:paraId="7DEE9616"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10.78</w:t>
            </w:r>
            <w:r w:rsidRPr="00852AC6">
              <w:rPr>
                <w:rFonts w:ascii="Times New Roman" w:hAnsi="Times New Roman" w:cs="Times New Roman"/>
                <w:kern w:val="0"/>
                <w:sz w:val="18"/>
                <w:szCs w:val="18"/>
                <w:lang w:val="zh-CN"/>
              </w:rPr>
              <w:t>吨</w:t>
            </w:r>
          </w:p>
          <w:p w14:paraId="4500C493"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碱回收：</w:t>
            </w:r>
            <w:r w:rsidRPr="00852AC6">
              <w:rPr>
                <w:rFonts w:ascii="Times New Roman" w:eastAsia="宋体" w:hAnsi="Times New Roman" w:cs="Times New Roman" w:hint="eastAsia"/>
                <w:sz w:val="18"/>
                <w:szCs w:val="18"/>
              </w:rPr>
              <w:t>47.68</w:t>
            </w:r>
            <w:r w:rsidRPr="00852AC6">
              <w:rPr>
                <w:rFonts w:ascii="Times New Roman" w:hAnsi="Times New Roman" w:cs="Times New Roman"/>
                <w:kern w:val="0"/>
                <w:sz w:val="18"/>
                <w:szCs w:val="18"/>
                <w:lang w:val="zh-CN"/>
              </w:rPr>
              <w:t>吨</w:t>
            </w:r>
          </w:p>
          <w:p w14:paraId="49821B89"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石灰窑：</w:t>
            </w:r>
            <w:r w:rsidRPr="00852AC6">
              <w:rPr>
                <w:rFonts w:ascii="Times New Roman" w:eastAsia="宋体" w:hAnsi="Times New Roman" w:cs="Times New Roman" w:hint="eastAsia"/>
                <w:sz w:val="18"/>
                <w:szCs w:val="18"/>
              </w:rPr>
              <w:t>2.49</w:t>
            </w:r>
            <w:r w:rsidRPr="00852AC6">
              <w:rPr>
                <w:rFonts w:ascii="Times New Roman" w:hAnsi="Times New Roman" w:cs="Times New Roman"/>
                <w:kern w:val="0"/>
                <w:sz w:val="18"/>
                <w:szCs w:val="18"/>
                <w:lang w:val="zh-CN"/>
              </w:rPr>
              <w:t>吨</w:t>
            </w:r>
          </w:p>
        </w:tc>
        <w:tc>
          <w:tcPr>
            <w:tcW w:w="1092" w:type="dxa"/>
            <w:vAlign w:val="center"/>
          </w:tcPr>
          <w:p w14:paraId="1F673256" w14:textId="77777777" w:rsidR="00556C82" w:rsidRPr="00852AC6" w:rsidRDefault="00556C82" w:rsidP="00556C82">
            <w:pPr>
              <w:autoSpaceDE w:val="0"/>
              <w:autoSpaceDN w:val="0"/>
              <w:adjustRightInd w:val="0"/>
              <w:spacing w:before="31" w:after="31"/>
              <w:rPr>
                <w:rFonts w:ascii="Times New Roman" w:hAnsi="Times New Roman" w:cs="Times New Roman"/>
                <w:kern w:val="0"/>
                <w:sz w:val="18"/>
                <w:szCs w:val="18"/>
                <w:lang w:val="zh-CN"/>
              </w:rPr>
            </w:pPr>
            <w:r w:rsidRPr="00852AC6">
              <w:rPr>
                <w:rFonts w:ascii="Times New Roman" w:hAnsi="Times New Roman" w:cs="Times New Roman"/>
                <w:kern w:val="0"/>
                <w:sz w:val="18"/>
                <w:szCs w:val="18"/>
              </w:rPr>
              <w:t>342.89</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5502BF5E"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0890CBC4" w14:textId="77777777" w:rsidTr="00997BF9">
        <w:trPr>
          <w:trHeight w:val="240"/>
        </w:trPr>
        <w:tc>
          <w:tcPr>
            <w:tcW w:w="712" w:type="dxa"/>
            <w:vMerge/>
            <w:vAlign w:val="center"/>
          </w:tcPr>
          <w:p w14:paraId="3D9A4350"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62151B8B" w14:textId="77777777" w:rsidR="00556C82" w:rsidRPr="00852AC6" w:rsidRDefault="00556C82" w:rsidP="00556C82">
            <w:pPr>
              <w:spacing w:line="240" w:lineRule="exact"/>
              <w:jc w:val="center"/>
              <w:rPr>
                <w:rFonts w:ascii="Times New Roman" w:hAnsi="Times New Roman" w:cs="Times New Roman"/>
                <w:kern w:val="0"/>
                <w:sz w:val="18"/>
                <w:szCs w:val="18"/>
              </w:rPr>
            </w:pPr>
          </w:p>
        </w:tc>
        <w:tc>
          <w:tcPr>
            <w:tcW w:w="850" w:type="dxa"/>
            <w:vAlign w:val="center"/>
          </w:tcPr>
          <w:p w14:paraId="5ECE8846"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NOx</w:t>
            </w:r>
          </w:p>
        </w:tc>
        <w:tc>
          <w:tcPr>
            <w:tcW w:w="709" w:type="dxa"/>
            <w:vAlign w:val="center"/>
          </w:tcPr>
          <w:p w14:paraId="344ECB09"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有组织排放</w:t>
            </w:r>
          </w:p>
        </w:tc>
        <w:tc>
          <w:tcPr>
            <w:tcW w:w="567" w:type="dxa"/>
            <w:vAlign w:val="center"/>
          </w:tcPr>
          <w:p w14:paraId="4DCFD76F"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4</w:t>
            </w:r>
          </w:p>
        </w:tc>
        <w:tc>
          <w:tcPr>
            <w:tcW w:w="709" w:type="dxa"/>
            <w:vAlign w:val="center"/>
          </w:tcPr>
          <w:p w14:paraId="39889BE2"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鸣工业</w:t>
            </w:r>
            <w:proofErr w:type="gramEnd"/>
            <w:r w:rsidRPr="00852AC6">
              <w:rPr>
                <w:rFonts w:ascii="Times New Roman" w:hAnsi="Times New Roman" w:cs="Times New Roman"/>
                <w:kern w:val="0"/>
                <w:sz w:val="18"/>
                <w:szCs w:val="18"/>
                <w:lang w:val="zh-CN"/>
              </w:rPr>
              <w:t>园</w:t>
            </w:r>
          </w:p>
        </w:tc>
        <w:tc>
          <w:tcPr>
            <w:tcW w:w="1842" w:type="dxa"/>
            <w:vAlign w:val="center"/>
          </w:tcPr>
          <w:p w14:paraId="48D10FC8"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38.2</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17574DF7"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37.5</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0B56BC33"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碱回收：</w:t>
            </w:r>
            <w:r w:rsidRPr="00852AC6">
              <w:rPr>
                <w:rFonts w:ascii="Times New Roman" w:eastAsia="宋体" w:hAnsi="Times New Roman" w:cs="Times New Roman" w:hint="eastAsia"/>
                <w:sz w:val="18"/>
                <w:szCs w:val="18"/>
              </w:rPr>
              <w:t>79.6</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197E9E3C" w14:textId="77777777" w:rsidR="00556C82" w:rsidRPr="00852AC6" w:rsidRDefault="00556C82" w:rsidP="00556C82">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lang w:val="zh-CN"/>
              </w:rPr>
              <w:t>石灰窑：</w:t>
            </w:r>
            <w:r w:rsidRPr="00852AC6">
              <w:rPr>
                <w:rFonts w:ascii="Times New Roman" w:eastAsia="宋体" w:hAnsi="Times New Roman" w:cs="Times New Roman" w:hint="eastAsia"/>
                <w:sz w:val="18"/>
                <w:szCs w:val="18"/>
              </w:rPr>
              <w:t>14.1</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298935FF"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50mg/m3</w:t>
            </w:r>
            <w:r w:rsidRPr="00852AC6">
              <w:rPr>
                <w:rFonts w:ascii="Times New Roman" w:hAnsi="Times New Roman" w:cs="Times New Roman"/>
                <w:kern w:val="0"/>
                <w:sz w:val="18"/>
                <w:szCs w:val="18"/>
              </w:rPr>
              <w:t>（自备电厂）、</w:t>
            </w:r>
            <w:r w:rsidRPr="00852AC6">
              <w:rPr>
                <w:rFonts w:ascii="Times New Roman" w:hAnsi="Times New Roman" w:cs="Times New Roman"/>
                <w:kern w:val="0"/>
                <w:sz w:val="18"/>
                <w:szCs w:val="18"/>
              </w:rPr>
              <w:t>100mg/m3</w:t>
            </w:r>
            <w:r w:rsidRPr="00852AC6">
              <w:rPr>
                <w:rFonts w:ascii="Times New Roman" w:hAnsi="Times New Roman" w:cs="Times New Roman"/>
                <w:kern w:val="0"/>
                <w:sz w:val="18"/>
                <w:szCs w:val="18"/>
              </w:rPr>
              <w:t>（化学浆厂）</w:t>
            </w:r>
          </w:p>
        </w:tc>
        <w:tc>
          <w:tcPr>
            <w:tcW w:w="1560" w:type="dxa"/>
            <w:vAlign w:val="center"/>
          </w:tcPr>
          <w:p w14:paraId="0FE93515"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25.11</w:t>
            </w:r>
            <w:r w:rsidRPr="00852AC6">
              <w:rPr>
                <w:rFonts w:ascii="Times New Roman" w:hAnsi="Times New Roman" w:cs="Times New Roman"/>
                <w:kern w:val="0"/>
                <w:sz w:val="18"/>
                <w:szCs w:val="18"/>
                <w:lang w:val="zh-CN"/>
              </w:rPr>
              <w:t>吨</w:t>
            </w:r>
          </w:p>
          <w:p w14:paraId="00A61803"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27.78</w:t>
            </w:r>
            <w:r w:rsidRPr="00852AC6">
              <w:rPr>
                <w:rFonts w:ascii="Times New Roman" w:hAnsi="Times New Roman" w:cs="Times New Roman"/>
                <w:kern w:val="0"/>
                <w:sz w:val="18"/>
                <w:szCs w:val="18"/>
                <w:lang w:val="zh-CN"/>
              </w:rPr>
              <w:t>吨</w:t>
            </w:r>
          </w:p>
          <w:p w14:paraId="7EF3D319"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碱回收：</w:t>
            </w:r>
            <w:r w:rsidRPr="00852AC6">
              <w:rPr>
                <w:rFonts w:ascii="Times New Roman" w:eastAsia="宋体" w:hAnsi="Times New Roman" w:cs="Times New Roman" w:hint="eastAsia"/>
                <w:sz w:val="18"/>
                <w:szCs w:val="18"/>
              </w:rPr>
              <w:t>402.83</w:t>
            </w:r>
            <w:r w:rsidRPr="00852AC6">
              <w:rPr>
                <w:rFonts w:ascii="Times New Roman" w:hAnsi="Times New Roman" w:cs="Times New Roman"/>
                <w:kern w:val="0"/>
                <w:sz w:val="18"/>
                <w:szCs w:val="18"/>
                <w:lang w:val="zh-CN"/>
              </w:rPr>
              <w:t>吨</w:t>
            </w:r>
          </w:p>
          <w:p w14:paraId="6AF66622" w14:textId="77777777" w:rsidR="00556C82" w:rsidRPr="00852AC6" w:rsidRDefault="00556C82" w:rsidP="00556C82">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lang w:val="zh-CN"/>
              </w:rPr>
              <w:t>石灰窑：</w:t>
            </w:r>
            <w:r w:rsidRPr="00852AC6">
              <w:rPr>
                <w:rFonts w:ascii="Times New Roman" w:eastAsia="宋体" w:hAnsi="Times New Roman" w:cs="Times New Roman" w:hint="eastAsia"/>
                <w:sz w:val="18"/>
                <w:szCs w:val="18"/>
              </w:rPr>
              <w:t>11.8</w:t>
            </w:r>
            <w:r w:rsidRPr="00852AC6">
              <w:rPr>
                <w:rFonts w:ascii="Times New Roman" w:hAnsi="Times New Roman" w:cs="Times New Roman"/>
                <w:kern w:val="0"/>
                <w:sz w:val="18"/>
                <w:szCs w:val="18"/>
                <w:lang w:val="zh-CN"/>
              </w:rPr>
              <w:t>吨</w:t>
            </w:r>
          </w:p>
        </w:tc>
        <w:tc>
          <w:tcPr>
            <w:tcW w:w="1092" w:type="dxa"/>
            <w:vAlign w:val="center"/>
          </w:tcPr>
          <w:p w14:paraId="09B91BEB" w14:textId="5CEEB3D5" w:rsidR="00556C82" w:rsidRPr="00852AC6" w:rsidRDefault="00556C82" w:rsidP="00556C82">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rPr>
              <w:t>1</w:t>
            </w:r>
            <w:r w:rsidRPr="00852AC6">
              <w:rPr>
                <w:rFonts w:ascii="Times New Roman" w:hAnsi="Times New Roman" w:cs="Times New Roman" w:hint="eastAsia"/>
                <w:kern w:val="0"/>
                <w:sz w:val="18"/>
                <w:szCs w:val="18"/>
              </w:rPr>
              <w:t>,</w:t>
            </w:r>
            <w:r w:rsidRPr="00852AC6">
              <w:rPr>
                <w:rFonts w:ascii="Times New Roman" w:hAnsi="Times New Roman" w:cs="Times New Roman"/>
                <w:kern w:val="0"/>
                <w:sz w:val="18"/>
                <w:szCs w:val="18"/>
              </w:rPr>
              <w:t>202.75</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1D70B9B3"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无</w:t>
            </w:r>
          </w:p>
        </w:tc>
      </w:tr>
      <w:tr w:rsidR="00852AC6" w:rsidRPr="00852AC6" w14:paraId="23CE3E8D" w14:textId="77777777" w:rsidTr="00997BF9">
        <w:trPr>
          <w:trHeight w:val="240"/>
        </w:trPr>
        <w:tc>
          <w:tcPr>
            <w:tcW w:w="712" w:type="dxa"/>
            <w:vMerge/>
            <w:vAlign w:val="center"/>
          </w:tcPr>
          <w:p w14:paraId="35E5D979"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4DD4C46F"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7680A91E"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颗粒物</w:t>
            </w:r>
          </w:p>
        </w:tc>
        <w:tc>
          <w:tcPr>
            <w:tcW w:w="709" w:type="dxa"/>
            <w:vAlign w:val="center"/>
          </w:tcPr>
          <w:p w14:paraId="40E4D916"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有组织排放</w:t>
            </w:r>
          </w:p>
        </w:tc>
        <w:tc>
          <w:tcPr>
            <w:tcW w:w="567" w:type="dxa"/>
            <w:vAlign w:val="center"/>
          </w:tcPr>
          <w:p w14:paraId="2668FE21"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rPr>
              <w:t>4</w:t>
            </w:r>
          </w:p>
        </w:tc>
        <w:tc>
          <w:tcPr>
            <w:tcW w:w="709" w:type="dxa"/>
            <w:vAlign w:val="center"/>
          </w:tcPr>
          <w:p w14:paraId="24EA095D"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晨</w:t>
            </w:r>
            <w:proofErr w:type="gramStart"/>
            <w:r w:rsidRPr="00852AC6">
              <w:rPr>
                <w:rFonts w:ascii="Times New Roman" w:hAnsi="Times New Roman" w:cs="Times New Roman"/>
                <w:kern w:val="0"/>
                <w:sz w:val="18"/>
                <w:szCs w:val="18"/>
                <w:lang w:val="zh-CN"/>
              </w:rPr>
              <w:t>鸣工业</w:t>
            </w:r>
            <w:proofErr w:type="gramEnd"/>
            <w:r w:rsidRPr="00852AC6">
              <w:rPr>
                <w:rFonts w:ascii="Times New Roman" w:hAnsi="Times New Roman" w:cs="Times New Roman"/>
                <w:kern w:val="0"/>
                <w:sz w:val="18"/>
                <w:szCs w:val="18"/>
                <w:lang w:val="zh-CN"/>
              </w:rPr>
              <w:t>园</w:t>
            </w:r>
          </w:p>
        </w:tc>
        <w:tc>
          <w:tcPr>
            <w:tcW w:w="1842" w:type="dxa"/>
            <w:vAlign w:val="center"/>
          </w:tcPr>
          <w:p w14:paraId="4175F24D"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0.281</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64DD52AE"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0.435</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19B9CDD5"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碱回收：</w:t>
            </w:r>
            <w:r w:rsidRPr="00852AC6">
              <w:rPr>
                <w:rFonts w:ascii="Times New Roman" w:eastAsia="宋体" w:hAnsi="Times New Roman" w:cs="Times New Roman" w:hint="eastAsia"/>
                <w:sz w:val="18"/>
                <w:szCs w:val="18"/>
              </w:rPr>
              <w:t>2.06</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p w14:paraId="081A1815" w14:textId="77777777" w:rsidR="00556C82" w:rsidRPr="00852AC6" w:rsidRDefault="00556C82" w:rsidP="00556C82">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lang w:val="zh-CN"/>
              </w:rPr>
              <w:t>石灰窑：</w:t>
            </w:r>
            <w:r w:rsidRPr="00852AC6">
              <w:rPr>
                <w:rFonts w:ascii="Times New Roman" w:eastAsia="宋体" w:hAnsi="Times New Roman" w:cs="Times New Roman" w:hint="eastAsia"/>
                <w:sz w:val="18"/>
                <w:szCs w:val="18"/>
              </w:rPr>
              <w:t>1.09</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6C1A9DD7"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5mg/m3</w:t>
            </w:r>
            <w:r w:rsidRPr="00852AC6">
              <w:rPr>
                <w:rFonts w:ascii="Times New Roman" w:hAnsi="Times New Roman" w:cs="Times New Roman"/>
                <w:kern w:val="0"/>
                <w:sz w:val="18"/>
                <w:szCs w:val="18"/>
              </w:rPr>
              <w:t>（自备电厂）、</w:t>
            </w:r>
            <w:r w:rsidRPr="00852AC6">
              <w:rPr>
                <w:rFonts w:ascii="Times New Roman" w:hAnsi="Times New Roman" w:cs="Times New Roman"/>
                <w:kern w:val="0"/>
                <w:sz w:val="18"/>
                <w:szCs w:val="18"/>
              </w:rPr>
              <w:t>10mg/m3</w:t>
            </w:r>
            <w:r w:rsidRPr="00852AC6">
              <w:rPr>
                <w:rFonts w:ascii="Times New Roman" w:hAnsi="Times New Roman" w:cs="Times New Roman"/>
                <w:kern w:val="0"/>
                <w:sz w:val="18"/>
                <w:szCs w:val="18"/>
              </w:rPr>
              <w:t>（化学浆厂）</w:t>
            </w:r>
          </w:p>
        </w:tc>
        <w:tc>
          <w:tcPr>
            <w:tcW w:w="1560" w:type="dxa"/>
            <w:vAlign w:val="center"/>
          </w:tcPr>
          <w:p w14:paraId="5426347E"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0.182</w:t>
            </w:r>
            <w:r w:rsidRPr="00852AC6">
              <w:rPr>
                <w:rFonts w:ascii="Times New Roman" w:hAnsi="Times New Roman" w:cs="Times New Roman"/>
                <w:kern w:val="0"/>
                <w:sz w:val="18"/>
                <w:szCs w:val="18"/>
                <w:lang w:val="zh-CN"/>
              </w:rPr>
              <w:t>吨</w:t>
            </w:r>
          </w:p>
          <w:p w14:paraId="58B8BB7C"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电厂</w:t>
            </w:r>
            <w:r w:rsidRPr="00852AC6">
              <w:rPr>
                <w:rFonts w:ascii="Times New Roman" w:hAnsi="Times New Roman" w:cs="Times New Roman"/>
                <w:kern w:val="0"/>
                <w:sz w:val="18"/>
                <w:szCs w:val="18"/>
              </w:rPr>
              <w:t>2</w:t>
            </w:r>
            <w:r w:rsidRPr="00852AC6">
              <w:rPr>
                <w:rFonts w:ascii="Times New Roman" w:hAnsi="Times New Roman" w:cs="Times New Roman"/>
                <w:kern w:val="0"/>
                <w:sz w:val="18"/>
                <w:szCs w:val="18"/>
                <w:lang w:val="zh-CN"/>
              </w:rPr>
              <w:t>号：</w:t>
            </w:r>
            <w:r w:rsidRPr="00852AC6">
              <w:rPr>
                <w:rFonts w:ascii="Times New Roman" w:eastAsia="宋体" w:hAnsi="Times New Roman" w:cs="Times New Roman" w:hint="eastAsia"/>
                <w:sz w:val="18"/>
                <w:szCs w:val="18"/>
              </w:rPr>
              <w:t>0.321</w:t>
            </w:r>
            <w:r w:rsidRPr="00852AC6">
              <w:rPr>
                <w:rFonts w:ascii="Times New Roman" w:hAnsi="Times New Roman" w:cs="Times New Roman"/>
                <w:kern w:val="0"/>
                <w:sz w:val="18"/>
                <w:szCs w:val="18"/>
                <w:lang w:val="zh-CN"/>
              </w:rPr>
              <w:t>吨</w:t>
            </w:r>
          </w:p>
          <w:p w14:paraId="41FD6B99"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lang w:val="zh-CN"/>
              </w:rPr>
              <w:t>碱回收：</w:t>
            </w:r>
            <w:r w:rsidRPr="00852AC6">
              <w:rPr>
                <w:rFonts w:ascii="Times New Roman" w:eastAsia="宋体" w:hAnsi="Times New Roman" w:cs="Times New Roman" w:hint="eastAsia"/>
                <w:sz w:val="18"/>
                <w:szCs w:val="18"/>
              </w:rPr>
              <w:t>11.422</w:t>
            </w:r>
            <w:r w:rsidRPr="00852AC6">
              <w:rPr>
                <w:rFonts w:ascii="Times New Roman" w:hAnsi="Times New Roman" w:cs="Times New Roman"/>
                <w:kern w:val="0"/>
                <w:sz w:val="18"/>
                <w:szCs w:val="18"/>
                <w:lang w:val="zh-CN"/>
              </w:rPr>
              <w:t>吨</w:t>
            </w:r>
          </w:p>
          <w:p w14:paraId="3215A779" w14:textId="77777777" w:rsidR="00556C82" w:rsidRPr="00852AC6" w:rsidRDefault="00556C82" w:rsidP="00556C82">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lang w:val="zh-CN"/>
              </w:rPr>
              <w:t>石灰窑：</w:t>
            </w:r>
            <w:r w:rsidRPr="00852AC6">
              <w:rPr>
                <w:rFonts w:ascii="Times New Roman" w:eastAsia="宋体" w:hAnsi="Times New Roman" w:cs="Times New Roman" w:hint="eastAsia"/>
                <w:sz w:val="18"/>
                <w:szCs w:val="18"/>
              </w:rPr>
              <w:t>0.756</w:t>
            </w:r>
            <w:r w:rsidRPr="00852AC6">
              <w:rPr>
                <w:rFonts w:ascii="Times New Roman" w:hAnsi="Times New Roman" w:cs="Times New Roman"/>
                <w:kern w:val="0"/>
                <w:sz w:val="18"/>
                <w:szCs w:val="18"/>
                <w:lang w:val="zh-CN"/>
              </w:rPr>
              <w:t>吨</w:t>
            </w:r>
          </w:p>
        </w:tc>
        <w:tc>
          <w:tcPr>
            <w:tcW w:w="1092" w:type="dxa"/>
            <w:vAlign w:val="center"/>
          </w:tcPr>
          <w:p w14:paraId="03C68D1A" w14:textId="77777777" w:rsidR="00556C82" w:rsidRPr="00852AC6" w:rsidRDefault="00556C82" w:rsidP="00556C82">
            <w:pPr>
              <w:spacing w:line="240" w:lineRule="exact"/>
              <w:rPr>
                <w:rFonts w:ascii="Times New Roman" w:hAnsi="Times New Roman" w:cs="Times New Roman"/>
                <w:sz w:val="18"/>
                <w:szCs w:val="18"/>
              </w:rPr>
            </w:pPr>
            <w:r w:rsidRPr="00852AC6">
              <w:rPr>
                <w:rFonts w:ascii="Times New Roman" w:hAnsi="Times New Roman" w:cs="Times New Roman"/>
                <w:kern w:val="0"/>
                <w:sz w:val="18"/>
                <w:szCs w:val="18"/>
              </w:rPr>
              <w:t>121.979</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731FBE23" w14:textId="77777777" w:rsidR="00556C82" w:rsidRPr="00852AC6" w:rsidRDefault="00556C82" w:rsidP="00556C82">
            <w:pPr>
              <w:spacing w:line="240" w:lineRule="exact"/>
              <w:jc w:val="center"/>
              <w:rPr>
                <w:rFonts w:ascii="Times New Roman" w:hAnsi="Times New Roman" w:cs="Times New Roman"/>
                <w:sz w:val="18"/>
                <w:szCs w:val="18"/>
              </w:rPr>
            </w:pPr>
            <w:r w:rsidRPr="00852AC6">
              <w:rPr>
                <w:rFonts w:ascii="Times New Roman" w:hAnsi="Times New Roman" w:cs="Times New Roman"/>
                <w:kern w:val="0"/>
                <w:sz w:val="18"/>
                <w:szCs w:val="18"/>
                <w:lang w:val="zh-CN"/>
              </w:rPr>
              <w:t>无</w:t>
            </w:r>
          </w:p>
        </w:tc>
      </w:tr>
      <w:tr w:rsidR="00852AC6" w:rsidRPr="00852AC6" w14:paraId="3AEB55A8" w14:textId="77777777" w:rsidTr="00997BF9">
        <w:trPr>
          <w:trHeight w:val="240"/>
        </w:trPr>
        <w:tc>
          <w:tcPr>
            <w:tcW w:w="712" w:type="dxa"/>
            <w:vMerge w:val="restart"/>
            <w:vAlign w:val="center"/>
          </w:tcPr>
          <w:p w14:paraId="3A426809"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江西晨鸣纸业有限责任公司</w:t>
            </w:r>
          </w:p>
        </w:tc>
        <w:tc>
          <w:tcPr>
            <w:tcW w:w="851" w:type="dxa"/>
            <w:vMerge w:val="restart"/>
            <w:vAlign w:val="center"/>
          </w:tcPr>
          <w:p w14:paraId="209DFFAE"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废气</w:t>
            </w:r>
          </w:p>
        </w:tc>
        <w:tc>
          <w:tcPr>
            <w:tcW w:w="850" w:type="dxa"/>
            <w:vAlign w:val="center"/>
          </w:tcPr>
          <w:p w14:paraId="68668AF4"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SO</w:t>
            </w:r>
            <w:r w:rsidRPr="00852AC6">
              <w:rPr>
                <w:rFonts w:ascii="Times New Roman" w:hAnsi="Times New Roman" w:cs="Times New Roman"/>
                <w:kern w:val="0"/>
                <w:sz w:val="18"/>
                <w:szCs w:val="18"/>
                <w:vertAlign w:val="subscript"/>
              </w:rPr>
              <w:t>2</w:t>
            </w:r>
          </w:p>
        </w:tc>
        <w:tc>
          <w:tcPr>
            <w:tcW w:w="709" w:type="dxa"/>
            <w:vAlign w:val="center"/>
          </w:tcPr>
          <w:p w14:paraId="40ED9D30"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76B41F83"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1</w:t>
            </w:r>
          </w:p>
        </w:tc>
        <w:tc>
          <w:tcPr>
            <w:tcW w:w="709" w:type="dxa"/>
            <w:vAlign w:val="center"/>
          </w:tcPr>
          <w:p w14:paraId="7729E610"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热电厂</w:t>
            </w:r>
          </w:p>
        </w:tc>
        <w:tc>
          <w:tcPr>
            <w:tcW w:w="1842" w:type="dxa"/>
            <w:vAlign w:val="center"/>
          </w:tcPr>
          <w:p w14:paraId="1D6BEF39" w14:textId="77777777" w:rsidR="00556C82" w:rsidRPr="00852AC6" w:rsidRDefault="00556C82" w:rsidP="00556C82">
            <w:pPr>
              <w:autoSpaceDE w:val="0"/>
              <w:autoSpaceDN w:val="0"/>
              <w:adjustRightInd w:val="0"/>
              <w:rPr>
                <w:rFonts w:ascii="Times New Roman" w:hAnsi="Times New Roman" w:cs="Times New Roman"/>
                <w:kern w:val="0"/>
                <w:sz w:val="18"/>
                <w:szCs w:val="18"/>
                <w:lang w:val="zh-CN"/>
              </w:rPr>
            </w:pPr>
            <w:r w:rsidRPr="00852AC6">
              <w:rPr>
                <w:rFonts w:ascii="Times New Roman" w:hAnsi="Times New Roman" w:cs="Times New Roman"/>
                <w:kern w:val="0"/>
                <w:sz w:val="18"/>
                <w:szCs w:val="18"/>
              </w:rPr>
              <w:t xml:space="preserve">240T/h </w:t>
            </w:r>
            <w:r w:rsidRPr="00852AC6">
              <w:rPr>
                <w:rFonts w:ascii="Times New Roman" w:hAnsi="Times New Roman" w:cs="Times New Roman"/>
                <w:kern w:val="0"/>
                <w:sz w:val="18"/>
                <w:szCs w:val="18"/>
                <w:lang w:val="zh-CN"/>
              </w:rPr>
              <w:t>炉：</w:t>
            </w:r>
            <w:r w:rsidRPr="00852AC6">
              <w:rPr>
                <w:rFonts w:ascii="Times New Roman" w:hAnsi="Times New Roman" w:cs="Times New Roman" w:hint="eastAsia"/>
                <w:kern w:val="0"/>
                <w:sz w:val="18"/>
                <w:szCs w:val="18"/>
              </w:rPr>
              <w:t>18.56</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50C5177A"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200mg/m3</w:t>
            </w:r>
          </w:p>
        </w:tc>
        <w:tc>
          <w:tcPr>
            <w:tcW w:w="1560" w:type="dxa"/>
            <w:vAlign w:val="center"/>
          </w:tcPr>
          <w:p w14:paraId="34227EE2" w14:textId="77777777" w:rsidR="00556C82" w:rsidRPr="00852AC6" w:rsidRDefault="00556C82" w:rsidP="00556C82">
            <w:pPr>
              <w:autoSpaceDE w:val="0"/>
              <w:autoSpaceDN w:val="0"/>
              <w:adjustRightInd w:val="0"/>
              <w:rPr>
                <w:rFonts w:ascii="Times New Roman" w:hAnsi="Times New Roman" w:cs="Times New Roman"/>
                <w:kern w:val="0"/>
                <w:sz w:val="18"/>
                <w:szCs w:val="18"/>
              </w:rPr>
            </w:pPr>
            <w:r w:rsidRPr="00852AC6">
              <w:rPr>
                <w:rFonts w:ascii="Times New Roman" w:hAnsi="Times New Roman" w:cs="Times New Roman" w:hint="eastAsia"/>
                <w:kern w:val="0"/>
                <w:sz w:val="18"/>
                <w:szCs w:val="18"/>
              </w:rPr>
              <w:t>21.02</w:t>
            </w:r>
            <w:r w:rsidRPr="00852AC6">
              <w:rPr>
                <w:rFonts w:ascii="Times New Roman" w:hAnsi="Times New Roman" w:cs="Times New Roman"/>
                <w:kern w:val="0"/>
                <w:sz w:val="18"/>
                <w:szCs w:val="18"/>
              </w:rPr>
              <w:t>吨</w:t>
            </w:r>
          </w:p>
        </w:tc>
        <w:tc>
          <w:tcPr>
            <w:tcW w:w="1092" w:type="dxa"/>
            <w:vAlign w:val="center"/>
          </w:tcPr>
          <w:p w14:paraId="523A9A8D" w14:textId="25E3048A" w:rsidR="00556C82" w:rsidRPr="00852AC6" w:rsidRDefault="00556C82" w:rsidP="00556C82">
            <w:pPr>
              <w:autoSpaceDE w:val="0"/>
              <w:autoSpaceDN w:val="0"/>
              <w:adjustRightInd w:val="0"/>
              <w:rPr>
                <w:rFonts w:ascii="Times New Roman" w:hAnsi="Times New Roman" w:cs="Times New Roman"/>
                <w:kern w:val="0"/>
                <w:sz w:val="18"/>
                <w:szCs w:val="18"/>
              </w:rPr>
            </w:pPr>
            <w:r w:rsidRPr="00852AC6">
              <w:rPr>
                <w:rFonts w:ascii="Times New Roman" w:hAnsi="Times New Roman" w:cs="Times New Roman"/>
                <w:kern w:val="0"/>
                <w:sz w:val="18"/>
                <w:szCs w:val="18"/>
              </w:rPr>
              <w:t>806</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2D47EA11"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1D94CB88" w14:textId="77777777" w:rsidTr="00997BF9">
        <w:trPr>
          <w:trHeight w:val="240"/>
        </w:trPr>
        <w:tc>
          <w:tcPr>
            <w:tcW w:w="712" w:type="dxa"/>
            <w:vMerge/>
            <w:vAlign w:val="center"/>
          </w:tcPr>
          <w:p w14:paraId="7141F2CF"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0A0CD4CE" w14:textId="77777777" w:rsidR="00556C82" w:rsidRPr="00852AC6" w:rsidRDefault="00556C82" w:rsidP="00556C82">
            <w:pPr>
              <w:spacing w:line="240" w:lineRule="exact"/>
              <w:jc w:val="center"/>
              <w:rPr>
                <w:rFonts w:ascii="Times New Roman" w:hAnsi="Times New Roman" w:cs="Times New Roman"/>
                <w:kern w:val="0"/>
                <w:sz w:val="18"/>
                <w:szCs w:val="18"/>
              </w:rPr>
            </w:pPr>
          </w:p>
        </w:tc>
        <w:tc>
          <w:tcPr>
            <w:tcW w:w="850" w:type="dxa"/>
            <w:vAlign w:val="center"/>
          </w:tcPr>
          <w:p w14:paraId="294CA201"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NOx</w:t>
            </w:r>
          </w:p>
        </w:tc>
        <w:tc>
          <w:tcPr>
            <w:tcW w:w="709" w:type="dxa"/>
            <w:vAlign w:val="center"/>
          </w:tcPr>
          <w:p w14:paraId="7BEFB88E"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368828A1"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208B8ADF"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热电厂</w:t>
            </w:r>
          </w:p>
        </w:tc>
        <w:tc>
          <w:tcPr>
            <w:tcW w:w="1842" w:type="dxa"/>
            <w:vAlign w:val="center"/>
          </w:tcPr>
          <w:p w14:paraId="245B5372"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rPr>
              <w:t xml:space="preserve">240T/h </w:t>
            </w:r>
            <w:r w:rsidRPr="00852AC6">
              <w:rPr>
                <w:rFonts w:ascii="Times New Roman" w:hAnsi="Times New Roman" w:cs="Times New Roman"/>
                <w:kern w:val="0"/>
                <w:sz w:val="18"/>
                <w:szCs w:val="18"/>
                <w:lang w:val="zh-CN"/>
              </w:rPr>
              <w:t>炉：</w:t>
            </w:r>
            <w:r w:rsidRPr="00852AC6">
              <w:rPr>
                <w:rFonts w:ascii="Times New Roman" w:hAnsi="Times New Roman" w:cs="Times New Roman" w:hint="eastAsia"/>
                <w:kern w:val="0"/>
                <w:sz w:val="18"/>
                <w:szCs w:val="18"/>
              </w:rPr>
              <w:t>35.36</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5E9D0C5C"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200mg/m3</w:t>
            </w:r>
          </w:p>
        </w:tc>
        <w:tc>
          <w:tcPr>
            <w:tcW w:w="1560" w:type="dxa"/>
            <w:vAlign w:val="center"/>
          </w:tcPr>
          <w:p w14:paraId="49F01E5B"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38.60</w:t>
            </w:r>
            <w:r w:rsidRPr="00852AC6">
              <w:rPr>
                <w:rFonts w:ascii="Times New Roman" w:hAnsi="Times New Roman" w:cs="Times New Roman"/>
                <w:kern w:val="0"/>
                <w:sz w:val="18"/>
                <w:szCs w:val="18"/>
              </w:rPr>
              <w:t>吨</w:t>
            </w:r>
          </w:p>
        </w:tc>
        <w:tc>
          <w:tcPr>
            <w:tcW w:w="1092" w:type="dxa"/>
            <w:vAlign w:val="center"/>
          </w:tcPr>
          <w:p w14:paraId="18DB181B" w14:textId="1131E918"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806</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2838940F"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1B8DDAE3" w14:textId="77777777" w:rsidTr="00997BF9">
        <w:trPr>
          <w:trHeight w:val="240"/>
        </w:trPr>
        <w:tc>
          <w:tcPr>
            <w:tcW w:w="712" w:type="dxa"/>
            <w:vMerge/>
            <w:vAlign w:val="center"/>
          </w:tcPr>
          <w:p w14:paraId="7050F034"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6C1BE5E3"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054F1DFE"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颗粒物</w:t>
            </w:r>
          </w:p>
        </w:tc>
        <w:tc>
          <w:tcPr>
            <w:tcW w:w="709" w:type="dxa"/>
            <w:vAlign w:val="center"/>
          </w:tcPr>
          <w:p w14:paraId="473E5BBC"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3E52198F"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6EAB49C1"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热电厂</w:t>
            </w:r>
          </w:p>
        </w:tc>
        <w:tc>
          <w:tcPr>
            <w:tcW w:w="1842" w:type="dxa"/>
            <w:vAlign w:val="center"/>
          </w:tcPr>
          <w:p w14:paraId="00BA7940" w14:textId="1D35D438"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lang w:val="zh-CN"/>
              </w:rPr>
            </w:pPr>
            <w:r w:rsidRPr="00852AC6">
              <w:rPr>
                <w:rFonts w:ascii="Times New Roman" w:hAnsi="Times New Roman" w:cs="Times New Roman"/>
                <w:kern w:val="0"/>
                <w:sz w:val="18"/>
                <w:szCs w:val="18"/>
              </w:rPr>
              <w:t xml:space="preserve">240T/h </w:t>
            </w:r>
            <w:r w:rsidRPr="00852AC6">
              <w:rPr>
                <w:rFonts w:ascii="Times New Roman" w:hAnsi="Times New Roman" w:cs="Times New Roman"/>
                <w:kern w:val="0"/>
                <w:sz w:val="18"/>
                <w:szCs w:val="18"/>
                <w:lang w:val="zh-CN"/>
              </w:rPr>
              <w:t>炉：</w:t>
            </w:r>
            <w:r w:rsidRPr="00852AC6">
              <w:rPr>
                <w:rFonts w:ascii="Times New Roman" w:hAnsi="Times New Roman" w:cs="Times New Roman" w:hint="eastAsia"/>
                <w:kern w:val="0"/>
                <w:sz w:val="18"/>
                <w:szCs w:val="18"/>
              </w:rPr>
              <w:t>2.99</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0CCA480C"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30mg/m3</w:t>
            </w:r>
          </w:p>
        </w:tc>
        <w:tc>
          <w:tcPr>
            <w:tcW w:w="1560" w:type="dxa"/>
            <w:vAlign w:val="center"/>
          </w:tcPr>
          <w:p w14:paraId="473AA5E3"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3.55</w:t>
            </w:r>
            <w:r w:rsidRPr="00852AC6">
              <w:rPr>
                <w:rFonts w:ascii="Times New Roman" w:hAnsi="Times New Roman" w:cs="Times New Roman"/>
                <w:kern w:val="0"/>
                <w:sz w:val="18"/>
                <w:szCs w:val="18"/>
              </w:rPr>
              <w:t>吨</w:t>
            </w:r>
          </w:p>
        </w:tc>
        <w:tc>
          <w:tcPr>
            <w:tcW w:w="1092" w:type="dxa"/>
            <w:vAlign w:val="center"/>
          </w:tcPr>
          <w:p w14:paraId="4607CCED" w14:textId="42C7F1B8"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135</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344D7BA9"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6F3F1669" w14:textId="77777777" w:rsidTr="00997BF9">
        <w:trPr>
          <w:trHeight w:val="240"/>
        </w:trPr>
        <w:tc>
          <w:tcPr>
            <w:tcW w:w="712" w:type="dxa"/>
            <w:vMerge/>
            <w:vAlign w:val="center"/>
          </w:tcPr>
          <w:p w14:paraId="2C12FDCC"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val="restart"/>
            <w:vAlign w:val="center"/>
          </w:tcPr>
          <w:p w14:paraId="6F9F51F3"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废水</w:t>
            </w:r>
          </w:p>
        </w:tc>
        <w:tc>
          <w:tcPr>
            <w:tcW w:w="850" w:type="dxa"/>
            <w:vAlign w:val="center"/>
          </w:tcPr>
          <w:p w14:paraId="4E17C51F"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COD</w:t>
            </w:r>
          </w:p>
        </w:tc>
        <w:tc>
          <w:tcPr>
            <w:tcW w:w="709" w:type="dxa"/>
            <w:vAlign w:val="center"/>
          </w:tcPr>
          <w:p w14:paraId="00F21B0B"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直接排放</w:t>
            </w:r>
          </w:p>
        </w:tc>
        <w:tc>
          <w:tcPr>
            <w:tcW w:w="567" w:type="dxa"/>
            <w:vAlign w:val="center"/>
          </w:tcPr>
          <w:p w14:paraId="6304343C"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3354C754"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污水总排口</w:t>
            </w:r>
          </w:p>
        </w:tc>
        <w:tc>
          <w:tcPr>
            <w:tcW w:w="1842" w:type="dxa"/>
            <w:vAlign w:val="center"/>
          </w:tcPr>
          <w:p w14:paraId="566FA52D"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31.31</w:t>
            </w:r>
            <w:r w:rsidRPr="00852AC6">
              <w:rPr>
                <w:rFonts w:ascii="Times New Roman" w:hAnsi="Times New Roman" w:cs="Times New Roman"/>
                <w:kern w:val="0"/>
                <w:sz w:val="18"/>
                <w:szCs w:val="18"/>
              </w:rPr>
              <w:t>mg/L</w:t>
            </w:r>
          </w:p>
        </w:tc>
        <w:tc>
          <w:tcPr>
            <w:tcW w:w="1134" w:type="dxa"/>
            <w:vAlign w:val="center"/>
          </w:tcPr>
          <w:p w14:paraId="14208A04"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90mg/L</w:t>
            </w:r>
          </w:p>
        </w:tc>
        <w:tc>
          <w:tcPr>
            <w:tcW w:w="1560" w:type="dxa"/>
            <w:vAlign w:val="center"/>
          </w:tcPr>
          <w:p w14:paraId="3F5B66B0"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72.35</w:t>
            </w:r>
            <w:r w:rsidRPr="00852AC6">
              <w:rPr>
                <w:rFonts w:ascii="Times New Roman" w:hAnsi="Times New Roman" w:cs="Times New Roman"/>
                <w:kern w:val="0"/>
                <w:sz w:val="18"/>
                <w:szCs w:val="18"/>
              </w:rPr>
              <w:t>吨</w:t>
            </w:r>
          </w:p>
        </w:tc>
        <w:tc>
          <w:tcPr>
            <w:tcW w:w="1092" w:type="dxa"/>
            <w:vAlign w:val="center"/>
          </w:tcPr>
          <w:p w14:paraId="1CD4DBC5" w14:textId="0B90FBEF"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1,260</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2CFFDFF2"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4A7120A1" w14:textId="77777777" w:rsidTr="00997BF9">
        <w:trPr>
          <w:trHeight w:val="240"/>
        </w:trPr>
        <w:tc>
          <w:tcPr>
            <w:tcW w:w="712" w:type="dxa"/>
            <w:vMerge/>
            <w:vAlign w:val="center"/>
          </w:tcPr>
          <w:p w14:paraId="624BAFA1"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0C9DAC8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17EF6B64"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氨氮</w:t>
            </w:r>
          </w:p>
        </w:tc>
        <w:tc>
          <w:tcPr>
            <w:tcW w:w="709" w:type="dxa"/>
            <w:vAlign w:val="center"/>
          </w:tcPr>
          <w:p w14:paraId="56F79A5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直接排放</w:t>
            </w:r>
          </w:p>
        </w:tc>
        <w:tc>
          <w:tcPr>
            <w:tcW w:w="567" w:type="dxa"/>
            <w:vAlign w:val="center"/>
          </w:tcPr>
          <w:p w14:paraId="73E8F297"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4AAF75C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污水总排口</w:t>
            </w:r>
          </w:p>
        </w:tc>
        <w:tc>
          <w:tcPr>
            <w:tcW w:w="1842" w:type="dxa"/>
            <w:vAlign w:val="center"/>
          </w:tcPr>
          <w:p w14:paraId="484634ED"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1.04</w:t>
            </w:r>
            <w:r w:rsidRPr="00852AC6">
              <w:rPr>
                <w:rFonts w:ascii="Times New Roman" w:hAnsi="Times New Roman" w:cs="Times New Roman"/>
                <w:kern w:val="0"/>
                <w:sz w:val="18"/>
                <w:szCs w:val="18"/>
              </w:rPr>
              <w:t>mg/L</w:t>
            </w:r>
          </w:p>
        </w:tc>
        <w:tc>
          <w:tcPr>
            <w:tcW w:w="1134" w:type="dxa"/>
            <w:vAlign w:val="center"/>
          </w:tcPr>
          <w:p w14:paraId="48693593"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8mg/L</w:t>
            </w:r>
          </w:p>
        </w:tc>
        <w:tc>
          <w:tcPr>
            <w:tcW w:w="1560" w:type="dxa"/>
            <w:vAlign w:val="center"/>
          </w:tcPr>
          <w:p w14:paraId="07391B34"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2.22</w:t>
            </w:r>
            <w:r w:rsidRPr="00852AC6">
              <w:rPr>
                <w:rFonts w:ascii="Times New Roman" w:hAnsi="Times New Roman" w:cs="Times New Roman"/>
                <w:kern w:val="0"/>
                <w:sz w:val="18"/>
                <w:szCs w:val="18"/>
              </w:rPr>
              <w:t>吨</w:t>
            </w:r>
          </w:p>
        </w:tc>
        <w:tc>
          <w:tcPr>
            <w:tcW w:w="1092" w:type="dxa"/>
            <w:vAlign w:val="center"/>
          </w:tcPr>
          <w:p w14:paraId="745F53D4" w14:textId="541DBC5E"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112</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081FE3C1"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4B76CF97" w14:textId="77777777" w:rsidTr="00997BF9">
        <w:trPr>
          <w:trHeight w:val="240"/>
        </w:trPr>
        <w:tc>
          <w:tcPr>
            <w:tcW w:w="712" w:type="dxa"/>
            <w:vMerge/>
            <w:vAlign w:val="center"/>
          </w:tcPr>
          <w:p w14:paraId="70FD9F32"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4CD131C8"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106F9FCC"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总氮</w:t>
            </w:r>
          </w:p>
        </w:tc>
        <w:tc>
          <w:tcPr>
            <w:tcW w:w="709" w:type="dxa"/>
            <w:vAlign w:val="center"/>
          </w:tcPr>
          <w:p w14:paraId="25521C4B"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直接排放</w:t>
            </w:r>
          </w:p>
        </w:tc>
        <w:tc>
          <w:tcPr>
            <w:tcW w:w="567" w:type="dxa"/>
            <w:vAlign w:val="center"/>
          </w:tcPr>
          <w:p w14:paraId="5A143226"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53D4D1E4"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污水总排口</w:t>
            </w:r>
          </w:p>
        </w:tc>
        <w:tc>
          <w:tcPr>
            <w:tcW w:w="1842" w:type="dxa"/>
            <w:vAlign w:val="center"/>
          </w:tcPr>
          <w:p w14:paraId="2684FBDC"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3.05</w:t>
            </w:r>
            <w:r w:rsidRPr="00852AC6">
              <w:rPr>
                <w:rFonts w:ascii="Times New Roman" w:hAnsi="Times New Roman" w:cs="Times New Roman"/>
                <w:kern w:val="0"/>
                <w:sz w:val="18"/>
                <w:szCs w:val="18"/>
              </w:rPr>
              <w:t>mg/L</w:t>
            </w:r>
          </w:p>
        </w:tc>
        <w:tc>
          <w:tcPr>
            <w:tcW w:w="1134" w:type="dxa"/>
            <w:vAlign w:val="center"/>
          </w:tcPr>
          <w:p w14:paraId="56BEED34"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12mg/L</w:t>
            </w:r>
          </w:p>
        </w:tc>
        <w:tc>
          <w:tcPr>
            <w:tcW w:w="1560" w:type="dxa"/>
            <w:vAlign w:val="center"/>
          </w:tcPr>
          <w:p w14:paraId="759ECC43"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6.31</w:t>
            </w:r>
            <w:r w:rsidRPr="00852AC6">
              <w:rPr>
                <w:rFonts w:ascii="Times New Roman" w:hAnsi="Times New Roman" w:cs="Times New Roman"/>
                <w:kern w:val="0"/>
                <w:sz w:val="18"/>
                <w:szCs w:val="18"/>
              </w:rPr>
              <w:t>吨</w:t>
            </w:r>
          </w:p>
        </w:tc>
        <w:tc>
          <w:tcPr>
            <w:tcW w:w="1092" w:type="dxa"/>
            <w:vAlign w:val="center"/>
          </w:tcPr>
          <w:p w14:paraId="680F2784"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w:t>
            </w:r>
          </w:p>
        </w:tc>
        <w:tc>
          <w:tcPr>
            <w:tcW w:w="459" w:type="dxa"/>
            <w:vAlign w:val="center"/>
          </w:tcPr>
          <w:p w14:paraId="286BD27D"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无</w:t>
            </w:r>
          </w:p>
        </w:tc>
      </w:tr>
      <w:tr w:rsidR="00852AC6" w:rsidRPr="00852AC6" w14:paraId="5CFCE3F1" w14:textId="77777777" w:rsidTr="00997BF9">
        <w:trPr>
          <w:trHeight w:val="240"/>
        </w:trPr>
        <w:tc>
          <w:tcPr>
            <w:tcW w:w="712" w:type="dxa"/>
            <w:vMerge w:val="restart"/>
            <w:vAlign w:val="center"/>
          </w:tcPr>
          <w:p w14:paraId="2806A6F4"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吉林晨鸣纸业有限责任公司</w:t>
            </w:r>
          </w:p>
        </w:tc>
        <w:tc>
          <w:tcPr>
            <w:tcW w:w="851" w:type="dxa"/>
            <w:vMerge w:val="restart"/>
            <w:vAlign w:val="center"/>
          </w:tcPr>
          <w:p w14:paraId="223FA2FA"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废气</w:t>
            </w:r>
          </w:p>
        </w:tc>
        <w:tc>
          <w:tcPr>
            <w:tcW w:w="850" w:type="dxa"/>
            <w:vAlign w:val="center"/>
          </w:tcPr>
          <w:p w14:paraId="7E5C1D78"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SO</w:t>
            </w:r>
            <w:r w:rsidRPr="00852AC6">
              <w:rPr>
                <w:rFonts w:ascii="Times New Roman" w:hAnsi="Times New Roman" w:cs="Times New Roman"/>
                <w:kern w:val="0"/>
                <w:sz w:val="18"/>
                <w:szCs w:val="18"/>
                <w:vertAlign w:val="subscript"/>
              </w:rPr>
              <w:t>2</w:t>
            </w:r>
          </w:p>
        </w:tc>
        <w:tc>
          <w:tcPr>
            <w:tcW w:w="709" w:type="dxa"/>
          </w:tcPr>
          <w:p w14:paraId="2EE37DD4"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685F03CE"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3(2</w:t>
            </w:r>
            <w:r w:rsidRPr="00852AC6">
              <w:rPr>
                <w:rFonts w:ascii="Times New Roman" w:hAnsi="Times New Roman" w:cs="Times New Roman"/>
                <w:kern w:val="0"/>
                <w:sz w:val="18"/>
                <w:szCs w:val="18"/>
                <w:lang w:val="zh-CN"/>
              </w:rPr>
              <w:t>用</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备</w:t>
            </w:r>
            <w:r w:rsidRPr="00852AC6">
              <w:rPr>
                <w:rFonts w:ascii="Times New Roman" w:hAnsi="Times New Roman" w:cs="Times New Roman"/>
                <w:kern w:val="0"/>
                <w:sz w:val="18"/>
                <w:szCs w:val="18"/>
              </w:rPr>
              <w:t>)</w:t>
            </w:r>
          </w:p>
        </w:tc>
        <w:tc>
          <w:tcPr>
            <w:tcW w:w="709" w:type="dxa"/>
            <w:vAlign w:val="center"/>
          </w:tcPr>
          <w:p w14:paraId="2021F537"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厂区内</w:t>
            </w:r>
          </w:p>
        </w:tc>
        <w:tc>
          <w:tcPr>
            <w:tcW w:w="1842" w:type="dxa"/>
            <w:vAlign w:val="center"/>
          </w:tcPr>
          <w:p w14:paraId="51C910BA" w14:textId="77777777" w:rsidR="00556C82" w:rsidRPr="00852AC6" w:rsidRDefault="00556C82" w:rsidP="00556C82">
            <w:pPr>
              <w:autoSpaceDE w:val="0"/>
              <w:autoSpaceDN w:val="0"/>
              <w:adjustRightInd w:val="0"/>
              <w:rPr>
                <w:rFonts w:ascii="Times New Roman" w:eastAsia="宋体" w:hAnsi="Times New Roman" w:cs="Times New Roman"/>
                <w:sz w:val="18"/>
                <w:szCs w:val="18"/>
              </w:rPr>
            </w:pPr>
            <w:r w:rsidRPr="00852AC6">
              <w:rPr>
                <w:rFonts w:ascii="Times New Roman" w:hAnsi="Times New Roman" w:cs="Times New Roman" w:hint="eastAsia"/>
                <w:kern w:val="0"/>
                <w:sz w:val="18"/>
                <w:szCs w:val="18"/>
              </w:rPr>
              <w:t>4.06</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29938FEE"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100mg/m3</w:t>
            </w:r>
          </w:p>
        </w:tc>
        <w:tc>
          <w:tcPr>
            <w:tcW w:w="1560" w:type="dxa"/>
            <w:vAlign w:val="center"/>
          </w:tcPr>
          <w:p w14:paraId="1D056791" w14:textId="77777777" w:rsidR="00556C82" w:rsidRPr="00852AC6" w:rsidRDefault="00556C82" w:rsidP="00556C82">
            <w:pPr>
              <w:autoSpaceDE w:val="0"/>
              <w:autoSpaceDN w:val="0"/>
              <w:adjustRightInd w:val="0"/>
              <w:rPr>
                <w:rFonts w:ascii="Times New Roman" w:eastAsia="宋体" w:hAnsi="Times New Roman" w:cs="Times New Roman"/>
                <w:sz w:val="18"/>
                <w:szCs w:val="18"/>
              </w:rPr>
            </w:pPr>
            <w:r w:rsidRPr="00852AC6">
              <w:rPr>
                <w:rFonts w:ascii="Times New Roman" w:hAnsi="Times New Roman" w:cs="Times New Roman" w:hint="eastAsia"/>
                <w:kern w:val="0"/>
                <w:sz w:val="18"/>
                <w:szCs w:val="18"/>
              </w:rPr>
              <w:t>1.27</w:t>
            </w:r>
            <w:r w:rsidRPr="00852AC6">
              <w:rPr>
                <w:rFonts w:ascii="Times New Roman" w:hAnsi="Times New Roman" w:cs="Times New Roman"/>
                <w:kern w:val="0"/>
                <w:sz w:val="18"/>
                <w:szCs w:val="18"/>
                <w:lang w:val="zh-CN"/>
              </w:rPr>
              <w:t>吨</w:t>
            </w:r>
          </w:p>
        </w:tc>
        <w:tc>
          <w:tcPr>
            <w:tcW w:w="1092" w:type="dxa"/>
            <w:vAlign w:val="center"/>
          </w:tcPr>
          <w:p w14:paraId="35E3344B" w14:textId="13D03300" w:rsidR="00556C82" w:rsidRPr="00852AC6" w:rsidRDefault="00556C82" w:rsidP="00556C82">
            <w:pPr>
              <w:autoSpaceDE w:val="0"/>
              <w:autoSpaceDN w:val="0"/>
              <w:adjustRightInd w:val="0"/>
              <w:rPr>
                <w:rFonts w:ascii="Times New Roman" w:hAnsi="Times New Roman" w:cs="Times New Roman"/>
                <w:kern w:val="0"/>
                <w:sz w:val="18"/>
                <w:szCs w:val="18"/>
              </w:rPr>
            </w:pPr>
            <w:r w:rsidRPr="00852AC6">
              <w:rPr>
                <w:rFonts w:ascii="Times New Roman" w:hAnsi="Times New Roman" w:cs="Times New Roman"/>
                <w:kern w:val="0"/>
                <w:sz w:val="18"/>
                <w:szCs w:val="18"/>
              </w:rPr>
              <w:t>97</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6859ED99"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573CDE13" w14:textId="77777777" w:rsidTr="00997BF9">
        <w:trPr>
          <w:trHeight w:val="240"/>
        </w:trPr>
        <w:tc>
          <w:tcPr>
            <w:tcW w:w="712" w:type="dxa"/>
            <w:vMerge/>
            <w:vAlign w:val="center"/>
          </w:tcPr>
          <w:p w14:paraId="6CC17AD3"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5591EE88" w14:textId="77777777" w:rsidR="00556C82" w:rsidRPr="00852AC6" w:rsidRDefault="00556C82" w:rsidP="00556C82">
            <w:pPr>
              <w:spacing w:line="240" w:lineRule="exact"/>
              <w:jc w:val="center"/>
              <w:rPr>
                <w:rFonts w:ascii="Times New Roman" w:hAnsi="Times New Roman" w:cs="Times New Roman"/>
                <w:kern w:val="0"/>
                <w:sz w:val="18"/>
                <w:szCs w:val="18"/>
              </w:rPr>
            </w:pPr>
          </w:p>
        </w:tc>
        <w:tc>
          <w:tcPr>
            <w:tcW w:w="850" w:type="dxa"/>
            <w:vAlign w:val="center"/>
          </w:tcPr>
          <w:p w14:paraId="5A78B73D"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NOx</w:t>
            </w:r>
          </w:p>
        </w:tc>
        <w:tc>
          <w:tcPr>
            <w:tcW w:w="709" w:type="dxa"/>
          </w:tcPr>
          <w:p w14:paraId="641A8536"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tcPr>
          <w:p w14:paraId="68755197"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3(2</w:t>
            </w:r>
            <w:r w:rsidRPr="00852AC6">
              <w:rPr>
                <w:rFonts w:ascii="Times New Roman" w:hAnsi="Times New Roman" w:cs="Times New Roman"/>
                <w:kern w:val="0"/>
                <w:sz w:val="18"/>
                <w:szCs w:val="18"/>
                <w:lang w:val="zh-CN"/>
              </w:rPr>
              <w:t>用</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备</w:t>
            </w:r>
            <w:r w:rsidRPr="00852AC6">
              <w:rPr>
                <w:rFonts w:ascii="Times New Roman" w:hAnsi="Times New Roman" w:cs="Times New Roman"/>
                <w:kern w:val="0"/>
                <w:sz w:val="18"/>
                <w:szCs w:val="18"/>
              </w:rPr>
              <w:t>)</w:t>
            </w:r>
          </w:p>
        </w:tc>
        <w:tc>
          <w:tcPr>
            <w:tcW w:w="709" w:type="dxa"/>
            <w:vAlign w:val="center"/>
          </w:tcPr>
          <w:p w14:paraId="77C7FA0D"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厂区内</w:t>
            </w:r>
          </w:p>
        </w:tc>
        <w:tc>
          <w:tcPr>
            <w:tcW w:w="1842" w:type="dxa"/>
            <w:vAlign w:val="center"/>
          </w:tcPr>
          <w:p w14:paraId="4DD0A9A7"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39.41</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590938EB"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100mg/m3</w:t>
            </w:r>
          </w:p>
        </w:tc>
        <w:tc>
          <w:tcPr>
            <w:tcW w:w="1560" w:type="dxa"/>
            <w:vAlign w:val="center"/>
          </w:tcPr>
          <w:p w14:paraId="51D973A0"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11.70</w:t>
            </w:r>
            <w:r w:rsidRPr="00852AC6">
              <w:rPr>
                <w:rFonts w:ascii="Times New Roman" w:hAnsi="Times New Roman" w:cs="Times New Roman"/>
                <w:kern w:val="0"/>
                <w:sz w:val="18"/>
                <w:szCs w:val="18"/>
                <w:lang w:val="zh-CN"/>
              </w:rPr>
              <w:t>吨</w:t>
            </w:r>
          </w:p>
        </w:tc>
        <w:tc>
          <w:tcPr>
            <w:tcW w:w="1092" w:type="dxa"/>
            <w:vAlign w:val="center"/>
          </w:tcPr>
          <w:p w14:paraId="09BA8514" w14:textId="35413A1A"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213</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539005D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0417E3C9" w14:textId="77777777" w:rsidTr="00997BF9">
        <w:trPr>
          <w:trHeight w:val="240"/>
        </w:trPr>
        <w:tc>
          <w:tcPr>
            <w:tcW w:w="712" w:type="dxa"/>
            <w:vMerge/>
            <w:vAlign w:val="center"/>
          </w:tcPr>
          <w:p w14:paraId="552057FE"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54DC83FD"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2AC05D26"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颗粒物</w:t>
            </w:r>
          </w:p>
        </w:tc>
        <w:tc>
          <w:tcPr>
            <w:tcW w:w="709" w:type="dxa"/>
          </w:tcPr>
          <w:p w14:paraId="30C24549"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tcPr>
          <w:p w14:paraId="27E8CA20"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3(2</w:t>
            </w:r>
            <w:r w:rsidRPr="00852AC6">
              <w:rPr>
                <w:rFonts w:ascii="Times New Roman" w:hAnsi="Times New Roman" w:cs="Times New Roman"/>
                <w:kern w:val="0"/>
                <w:sz w:val="18"/>
                <w:szCs w:val="18"/>
                <w:lang w:val="zh-CN"/>
              </w:rPr>
              <w:t>用</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备</w:t>
            </w:r>
            <w:r w:rsidRPr="00852AC6">
              <w:rPr>
                <w:rFonts w:ascii="Times New Roman" w:hAnsi="Times New Roman" w:cs="Times New Roman"/>
                <w:kern w:val="0"/>
                <w:sz w:val="18"/>
                <w:szCs w:val="18"/>
              </w:rPr>
              <w:t>)</w:t>
            </w:r>
          </w:p>
        </w:tc>
        <w:tc>
          <w:tcPr>
            <w:tcW w:w="709" w:type="dxa"/>
            <w:vAlign w:val="center"/>
          </w:tcPr>
          <w:p w14:paraId="289F07D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厂区内</w:t>
            </w:r>
          </w:p>
        </w:tc>
        <w:tc>
          <w:tcPr>
            <w:tcW w:w="1842" w:type="dxa"/>
            <w:vAlign w:val="center"/>
          </w:tcPr>
          <w:p w14:paraId="77FC9141"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8.70</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2F5D55C3"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30mg/m3</w:t>
            </w:r>
          </w:p>
        </w:tc>
        <w:tc>
          <w:tcPr>
            <w:tcW w:w="1560" w:type="dxa"/>
            <w:vAlign w:val="center"/>
          </w:tcPr>
          <w:p w14:paraId="2AAFE9F1"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2.63</w:t>
            </w:r>
            <w:r w:rsidRPr="00852AC6">
              <w:rPr>
                <w:rFonts w:ascii="Times New Roman" w:hAnsi="Times New Roman" w:cs="Times New Roman"/>
                <w:kern w:val="0"/>
                <w:sz w:val="18"/>
                <w:szCs w:val="18"/>
                <w:lang w:val="zh-CN"/>
              </w:rPr>
              <w:t>吨</w:t>
            </w:r>
          </w:p>
        </w:tc>
        <w:tc>
          <w:tcPr>
            <w:tcW w:w="1092" w:type="dxa"/>
            <w:vAlign w:val="center"/>
          </w:tcPr>
          <w:p w14:paraId="75F290B4" w14:textId="225ECCA4"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51.66</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75A633A3"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2F31685C" w14:textId="77777777" w:rsidTr="00997BF9">
        <w:trPr>
          <w:trHeight w:val="240"/>
        </w:trPr>
        <w:tc>
          <w:tcPr>
            <w:tcW w:w="712" w:type="dxa"/>
            <w:vMerge/>
            <w:vAlign w:val="center"/>
          </w:tcPr>
          <w:p w14:paraId="238A5B55"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val="restart"/>
            <w:vAlign w:val="center"/>
          </w:tcPr>
          <w:p w14:paraId="0DDE8008"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废水</w:t>
            </w:r>
          </w:p>
        </w:tc>
        <w:tc>
          <w:tcPr>
            <w:tcW w:w="850" w:type="dxa"/>
            <w:vAlign w:val="center"/>
          </w:tcPr>
          <w:p w14:paraId="2BE27691"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COD</w:t>
            </w:r>
          </w:p>
        </w:tc>
        <w:tc>
          <w:tcPr>
            <w:tcW w:w="709" w:type="dxa"/>
            <w:vAlign w:val="center"/>
          </w:tcPr>
          <w:p w14:paraId="29EB735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间接排放</w:t>
            </w:r>
          </w:p>
        </w:tc>
        <w:tc>
          <w:tcPr>
            <w:tcW w:w="567" w:type="dxa"/>
            <w:vAlign w:val="center"/>
          </w:tcPr>
          <w:p w14:paraId="48B4A234"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54BF775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污水总排口</w:t>
            </w:r>
          </w:p>
        </w:tc>
        <w:tc>
          <w:tcPr>
            <w:tcW w:w="1842" w:type="dxa"/>
            <w:vAlign w:val="center"/>
          </w:tcPr>
          <w:p w14:paraId="50510A68"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132.35</w:t>
            </w:r>
            <w:r w:rsidRPr="00852AC6">
              <w:rPr>
                <w:rFonts w:ascii="Times New Roman" w:hAnsi="Times New Roman" w:cs="Times New Roman"/>
                <w:kern w:val="0"/>
                <w:sz w:val="18"/>
                <w:szCs w:val="18"/>
              </w:rPr>
              <w:t>mg/L</w:t>
            </w:r>
          </w:p>
        </w:tc>
        <w:tc>
          <w:tcPr>
            <w:tcW w:w="1134" w:type="dxa"/>
            <w:vAlign w:val="center"/>
          </w:tcPr>
          <w:p w14:paraId="50092986"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120mg/L</w:t>
            </w:r>
          </w:p>
        </w:tc>
        <w:tc>
          <w:tcPr>
            <w:tcW w:w="1560" w:type="dxa"/>
            <w:vAlign w:val="center"/>
          </w:tcPr>
          <w:p w14:paraId="0A8AC92F"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346.03</w:t>
            </w:r>
            <w:r w:rsidRPr="00852AC6">
              <w:rPr>
                <w:rFonts w:ascii="Times New Roman" w:hAnsi="Times New Roman" w:cs="Times New Roman"/>
                <w:kern w:val="0"/>
                <w:sz w:val="18"/>
                <w:szCs w:val="18"/>
                <w:lang w:val="zh-CN"/>
              </w:rPr>
              <w:t>吨</w:t>
            </w:r>
          </w:p>
        </w:tc>
        <w:tc>
          <w:tcPr>
            <w:tcW w:w="1092" w:type="dxa"/>
            <w:vAlign w:val="center"/>
          </w:tcPr>
          <w:p w14:paraId="1243BC64" w14:textId="4C75D55C"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6</w:t>
            </w:r>
            <w:r w:rsidRPr="00852AC6">
              <w:rPr>
                <w:rFonts w:ascii="Times New Roman" w:hAnsi="Times New Roman" w:cs="Times New Roman" w:hint="eastAsia"/>
                <w:kern w:val="0"/>
                <w:sz w:val="18"/>
                <w:szCs w:val="18"/>
              </w:rPr>
              <w:t>,</w:t>
            </w:r>
            <w:r w:rsidRPr="00852AC6">
              <w:rPr>
                <w:rFonts w:ascii="Times New Roman" w:hAnsi="Times New Roman" w:cs="Times New Roman"/>
                <w:kern w:val="0"/>
                <w:sz w:val="18"/>
                <w:szCs w:val="18"/>
              </w:rPr>
              <w:t>000</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4B9F093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36D6E782" w14:textId="77777777" w:rsidTr="00997BF9">
        <w:trPr>
          <w:trHeight w:val="240"/>
        </w:trPr>
        <w:tc>
          <w:tcPr>
            <w:tcW w:w="712" w:type="dxa"/>
            <w:vMerge/>
            <w:vAlign w:val="center"/>
          </w:tcPr>
          <w:p w14:paraId="157D620C"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06272AEC"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27A65AEE"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氨氮</w:t>
            </w:r>
          </w:p>
        </w:tc>
        <w:tc>
          <w:tcPr>
            <w:tcW w:w="709" w:type="dxa"/>
            <w:vAlign w:val="center"/>
          </w:tcPr>
          <w:p w14:paraId="33FB22F8"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间接排放</w:t>
            </w:r>
          </w:p>
        </w:tc>
        <w:tc>
          <w:tcPr>
            <w:tcW w:w="567" w:type="dxa"/>
            <w:vAlign w:val="center"/>
          </w:tcPr>
          <w:p w14:paraId="44795B03"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7EA55089"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污水总排口</w:t>
            </w:r>
          </w:p>
        </w:tc>
        <w:tc>
          <w:tcPr>
            <w:tcW w:w="1842" w:type="dxa"/>
            <w:vAlign w:val="center"/>
          </w:tcPr>
          <w:p w14:paraId="270F9ECB"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rPr>
              <w:t>1.</w:t>
            </w:r>
            <w:r w:rsidRPr="00852AC6">
              <w:rPr>
                <w:rFonts w:ascii="Times New Roman" w:hAnsi="Times New Roman" w:cs="Times New Roman" w:hint="eastAsia"/>
                <w:kern w:val="0"/>
                <w:sz w:val="18"/>
                <w:szCs w:val="18"/>
              </w:rPr>
              <w:t>65</w:t>
            </w:r>
            <w:r w:rsidRPr="00852AC6">
              <w:rPr>
                <w:rFonts w:ascii="Times New Roman" w:hAnsi="Times New Roman" w:cs="Times New Roman"/>
                <w:kern w:val="0"/>
                <w:sz w:val="18"/>
                <w:szCs w:val="18"/>
              </w:rPr>
              <w:t>mg/L</w:t>
            </w:r>
          </w:p>
        </w:tc>
        <w:tc>
          <w:tcPr>
            <w:tcW w:w="1134" w:type="dxa"/>
            <w:vAlign w:val="center"/>
          </w:tcPr>
          <w:p w14:paraId="1D4B915D"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45mg/L</w:t>
            </w:r>
          </w:p>
        </w:tc>
        <w:tc>
          <w:tcPr>
            <w:tcW w:w="1560" w:type="dxa"/>
            <w:vAlign w:val="center"/>
          </w:tcPr>
          <w:p w14:paraId="7714586D"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4.34</w:t>
            </w:r>
            <w:r w:rsidRPr="00852AC6">
              <w:rPr>
                <w:rFonts w:ascii="Times New Roman" w:hAnsi="Times New Roman" w:cs="Times New Roman"/>
                <w:kern w:val="0"/>
                <w:sz w:val="18"/>
                <w:szCs w:val="18"/>
                <w:lang w:val="zh-CN"/>
              </w:rPr>
              <w:t>吨</w:t>
            </w:r>
          </w:p>
        </w:tc>
        <w:tc>
          <w:tcPr>
            <w:tcW w:w="1092" w:type="dxa"/>
            <w:vAlign w:val="center"/>
          </w:tcPr>
          <w:p w14:paraId="79011EA2" w14:textId="30331EF8"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500</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3B012AE2"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76BD2B18" w14:textId="77777777" w:rsidTr="00997BF9">
        <w:trPr>
          <w:trHeight w:val="240"/>
        </w:trPr>
        <w:tc>
          <w:tcPr>
            <w:tcW w:w="712" w:type="dxa"/>
            <w:vMerge/>
            <w:vAlign w:val="center"/>
          </w:tcPr>
          <w:p w14:paraId="6D7C4409"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534AF6FE"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7DF2538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总氮</w:t>
            </w:r>
          </w:p>
        </w:tc>
        <w:tc>
          <w:tcPr>
            <w:tcW w:w="709" w:type="dxa"/>
            <w:vAlign w:val="center"/>
          </w:tcPr>
          <w:p w14:paraId="547A3E8C"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间接排放</w:t>
            </w:r>
          </w:p>
        </w:tc>
        <w:tc>
          <w:tcPr>
            <w:tcW w:w="567" w:type="dxa"/>
            <w:vAlign w:val="center"/>
          </w:tcPr>
          <w:p w14:paraId="70BE7406"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5575EAFC"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污水总排口</w:t>
            </w:r>
          </w:p>
        </w:tc>
        <w:tc>
          <w:tcPr>
            <w:tcW w:w="1842" w:type="dxa"/>
            <w:vAlign w:val="center"/>
          </w:tcPr>
          <w:p w14:paraId="27C4B976"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6.02</w:t>
            </w:r>
            <w:r w:rsidRPr="00852AC6">
              <w:rPr>
                <w:rFonts w:ascii="Times New Roman" w:hAnsi="Times New Roman" w:cs="Times New Roman"/>
                <w:kern w:val="0"/>
                <w:sz w:val="18"/>
                <w:szCs w:val="18"/>
              </w:rPr>
              <w:t>mg/L</w:t>
            </w:r>
          </w:p>
        </w:tc>
        <w:tc>
          <w:tcPr>
            <w:tcW w:w="1134" w:type="dxa"/>
            <w:vAlign w:val="center"/>
          </w:tcPr>
          <w:p w14:paraId="410BBDA2"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50mg/L</w:t>
            </w:r>
          </w:p>
        </w:tc>
        <w:tc>
          <w:tcPr>
            <w:tcW w:w="1560" w:type="dxa"/>
            <w:vAlign w:val="center"/>
          </w:tcPr>
          <w:p w14:paraId="7A76BA8D"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rPr>
              <w:t>1</w:t>
            </w:r>
            <w:r w:rsidRPr="00852AC6">
              <w:rPr>
                <w:rFonts w:ascii="Times New Roman" w:hAnsi="Times New Roman" w:cs="Times New Roman" w:hint="eastAsia"/>
                <w:kern w:val="0"/>
                <w:sz w:val="18"/>
                <w:szCs w:val="18"/>
              </w:rPr>
              <w:t>5.65</w:t>
            </w:r>
            <w:r w:rsidRPr="00852AC6">
              <w:rPr>
                <w:rFonts w:ascii="Times New Roman" w:hAnsi="Times New Roman" w:cs="Times New Roman"/>
                <w:kern w:val="0"/>
                <w:sz w:val="18"/>
                <w:szCs w:val="18"/>
              </w:rPr>
              <w:t>吨</w:t>
            </w:r>
          </w:p>
        </w:tc>
        <w:tc>
          <w:tcPr>
            <w:tcW w:w="1092" w:type="dxa"/>
            <w:vAlign w:val="center"/>
          </w:tcPr>
          <w:p w14:paraId="37DFB719"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w:t>
            </w:r>
          </w:p>
        </w:tc>
        <w:tc>
          <w:tcPr>
            <w:tcW w:w="459" w:type="dxa"/>
            <w:vAlign w:val="center"/>
          </w:tcPr>
          <w:p w14:paraId="1C8007EF"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34671447" w14:textId="77777777" w:rsidTr="00997BF9">
        <w:trPr>
          <w:trHeight w:val="240"/>
        </w:trPr>
        <w:tc>
          <w:tcPr>
            <w:tcW w:w="712" w:type="dxa"/>
            <w:vMerge w:val="restart"/>
            <w:vAlign w:val="center"/>
          </w:tcPr>
          <w:p w14:paraId="522B3EAA"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湛江晨鸣浆纸有限公司</w:t>
            </w:r>
          </w:p>
        </w:tc>
        <w:tc>
          <w:tcPr>
            <w:tcW w:w="851" w:type="dxa"/>
            <w:vMerge w:val="restart"/>
            <w:vAlign w:val="center"/>
          </w:tcPr>
          <w:p w14:paraId="600FDED7"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废气</w:t>
            </w:r>
          </w:p>
        </w:tc>
        <w:tc>
          <w:tcPr>
            <w:tcW w:w="850" w:type="dxa"/>
            <w:vAlign w:val="center"/>
          </w:tcPr>
          <w:p w14:paraId="5BE4CB33"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SO</w:t>
            </w:r>
            <w:r w:rsidRPr="00852AC6">
              <w:rPr>
                <w:rFonts w:ascii="Times New Roman" w:hAnsi="Times New Roman" w:cs="Times New Roman"/>
                <w:kern w:val="0"/>
                <w:sz w:val="18"/>
                <w:szCs w:val="18"/>
                <w:vertAlign w:val="subscript"/>
              </w:rPr>
              <w:t>2</w:t>
            </w:r>
          </w:p>
        </w:tc>
        <w:tc>
          <w:tcPr>
            <w:tcW w:w="709" w:type="dxa"/>
            <w:vAlign w:val="center"/>
          </w:tcPr>
          <w:p w14:paraId="73544F59"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0474F1C9"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hint="eastAsia"/>
                <w:kern w:val="0"/>
                <w:sz w:val="18"/>
                <w:szCs w:val="18"/>
              </w:rPr>
              <w:t>6</w:t>
            </w:r>
          </w:p>
        </w:tc>
        <w:tc>
          <w:tcPr>
            <w:tcW w:w="709" w:type="dxa"/>
            <w:vAlign w:val="center"/>
          </w:tcPr>
          <w:p w14:paraId="156C6771"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厂区内</w:t>
            </w:r>
          </w:p>
        </w:tc>
        <w:tc>
          <w:tcPr>
            <w:tcW w:w="1842" w:type="dxa"/>
            <w:vAlign w:val="center"/>
          </w:tcPr>
          <w:p w14:paraId="7AC90F19"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sz w:val="18"/>
                <w:szCs w:val="18"/>
              </w:rPr>
              <w:t>电厂</w:t>
            </w:r>
            <w:r w:rsidRPr="00852AC6">
              <w:rPr>
                <w:rFonts w:ascii="Times New Roman" w:hAnsi="Times New Roman" w:cs="Times New Roman"/>
                <w:sz w:val="18"/>
                <w:szCs w:val="18"/>
              </w:rPr>
              <w:t>1#</w:t>
            </w:r>
            <w:r w:rsidRPr="00852AC6">
              <w:rPr>
                <w:rFonts w:ascii="Times New Roman" w:hAnsiTheme="minorEastAsia" w:cs="Times New Roman"/>
                <w:sz w:val="18"/>
                <w:szCs w:val="18"/>
              </w:rPr>
              <w:t>：</w:t>
            </w:r>
            <w:r w:rsidRPr="00852AC6">
              <w:rPr>
                <w:rFonts w:ascii="Times New Roman" w:hAnsi="Times New Roman" w:cs="Times New Roman"/>
                <w:kern w:val="0"/>
                <w:sz w:val="18"/>
                <w:szCs w:val="18"/>
              </w:rPr>
              <w:t>2.5mg/m</w:t>
            </w:r>
            <w:r w:rsidRPr="00852AC6">
              <w:rPr>
                <w:rFonts w:ascii="Times New Roman" w:hAnsi="Times New Roman" w:cs="Times New Roman"/>
                <w:kern w:val="0"/>
                <w:sz w:val="18"/>
                <w:szCs w:val="18"/>
                <w:vertAlign w:val="superscript"/>
              </w:rPr>
              <w:t>3</w:t>
            </w:r>
          </w:p>
          <w:p w14:paraId="0E552301"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电厂</w:t>
            </w:r>
            <w:r w:rsidRPr="00852AC6">
              <w:rPr>
                <w:rFonts w:ascii="Times New Roman" w:hAnsi="Times New Roman" w:cs="Times New Roman"/>
                <w:kern w:val="0"/>
                <w:sz w:val="18"/>
                <w:szCs w:val="18"/>
              </w:rPr>
              <w:t>2#</w:t>
            </w:r>
            <w:r w:rsidRPr="00852AC6">
              <w:rPr>
                <w:rFonts w:ascii="Times New Roman" w:hAnsiTheme="minorEastAsia" w:cs="Times New Roman"/>
                <w:kern w:val="0"/>
                <w:sz w:val="18"/>
                <w:szCs w:val="18"/>
              </w:rPr>
              <w:t>：</w:t>
            </w:r>
            <w:r w:rsidRPr="00852AC6">
              <w:rPr>
                <w:rFonts w:ascii="Times New Roman" w:hAnsi="Times New Roman" w:cs="Times New Roman"/>
                <w:kern w:val="0"/>
                <w:sz w:val="18"/>
                <w:szCs w:val="18"/>
              </w:rPr>
              <w:t>3.3mg/m</w:t>
            </w:r>
            <w:r w:rsidRPr="00852AC6">
              <w:rPr>
                <w:rFonts w:ascii="Times New Roman" w:hAnsi="Times New Roman" w:cs="Times New Roman"/>
                <w:kern w:val="0"/>
                <w:sz w:val="18"/>
                <w:szCs w:val="18"/>
                <w:vertAlign w:val="superscript"/>
              </w:rPr>
              <w:t>3</w:t>
            </w:r>
          </w:p>
          <w:p w14:paraId="732C86A5"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电厂</w:t>
            </w:r>
            <w:r w:rsidRPr="00852AC6">
              <w:rPr>
                <w:rFonts w:ascii="Times New Roman" w:hAnsi="Times New Roman" w:cs="Times New Roman"/>
                <w:kern w:val="0"/>
                <w:sz w:val="18"/>
                <w:szCs w:val="18"/>
              </w:rPr>
              <w:t>3#</w:t>
            </w:r>
            <w:r w:rsidRPr="00852AC6">
              <w:rPr>
                <w:rFonts w:ascii="Times New Roman" w:hAnsiTheme="minorEastAsia" w:cs="Times New Roman"/>
                <w:kern w:val="0"/>
                <w:sz w:val="18"/>
                <w:szCs w:val="18"/>
              </w:rPr>
              <w:t>：</w:t>
            </w:r>
            <w:r w:rsidRPr="00852AC6">
              <w:rPr>
                <w:rFonts w:ascii="Times New Roman" w:hAnsi="Times New Roman" w:cs="Times New Roman"/>
                <w:kern w:val="0"/>
                <w:sz w:val="18"/>
                <w:szCs w:val="18"/>
              </w:rPr>
              <w:t>2.3mg/m</w:t>
            </w:r>
            <w:r w:rsidRPr="00852AC6">
              <w:rPr>
                <w:rFonts w:ascii="Times New Roman" w:hAnsi="Times New Roman" w:cs="Times New Roman"/>
                <w:kern w:val="0"/>
                <w:sz w:val="18"/>
                <w:szCs w:val="18"/>
                <w:vertAlign w:val="superscript"/>
              </w:rPr>
              <w:t>3</w:t>
            </w:r>
          </w:p>
          <w:p w14:paraId="0E366B5E"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电厂</w:t>
            </w:r>
            <w:r w:rsidRPr="00852AC6">
              <w:rPr>
                <w:rFonts w:ascii="Times New Roman" w:hAnsi="Times New Roman" w:cs="Times New Roman"/>
                <w:kern w:val="0"/>
                <w:sz w:val="18"/>
                <w:szCs w:val="18"/>
              </w:rPr>
              <w:t>4#</w:t>
            </w:r>
            <w:r w:rsidRPr="00852AC6">
              <w:rPr>
                <w:rFonts w:ascii="Times New Roman" w:hAnsiTheme="minorEastAsia" w:cs="Times New Roman"/>
                <w:kern w:val="0"/>
                <w:sz w:val="18"/>
                <w:szCs w:val="18"/>
              </w:rPr>
              <w:t>：</w:t>
            </w:r>
            <w:r w:rsidRPr="00852AC6">
              <w:rPr>
                <w:rFonts w:ascii="Times New Roman" w:hAnsi="Times New Roman" w:cs="Times New Roman"/>
                <w:kern w:val="0"/>
                <w:sz w:val="18"/>
                <w:szCs w:val="18"/>
              </w:rPr>
              <w:t>0.8mg/m</w:t>
            </w:r>
            <w:r w:rsidRPr="00852AC6">
              <w:rPr>
                <w:rFonts w:ascii="Times New Roman" w:hAnsi="Times New Roman" w:cs="Times New Roman"/>
                <w:kern w:val="0"/>
                <w:sz w:val="18"/>
                <w:szCs w:val="18"/>
                <w:vertAlign w:val="superscript"/>
              </w:rPr>
              <w:t>3</w:t>
            </w:r>
          </w:p>
          <w:p w14:paraId="58C1BF8D"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石灰窑：</w:t>
            </w:r>
            <w:r w:rsidRPr="00852AC6">
              <w:rPr>
                <w:rFonts w:ascii="Times New Roman" w:hAnsi="Times New Roman" w:cs="Times New Roman"/>
                <w:kern w:val="0"/>
                <w:sz w:val="18"/>
                <w:szCs w:val="18"/>
              </w:rPr>
              <w:t>20.4mg/m</w:t>
            </w:r>
            <w:r w:rsidRPr="00852AC6">
              <w:rPr>
                <w:rFonts w:ascii="Times New Roman" w:hAnsi="Times New Roman" w:cs="Times New Roman"/>
                <w:kern w:val="0"/>
                <w:sz w:val="18"/>
                <w:szCs w:val="18"/>
                <w:vertAlign w:val="superscript"/>
              </w:rPr>
              <w:t>3</w:t>
            </w:r>
          </w:p>
          <w:p w14:paraId="1BDE6C3A" w14:textId="77777777" w:rsidR="00556C82" w:rsidRPr="00852AC6" w:rsidRDefault="00556C82" w:rsidP="00556C82">
            <w:pPr>
              <w:autoSpaceDE w:val="0"/>
              <w:autoSpaceDN w:val="0"/>
              <w:adjustRightInd w:val="0"/>
              <w:rPr>
                <w:rFonts w:ascii="Times New Roman" w:hAnsi="Times New Roman" w:cs="Times New Roman"/>
                <w:kern w:val="0"/>
                <w:sz w:val="18"/>
                <w:szCs w:val="18"/>
                <w:lang w:val="zh-CN"/>
              </w:rPr>
            </w:pPr>
            <w:r w:rsidRPr="00852AC6">
              <w:rPr>
                <w:rFonts w:ascii="Times New Roman" w:hAnsiTheme="minorEastAsia" w:cs="Times New Roman"/>
                <w:kern w:val="0"/>
                <w:sz w:val="18"/>
                <w:szCs w:val="18"/>
              </w:rPr>
              <w:t>碱炉：</w:t>
            </w:r>
            <w:r w:rsidRPr="00852AC6">
              <w:rPr>
                <w:rFonts w:ascii="Times New Roman" w:hAnsi="Times New Roman" w:cs="Times New Roman"/>
                <w:kern w:val="0"/>
                <w:sz w:val="18"/>
                <w:szCs w:val="18"/>
              </w:rPr>
              <w:t>23.9mg/m</w:t>
            </w:r>
            <w:r w:rsidRPr="00852AC6">
              <w:rPr>
                <w:rFonts w:ascii="Times New Roman" w:hAnsi="Times New Roman" w:cs="Times New Roman"/>
                <w:kern w:val="0"/>
                <w:sz w:val="18"/>
                <w:szCs w:val="18"/>
                <w:vertAlign w:val="superscript"/>
              </w:rPr>
              <w:t>3</w:t>
            </w:r>
          </w:p>
        </w:tc>
        <w:tc>
          <w:tcPr>
            <w:tcW w:w="1134" w:type="dxa"/>
            <w:vAlign w:val="center"/>
          </w:tcPr>
          <w:p w14:paraId="3EEAA50B"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电厂：</w:t>
            </w:r>
            <w:r w:rsidRPr="00852AC6">
              <w:rPr>
                <w:rFonts w:ascii="Times New Roman" w:hAnsi="Times New Roman" w:cs="Times New Roman"/>
                <w:kern w:val="0"/>
                <w:sz w:val="18"/>
                <w:szCs w:val="18"/>
              </w:rPr>
              <w:t>35mg/m3</w:t>
            </w:r>
          </w:p>
          <w:p w14:paraId="4ACA64C5"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石灰窑：</w:t>
            </w:r>
            <w:r w:rsidRPr="00852AC6">
              <w:rPr>
                <w:rFonts w:ascii="Times New Roman" w:hAnsi="Times New Roman" w:cs="Times New Roman"/>
                <w:kern w:val="0"/>
                <w:sz w:val="18"/>
                <w:szCs w:val="18"/>
              </w:rPr>
              <w:t>200mg/m3</w:t>
            </w:r>
          </w:p>
          <w:p w14:paraId="5188C83C"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碱炉：</w:t>
            </w:r>
            <w:r w:rsidRPr="00852AC6">
              <w:rPr>
                <w:rFonts w:ascii="Times New Roman" w:hAnsi="Times New Roman" w:cs="Times New Roman"/>
                <w:kern w:val="0"/>
                <w:sz w:val="18"/>
                <w:szCs w:val="18"/>
              </w:rPr>
              <w:t>200mg/m3</w:t>
            </w:r>
          </w:p>
        </w:tc>
        <w:tc>
          <w:tcPr>
            <w:tcW w:w="1560" w:type="dxa"/>
            <w:vAlign w:val="center"/>
          </w:tcPr>
          <w:p w14:paraId="07768A81" w14:textId="77777777" w:rsidR="00556C82" w:rsidRPr="00852AC6" w:rsidRDefault="00556C82" w:rsidP="00556C82">
            <w:pPr>
              <w:autoSpaceDE w:val="0"/>
              <w:autoSpaceDN w:val="0"/>
              <w:adjustRightInd w:val="0"/>
              <w:rPr>
                <w:rFonts w:ascii="Times New Roman" w:hAnsi="Times New Roman" w:cs="Times New Roman"/>
                <w:kern w:val="0"/>
                <w:sz w:val="18"/>
                <w:szCs w:val="18"/>
                <w:lang w:val="zh-CN"/>
              </w:rPr>
            </w:pPr>
            <w:r w:rsidRPr="00852AC6">
              <w:rPr>
                <w:rFonts w:ascii="Times New Roman" w:eastAsia="宋体" w:hAnsi="Times New Roman" w:cs="Times New Roman"/>
                <w:sz w:val="18"/>
                <w:szCs w:val="18"/>
              </w:rPr>
              <w:t>87</w:t>
            </w:r>
            <w:r w:rsidRPr="00852AC6">
              <w:rPr>
                <w:rFonts w:ascii="Times New Roman" w:eastAsia="宋体" w:hAnsi="Times New Roman" w:cs="Times New Roman"/>
                <w:sz w:val="18"/>
                <w:szCs w:val="18"/>
              </w:rPr>
              <w:t>吨</w:t>
            </w:r>
          </w:p>
        </w:tc>
        <w:tc>
          <w:tcPr>
            <w:tcW w:w="1092" w:type="dxa"/>
            <w:vAlign w:val="center"/>
          </w:tcPr>
          <w:p w14:paraId="0D991501" w14:textId="3437ED75" w:rsidR="00556C82" w:rsidRPr="00852AC6" w:rsidRDefault="00556C82" w:rsidP="00556C82">
            <w:pPr>
              <w:autoSpaceDE w:val="0"/>
              <w:autoSpaceDN w:val="0"/>
              <w:adjustRightInd w:val="0"/>
              <w:rPr>
                <w:rFonts w:ascii="Times New Roman" w:hAnsi="Times New Roman" w:cs="Times New Roman"/>
                <w:kern w:val="0"/>
                <w:sz w:val="18"/>
                <w:szCs w:val="18"/>
              </w:rPr>
            </w:pPr>
            <w:r w:rsidRPr="00852AC6">
              <w:rPr>
                <w:rFonts w:ascii="Times New Roman" w:hAnsi="Times New Roman" w:cs="Times New Roman"/>
                <w:kern w:val="0"/>
                <w:sz w:val="18"/>
                <w:szCs w:val="18"/>
              </w:rPr>
              <w:t>620</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44C77F2F"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031A24BC" w14:textId="77777777" w:rsidTr="00997BF9">
        <w:trPr>
          <w:trHeight w:val="240"/>
        </w:trPr>
        <w:tc>
          <w:tcPr>
            <w:tcW w:w="712" w:type="dxa"/>
            <w:vMerge/>
            <w:vAlign w:val="center"/>
          </w:tcPr>
          <w:p w14:paraId="7181B857"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1889C590" w14:textId="77777777" w:rsidR="00556C82" w:rsidRPr="00852AC6" w:rsidRDefault="00556C82" w:rsidP="00556C82">
            <w:pPr>
              <w:spacing w:line="240" w:lineRule="exact"/>
              <w:jc w:val="center"/>
              <w:rPr>
                <w:rFonts w:ascii="Times New Roman" w:hAnsi="Times New Roman" w:cs="Times New Roman"/>
                <w:kern w:val="0"/>
                <w:sz w:val="18"/>
                <w:szCs w:val="18"/>
              </w:rPr>
            </w:pPr>
          </w:p>
        </w:tc>
        <w:tc>
          <w:tcPr>
            <w:tcW w:w="850" w:type="dxa"/>
            <w:vAlign w:val="center"/>
          </w:tcPr>
          <w:p w14:paraId="786CE4A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NOx</w:t>
            </w:r>
          </w:p>
        </w:tc>
        <w:tc>
          <w:tcPr>
            <w:tcW w:w="709" w:type="dxa"/>
            <w:vAlign w:val="center"/>
          </w:tcPr>
          <w:p w14:paraId="048BBAA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7F834032"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hint="eastAsia"/>
                <w:kern w:val="0"/>
                <w:sz w:val="18"/>
                <w:szCs w:val="18"/>
              </w:rPr>
              <w:t>6</w:t>
            </w:r>
          </w:p>
        </w:tc>
        <w:tc>
          <w:tcPr>
            <w:tcW w:w="709" w:type="dxa"/>
            <w:vAlign w:val="center"/>
          </w:tcPr>
          <w:p w14:paraId="6942C795"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厂区内</w:t>
            </w:r>
          </w:p>
        </w:tc>
        <w:tc>
          <w:tcPr>
            <w:tcW w:w="1842" w:type="dxa"/>
            <w:vAlign w:val="center"/>
          </w:tcPr>
          <w:p w14:paraId="41EF7DEA"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sz w:val="18"/>
                <w:szCs w:val="18"/>
              </w:rPr>
              <w:t>电厂</w:t>
            </w:r>
            <w:r w:rsidRPr="00852AC6">
              <w:rPr>
                <w:rFonts w:ascii="Times New Roman" w:hAnsi="Times New Roman" w:cs="Times New Roman"/>
                <w:sz w:val="18"/>
                <w:szCs w:val="18"/>
              </w:rPr>
              <w:t>1#</w:t>
            </w:r>
            <w:r w:rsidRPr="00852AC6">
              <w:rPr>
                <w:rFonts w:ascii="Times New Roman" w:hAnsiTheme="minorEastAsia" w:cs="Times New Roman"/>
                <w:sz w:val="18"/>
                <w:szCs w:val="18"/>
              </w:rPr>
              <w:t>：</w:t>
            </w:r>
            <w:r w:rsidRPr="00852AC6">
              <w:rPr>
                <w:rFonts w:ascii="Times New Roman" w:eastAsia="宋体" w:hAnsi="Times New Roman" w:cs="Times New Roman"/>
                <w:kern w:val="0"/>
                <w:sz w:val="18"/>
                <w:szCs w:val="18"/>
              </w:rPr>
              <w:t>20.3mg/m</w:t>
            </w:r>
            <w:r w:rsidRPr="00852AC6">
              <w:rPr>
                <w:rFonts w:ascii="Times New Roman" w:eastAsia="宋体" w:hAnsi="Times New Roman" w:cs="Times New Roman"/>
                <w:kern w:val="0"/>
                <w:sz w:val="18"/>
                <w:szCs w:val="18"/>
                <w:vertAlign w:val="superscript"/>
              </w:rPr>
              <w:t>3</w:t>
            </w:r>
          </w:p>
          <w:p w14:paraId="1BBE4B3C"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电厂</w:t>
            </w:r>
            <w:r w:rsidRPr="00852AC6">
              <w:rPr>
                <w:rFonts w:ascii="Times New Roman" w:hAnsi="Times New Roman" w:cs="Times New Roman"/>
                <w:kern w:val="0"/>
                <w:sz w:val="18"/>
                <w:szCs w:val="18"/>
              </w:rPr>
              <w:t>2#</w:t>
            </w:r>
            <w:r w:rsidRPr="00852AC6">
              <w:rPr>
                <w:rFonts w:ascii="Times New Roman" w:hAnsiTheme="minorEastAsia" w:cs="Times New Roman"/>
                <w:kern w:val="0"/>
                <w:sz w:val="18"/>
                <w:szCs w:val="18"/>
              </w:rPr>
              <w:t>：</w:t>
            </w:r>
            <w:r w:rsidRPr="00852AC6">
              <w:rPr>
                <w:rFonts w:ascii="Times New Roman" w:eastAsia="宋体" w:hAnsi="Times New Roman" w:cs="Times New Roman"/>
                <w:kern w:val="0"/>
                <w:sz w:val="18"/>
                <w:szCs w:val="18"/>
              </w:rPr>
              <w:t>25.2mg/m</w:t>
            </w:r>
            <w:r w:rsidRPr="00852AC6">
              <w:rPr>
                <w:rFonts w:ascii="Times New Roman" w:eastAsia="宋体" w:hAnsi="Times New Roman" w:cs="Times New Roman"/>
                <w:kern w:val="0"/>
                <w:sz w:val="18"/>
                <w:szCs w:val="18"/>
                <w:vertAlign w:val="superscript"/>
              </w:rPr>
              <w:t>3</w:t>
            </w:r>
          </w:p>
          <w:p w14:paraId="6E58EC60"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电厂</w:t>
            </w:r>
            <w:r w:rsidRPr="00852AC6">
              <w:rPr>
                <w:rFonts w:ascii="Times New Roman" w:hAnsi="Times New Roman" w:cs="Times New Roman"/>
                <w:kern w:val="0"/>
                <w:sz w:val="18"/>
                <w:szCs w:val="18"/>
              </w:rPr>
              <w:t>3#</w:t>
            </w:r>
            <w:r w:rsidRPr="00852AC6">
              <w:rPr>
                <w:rFonts w:ascii="Times New Roman" w:hAnsiTheme="minorEastAsia" w:cs="Times New Roman"/>
                <w:kern w:val="0"/>
                <w:sz w:val="18"/>
                <w:szCs w:val="18"/>
              </w:rPr>
              <w:t>：</w:t>
            </w:r>
            <w:r w:rsidRPr="00852AC6">
              <w:rPr>
                <w:rFonts w:ascii="Times New Roman" w:hAnsi="Times New Roman" w:cs="Times New Roman"/>
                <w:kern w:val="0"/>
                <w:sz w:val="18"/>
                <w:szCs w:val="18"/>
              </w:rPr>
              <w:t>19</w:t>
            </w:r>
            <w:r w:rsidRPr="00852AC6">
              <w:rPr>
                <w:rFonts w:ascii="Times New Roman" w:eastAsia="宋体" w:hAnsi="Times New Roman" w:cs="Times New Roman"/>
                <w:kern w:val="0"/>
                <w:sz w:val="18"/>
                <w:szCs w:val="18"/>
              </w:rPr>
              <w:t>.6mg/m</w:t>
            </w:r>
            <w:r w:rsidRPr="00852AC6">
              <w:rPr>
                <w:rFonts w:ascii="Times New Roman" w:eastAsia="宋体" w:hAnsi="Times New Roman" w:cs="Times New Roman"/>
                <w:kern w:val="0"/>
                <w:sz w:val="18"/>
                <w:szCs w:val="18"/>
                <w:vertAlign w:val="superscript"/>
              </w:rPr>
              <w:t>3</w:t>
            </w:r>
          </w:p>
          <w:p w14:paraId="647105D3"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电厂</w:t>
            </w:r>
            <w:r w:rsidRPr="00852AC6">
              <w:rPr>
                <w:rFonts w:ascii="Times New Roman" w:hAnsi="Times New Roman" w:cs="Times New Roman"/>
                <w:kern w:val="0"/>
                <w:sz w:val="18"/>
                <w:szCs w:val="18"/>
              </w:rPr>
              <w:t>4#</w:t>
            </w:r>
            <w:r w:rsidRPr="00852AC6">
              <w:rPr>
                <w:rFonts w:ascii="Times New Roman" w:hAnsiTheme="minorEastAsia" w:cs="Times New Roman"/>
                <w:kern w:val="0"/>
                <w:sz w:val="18"/>
                <w:szCs w:val="18"/>
              </w:rPr>
              <w:t>：</w:t>
            </w:r>
            <w:r w:rsidRPr="00852AC6">
              <w:rPr>
                <w:rFonts w:ascii="Times New Roman" w:hAnsi="Times New Roman" w:cs="Times New Roman"/>
                <w:kern w:val="0"/>
                <w:sz w:val="18"/>
                <w:szCs w:val="18"/>
              </w:rPr>
              <w:t>10</w:t>
            </w:r>
            <w:r w:rsidRPr="00852AC6">
              <w:rPr>
                <w:rFonts w:ascii="Times New Roman" w:eastAsia="宋体" w:hAnsi="Times New Roman" w:cs="Times New Roman"/>
                <w:kern w:val="0"/>
                <w:sz w:val="18"/>
                <w:szCs w:val="18"/>
              </w:rPr>
              <w:t>.2mg/m</w:t>
            </w:r>
            <w:r w:rsidRPr="00852AC6">
              <w:rPr>
                <w:rFonts w:ascii="Times New Roman" w:eastAsia="宋体" w:hAnsi="Times New Roman" w:cs="Times New Roman"/>
                <w:kern w:val="0"/>
                <w:sz w:val="18"/>
                <w:szCs w:val="18"/>
                <w:vertAlign w:val="superscript"/>
              </w:rPr>
              <w:t>3</w:t>
            </w:r>
          </w:p>
          <w:p w14:paraId="5EF95F85"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石灰窑：</w:t>
            </w:r>
            <w:r w:rsidRPr="00852AC6">
              <w:rPr>
                <w:rFonts w:ascii="Times New Roman" w:hAnsi="Times New Roman" w:cs="Times New Roman"/>
                <w:kern w:val="0"/>
                <w:sz w:val="18"/>
                <w:szCs w:val="18"/>
              </w:rPr>
              <w:t>126.4mg/m</w:t>
            </w:r>
            <w:r w:rsidRPr="00852AC6">
              <w:rPr>
                <w:rFonts w:ascii="Times New Roman" w:hAnsi="Times New Roman" w:cs="Times New Roman"/>
                <w:kern w:val="0"/>
                <w:sz w:val="18"/>
                <w:szCs w:val="18"/>
                <w:vertAlign w:val="superscript"/>
              </w:rPr>
              <w:t>3</w:t>
            </w:r>
          </w:p>
          <w:p w14:paraId="1FD2526D" w14:textId="77777777" w:rsidR="00556C82" w:rsidRPr="00852AC6" w:rsidRDefault="00556C82" w:rsidP="00556C82">
            <w:pPr>
              <w:autoSpaceDE w:val="0"/>
              <w:autoSpaceDN w:val="0"/>
              <w:adjustRightInd w:val="0"/>
              <w:spacing w:before="31" w:after="31"/>
              <w:rPr>
                <w:rFonts w:ascii="Times New Roman" w:hAnsi="Times New Roman" w:cs="Times New Roman"/>
                <w:kern w:val="0"/>
                <w:sz w:val="18"/>
                <w:szCs w:val="18"/>
              </w:rPr>
            </w:pPr>
            <w:r w:rsidRPr="00852AC6">
              <w:rPr>
                <w:rFonts w:ascii="Times New Roman" w:hAnsiTheme="minorEastAsia" w:cs="Times New Roman"/>
                <w:kern w:val="0"/>
                <w:sz w:val="18"/>
                <w:szCs w:val="18"/>
              </w:rPr>
              <w:t>碱炉：</w:t>
            </w:r>
            <w:r w:rsidRPr="00852AC6">
              <w:rPr>
                <w:rFonts w:ascii="Times New Roman" w:hAnsi="Times New Roman" w:cs="Times New Roman"/>
                <w:kern w:val="0"/>
                <w:sz w:val="18"/>
                <w:szCs w:val="18"/>
              </w:rPr>
              <w:t>82.8mg/m</w:t>
            </w:r>
            <w:r w:rsidRPr="00852AC6">
              <w:rPr>
                <w:rFonts w:ascii="Times New Roman" w:hAnsi="Times New Roman" w:cs="Times New Roman"/>
                <w:kern w:val="0"/>
                <w:sz w:val="18"/>
                <w:szCs w:val="18"/>
                <w:vertAlign w:val="superscript"/>
              </w:rPr>
              <w:t>3</w:t>
            </w:r>
          </w:p>
        </w:tc>
        <w:tc>
          <w:tcPr>
            <w:tcW w:w="1134" w:type="dxa"/>
            <w:vAlign w:val="center"/>
          </w:tcPr>
          <w:p w14:paraId="62B0E2A8"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电厂：</w:t>
            </w:r>
            <w:r w:rsidRPr="00852AC6">
              <w:rPr>
                <w:rFonts w:ascii="Times New Roman" w:hAnsi="Times New Roman" w:cs="Times New Roman"/>
                <w:kern w:val="0"/>
                <w:sz w:val="18"/>
                <w:szCs w:val="18"/>
              </w:rPr>
              <w:t>50mg/m3</w:t>
            </w:r>
          </w:p>
          <w:p w14:paraId="36F436AD"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石灰窑：</w:t>
            </w:r>
            <w:r w:rsidRPr="00852AC6">
              <w:rPr>
                <w:rFonts w:ascii="Times New Roman" w:hAnsi="Times New Roman" w:cs="Times New Roman"/>
                <w:kern w:val="0"/>
                <w:sz w:val="18"/>
                <w:szCs w:val="18"/>
              </w:rPr>
              <w:t>200mg/m3</w:t>
            </w:r>
          </w:p>
          <w:p w14:paraId="51E2570D"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碱炉：</w:t>
            </w:r>
            <w:r w:rsidRPr="00852AC6">
              <w:rPr>
                <w:rFonts w:ascii="Times New Roman" w:hAnsi="Times New Roman" w:cs="Times New Roman"/>
                <w:kern w:val="0"/>
                <w:sz w:val="18"/>
                <w:szCs w:val="18"/>
              </w:rPr>
              <w:t>200mg/m3</w:t>
            </w:r>
          </w:p>
        </w:tc>
        <w:tc>
          <w:tcPr>
            <w:tcW w:w="1560" w:type="dxa"/>
            <w:vAlign w:val="center"/>
          </w:tcPr>
          <w:p w14:paraId="73325D25" w14:textId="54732381"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eastAsia="宋体" w:hAnsi="Times New Roman" w:cs="Times New Roman"/>
                <w:sz w:val="18"/>
                <w:szCs w:val="18"/>
              </w:rPr>
              <w:t>208</w:t>
            </w:r>
            <w:r w:rsidR="00BA7446" w:rsidRPr="00852AC6">
              <w:rPr>
                <w:rFonts w:ascii="Times New Roman" w:eastAsia="宋体" w:hAnsi="Times New Roman" w:cs="Times New Roman" w:hint="eastAsia"/>
                <w:sz w:val="18"/>
                <w:szCs w:val="18"/>
              </w:rPr>
              <w:t>.32</w:t>
            </w:r>
            <w:r w:rsidRPr="00852AC6">
              <w:rPr>
                <w:rFonts w:ascii="Times New Roman" w:eastAsia="宋体" w:hAnsi="Times New Roman" w:cs="Times New Roman"/>
                <w:sz w:val="18"/>
                <w:szCs w:val="18"/>
              </w:rPr>
              <w:t>吨</w:t>
            </w:r>
          </w:p>
        </w:tc>
        <w:tc>
          <w:tcPr>
            <w:tcW w:w="1092" w:type="dxa"/>
            <w:vAlign w:val="center"/>
          </w:tcPr>
          <w:p w14:paraId="3311AE36" w14:textId="5F87023C"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w:t>
            </w:r>
            <w:r w:rsidRPr="00852AC6">
              <w:rPr>
                <w:rFonts w:ascii="Times New Roman" w:hAnsi="Times New Roman" w:cs="Times New Roman" w:hint="eastAsia"/>
                <w:kern w:val="0"/>
                <w:sz w:val="18"/>
                <w:szCs w:val="18"/>
              </w:rPr>
              <w:t>,</w:t>
            </w:r>
            <w:r w:rsidRPr="00852AC6">
              <w:rPr>
                <w:rFonts w:ascii="Times New Roman" w:hAnsi="Times New Roman" w:cs="Times New Roman"/>
                <w:kern w:val="0"/>
                <w:sz w:val="18"/>
                <w:szCs w:val="18"/>
              </w:rPr>
              <w:t>800</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4855152C"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607AE06A" w14:textId="77777777" w:rsidTr="00997BF9">
        <w:trPr>
          <w:trHeight w:val="240"/>
        </w:trPr>
        <w:tc>
          <w:tcPr>
            <w:tcW w:w="712" w:type="dxa"/>
            <w:vMerge/>
            <w:vAlign w:val="center"/>
          </w:tcPr>
          <w:p w14:paraId="1CFFFB6B"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235CF76A"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408C693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颗粒物</w:t>
            </w:r>
          </w:p>
        </w:tc>
        <w:tc>
          <w:tcPr>
            <w:tcW w:w="709" w:type="dxa"/>
            <w:vAlign w:val="center"/>
          </w:tcPr>
          <w:p w14:paraId="65AC1B72"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16A5C96C"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hint="eastAsia"/>
                <w:kern w:val="0"/>
                <w:sz w:val="18"/>
                <w:szCs w:val="18"/>
              </w:rPr>
              <w:t>6</w:t>
            </w:r>
          </w:p>
        </w:tc>
        <w:tc>
          <w:tcPr>
            <w:tcW w:w="709" w:type="dxa"/>
            <w:vAlign w:val="center"/>
          </w:tcPr>
          <w:p w14:paraId="712CE203"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厂区内</w:t>
            </w:r>
          </w:p>
        </w:tc>
        <w:tc>
          <w:tcPr>
            <w:tcW w:w="1842" w:type="dxa"/>
            <w:vAlign w:val="center"/>
          </w:tcPr>
          <w:p w14:paraId="61E78C9E"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sz w:val="18"/>
                <w:szCs w:val="18"/>
              </w:rPr>
              <w:t>电厂</w:t>
            </w:r>
            <w:r w:rsidRPr="00852AC6">
              <w:rPr>
                <w:rFonts w:ascii="Times New Roman" w:hAnsi="Times New Roman" w:cs="Times New Roman"/>
                <w:sz w:val="18"/>
                <w:szCs w:val="18"/>
              </w:rPr>
              <w:t>1#</w:t>
            </w:r>
            <w:r w:rsidRPr="00852AC6">
              <w:rPr>
                <w:rFonts w:ascii="Times New Roman" w:hAnsiTheme="minorEastAsia" w:cs="Times New Roman"/>
                <w:sz w:val="18"/>
                <w:szCs w:val="18"/>
              </w:rPr>
              <w:t>：</w:t>
            </w:r>
            <w:r w:rsidRPr="00852AC6">
              <w:rPr>
                <w:rFonts w:ascii="Times New Roman" w:hAnsi="Times New Roman" w:cs="Times New Roman"/>
                <w:sz w:val="18"/>
                <w:szCs w:val="18"/>
              </w:rPr>
              <w:t>2</w:t>
            </w:r>
            <w:r w:rsidRPr="00852AC6">
              <w:rPr>
                <w:rFonts w:ascii="Times New Roman" w:hAnsi="Times New Roman" w:cs="Times New Roman"/>
                <w:kern w:val="0"/>
                <w:sz w:val="18"/>
                <w:szCs w:val="18"/>
              </w:rPr>
              <w:t>.7mg/m</w:t>
            </w:r>
            <w:r w:rsidRPr="00852AC6">
              <w:rPr>
                <w:rFonts w:ascii="Times New Roman" w:hAnsi="Times New Roman" w:cs="Times New Roman"/>
                <w:kern w:val="0"/>
                <w:sz w:val="18"/>
                <w:szCs w:val="18"/>
                <w:vertAlign w:val="superscript"/>
              </w:rPr>
              <w:t>3</w:t>
            </w:r>
          </w:p>
          <w:p w14:paraId="0B0A6916"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电厂</w:t>
            </w:r>
            <w:r w:rsidRPr="00852AC6">
              <w:rPr>
                <w:rFonts w:ascii="Times New Roman" w:hAnsi="Times New Roman" w:cs="Times New Roman"/>
                <w:kern w:val="0"/>
                <w:sz w:val="18"/>
                <w:szCs w:val="18"/>
              </w:rPr>
              <w:t>2#</w:t>
            </w:r>
            <w:r w:rsidRPr="00852AC6">
              <w:rPr>
                <w:rFonts w:ascii="Times New Roman" w:hAnsiTheme="minorEastAsia" w:cs="Times New Roman"/>
                <w:kern w:val="0"/>
                <w:sz w:val="18"/>
                <w:szCs w:val="18"/>
              </w:rPr>
              <w:t>：</w:t>
            </w:r>
            <w:r w:rsidRPr="00852AC6">
              <w:rPr>
                <w:rFonts w:ascii="Times New Roman" w:hAnsi="Times New Roman" w:cs="Times New Roman"/>
                <w:kern w:val="0"/>
                <w:sz w:val="18"/>
                <w:szCs w:val="18"/>
              </w:rPr>
              <w:t>3.9mg/m</w:t>
            </w:r>
            <w:r w:rsidRPr="00852AC6">
              <w:rPr>
                <w:rFonts w:ascii="Times New Roman" w:hAnsi="Times New Roman" w:cs="Times New Roman"/>
                <w:kern w:val="0"/>
                <w:sz w:val="18"/>
                <w:szCs w:val="18"/>
                <w:vertAlign w:val="superscript"/>
              </w:rPr>
              <w:t>3</w:t>
            </w:r>
          </w:p>
          <w:p w14:paraId="296E22BF"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电厂</w:t>
            </w:r>
            <w:r w:rsidRPr="00852AC6">
              <w:rPr>
                <w:rFonts w:ascii="Times New Roman" w:hAnsi="Times New Roman" w:cs="Times New Roman"/>
                <w:kern w:val="0"/>
                <w:sz w:val="18"/>
                <w:szCs w:val="18"/>
              </w:rPr>
              <w:t>3#</w:t>
            </w:r>
            <w:r w:rsidRPr="00852AC6">
              <w:rPr>
                <w:rFonts w:ascii="Times New Roman" w:hAnsiTheme="minorEastAsia" w:cs="Times New Roman"/>
                <w:kern w:val="0"/>
                <w:sz w:val="18"/>
                <w:szCs w:val="18"/>
              </w:rPr>
              <w:t>：</w:t>
            </w:r>
            <w:r w:rsidRPr="00852AC6">
              <w:rPr>
                <w:rFonts w:ascii="Times New Roman" w:hAnsi="Times New Roman" w:cs="Times New Roman"/>
                <w:kern w:val="0"/>
                <w:sz w:val="18"/>
                <w:szCs w:val="18"/>
              </w:rPr>
              <w:t>2.4mg/m</w:t>
            </w:r>
            <w:r w:rsidRPr="00852AC6">
              <w:rPr>
                <w:rFonts w:ascii="Times New Roman" w:hAnsi="Times New Roman" w:cs="Times New Roman"/>
                <w:kern w:val="0"/>
                <w:sz w:val="18"/>
                <w:szCs w:val="18"/>
                <w:vertAlign w:val="superscript"/>
              </w:rPr>
              <w:t>3</w:t>
            </w:r>
          </w:p>
          <w:p w14:paraId="0137C43F"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电厂</w:t>
            </w:r>
            <w:r w:rsidRPr="00852AC6">
              <w:rPr>
                <w:rFonts w:ascii="Times New Roman" w:hAnsi="Times New Roman" w:cs="Times New Roman"/>
                <w:kern w:val="0"/>
                <w:sz w:val="18"/>
                <w:szCs w:val="18"/>
              </w:rPr>
              <w:t>4#</w:t>
            </w:r>
            <w:r w:rsidRPr="00852AC6">
              <w:rPr>
                <w:rFonts w:ascii="Times New Roman" w:hAnsiTheme="minorEastAsia" w:cs="Times New Roman"/>
                <w:kern w:val="0"/>
                <w:sz w:val="18"/>
                <w:szCs w:val="18"/>
              </w:rPr>
              <w:t>：</w:t>
            </w:r>
            <w:r w:rsidRPr="00852AC6">
              <w:rPr>
                <w:rFonts w:ascii="Times New Roman" w:hAnsi="Times New Roman" w:cs="Times New Roman"/>
                <w:kern w:val="0"/>
                <w:sz w:val="18"/>
                <w:szCs w:val="18"/>
              </w:rPr>
              <w:t>0.8mg/m</w:t>
            </w:r>
            <w:r w:rsidRPr="00852AC6">
              <w:rPr>
                <w:rFonts w:ascii="Times New Roman" w:hAnsi="Times New Roman" w:cs="Times New Roman"/>
                <w:kern w:val="0"/>
                <w:sz w:val="18"/>
                <w:szCs w:val="18"/>
                <w:vertAlign w:val="superscript"/>
              </w:rPr>
              <w:t>3</w:t>
            </w:r>
          </w:p>
          <w:p w14:paraId="5370439B" w14:textId="77777777" w:rsidR="00556C82" w:rsidRPr="00852AC6" w:rsidRDefault="00556C82" w:rsidP="00556C82">
            <w:pPr>
              <w:widowControl/>
              <w:rPr>
                <w:rFonts w:ascii="Times New Roman" w:hAnsi="Times New Roman" w:cs="Times New Roman"/>
                <w:kern w:val="0"/>
                <w:sz w:val="18"/>
                <w:szCs w:val="18"/>
              </w:rPr>
            </w:pPr>
            <w:r w:rsidRPr="00852AC6">
              <w:rPr>
                <w:rFonts w:ascii="Times New Roman" w:hAnsiTheme="minorEastAsia" w:cs="Times New Roman"/>
                <w:kern w:val="0"/>
                <w:sz w:val="18"/>
                <w:szCs w:val="18"/>
              </w:rPr>
              <w:t>石灰窑：</w:t>
            </w:r>
            <w:r w:rsidRPr="00852AC6">
              <w:rPr>
                <w:rFonts w:ascii="Times New Roman" w:hAnsi="Times New Roman" w:cs="Times New Roman"/>
                <w:kern w:val="0"/>
                <w:sz w:val="18"/>
                <w:szCs w:val="18"/>
              </w:rPr>
              <w:t>16.5mg/m</w:t>
            </w:r>
            <w:r w:rsidRPr="00852AC6">
              <w:rPr>
                <w:rFonts w:ascii="Times New Roman" w:hAnsi="Times New Roman" w:cs="Times New Roman"/>
                <w:kern w:val="0"/>
                <w:sz w:val="18"/>
                <w:szCs w:val="18"/>
                <w:vertAlign w:val="superscript"/>
              </w:rPr>
              <w:t>3</w:t>
            </w:r>
          </w:p>
          <w:p w14:paraId="14DE7D49" w14:textId="77777777" w:rsidR="00556C82" w:rsidRPr="00852AC6" w:rsidRDefault="00556C82" w:rsidP="00556C82">
            <w:pPr>
              <w:autoSpaceDE w:val="0"/>
              <w:autoSpaceDN w:val="0"/>
              <w:adjustRightInd w:val="0"/>
              <w:spacing w:before="31" w:after="31"/>
              <w:rPr>
                <w:rFonts w:ascii="Times New Roman" w:hAnsi="Times New Roman" w:cs="Times New Roman"/>
                <w:kern w:val="0"/>
                <w:sz w:val="18"/>
                <w:szCs w:val="18"/>
              </w:rPr>
            </w:pPr>
            <w:r w:rsidRPr="00852AC6">
              <w:rPr>
                <w:rFonts w:ascii="Times New Roman" w:hAnsiTheme="minorEastAsia" w:cs="Times New Roman"/>
                <w:kern w:val="0"/>
                <w:sz w:val="18"/>
                <w:szCs w:val="18"/>
              </w:rPr>
              <w:t>碱炉：</w:t>
            </w:r>
            <w:r w:rsidRPr="00852AC6">
              <w:rPr>
                <w:rFonts w:ascii="Times New Roman" w:hAnsi="Times New Roman" w:cs="Times New Roman"/>
                <w:kern w:val="0"/>
                <w:sz w:val="18"/>
                <w:szCs w:val="18"/>
              </w:rPr>
              <w:t>8.1mg/m</w:t>
            </w:r>
            <w:r w:rsidRPr="00852AC6">
              <w:rPr>
                <w:rFonts w:ascii="Times New Roman" w:hAnsi="Times New Roman" w:cs="Times New Roman"/>
                <w:kern w:val="0"/>
                <w:sz w:val="18"/>
                <w:szCs w:val="18"/>
                <w:vertAlign w:val="superscript"/>
              </w:rPr>
              <w:t>3</w:t>
            </w:r>
          </w:p>
        </w:tc>
        <w:tc>
          <w:tcPr>
            <w:tcW w:w="1134" w:type="dxa"/>
            <w:vAlign w:val="center"/>
          </w:tcPr>
          <w:p w14:paraId="36790EA5"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电厂：</w:t>
            </w:r>
            <w:r w:rsidRPr="00852AC6">
              <w:rPr>
                <w:rFonts w:ascii="Times New Roman" w:hAnsi="Times New Roman" w:cs="Times New Roman"/>
                <w:kern w:val="0"/>
                <w:sz w:val="18"/>
                <w:szCs w:val="18"/>
              </w:rPr>
              <w:t>10mg/m3</w:t>
            </w:r>
          </w:p>
          <w:p w14:paraId="5D33A176"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石灰窑：</w:t>
            </w:r>
            <w:r w:rsidRPr="00852AC6">
              <w:rPr>
                <w:rFonts w:ascii="Times New Roman" w:hAnsi="Times New Roman" w:cs="Times New Roman"/>
                <w:kern w:val="0"/>
                <w:sz w:val="18"/>
                <w:szCs w:val="18"/>
              </w:rPr>
              <w:t>30mg/m3</w:t>
            </w:r>
          </w:p>
          <w:p w14:paraId="20C61DAF"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碱炉：</w:t>
            </w:r>
            <w:r w:rsidRPr="00852AC6">
              <w:rPr>
                <w:rFonts w:ascii="Times New Roman" w:hAnsi="Times New Roman" w:cs="Times New Roman"/>
                <w:kern w:val="0"/>
                <w:sz w:val="18"/>
                <w:szCs w:val="18"/>
              </w:rPr>
              <w:t>30mg/m3</w:t>
            </w:r>
          </w:p>
        </w:tc>
        <w:tc>
          <w:tcPr>
            <w:tcW w:w="1560" w:type="dxa"/>
            <w:vAlign w:val="center"/>
          </w:tcPr>
          <w:p w14:paraId="6B6D990A" w14:textId="6647EBA3" w:rsidR="00556C82" w:rsidRPr="00852AC6" w:rsidRDefault="00BA7446"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eastAsia="宋体" w:hAnsi="Times New Roman" w:cs="Times New Roman" w:hint="eastAsia"/>
                <w:sz w:val="18"/>
                <w:szCs w:val="18"/>
              </w:rPr>
              <w:t>24.58</w:t>
            </w:r>
            <w:r w:rsidR="00556C82" w:rsidRPr="00852AC6">
              <w:rPr>
                <w:rFonts w:ascii="Times New Roman" w:eastAsia="宋体" w:hAnsi="Times New Roman" w:cs="Times New Roman"/>
                <w:sz w:val="18"/>
                <w:szCs w:val="18"/>
              </w:rPr>
              <w:t>吨</w:t>
            </w:r>
          </w:p>
        </w:tc>
        <w:tc>
          <w:tcPr>
            <w:tcW w:w="1092" w:type="dxa"/>
            <w:vAlign w:val="center"/>
          </w:tcPr>
          <w:p w14:paraId="669505FF"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195.06</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7E140118"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28A955F1" w14:textId="77777777" w:rsidTr="00997BF9">
        <w:trPr>
          <w:trHeight w:val="240"/>
        </w:trPr>
        <w:tc>
          <w:tcPr>
            <w:tcW w:w="712" w:type="dxa"/>
            <w:vMerge/>
            <w:vAlign w:val="center"/>
          </w:tcPr>
          <w:p w14:paraId="65003585"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val="restart"/>
            <w:vAlign w:val="center"/>
          </w:tcPr>
          <w:p w14:paraId="5412288D"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废水</w:t>
            </w:r>
          </w:p>
        </w:tc>
        <w:tc>
          <w:tcPr>
            <w:tcW w:w="850" w:type="dxa"/>
            <w:vAlign w:val="center"/>
          </w:tcPr>
          <w:p w14:paraId="57AA7F04"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COD</w:t>
            </w:r>
          </w:p>
        </w:tc>
        <w:tc>
          <w:tcPr>
            <w:tcW w:w="709" w:type="dxa"/>
            <w:vAlign w:val="center"/>
          </w:tcPr>
          <w:p w14:paraId="42D79578"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直接排放</w:t>
            </w:r>
          </w:p>
        </w:tc>
        <w:tc>
          <w:tcPr>
            <w:tcW w:w="567" w:type="dxa"/>
            <w:vAlign w:val="center"/>
          </w:tcPr>
          <w:p w14:paraId="638DEE57"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56FD5FF6"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hint="eastAsia"/>
                <w:kern w:val="0"/>
                <w:sz w:val="18"/>
                <w:szCs w:val="18"/>
                <w:lang w:val="zh-CN"/>
              </w:rPr>
              <w:t>污水排放口</w:t>
            </w:r>
          </w:p>
        </w:tc>
        <w:tc>
          <w:tcPr>
            <w:tcW w:w="1842" w:type="dxa"/>
            <w:vAlign w:val="center"/>
          </w:tcPr>
          <w:p w14:paraId="515750D5" w14:textId="77777777" w:rsidR="00556C82" w:rsidRPr="00852AC6" w:rsidRDefault="00556C82" w:rsidP="00556C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35mg/L</w:t>
            </w:r>
          </w:p>
        </w:tc>
        <w:tc>
          <w:tcPr>
            <w:tcW w:w="1134" w:type="dxa"/>
            <w:vAlign w:val="center"/>
          </w:tcPr>
          <w:p w14:paraId="1DC4EDDF"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90mg/L</w:t>
            </w:r>
          </w:p>
        </w:tc>
        <w:tc>
          <w:tcPr>
            <w:tcW w:w="1560" w:type="dxa"/>
            <w:vAlign w:val="center"/>
          </w:tcPr>
          <w:p w14:paraId="26E64C78" w14:textId="77777777" w:rsidR="00556C82" w:rsidRPr="00852AC6" w:rsidRDefault="00556C82" w:rsidP="00556C82">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sz w:val="18"/>
                <w:szCs w:val="18"/>
              </w:rPr>
              <w:t>488</w:t>
            </w:r>
            <w:r w:rsidRPr="00852AC6">
              <w:rPr>
                <w:rFonts w:ascii="Times New Roman" w:eastAsia="宋体" w:hAnsi="Times New Roman" w:cs="Times New Roman"/>
                <w:sz w:val="18"/>
                <w:szCs w:val="18"/>
              </w:rPr>
              <w:t>吨</w:t>
            </w:r>
          </w:p>
        </w:tc>
        <w:tc>
          <w:tcPr>
            <w:tcW w:w="1092" w:type="dxa"/>
            <w:vAlign w:val="center"/>
          </w:tcPr>
          <w:p w14:paraId="4BD43867" w14:textId="596DB381"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w:t>
            </w:r>
            <w:r w:rsidRPr="00852AC6">
              <w:rPr>
                <w:rFonts w:ascii="Times New Roman" w:hAnsi="Times New Roman" w:cs="Times New Roman" w:hint="eastAsia"/>
                <w:kern w:val="0"/>
                <w:sz w:val="18"/>
                <w:szCs w:val="18"/>
              </w:rPr>
              <w:t>,</w:t>
            </w:r>
            <w:r w:rsidRPr="00852AC6">
              <w:rPr>
                <w:rFonts w:ascii="Times New Roman" w:hAnsi="Times New Roman" w:cs="Times New Roman"/>
                <w:kern w:val="0"/>
                <w:sz w:val="18"/>
                <w:szCs w:val="18"/>
              </w:rPr>
              <w:t>943</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2784B1E5"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19878969" w14:textId="77777777" w:rsidTr="00997BF9">
        <w:trPr>
          <w:trHeight w:val="240"/>
        </w:trPr>
        <w:tc>
          <w:tcPr>
            <w:tcW w:w="712" w:type="dxa"/>
            <w:vMerge/>
            <w:vAlign w:val="center"/>
          </w:tcPr>
          <w:p w14:paraId="0352B76D"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17537EE8"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7938477F"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氨氮</w:t>
            </w:r>
          </w:p>
        </w:tc>
        <w:tc>
          <w:tcPr>
            <w:tcW w:w="709" w:type="dxa"/>
            <w:vAlign w:val="center"/>
          </w:tcPr>
          <w:p w14:paraId="7F1BD356"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直接排放</w:t>
            </w:r>
          </w:p>
        </w:tc>
        <w:tc>
          <w:tcPr>
            <w:tcW w:w="567" w:type="dxa"/>
            <w:vAlign w:val="center"/>
          </w:tcPr>
          <w:p w14:paraId="6987825A"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0EA09722"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hint="eastAsia"/>
                <w:kern w:val="0"/>
                <w:sz w:val="18"/>
                <w:szCs w:val="18"/>
                <w:lang w:val="zh-CN"/>
              </w:rPr>
              <w:t>污水排放口</w:t>
            </w:r>
          </w:p>
        </w:tc>
        <w:tc>
          <w:tcPr>
            <w:tcW w:w="1842" w:type="dxa"/>
            <w:vAlign w:val="center"/>
          </w:tcPr>
          <w:p w14:paraId="41D29E10" w14:textId="77777777" w:rsidR="00556C82" w:rsidRPr="00852AC6" w:rsidRDefault="00556C82" w:rsidP="00556C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0.89mg/L</w:t>
            </w:r>
          </w:p>
        </w:tc>
        <w:tc>
          <w:tcPr>
            <w:tcW w:w="1134" w:type="dxa"/>
            <w:vAlign w:val="center"/>
          </w:tcPr>
          <w:p w14:paraId="480693D2" w14:textId="77777777" w:rsidR="00556C82" w:rsidRPr="00852AC6" w:rsidRDefault="00556C82" w:rsidP="00556C82">
            <w:pPr>
              <w:spacing w:line="240" w:lineRule="exact"/>
              <w:rPr>
                <w:rFonts w:ascii="Times New Roman" w:hAnsi="Times New Roman" w:cs="Times New Roman"/>
                <w:kern w:val="0"/>
                <w:sz w:val="18"/>
                <w:szCs w:val="18"/>
              </w:rPr>
            </w:pPr>
          </w:p>
          <w:p w14:paraId="3F61A81F"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8mg/L</w:t>
            </w:r>
          </w:p>
          <w:p w14:paraId="207B7605" w14:textId="77777777" w:rsidR="00556C82" w:rsidRPr="00852AC6" w:rsidRDefault="00556C82" w:rsidP="00556C82">
            <w:pPr>
              <w:spacing w:line="240" w:lineRule="exact"/>
              <w:rPr>
                <w:rFonts w:ascii="Times New Roman" w:hAnsi="Times New Roman" w:cs="Times New Roman"/>
                <w:kern w:val="0"/>
                <w:sz w:val="18"/>
                <w:szCs w:val="18"/>
              </w:rPr>
            </w:pPr>
          </w:p>
        </w:tc>
        <w:tc>
          <w:tcPr>
            <w:tcW w:w="1560" w:type="dxa"/>
            <w:vAlign w:val="center"/>
          </w:tcPr>
          <w:p w14:paraId="3B6B5F9B" w14:textId="77777777" w:rsidR="00556C82" w:rsidRPr="00852AC6" w:rsidRDefault="00556C82" w:rsidP="00556C82">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sz w:val="18"/>
                <w:szCs w:val="18"/>
              </w:rPr>
              <w:t>13</w:t>
            </w:r>
            <w:r w:rsidRPr="00852AC6">
              <w:rPr>
                <w:rFonts w:ascii="Times New Roman" w:eastAsia="宋体" w:hAnsi="Times New Roman" w:cs="Times New Roman"/>
                <w:sz w:val="18"/>
                <w:szCs w:val="18"/>
              </w:rPr>
              <w:t>吨</w:t>
            </w:r>
          </w:p>
        </w:tc>
        <w:tc>
          <w:tcPr>
            <w:tcW w:w="1092" w:type="dxa"/>
            <w:vAlign w:val="center"/>
          </w:tcPr>
          <w:p w14:paraId="1C99C0E1" w14:textId="29073ECD"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43.9</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518940CB"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45A1F9F2" w14:textId="77777777" w:rsidTr="00997BF9">
        <w:trPr>
          <w:trHeight w:val="240"/>
        </w:trPr>
        <w:tc>
          <w:tcPr>
            <w:tcW w:w="712" w:type="dxa"/>
            <w:vMerge/>
            <w:vAlign w:val="center"/>
          </w:tcPr>
          <w:p w14:paraId="7FAF3691"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7FCD4611"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010601E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总氮</w:t>
            </w:r>
          </w:p>
        </w:tc>
        <w:tc>
          <w:tcPr>
            <w:tcW w:w="709" w:type="dxa"/>
            <w:vAlign w:val="center"/>
          </w:tcPr>
          <w:p w14:paraId="5E82A00D"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直接排放</w:t>
            </w:r>
          </w:p>
        </w:tc>
        <w:tc>
          <w:tcPr>
            <w:tcW w:w="567" w:type="dxa"/>
            <w:vAlign w:val="center"/>
          </w:tcPr>
          <w:p w14:paraId="5442FCF9"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28EFB121"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hint="eastAsia"/>
                <w:kern w:val="0"/>
                <w:sz w:val="18"/>
                <w:szCs w:val="18"/>
                <w:lang w:val="zh-CN"/>
              </w:rPr>
              <w:t>污水排放口</w:t>
            </w:r>
          </w:p>
        </w:tc>
        <w:tc>
          <w:tcPr>
            <w:tcW w:w="1842" w:type="dxa"/>
            <w:vAlign w:val="center"/>
          </w:tcPr>
          <w:p w14:paraId="0E6AFC35" w14:textId="77777777" w:rsidR="00556C82" w:rsidRPr="00852AC6" w:rsidRDefault="00556C82" w:rsidP="00556C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2.18mg/L</w:t>
            </w:r>
          </w:p>
        </w:tc>
        <w:tc>
          <w:tcPr>
            <w:tcW w:w="1134" w:type="dxa"/>
            <w:vAlign w:val="center"/>
          </w:tcPr>
          <w:p w14:paraId="395A4017"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12mg/L</w:t>
            </w:r>
          </w:p>
        </w:tc>
        <w:tc>
          <w:tcPr>
            <w:tcW w:w="1560" w:type="dxa"/>
            <w:vAlign w:val="center"/>
          </w:tcPr>
          <w:p w14:paraId="56598D18" w14:textId="77777777" w:rsidR="00556C82" w:rsidRPr="00852AC6" w:rsidRDefault="00556C82" w:rsidP="00556C82">
            <w:pPr>
              <w:spacing w:beforeLines="10" w:before="31" w:afterLines="10" w:after="31"/>
              <w:jc w:val="both"/>
              <w:rPr>
                <w:rFonts w:ascii="Times New Roman" w:eastAsia="宋体" w:hAnsi="Times New Roman" w:cs="Times New Roman"/>
                <w:sz w:val="18"/>
                <w:szCs w:val="18"/>
              </w:rPr>
            </w:pPr>
            <w:r w:rsidRPr="00852AC6">
              <w:rPr>
                <w:rFonts w:ascii="Times New Roman" w:hAnsi="Times New Roman" w:cs="Times New Roman"/>
                <w:sz w:val="18"/>
                <w:szCs w:val="18"/>
              </w:rPr>
              <w:t>31.256</w:t>
            </w:r>
            <w:r w:rsidRPr="00852AC6">
              <w:rPr>
                <w:rFonts w:ascii="Times New Roman" w:cs="Times New Roman"/>
                <w:sz w:val="18"/>
                <w:szCs w:val="18"/>
              </w:rPr>
              <w:t>吨</w:t>
            </w:r>
          </w:p>
        </w:tc>
        <w:tc>
          <w:tcPr>
            <w:tcW w:w="1092" w:type="dxa"/>
            <w:vAlign w:val="center"/>
          </w:tcPr>
          <w:p w14:paraId="7D3F80D1" w14:textId="1600FE2A"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320.4</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083DCB03"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72BB4B34" w14:textId="77777777" w:rsidTr="00997BF9">
        <w:trPr>
          <w:trHeight w:val="240"/>
        </w:trPr>
        <w:tc>
          <w:tcPr>
            <w:tcW w:w="712" w:type="dxa"/>
            <w:vMerge w:val="restart"/>
            <w:vAlign w:val="center"/>
          </w:tcPr>
          <w:p w14:paraId="71FE9A2B"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黄冈晨鸣浆纸有限公司</w:t>
            </w:r>
          </w:p>
        </w:tc>
        <w:tc>
          <w:tcPr>
            <w:tcW w:w="851" w:type="dxa"/>
            <w:vMerge w:val="restart"/>
            <w:vAlign w:val="center"/>
          </w:tcPr>
          <w:p w14:paraId="4F6D5AFB"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废气</w:t>
            </w:r>
          </w:p>
        </w:tc>
        <w:tc>
          <w:tcPr>
            <w:tcW w:w="850" w:type="dxa"/>
            <w:vAlign w:val="center"/>
          </w:tcPr>
          <w:p w14:paraId="314836A9"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SO</w:t>
            </w:r>
            <w:r w:rsidRPr="00852AC6">
              <w:rPr>
                <w:rFonts w:ascii="Times New Roman" w:hAnsi="Times New Roman" w:cs="Times New Roman"/>
                <w:kern w:val="0"/>
                <w:sz w:val="18"/>
                <w:szCs w:val="18"/>
                <w:vertAlign w:val="subscript"/>
              </w:rPr>
              <w:t>2</w:t>
            </w:r>
          </w:p>
        </w:tc>
        <w:tc>
          <w:tcPr>
            <w:tcW w:w="709" w:type="dxa"/>
            <w:vAlign w:val="center"/>
          </w:tcPr>
          <w:p w14:paraId="3A65C551"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6D4F78AF"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1</w:t>
            </w:r>
          </w:p>
        </w:tc>
        <w:tc>
          <w:tcPr>
            <w:tcW w:w="709" w:type="dxa"/>
            <w:vAlign w:val="center"/>
          </w:tcPr>
          <w:p w14:paraId="1CD5BDA0"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石灰窑烟囱</w:t>
            </w:r>
          </w:p>
        </w:tc>
        <w:tc>
          <w:tcPr>
            <w:tcW w:w="1842" w:type="dxa"/>
            <w:vAlign w:val="center"/>
          </w:tcPr>
          <w:p w14:paraId="4ED853C1" w14:textId="77777777" w:rsidR="00556C82" w:rsidRPr="00852AC6" w:rsidRDefault="00556C82" w:rsidP="00556C82">
            <w:pPr>
              <w:autoSpaceDE w:val="0"/>
              <w:autoSpaceDN w:val="0"/>
              <w:adjustRightInd w:val="0"/>
              <w:spacing w:before="31" w:after="31"/>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23.264</w:t>
            </w:r>
            <w:r w:rsidRPr="00852AC6">
              <w:rPr>
                <w:rFonts w:ascii="Times New Roman" w:hAnsi="Times New Roman" w:cs="Times New Roman"/>
                <w:kern w:val="0"/>
                <w:sz w:val="18"/>
                <w:szCs w:val="18"/>
              </w:rPr>
              <w:t>mg/m</w:t>
            </w:r>
            <w:r w:rsidRPr="00852AC6">
              <w:rPr>
                <w:rFonts w:ascii="Times New Roman" w:hAnsi="Times New Roman" w:cs="Times New Roman"/>
                <w:kern w:val="0"/>
                <w:sz w:val="18"/>
                <w:szCs w:val="18"/>
                <w:vertAlign w:val="superscript"/>
              </w:rPr>
              <w:t>3</w:t>
            </w:r>
          </w:p>
        </w:tc>
        <w:tc>
          <w:tcPr>
            <w:tcW w:w="1134" w:type="dxa"/>
            <w:vAlign w:val="center"/>
          </w:tcPr>
          <w:p w14:paraId="5C11E888"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80mg/m3</w:t>
            </w:r>
          </w:p>
        </w:tc>
        <w:tc>
          <w:tcPr>
            <w:tcW w:w="1560" w:type="dxa"/>
            <w:vAlign w:val="center"/>
          </w:tcPr>
          <w:p w14:paraId="361285F2"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8.747</w:t>
            </w:r>
            <w:r w:rsidRPr="00852AC6">
              <w:rPr>
                <w:rFonts w:ascii="Times New Roman" w:hAnsi="Times New Roman" w:cs="Times New Roman"/>
                <w:kern w:val="0"/>
                <w:sz w:val="18"/>
                <w:szCs w:val="18"/>
              </w:rPr>
              <w:t>吨</w:t>
            </w:r>
          </w:p>
        </w:tc>
        <w:tc>
          <w:tcPr>
            <w:tcW w:w="1092" w:type="dxa"/>
            <w:vAlign w:val="center"/>
          </w:tcPr>
          <w:p w14:paraId="7FA954E6" w14:textId="77777777" w:rsidR="00556C82" w:rsidRPr="00852AC6" w:rsidRDefault="00556C82" w:rsidP="00556C82">
            <w:pPr>
              <w:autoSpaceDE w:val="0"/>
              <w:autoSpaceDN w:val="0"/>
              <w:adjustRightInd w:val="0"/>
              <w:rPr>
                <w:rFonts w:ascii="Times New Roman" w:hAnsi="Times New Roman" w:cs="Times New Roman"/>
                <w:kern w:val="0"/>
                <w:sz w:val="18"/>
                <w:szCs w:val="18"/>
                <w:lang w:val="zh-CN"/>
              </w:rPr>
            </w:pPr>
            <w:r w:rsidRPr="00852AC6">
              <w:rPr>
                <w:rFonts w:ascii="Times New Roman" w:hAnsi="Times New Roman" w:cs="Times New Roman"/>
                <w:kern w:val="0"/>
                <w:sz w:val="18"/>
                <w:szCs w:val="18"/>
              </w:rPr>
              <w:t>142.872</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1E2B0068" w14:textId="77777777" w:rsidR="00556C82" w:rsidRPr="00852AC6" w:rsidRDefault="00556C82" w:rsidP="00556C82">
            <w:pPr>
              <w:autoSpaceDE w:val="0"/>
              <w:autoSpaceDN w:val="0"/>
              <w:adjustRightInd w:val="0"/>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01721630" w14:textId="77777777" w:rsidTr="00997BF9">
        <w:trPr>
          <w:trHeight w:val="240"/>
        </w:trPr>
        <w:tc>
          <w:tcPr>
            <w:tcW w:w="712" w:type="dxa"/>
            <w:vMerge/>
            <w:vAlign w:val="center"/>
          </w:tcPr>
          <w:p w14:paraId="1640F74A"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555B8CDA" w14:textId="77777777" w:rsidR="00556C82" w:rsidRPr="00852AC6" w:rsidRDefault="00556C82" w:rsidP="00556C82">
            <w:pPr>
              <w:spacing w:line="240" w:lineRule="exact"/>
              <w:jc w:val="center"/>
              <w:rPr>
                <w:rFonts w:ascii="Times New Roman" w:hAnsi="Times New Roman" w:cs="Times New Roman"/>
                <w:kern w:val="0"/>
                <w:sz w:val="18"/>
                <w:szCs w:val="18"/>
              </w:rPr>
            </w:pPr>
          </w:p>
        </w:tc>
        <w:tc>
          <w:tcPr>
            <w:tcW w:w="850" w:type="dxa"/>
            <w:vAlign w:val="center"/>
          </w:tcPr>
          <w:p w14:paraId="34375F2A"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SO</w:t>
            </w:r>
            <w:r w:rsidRPr="00852AC6">
              <w:rPr>
                <w:rFonts w:ascii="Times New Roman" w:hAnsi="Times New Roman" w:cs="Times New Roman"/>
                <w:kern w:val="0"/>
                <w:sz w:val="18"/>
                <w:szCs w:val="18"/>
                <w:vertAlign w:val="subscript"/>
              </w:rPr>
              <w:t>2</w:t>
            </w:r>
          </w:p>
        </w:tc>
        <w:tc>
          <w:tcPr>
            <w:tcW w:w="709" w:type="dxa"/>
            <w:vAlign w:val="center"/>
          </w:tcPr>
          <w:p w14:paraId="4B4A8B2D"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05CA0AAD"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330853B5"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碱炉烟囱</w:t>
            </w:r>
          </w:p>
        </w:tc>
        <w:tc>
          <w:tcPr>
            <w:tcW w:w="1842" w:type="dxa"/>
            <w:vAlign w:val="center"/>
          </w:tcPr>
          <w:p w14:paraId="61801DD2"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rPr>
              <w:t>29.065mg/m</w:t>
            </w:r>
            <w:r w:rsidRPr="00852AC6">
              <w:rPr>
                <w:rFonts w:ascii="Times New Roman" w:hAnsi="Times New Roman" w:cs="Times New Roman"/>
                <w:kern w:val="0"/>
                <w:sz w:val="18"/>
                <w:szCs w:val="18"/>
                <w:vertAlign w:val="superscript"/>
              </w:rPr>
              <w:t>3</w:t>
            </w:r>
          </w:p>
        </w:tc>
        <w:tc>
          <w:tcPr>
            <w:tcW w:w="1134" w:type="dxa"/>
            <w:vAlign w:val="center"/>
          </w:tcPr>
          <w:p w14:paraId="0B04DDAE"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200mg/m3</w:t>
            </w:r>
          </w:p>
        </w:tc>
        <w:tc>
          <w:tcPr>
            <w:tcW w:w="1560" w:type="dxa"/>
            <w:vAlign w:val="center"/>
          </w:tcPr>
          <w:p w14:paraId="54B90E43"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68.174</w:t>
            </w:r>
            <w:r w:rsidRPr="00852AC6">
              <w:rPr>
                <w:rFonts w:ascii="Times New Roman" w:hAnsi="Times New Roman" w:cs="Times New Roman"/>
                <w:kern w:val="0"/>
                <w:sz w:val="18"/>
                <w:szCs w:val="18"/>
              </w:rPr>
              <w:t>吨</w:t>
            </w:r>
          </w:p>
        </w:tc>
        <w:tc>
          <w:tcPr>
            <w:tcW w:w="1092" w:type="dxa"/>
            <w:vAlign w:val="center"/>
          </w:tcPr>
          <w:p w14:paraId="5A650711"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328.417</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70CCF223"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02901251" w14:textId="77777777" w:rsidTr="00997BF9">
        <w:trPr>
          <w:trHeight w:val="240"/>
        </w:trPr>
        <w:tc>
          <w:tcPr>
            <w:tcW w:w="712" w:type="dxa"/>
            <w:vMerge/>
            <w:vAlign w:val="center"/>
          </w:tcPr>
          <w:p w14:paraId="10C9F174"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2E40A398" w14:textId="77777777" w:rsidR="00556C82" w:rsidRPr="00852AC6" w:rsidRDefault="00556C82" w:rsidP="00556C82">
            <w:pPr>
              <w:spacing w:line="240" w:lineRule="exact"/>
              <w:jc w:val="center"/>
              <w:rPr>
                <w:rFonts w:ascii="Times New Roman" w:hAnsi="Times New Roman" w:cs="Times New Roman"/>
                <w:kern w:val="0"/>
                <w:sz w:val="18"/>
                <w:szCs w:val="18"/>
              </w:rPr>
            </w:pPr>
          </w:p>
        </w:tc>
        <w:tc>
          <w:tcPr>
            <w:tcW w:w="850" w:type="dxa"/>
            <w:vAlign w:val="center"/>
          </w:tcPr>
          <w:p w14:paraId="00D0C2E5"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NO</w:t>
            </w:r>
            <w:r w:rsidRPr="00852AC6">
              <w:rPr>
                <w:rFonts w:ascii="Times New Roman" w:hAnsi="Times New Roman" w:cs="Times New Roman"/>
                <w:kern w:val="0"/>
                <w:sz w:val="18"/>
                <w:szCs w:val="18"/>
                <w:vertAlign w:val="subscript"/>
              </w:rPr>
              <w:t>X</w:t>
            </w:r>
          </w:p>
        </w:tc>
        <w:tc>
          <w:tcPr>
            <w:tcW w:w="709" w:type="dxa"/>
            <w:vAlign w:val="center"/>
          </w:tcPr>
          <w:p w14:paraId="63D17DA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76CE6989"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67B3B61C"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石灰窑烟囱</w:t>
            </w:r>
          </w:p>
        </w:tc>
        <w:tc>
          <w:tcPr>
            <w:tcW w:w="1842" w:type="dxa"/>
            <w:vAlign w:val="center"/>
          </w:tcPr>
          <w:p w14:paraId="745E4E6C"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rPr>
              <w:t>102.261mg/m</w:t>
            </w:r>
            <w:r w:rsidRPr="00852AC6">
              <w:rPr>
                <w:rFonts w:ascii="Times New Roman" w:hAnsi="Times New Roman" w:cs="Times New Roman"/>
                <w:kern w:val="0"/>
                <w:sz w:val="18"/>
                <w:szCs w:val="18"/>
                <w:vertAlign w:val="superscript"/>
              </w:rPr>
              <w:t>3</w:t>
            </w:r>
          </w:p>
        </w:tc>
        <w:tc>
          <w:tcPr>
            <w:tcW w:w="1134" w:type="dxa"/>
            <w:vAlign w:val="center"/>
          </w:tcPr>
          <w:p w14:paraId="60F387E8"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180mg/m3</w:t>
            </w:r>
          </w:p>
        </w:tc>
        <w:tc>
          <w:tcPr>
            <w:tcW w:w="1560" w:type="dxa"/>
            <w:vAlign w:val="center"/>
          </w:tcPr>
          <w:p w14:paraId="79B1C717"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37.022</w:t>
            </w:r>
            <w:r w:rsidRPr="00852AC6">
              <w:rPr>
                <w:rFonts w:ascii="Times New Roman" w:hAnsi="Times New Roman" w:cs="Times New Roman"/>
                <w:kern w:val="0"/>
                <w:sz w:val="18"/>
                <w:szCs w:val="18"/>
              </w:rPr>
              <w:t>吨</w:t>
            </w:r>
          </w:p>
        </w:tc>
        <w:tc>
          <w:tcPr>
            <w:tcW w:w="1092" w:type="dxa"/>
            <w:vAlign w:val="center"/>
          </w:tcPr>
          <w:p w14:paraId="342FA834"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181.887</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2354AD7B"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5B32DF0D" w14:textId="77777777" w:rsidTr="00997BF9">
        <w:trPr>
          <w:trHeight w:val="240"/>
        </w:trPr>
        <w:tc>
          <w:tcPr>
            <w:tcW w:w="712" w:type="dxa"/>
            <w:vMerge/>
            <w:vAlign w:val="center"/>
          </w:tcPr>
          <w:p w14:paraId="6C1B5D9A"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70E2D548" w14:textId="77777777" w:rsidR="00556C82" w:rsidRPr="00852AC6" w:rsidRDefault="00556C82" w:rsidP="00556C82">
            <w:pPr>
              <w:spacing w:line="240" w:lineRule="exact"/>
              <w:jc w:val="center"/>
              <w:rPr>
                <w:rFonts w:ascii="Times New Roman" w:hAnsi="Times New Roman" w:cs="Times New Roman"/>
                <w:kern w:val="0"/>
                <w:sz w:val="18"/>
                <w:szCs w:val="18"/>
              </w:rPr>
            </w:pPr>
          </w:p>
        </w:tc>
        <w:tc>
          <w:tcPr>
            <w:tcW w:w="850" w:type="dxa"/>
            <w:vAlign w:val="center"/>
          </w:tcPr>
          <w:p w14:paraId="491D10FC"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NO</w:t>
            </w:r>
            <w:r w:rsidRPr="00852AC6">
              <w:rPr>
                <w:rFonts w:ascii="Times New Roman" w:hAnsi="Times New Roman" w:cs="Times New Roman"/>
                <w:kern w:val="0"/>
                <w:sz w:val="18"/>
                <w:szCs w:val="18"/>
                <w:vertAlign w:val="subscript"/>
              </w:rPr>
              <w:t>X</w:t>
            </w:r>
          </w:p>
        </w:tc>
        <w:tc>
          <w:tcPr>
            <w:tcW w:w="709" w:type="dxa"/>
            <w:vAlign w:val="center"/>
          </w:tcPr>
          <w:p w14:paraId="7B2167B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4B93CA77"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7FCB16E9"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碱炉烟囱</w:t>
            </w:r>
          </w:p>
        </w:tc>
        <w:tc>
          <w:tcPr>
            <w:tcW w:w="1842" w:type="dxa"/>
            <w:vAlign w:val="center"/>
          </w:tcPr>
          <w:p w14:paraId="2D3AE720"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rPr>
              <w:t>141.435 mg/m</w:t>
            </w:r>
            <w:r w:rsidRPr="00852AC6">
              <w:rPr>
                <w:rFonts w:ascii="Times New Roman" w:hAnsi="Times New Roman" w:cs="Times New Roman"/>
                <w:kern w:val="0"/>
                <w:sz w:val="18"/>
                <w:szCs w:val="18"/>
                <w:vertAlign w:val="superscript"/>
              </w:rPr>
              <w:t>3</w:t>
            </w:r>
          </w:p>
        </w:tc>
        <w:tc>
          <w:tcPr>
            <w:tcW w:w="1134" w:type="dxa"/>
            <w:vAlign w:val="center"/>
          </w:tcPr>
          <w:p w14:paraId="47C1817A"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200mg/m3</w:t>
            </w:r>
          </w:p>
        </w:tc>
        <w:tc>
          <w:tcPr>
            <w:tcW w:w="1560" w:type="dxa"/>
            <w:vAlign w:val="center"/>
          </w:tcPr>
          <w:p w14:paraId="659110C4"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298.203</w:t>
            </w:r>
            <w:r w:rsidRPr="00852AC6">
              <w:rPr>
                <w:rFonts w:ascii="Times New Roman" w:hAnsi="Times New Roman" w:cs="Times New Roman"/>
                <w:kern w:val="0"/>
                <w:sz w:val="18"/>
                <w:szCs w:val="18"/>
              </w:rPr>
              <w:t>吨</w:t>
            </w:r>
          </w:p>
        </w:tc>
        <w:tc>
          <w:tcPr>
            <w:tcW w:w="1092" w:type="dxa"/>
            <w:vAlign w:val="center"/>
          </w:tcPr>
          <w:p w14:paraId="093D1B2E"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950.829</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08485D6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03D777AB" w14:textId="77777777" w:rsidTr="00997BF9">
        <w:trPr>
          <w:trHeight w:val="240"/>
        </w:trPr>
        <w:tc>
          <w:tcPr>
            <w:tcW w:w="712" w:type="dxa"/>
            <w:vMerge/>
            <w:vAlign w:val="center"/>
          </w:tcPr>
          <w:p w14:paraId="49A3D1E2"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2CB7B4FA"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1EA6A78D"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颗粒物</w:t>
            </w:r>
          </w:p>
        </w:tc>
        <w:tc>
          <w:tcPr>
            <w:tcW w:w="709" w:type="dxa"/>
            <w:vAlign w:val="center"/>
          </w:tcPr>
          <w:p w14:paraId="7A767FB2"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2F0DC7B3"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3EB2F76B"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石灰窑烟囱</w:t>
            </w:r>
          </w:p>
        </w:tc>
        <w:tc>
          <w:tcPr>
            <w:tcW w:w="1842" w:type="dxa"/>
            <w:vAlign w:val="center"/>
          </w:tcPr>
          <w:p w14:paraId="72CA9218"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rPr>
              <w:t>14.76 mg/m</w:t>
            </w:r>
            <w:r w:rsidRPr="00852AC6">
              <w:rPr>
                <w:rFonts w:ascii="Times New Roman" w:hAnsi="Times New Roman" w:cs="Times New Roman"/>
                <w:kern w:val="0"/>
                <w:sz w:val="18"/>
                <w:szCs w:val="18"/>
                <w:vertAlign w:val="superscript"/>
              </w:rPr>
              <w:t>3</w:t>
            </w:r>
          </w:p>
        </w:tc>
        <w:tc>
          <w:tcPr>
            <w:tcW w:w="1134" w:type="dxa"/>
            <w:vAlign w:val="center"/>
          </w:tcPr>
          <w:p w14:paraId="605394D5"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200mg/m3</w:t>
            </w:r>
          </w:p>
        </w:tc>
        <w:tc>
          <w:tcPr>
            <w:tcW w:w="1560" w:type="dxa"/>
            <w:vAlign w:val="center"/>
          </w:tcPr>
          <w:p w14:paraId="0181A1CC"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5.243</w:t>
            </w:r>
            <w:r w:rsidRPr="00852AC6">
              <w:rPr>
                <w:rFonts w:ascii="Times New Roman" w:hAnsi="Times New Roman" w:cs="Times New Roman"/>
                <w:kern w:val="0"/>
                <w:sz w:val="18"/>
                <w:szCs w:val="18"/>
              </w:rPr>
              <w:t>吨</w:t>
            </w:r>
          </w:p>
        </w:tc>
        <w:tc>
          <w:tcPr>
            <w:tcW w:w="1092" w:type="dxa"/>
            <w:vAlign w:val="center"/>
          </w:tcPr>
          <w:p w14:paraId="6528D098"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45.311</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69D74DFB"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59FF6B05" w14:textId="77777777" w:rsidTr="00997BF9">
        <w:trPr>
          <w:trHeight w:val="240"/>
        </w:trPr>
        <w:tc>
          <w:tcPr>
            <w:tcW w:w="712" w:type="dxa"/>
            <w:vMerge/>
            <w:vAlign w:val="center"/>
          </w:tcPr>
          <w:p w14:paraId="7C169AA8"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0A38207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2641107A"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颗粒物</w:t>
            </w:r>
          </w:p>
        </w:tc>
        <w:tc>
          <w:tcPr>
            <w:tcW w:w="709" w:type="dxa"/>
            <w:vAlign w:val="center"/>
          </w:tcPr>
          <w:p w14:paraId="2921DD1B"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有组织排放</w:t>
            </w:r>
          </w:p>
        </w:tc>
        <w:tc>
          <w:tcPr>
            <w:tcW w:w="567" w:type="dxa"/>
            <w:vAlign w:val="center"/>
          </w:tcPr>
          <w:p w14:paraId="132C24E9"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vAlign w:val="center"/>
          </w:tcPr>
          <w:p w14:paraId="1F90B8CB"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碱炉烟囱</w:t>
            </w:r>
          </w:p>
        </w:tc>
        <w:tc>
          <w:tcPr>
            <w:tcW w:w="1842" w:type="dxa"/>
            <w:vAlign w:val="center"/>
          </w:tcPr>
          <w:p w14:paraId="0E0DF56D"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kern w:val="0"/>
                <w:sz w:val="18"/>
                <w:szCs w:val="18"/>
              </w:rPr>
              <w:t>15.165mg/m</w:t>
            </w:r>
            <w:r w:rsidRPr="00852AC6">
              <w:rPr>
                <w:rFonts w:ascii="Times New Roman" w:hAnsi="Times New Roman" w:cs="Times New Roman"/>
                <w:kern w:val="0"/>
                <w:sz w:val="18"/>
                <w:szCs w:val="18"/>
                <w:vertAlign w:val="superscript"/>
              </w:rPr>
              <w:t>3</w:t>
            </w:r>
          </w:p>
        </w:tc>
        <w:tc>
          <w:tcPr>
            <w:tcW w:w="1134" w:type="dxa"/>
            <w:vAlign w:val="center"/>
          </w:tcPr>
          <w:p w14:paraId="488D1A7C"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30mg/m3</w:t>
            </w:r>
          </w:p>
        </w:tc>
        <w:tc>
          <w:tcPr>
            <w:tcW w:w="1560" w:type="dxa"/>
            <w:vAlign w:val="center"/>
          </w:tcPr>
          <w:p w14:paraId="683DD040"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28.066</w:t>
            </w:r>
            <w:r w:rsidRPr="00852AC6">
              <w:rPr>
                <w:rFonts w:ascii="Times New Roman" w:hAnsi="Times New Roman" w:cs="Times New Roman"/>
                <w:kern w:val="0"/>
                <w:sz w:val="18"/>
                <w:szCs w:val="18"/>
              </w:rPr>
              <w:t>吨</w:t>
            </w:r>
          </w:p>
        </w:tc>
        <w:tc>
          <w:tcPr>
            <w:tcW w:w="1092" w:type="dxa"/>
            <w:vAlign w:val="center"/>
          </w:tcPr>
          <w:p w14:paraId="266B12D9"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83.759</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74BEE26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16B4A39D" w14:textId="77777777" w:rsidTr="00997BF9">
        <w:trPr>
          <w:trHeight w:val="240"/>
        </w:trPr>
        <w:tc>
          <w:tcPr>
            <w:tcW w:w="712" w:type="dxa"/>
            <w:vMerge/>
            <w:vAlign w:val="center"/>
          </w:tcPr>
          <w:p w14:paraId="36B9791B"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val="restart"/>
            <w:vAlign w:val="center"/>
          </w:tcPr>
          <w:p w14:paraId="0467D5EE"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废水</w:t>
            </w:r>
          </w:p>
        </w:tc>
        <w:tc>
          <w:tcPr>
            <w:tcW w:w="850" w:type="dxa"/>
            <w:vAlign w:val="center"/>
          </w:tcPr>
          <w:p w14:paraId="1E86CC2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rPr>
              <w:t>COD</w:t>
            </w:r>
          </w:p>
        </w:tc>
        <w:tc>
          <w:tcPr>
            <w:tcW w:w="709" w:type="dxa"/>
            <w:vAlign w:val="center"/>
          </w:tcPr>
          <w:p w14:paraId="3451B819"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间接排放</w:t>
            </w:r>
          </w:p>
        </w:tc>
        <w:tc>
          <w:tcPr>
            <w:tcW w:w="567" w:type="dxa"/>
            <w:vAlign w:val="center"/>
          </w:tcPr>
          <w:p w14:paraId="3E107412"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tcPr>
          <w:p w14:paraId="184199FA"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废水总排口</w:t>
            </w:r>
          </w:p>
        </w:tc>
        <w:tc>
          <w:tcPr>
            <w:tcW w:w="1842" w:type="dxa"/>
            <w:vAlign w:val="center"/>
          </w:tcPr>
          <w:p w14:paraId="27BCD195"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25.69</w:t>
            </w:r>
            <w:r w:rsidRPr="00852AC6">
              <w:rPr>
                <w:rFonts w:ascii="Times New Roman" w:hAnsi="Times New Roman" w:cs="Times New Roman"/>
                <w:kern w:val="0"/>
                <w:sz w:val="18"/>
                <w:szCs w:val="18"/>
              </w:rPr>
              <w:t xml:space="preserve"> mg/L</w:t>
            </w:r>
          </w:p>
        </w:tc>
        <w:tc>
          <w:tcPr>
            <w:tcW w:w="1134" w:type="dxa"/>
            <w:vAlign w:val="center"/>
          </w:tcPr>
          <w:p w14:paraId="11C0F8BB"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150mg/L</w:t>
            </w:r>
          </w:p>
        </w:tc>
        <w:tc>
          <w:tcPr>
            <w:tcW w:w="1560" w:type="dxa"/>
            <w:vAlign w:val="center"/>
          </w:tcPr>
          <w:p w14:paraId="3312C8DE"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121.859</w:t>
            </w:r>
            <w:r w:rsidRPr="00852AC6">
              <w:rPr>
                <w:rFonts w:ascii="Times New Roman" w:hAnsi="Times New Roman" w:cs="Times New Roman"/>
                <w:kern w:val="0"/>
                <w:sz w:val="18"/>
                <w:szCs w:val="18"/>
              </w:rPr>
              <w:t>吨</w:t>
            </w:r>
          </w:p>
        </w:tc>
        <w:tc>
          <w:tcPr>
            <w:tcW w:w="1092" w:type="dxa"/>
            <w:vAlign w:val="center"/>
          </w:tcPr>
          <w:p w14:paraId="72B0C98F"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398.911</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033155C9"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16B6AD8B" w14:textId="77777777" w:rsidTr="00997BF9">
        <w:trPr>
          <w:trHeight w:val="240"/>
        </w:trPr>
        <w:tc>
          <w:tcPr>
            <w:tcW w:w="712" w:type="dxa"/>
            <w:vMerge/>
            <w:vAlign w:val="center"/>
          </w:tcPr>
          <w:p w14:paraId="2AF57C3B"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26ABA4C6"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21DD0265"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氨氮</w:t>
            </w:r>
          </w:p>
        </w:tc>
        <w:tc>
          <w:tcPr>
            <w:tcW w:w="709" w:type="dxa"/>
            <w:vAlign w:val="center"/>
          </w:tcPr>
          <w:p w14:paraId="36B1949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间接排放</w:t>
            </w:r>
          </w:p>
        </w:tc>
        <w:tc>
          <w:tcPr>
            <w:tcW w:w="567" w:type="dxa"/>
            <w:vAlign w:val="center"/>
          </w:tcPr>
          <w:p w14:paraId="559E2BA9"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tcPr>
          <w:p w14:paraId="2FFDE530"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废水总排口</w:t>
            </w:r>
          </w:p>
        </w:tc>
        <w:tc>
          <w:tcPr>
            <w:tcW w:w="1842" w:type="dxa"/>
            <w:vAlign w:val="center"/>
          </w:tcPr>
          <w:p w14:paraId="3A4E2067"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1.269</w:t>
            </w:r>
            <w:r w:rsidRPr="00852AC6">
              <w:rPr>
                <w:rFonts w:ascii="Times New Roman" w:hAnsi="Times New Roman" w:cs="Times New Roman"/>
                <w:kern w:val="0"/>
                <w:sz w:val="18"/>
                <w:szCs w:val="18"/>
              </w:rPr>
              <w:t xml:space="preserve"> mg/L</w:t>
            </w:r>
          </w:p>
        </w:tc>
        <w:tc>
          <w:tcPr>
            <w:tcW w:w="1134" w:type="dxa"/>
            <w:vAlign w:val="center"/>
          </w:tcPr>
          <w:p w14:paraId="623DF193"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14mg/L</w:t>
            </w:r>
          </w:p>
        </w:tc>
        <w:tc>
          <w:tcPr>
            <w:tcW w:w="1560" w:type="dxa"/>
            <w:vAlign w:val="center"/>
          </w:tcPr>
          <w:p w14:paraId="7D696C4A"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6.014</w:t>
            </w:r>
            <w:r w:rsidRPr="00852AC6">
              <w:rPr>
                <w:rFonts w:ascii="Times New Roman" w:hAnsi="Times New Roman" w:cs="Times New Roman"/>
                <w:kern w:val="0"/>
                <w:sz w:val="18"/>
                <w:szCs w:val="18"/>
              </w:rPr>
              <w:t>吨</w:t>
            </w:r>
          </w:p>
        </w:tc>
        <w:tc>
          <w:tcPr>
            <w:tcW w:w="1092" w:type="dxa"/>
            <w:vAlign w:val="center"/>
          </w:tcPr>
          <w:p w14:paraId="506C558F"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39.891</w:t>
            </w:r>
            <w:r w:rsidRPr="00852AC6">
              <w:rPr>
                <w:rFonts w:ascii="Times New Roman" w:hAnsi="Times New Roman" w:cs="Times New Roman"/>
                <w:kern w:val="0"/>
                <w:sz w:val="18"/>
                <w:szCs w:val="18"/>
                <w:lang w:val="zh-CN"/>
              </w:rPr>
              <w:t>吨</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lang w:val="zh-CN"/>
              </w:rPr>
              <w:t>年</w:t>
            </w:r>
          </w:p>
        </w:tc>
        <w:tc>
          <w:tcPr>
            <w:tcW w:w="459" w:type="dxa"/>
            <w:vAlign w:val="center"/>
          </w:tcPr>
          <w:p w14:paraId="671B2065"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r w:rsidR="00852AC6" w:rsidRPr="00852AC6" w14:paraId="4BD16F96" w14:textId="77777777" w:rsidTr="00997BF9">
        <w:trPr>
          <w:trHeight w:val="240"/>
        </w:trPr>
        <w:tc>
          <w:tcPr>
            <w:tcW w:w="712" w:type="dxa"/>
            <w:vMerge/>
            <w:vAlign w:val="center"/>
          </w:tcPr>
          <w:p w14:paraId="792C61B8" w14:textId="77777777" w:rsidR="00556C82" w:rsidRPr="00852AC6" w:rsidRDefault="00556C82" w:rsidP="00556C82">
            <w:pPr>
              <w:spacing w:line="240" w:lineRule="exact"/>
              <w:jc w:val="center"/>
              <w:rPr>
                <w:rFonts w:ascii="Times New Roman" w:hAnsi="Times New Roman" w:cs="Times New Roman"/>
                <w:sz w:val="18"/>
                <w:szCs w:val="18"/>
              </w:rPr>
            </w:pPr>
          </w:p>
        </w:tc>
        <w:tc>
          <w:tcPr>
            <w:tcW w:w="851" w:type="dxa"/>
            <w:vMerge/>
          </w:tcPr>
          <w:p w14:paraId="36ADC0D6" w14:textId="77777777" w:rsidR="00556C82" w:rsidRPr="00852AC6" w:rsidRDefault="00556C82" w:rsidP="00556C82">
            <w:pPr>
              <w:spacing w:line="240" w:lineRule="exact"/>
              <w:jc w:val="center"/>
              <w:rPr>
                <w:rFonts w:ascii="Times New Roman" w:hAnsi="Times New Roman" w:cs="Times New Roman"/>
                <w:kern w:val="0"/>
                <w:sz w:val="18"/>
                <w:szCs w:val="18"/>
                <w:lang w:val="zh-CN"/>
              </w:rPr>
            </w:pPr>
          </w:p>
        </w:tc>
        <w:tc>
          <w:tcPr>
            <w:tcW w:w="850" w:type="dxa"/>
            <w:vAlign w:val="center"/>
          </w:tcPr>
          <w:p w14:paraId="42CBA849"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总氮</w:t>
            </w:r>
          </w:p>
        </w:tc>
        <w:tc>
          <w:tcPr>
            <w:tcW w:w="709" w:type="dxa"/>
            <w:vAlign w:val="center"/>
          </w:tcPr>
          <w:p w14:paraId="1A03CA7E"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间接排放</w:t>
            </w:r>
          </w:p>
        </w:tc>
        <w:tc>
          <w:tcPr>
            <w:tcW w:w="567" w:type="dxa"/>
            <w:vAlign w:val="center"/>
          </w:tcPr>
          <w:p w14:paraId="1E7C12AD"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1</w:t>
            </w:r>
          </w:p>
        </w:tc>
        <w:tc>
          <w:tcPr>
            <w:tcW w:w="709" w:type="dxa"/>
          </w:tcPr>
          <w:p w14:paraId="18E5349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废水总排口</w:t>
            </w:r>
          </w:p>
        </w:tc>
        <w:tc>
          <w:tcPr>
            <w:tcW w:w="1842" w:type="dxa"/>
            <w:vAlign w:val="center"/>
          </w:tcPr>
          <w:p w14:paraId="2C1F521C"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3.917</w:t>
            </w:r>
            <w:r w:rsidRPr="00852AC6">
              <w:rPr>
                <w:rFonts w:ascii="Times New Roman" w:hAnsi="Times New Roman" w:cs="Times New Roman"/>
                <w:kern w:val="0"/>
                <w:sz w:val="18"/>
                <w:szCs w:val="18"/>
              </w:rPr>
              <w:t>mg/L</w:t>
            </w:r>
          </w:p>
        </w:tc>
        <w:tc>
          <w:tcPr>
            <w:tcW w:w="1134" w:type="dxa"/>
            <w:vAlign w:val="center"/>
          </w:tcPr>
          <w:p w14:paraId="489DBA10" w14:textId="77777777" w:rsidR="00556C82" w:rsidRPr="00852AC6" w:rsidRDefault="00556C82" w:rsidP="00556C82">
            <w:pPr>
              <w:spacing w:line="240" w:lineRule="exact"/>
              <w:rPr>
                <w:rFonts w:ascii="Times New Roman" w:hAnsi="Times New Roman" w:cs="Times New Roman"/>
                <w:kern w:val="0"/>
                <w:sz w:val="18"/>
                <w:szCs w:val="18"/>
              </w:rPr>
            </w:pPr>
            <w:r w:rsidRPr="00852AC6">
              <w:rPr>
                <w:rFonts w:ascii="Times New Roman" w:hAnsi="Times New Roman" w:cs="Times New Roman"/>
                <w:kern w:val="0"/>
                <w:sz w:val="18"/>
                <w:szCs w:val="18"/>
              </w:rPr>
              <w:t>29mg/L</w:t>
            </w:r>
          </w:p>
        </w:tc>
        <w:tc>
          <w:tcPr>
            <w:tcW w:w="1560" w:type="dxa"/>
            <w:vAlign w:val="center"/>
          </w:tcPr>
          <w:p w14:paraId="65F7D300" w14:textId="77777777" w:rsidR="00556C82" w:rsidRPr="00852AC6" w:rsidRDefault="00556C82" w:rsidP="00556C82">
            <w:pPr>
              <w:autoSpaceDE w:val="0"/>
              <w:autoSpaceDN w:val="0"/>
              <w:adjustRightInd w:val="0"/>
              <w:spacing w:before="31" w:after="31" w:line="280" w:lineRule="atLeast"/>
              <w:rPr>
                <w:rFonts w:ascii="Times New Roman" w:hAnsi="Times New Roman" w:cs="Times New Roman"/>
                <w:kern w:val="0"/>
                <w:sz w:val="18"/>
                <w:szCs w:val="18"/>
              </w:rPr>
            </w:pPr>
            <w:r w:rsidRPr="00852AC6">
              <w:rPr>
                <w:rFonts w:ascii="Times New Roman" w:hAnsi="Times New Roman" w:cs="Times New Roman" w:hint="eastAsia"/>
                <w:kern w:val="0"/>
                <w:sz w:val="18"/>
                <w:szCs w:val="18"/>
              </w:rPr>
              <w:t>18.318</w:t>
            </w:r>
            <w:r w:rsidRPr="00852AC6">
              <w:rPr>
                <w:rFonts w:ascii="Times New Roman" w:hAnsi="Times New Roman" w:cs="Times New Roman"/>
                <w:kern w:val="0"/>
                <w:sz w:val="18"/>
                <w:szCs w:val="18"/>
              </w:rPr>
              <w:t>吨</w:t>
            </w:r>
          </w:p>
        </w:tc>
        <w:tc>
          <w:tcPr>
            <w:tcW w:w="1092" w:type="dxa"/>
            <w:vAlign w:val="center"/>
          </w:tcPr>
          <w:p w14:paraId="6F668302" w14:textId="77777777" w:rsidR="00556C82" w:rsidRPr="00852AC6" w:rsidRDefault="00556C82" w:rsidP="00556C82">
            <w:pPr>
              <w:spacing w:line="240" w:lineRule="exact"/>
              <w:jc w:val="center"/>
              <w:rPr>
                <w:rFonts w:ascii="Times New Roman" w:hAnsi="Times New Roman" w:cs="Times New Roman"/>
                <w:kern w:val="0"/>
                <w:sz w:val="18"/>
                <w:szCs w:val="18"/>
              </w:rPr>
            </w:pPr>
            <w:r w:rsidRPr="00852AC6">
              <w:rPr>
                <w:rFonts w:ascii="Times New Roman" w:hAnsi="Times New Roman" w:cs="Times New Roman"/>
                <w:kern w:val="0"/>
                <w:sz w:val="18"/>
                <w:szCs w:val="18"/>
              </w:rPr>
              <w:t>/</w:t>
            </w:r>
          </w:p>
        </w:tc>
        <w:tc>
          <w:tcPr>
            <w:tcW w:w="459" w:type="dxa"/>
            <w:vAlign w:val="center"/>
          </w:tcPr>
          <w:p w14:paraId="4ABCE607" w14:textId="77777777" w:rsidR="00556C82" w:rsidRPr="00852AC6" w:rsidRDefault="00556C82" w:rsidP="00556C82">
            <w:pPr>
              <w:spacing w:line="240" w:lineRule="exact"/>
              <w:jc w:val="center"/>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无</w:t>
            </w:r>
          </w:p>
        </w:tc>
      </w:tr>
    </w:tbl>
    <w:p w14:paraId="255970F1"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对污染物的处理</w:t>
      </w:r>
    </w:p>
    <w:p w14:paraId="4CBC50E9" w14:textId="77777777" w:rsidR="00556C82"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1</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山东晨鸣纸业集团股份有限公司</w:t>
      </w:r>
    </w:p>
    <w:p w14:paraId="6F78DCCC" w14:textId="77777777" w:rsidR="00556C82"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自备电厂采用石灰石</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石膏法脱硫</w:t>
      </w:r>
      <w:r w:rsidRPr="00852AC6">
        <w:rPr>
          <w:rFonts w:ascii="Times New Roman" w:eastAsiaTheme="minorEastAsia" w:hAnsi="Times New Roman" w:cs="Times New Roman" w:hint="eastAsia"/>
          <w:sz w:val="18"/>
          <w:szCs w:val="18"/>
        </w:rPr>
        <w:t>+SNCR</w:t>
      </w:r>
      <w:r w:rsidRPr="00852AC6">
        <w:rPr>
          <w:rFonts w:ascii="Times New Roman" w:eastAsiaTheme="minorEastAsia" w:hAnsi="Times New Roman" w:cs="Times New Roman" w:hint="eastAsia"/>
          <w:sz w:val="18"/>
          <w:szCs w:val="18"/>
        </w:rPr>
        <w:t>选择性非催化还原法脱硝</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电、袋复合除尘</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湿式电除尘的废气处理工艺，</w:t>
      </w:r>
      <w:r w:rsidRPr="00852AC6">
        <w:rPr>
          <w:rFonts w:ascii="Times New Roman" w:eastAsiaTheme="minorEastAsia" w:hAnsi="Times New Roman" w:cs="Times New Roman" w:hint="eastAsia"/>
          <w:sz w:val="18"/>
          <w:szCs w:val="18"/>
        </w:rPr>
        <w:t>2024</w:t>
      </w:r>
      <w:r w:rsidRPr="00852AC6">
        <w:rPr>
          <w:rFonts w:ascii="Times New Roman" w:eastAsiaTheme="minorEastAsia" w:hAnsi="Times New Roman" w:cs="Times New Roman" w:hint="eastAsia"/>
          <w:sz w:val="18"/>
          <w:szCs w:val="18"/>
        </w:rPr>
        <w:t>年上半年环保废气处理设施运行情况良好，按照检修计划及时检修，废气指标未出现日均超标的情况，处理后达标排放。</w:t>
      </w:r>
    </w:p>
    <w:p w14:paraId="0ABB7C5E" w14:textId="12616804" w:rsidR="00556C82"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污水处理厂采用</w:t>
      </w:r>
      <w:r w:rsidRPr="00852AC6">
        <w:rPr>
          <w:rFonts w:ascii="Times New Roman" w:eastAsiaTheme="minorEastAsia" w:hAnsi="Times New Roman" w:cs="Times New Roman"/>
          <w:sz w:val="18"/>
          <w:szCs w:val="18"/>
        </w:rPr>
        <w:t>传统活性污泥法</w:t>
      </w:r>
      <w:r w:rsidRPr="00852AC6">
        <w:rPr>
          <w:rFonts w:ascii="Times New Roman" w:eastAsiaTheme="minorEastAsia" w:hAnsi="Times New Roman" w:cs="Times New Roman" w:hint="eastAsia"/>
          <w:sz w:val="18"/>
          <w:szCs w:val="18"/>
        </w:rPr>
        <w:t>废水处理工艺</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膜处理回用工艺，处理达标后部分排入</w:t>
      </w:r>
      <w:r w:rsidRPr="00852AC6">
        <w:rPr>
          <w:rFonts w:ascii="Times New Roman" w:eastAsiaTheme="minorEastAsia" w:hAnsi="Times New Roman" w:cs="Times New Roman"/>
          <w:sz w:val="18"/>
          <w:szCs w:val="18"/>
        </w:rPr>
        <w:t>寿光市中</w:t>
      </w:r>
      <w:proofErr w:type="gramStart"/>
      <w:r w:rsidRPr="00852AC6">
        <w:rPr>
          <w:rFonts w:ascii="Times New Roman" w:eastAsiaTheme="minorEastAsia" w:hAnsi="Times New Roman" w:cs="Times New Roman"/>
          <w:sz w:val="18"/>
          <w:szCs w:val="18"/>
        </w:rPr>
        <w:t>冶水务</w:t>
      </w:r>
      <w:proofErr w:type="gramEnd"/>
      <w:r w:rsidRPr="00852AC6">
        <w:rPr>
          <w:rFonts w:ascii="Times New Roman" w:eastAsiaTheme="minorEastAsia" w:hAnsi="Times New Roman" w:cs="Times New Roman"/>
          <w:sz w:val="18"/>
          <w:szCs w:val="18"/>
        </w:rPr>
        <w:t>有限公司</w:t>
      </w:r>
      <w:r w:rsidRPr="00852AC6">
        <w:rPr>
          <w:rFonts w:ascii="Times New Roman" w:eastAsiaTheme="minorEastAsia" w:hAnsi="Times New Roman" w:cs="Times New Roman" w:hint="eastAsia"/>
          <w:sz w:val="18"/>
          <w:szCs w:val="18"/>
        </w:rPr>
        <w:t>污水处理厂</w:t>
      </w:r>
      <w:r w:rsidR="002D58CA"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部分回用至生产线，</w:t>
      </w:r>
      <w:r w:rsidRPr="00852AC6">
        <w:rPr>
          <w:rFonts w:ascii="Times New Roman" w:eastAsiaTheme="minorEastAsia" w:hAnsi="Times New Roman" w:cs="Times New Roman" w:hint="eastAsia"/>
          <w:sz w:val="18"/>
          <w:szCs w:val="18"/>
        </w:rPr>
        <w:t xml:space="preserve"> 2024</w:t>
      </w:r>
      <w:r w:rsidRPr="00852AC6">
        <w:rPr>
          <w:rFonts w:ascii="Times New Roman" w:eastAsiaTheme="minorEastAsia" w:hAnsi="Times New Roman" w:cs="Times New Roman" w:hint="eastAsia"/>
          <w:sz w:val="18"/>
          <w:szCs w:val="18"/>
        </w:rPr>
        <w:t>年上半年环保废水处理设施运行情况良好，按照检修计划及时检修，废水指标未出现日均超标的情况，处理后达标排放。</w:t>
      </w:r>
    </w:p>
    <w:p w14:paraId="559ED82C" w14:textId="77777777" w:rsidR="00556C82"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2</w:t>
      </w:r>
      <w:r w:rsidRPr="00852AC6">
        <w:rPr>
          <w:rFonts w:ascii="Times New Roman" w:eastAsiaTheme="minorEastAsia" w:hAnsi="Times New Roman" w:cs="Times New Roman" w:hint="eastAsia"/>
          <w:sz w:val="18"/>
          <w:szCs w:val="18"/>
        </w:rPr>
        <w:t>、寿光美伦纸业有限责任公司</w:t>
      </w:r>
    </w:p>
    <w:p w14:paraId="49D7E866" w14:textId="77777777" w:rsidR="00556C82"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自备电厂采用石灰石</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石膏法脱硫</w:t>
      </w:r>
      <w:r w:rsidRPr="00852AC6">
        <w:rPr>
          <w:rFonts w:ascii="Times New Roman" w:eastAsiaTheme="minorEastAsia" w:hAnsi="Times New Roman" w:cs="Times New Roman" w:hint="eastAsia"/>
          <w:sz w:val="18"/>
          <w:szCs w:val="18"/>
        </w:rPr>
        <w:t>+SNCR</w:t>
      </w:r>
      <w:r w:rsidRPr="00852AC6">
        <w:rPr>
          <w:rFonts w:ascii="Times New Roman" w:eastAsiaTheme="minorEastAsia" w:hAnsi="Times New Roman" w:cs="Times New Roman" w:hint="eastAsia"/>
          <w:sz w:val="18"/>
          <w:szCs w:val="18"/>
        </w:rPr>
        <w:t>选择性非催化还原法脱硝</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电、袋复合除尘</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湿式电除尘的废气处理工艺，化学浆碱回收</w:t>
      </w:r>
      <w:proofErr w:type="gramStart"/>
      <w:r w:rsidRPr="00852AC6">
        <w:rPr>
          <w:rFonts w:ascii="Times New Roman" w:eastAsiaTheme="minorEastAsia" w:hAnsi="Times New Roman" w:cs="Times New Roman" w:hint="eastAsia"/>
          <w:sz w:val="18"/>
          <w:szCs w:val="18"/>
        </w:rPr>
        <w:t>炉采用</w:t>
      </w:r>
      <w:proofErr w:type="gramEnd"/>
      <w:r w:rsidRPr="00852AC6">
        <w:rPr>
          <w:rFonts w:ascii="Times New Roman" w:eastAsiaTheme="minorEastAsia" w:hAnsi="Times New Roman" w:cs="Times New Roman"/>
          <w:sz w:val="18"/>
          <w:szCs w:val="18"/>
        </w:rPr>
        <w:t>PSCR</w:t>
      </w:r>
      <w:r w:rsidRPr="00852AC6">
        <w:rPr>
          <w:rFonts w:ascii="Times New Roman" w:eastAsiaTheme="minorEastAsia" w:hAnsi="Times New Roman" w:cs="Times New Roman"/>
          <w:sz w:val="18"/>
          <w:szCs w:val="18"/>
        </w:rPr>
        <w:t>脱硝</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静电除尘</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湿式电除尘废气处理工艺，化学浆石灰窑采用臭氧脱硝</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静电除尘</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湿式电除尘废气处理工艺，</w:t>
      </w:r>
      <w:r w:rsidRPr="00852AC6">
        <w:rPr>
          <w:rFonts w:ascii="Times New Roman" w:eastAsiaTheme="minorEastAsia" w:hAnsi="Times New Roman" w:cs="Times New Roman" w:hint="eastAsia"/>
          <w:sz w:val="18"/>
          <w:szCs w:val="18"/>
        </w:rPr>
        <w:t>2024</w:t>
      </w:r>
      <w:r w:rsidRPr="00852AC6">
        <w:rPr>
          <w:rFonts w:ascii="Times New Roman" w:eastAsiaTheme="minorEastAsia" w:hAnsi="Times New Roman" w:cs="Times New Roman" w:hint="eastAsia"/>
          <w:sz w:val="18"/>
          <w:szCs w:val="18"/>
        </w:rPr>
        <w:t>年上半年环保废气处理设施运行情况良好，按照检修计划及时检修，废气指标未出现日均超标的情况，处理后达标排放。</w:t>
      </w:r>
    </w:p>
    <w:p w14:paraId="04DA4658" w14:textId="6028561D" w:rsidR="00E276F3" w:rsidRPr="00852AC6" w:rsidRDefault="00E276F3" w:rsidP="00E276F3">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3</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江西晨鸣纸业有限责任公司</w:t>
      </w:r>
    </w:p>
    <w:p w14:paraId="44C955CA" w14:textId="77777777" w:rsidR="00E276F3" w:rsidRPr="00852AC6" w:rsidRDefault="00E276F3" w:rsidP="00E276F3">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自备电厂</w:t>
      </w:r>
      <w:proofErr w:type="gramStart"/>
      <w:r w:rsidRPr="00852AC6">
        <w:rPr>
          <w:rFonts w:ascii="Times New Roman" w:eastAsiaTheme="minorEastAsia" w:hAnsi="Times New Roman" w:cs="Times New Roman" w:hint="eastAsia"/>
          <w:sz w:val="18"/>
          <w:szCs w:val="18"/>
        </w:rPr>
        <w:t>采用氨法脱硫</w:t>
      </w:r>
      <w:proofErr w:type="gramEnd"/>
      <w:r w:rsidRPr="00852AC6">
        <w:rPr>
          <w:rFonts w:ascii="Times New Roman" w:eastAsiaTheme="minorEastAsia" w:hAnsi="Times New Roman" w:cs="Times New Roman" w:hint="eastAsia"/>
          <w:sz w:val="18"/>
          <w:szCs w:val="18"/>
        </w:rPr>
        <w:t>+SNCR</w:t>
      </w:r>
      <w:r w:rsidRPr="00852AC6">
        <w:rPr>
          <w:rFonts w:ascii="Times New Roman" w:eastAsiaTheme="minorEastAsia" w:hAnsi="Times New Roman" w:cs="Times New Roman" w:hint="eastAsia"/>
          <w:sz w:val="18"/>
          <w:szCs w:val="18"/>
        </w:rPr>
        <w:t>催化还原法脱硝</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电、袋复合除尘</w:t>
      </w:r>
      <w:r w:rsidRPr="00852AC6">
        <w:rPr>
          <w:rFonts w:ascii="Times New Roman" w:eastAsiaTheme="minorEastAsia" w:hAnsi="Times New Roman" w:cs="Times New Roman" w:hint="eastAsia"/>
          <w:sz w:val="18"/>
          <w:szCs w:val="18"/>
        </w:rPr>
        <w:t>+90</w:t>
      </w:r>
      <w:r w:rsidRPr="00852AC6">
        <w:rPr>
          <w:rFonts w:ascii="Times New Roman" w:eastAsiaTheme="minorEastAsia" w:hAnsi="Times New Roman" w:cs="Times New Roman" w:hint="eastAsia"/>
          <w:sz w:val="18"/>
          <w:szCs w:val="18"/>
        </w:rPr>
        <w:t>米脱硫脱硝塔等废气处理工艺，污水处理厂好</w:t>
      </w:r>
      <w:proofErr w:type="gramStart"/>
      <w:r w:rsidRPr="00852AC6">
        <w:rPr>
          <w:rFonts w:ascii="Times New Roman" w:eastAsiaTheme="minorEastAsia" w:hAnsi="Times New Roman" w:cs="Times New Roman" w:hint="eastAsia"/>
          <w:sz w:val="18"/>
          <w:szCs w:val="18"/>
        </w:rPr>
        <w:t>氧段设置</w:t>
      </w:r>
      <w:proofErr w:type="gramEnd"/>
      <w:r w:rsidRPr="00852AC6">
        <w:rPr>
          <w:rFonts w:ascii="Times New Roman" w:eastAsiaTheme="minorEastAsia" w:hAnsi="Times New Roman" w:cs="Times New Roman" w:hint="eastAsia"/>
          <w:sz w:val="18"/>
          <w:szCs w:val="18"/>
        </w:rPr>
        <w:t>了负压抽风装置，对厌氧、</w:t>
      </w:r>
      <w:proofErr w:type="gramStart"/>
      <w:r w:rsidRPr="00852AC6">
        <w:rPr>
          <w:rFonts w:ascii="Times New Roman" w:eastAsiaTheme="minorEastAsia" w:hAnsi="Times New Roman" w:cs="Times New Roman" w:hint="eastAsia"/>
          <w:sz w:val="18"/>
          <w:szCs w:val="18"/>
        </w:rPr>
        <w:t>好氧段的</w:t>
      </w:r>
      <w:proofErr w:type="gramEnd"/>
      <w:r w:rsidRPr="00852AC6">
        <w:rPr>
          <w:rFonts w:ascii="Times New Roman" w:eastAsiaTheme="minorEastAsia" w:hAnsi="Times New Roman" w:cs="Times New Roman" w:hint="eastAsia"/>
          <w:sz w:val="18"/>
          <w:szCs w:val="18"/>
        </w:rPr>
        <w:t>废气进行回收处理，经过碱液喷淋</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生物过滤</w:t>
      </w:r>
      <w:r w:rsidRPr="00852AC6">
        <w:rPr>
          <w:rFonts w:ascii="Times New Roman" w:eastAsiaTheme="minorEastAsia" w:hAnsi="Times New Roman" w:cs="Times New Roman" w:hint="eastAsia"/>
          <w:sz w:val="18"/>
          <w:szCs w:val="18"/>
        </w:rPr>
        <w:t>+</w:t>
      </w:r>
      <w:proofErr w:type="gramStart"/>
      <w:r w:rsidRPr="00852AC6">
        <w:rPr>
          <w:rFonts w:ascii="Times New Roman" w:eastAsiaTheme="minorEastAsia" w:hAnsi="Times New Roman" w:cs="Times New Roman" w:hint="eastAsia"/>
          <w:sz w:val="18"/>
          <w:szCs w:val="18"/>
        </w:rPr>
        <w:t>水洗等</w:t>
      </w:r>
      <w:proofErr w:type="gramEnd"/>
      <w:r w:rsidRPr="00852AC6">
        <w:rPr>
          <w:rFonts w:ascii="Times New Roman" w:eastAsiaTheme="minorEastAsia" w:hAnsi="Times New Roman" w:cs="Times New Roman" w:hint="eastAsia"/>
          <w:sz w:val="18"/>
          <w:szCs w:val="18"/>
        </w:rPr>
        <w:t>工艺，</w:t>
      </w:r>
      <w:r w:rsidRPr="00852AC6">
        <w:rPr>
          <w:rFonts w:ascii="Times New Roman" w:eastAsiaTheme="minorEastAsia" w:hAnsi="Times New Roman" w:cs="Times New Roman" w:hint="eastAsia"/>
          <w:sz w:val="18"/>
          <w:szCs w:val="18"/>
        </w:rPr>
        <w:t>2024</w:t>
      </w:r>
      <w:r w:rsidRPr="00852AC6">
        <w:rPr>
          <w:rFonts w:ascii="Times New Roman" w:eastAsiaTheme="minorEastAsia" w:hAnsi="Times New Roman" w:cs="Times New Roman" w:hint="eastAsia"/>
          <w:sz w:val="18"/>
          <w:szCs w:val="18"/>
        </w:rPr>
        <w:t>年上半年环保废气处理设施运行情况良好，并按照检修计划及时检修，废气指标未出现日均超标的情况，处理后达标排放。</w:t>
      </w:r>
    </w:p>
    <w:p w14:paraId="651F8265" w14:textId="7308A70A" w:rsidR="00E276F3" w:rsidRPr="00852AC6" w:rsidRDefault="00E276F3" w:rsidP="00E276F3">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工业废水采用集水井配水，通过格栅去除大的颗粒，</w:t>
      </w:r>
      <w:proofErr w:type="gramStart"/>
      <w:r w:rsidRPr="00852AC6">
        <w:rPr>
          <w:rFonts w:ascii="Times New Roman" w:eastAsiaTheme="minorEastAsia" w:hAnsi="Times New Roman" w:cs="Times New Roman" w:hint="eastAsia"/>
          <w:sz w:val="18"/>
          <w:szCs w:val="18"/>
        </w:rPr>
        <w:t>经过斜网回收</w:t>
      </w:r>
      <w:proofErr w:type="gramEnd"/>
      <w:r w:rsidRPr="00852AC6">
        <w:rPr>
          <w:rFonts w:ascii="Times New Roman" w:eastAsiaTheme="minorEastAsia" w:hAnsi="Times New Roman" w:cs="Times New Roman" w:hint="eastAsia"/>
          <w:sz w:val="18"/>
          <w:szCs w:val="18"/>
        </w:rPr>
        <w:t>废水中的纤维，通过自流的方式，流入到沉淀池进行初步沉淀，冷却。达到</w:t>
      </w:r>
      <w:r w:rsidRPr="00852AC6">
        <w:rPr>
          <w:rFonts w:ascii="Times New Roman" w:eastAsiaTheme="minorEastAsia" w:hAnsi="Times New Roman" w:cs="Times New Roman" w:hint="eastAsia"/>
          <w:sz w:val="18"/>
          <w:szCs w:val="18"/>
        </w:rPr>
        <w:t>38</w:t>
      </w:r>
      <w:r w:rsidRPr="00852AC6">
        <w:rPr>
          <w:rFonts w:ascii="Times New Roman" w:eastAsiaTheme="minorEastAsia" w:hAnsi="Times New Roman" w:cs="Times New Roman" w:hint="eastAsia"/>
          <w:sz w:val="18"/>
          <w:szCs w:val="18"/>
        </w:rPr>
        <w:t>度，再经泵送入</w:t>
      </w:r>
      <w:proofErr w:type="gramStart"/>
      <w:r w:rsidRPr="00852AC6">
        <w:rPr>
          <w:rFonts w:ascii="Times New Roman" w:eastAsiaTheme="minorEastAsia" w:hAnsi="Times New Roman" w:cs="Times New Roman" w:hint="eastAsia"/>
          <w:sz w:val="18"/>
          <w:szCs w:val="18"/>
        </w:rPr>
        <w:t>高浓初沉池和低浓初沉池</w:t>
      </w:r>
      <w:proofErr w:type="gramEnd"/>
      <w:r w:rsidRPr="00852AC6">
        <w:rPr>
          <w:rFonts w:ascii="Times New Roman" w:eastAsiaTheme="minorEastAsia" w:hAnsi="Times New Roman" w:cs="Times New Roman" w:hint="eastAsia"/>
          <w:sz w:val="18"/>
          <w:szCs w:val="18"/>
        </w:rPr>
        <w:t>，后进行预酸化处理，通过水解酸化池对高分子进行分解，形成容易分解的有机物，在生化的过程中，产生的沼气进行回收发电，经过生化后的水进入到厌氧，与冷却</w:t>
      </w:r>
      <w:r w:rsidRPr="00852AC6">
        <w:rPr>
          <w:rFonts w:ascii="Times New Roman" w:eastAsiaTheme="minorEastAsia" w:hAnsi="Times New Roman" w:cs="Times New Roman" w:hint="eastAsia"/>
          <w:sz w:val="18"/>
          <w:szCs w:val="18"/>
        </w:rPr>
        <w:lastRenderedPageBreak/>
        <w:t>后的低浓度水进入到曝气等好氧系统，经过好</w:t>
      </w:r>
      <w:proofErr w:type="gramStart"/>
      <w:r w:rsidRPr="00852AC6">
        <w:rPr>
          <w:rFonts w:ascii="Times New Roman" w:eastAsiaTheme="minorEastAsia" w:hAnsi="Times New Roman" w:cs="Times New Roman" w:hint="eastAsia"/>
          <w:sz w:val="18"/>
          <w:szCs w:val="18"/>
        </w:rPr>
        <w:t>氧系统</w:t>
      </w:r>
      <w:proofErr w:type="gramEnd"/>
      <w:r w:rsidRPr="00852AC6">
        <w:rPr>
          <w:rFonts w:ascii="Times New Roman" w:eastAsiaTheme="minorEastAsia" w:hAnsi="Times New Roman" w:cs="Times New Roman" w:hint="eastAsia"/>
          <w:sz w:val="18"/>
          <w:szCs w:val="18"/>
        </w:rPr>
        <w:t>达到稳定的</w:t>
      </w:r>
      <w:r w:rsidRPr="00852AC6">
        <w:rPr>
          <w:rFonts w:ascii="Times New Roman" w:eastAsiaTheme="minorEastAsia" w:hAnsi="Times New Roman" w:cs="Times New Roman" w:hint="eastAsia"/>
          <w:sz w:val="18"/>
          <w:szCs w:val="18"/>
        </w:rPr>
        <w:t>COD</w:t>
      </w:r>
      <w:r w:rsidRPr="00852AC6">
        <w:rPr>
          <w:rFonts w:ascii="Times New Roman" w:eastAsiaTheme="minorEastAsia" w:hAnsi="Times New Roman" w:cs="Times New Roman" w:hint="eastAsia"/>
          <w:sz w:val="18"/>
          <w:szCs w:val="18"/>
        </w:rPr>
        <w:t>值，为了更好的对水进行处理，好氧后的水进入到深度处理系统，</w:t>
      </w:r>
      <w:proofErr w:type="gramStart"/>
      <w:r w:rsidRPr="00852AC6">
        <w:rPr>
          <w:rFonts w:ascii="Times New Roman" w:eastAsiaTheme="minorEastAsia" w:hAnsi="Times New Roman" w:cs="Times New Roman" w:hint="eastAsia"/>
          <w:sz w:val="18"/>
          <w:szCs w:val="18"/>
        </w:rPr>
        <w:t>经过芬顿处理</w:t>
      </w:r>
      <w:proofErr w:type="gramEnd"/>
      <w:r w:rsidRPr="00852AC6">
        <w:rPr>
          <w:rFonts w:ascii="Times New Roman" w:eastAsiaTheme="minorEastAsia" w:hAnsi="Times New Roman" w:cs="Times New Roman" w:hint="eastAsia"/>
          <w:sz w:val="18"/>
          <w:szCs w:val="18"/>
        </w:rPr>
        <w:t>、沉淀池沉淀处理、斜板沉淀、絮凝沉淀等工艺进行达标处理，在废水处理过程中，对产生的污泥经板框压滤、带式机脱泥等工艺，去除水体中的悬浮物，满足</w:t>
      </w:r>
      <w:r w:rsidRPr="00852AC6">
        <w:rPr>
          <w:rFonts w:ascii="Times New Roman" w:eastAsiaTheme="minorEastAsia" w:hAnsi="Times New Roman" w:cs="Times New Roman" w:hint="eastAsia"/>
          <w:sz w:val="18"/>
          <w:szCs w:val="18"/>
        </w:rPr>
        <w:t>GB3544</w:t>
      </w:r>
      <w:r w:rsidRPr="00852AC6">
        <w:rPr>
          <w:rFonts w:ascii="Times New Roman" w:eastAsiaTheme="minorEastAsia" w:hAnsi="Times New Roman" w:cs="Times New Roman" w:hint="eastAsia"/>
          <w:sz w:val="18"/>
          <w:szCs w:val="18"/>
        </w:rPr>
        <w:t>表二的要求，并设置中水回用装置，对部分满足要求的水进行回用。</w:t>
      </w:r>
    </w:p>
    <w:p w14:paraId="27741FFA" w14:textId="436574E6" w:rsidR="00E276F3" w:rsidRPr="00852AC6" w:rsidRDefault="00E276F3" w:rsidP="00E276F3">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4</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sz w:val="18"/>
          <w:szCs w:val="18"/>
        </w:rPr>
        <w:t>吉林晨鸣纸业有限责任公司</w:t>
      </w:r>
    </w:p>
    <w:p w14:paraId="2CFB8008" w14:textId="77777777" w:rsidR="00E276F3" w:rsidRPr="00852AC6" w:rsidRDefault="00E276F3" w:rsidP="00E276F3">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自备电站</w:t>
      </w:r>
      <w:r w:rsidRPr="00852AC6">
        <w:rPr>
          <w:rFonts w:ascii="Times New Roman" w:eastAsiaTheme="minorEastAsia" w:hAnsi="Times New Roman" w:cs="Times New Roman"/>
          <w:sz w:val="18"/>
          <w:szCs w:val="18"/>
        </w:rPr>
        <w:t>采用低温燃烧及分段燃烧</w:t>
      </w:r>
      <w:r w:rsidRPr="00852AC6">
        <w:rPr>
          <w:rFonts w:ascii="Times New Roman" w:eastAsiaTheme="minorEastAsia" w:hAnsi="Times New Roman" w:cs="Times New Roman" w:hint="eastAsia"/>
          <w:sz w:val="18"/>
          <w:szCs w:val="18"/>
        </w:rPr>
        <w:t>及炉外</w:t>
      </w:r>
      <w:r w:rsidRPr="00852AC6">
        <w:rPr>
          <w:rFonts w:ascii="Times New Roman" w:eastAsiaTheme="minorEastAsia" w:hAnsi="Times New Roman" w:cs="Times New Roman" w:hint="eastAsia"/>
          <w:sz w:val="18"/>
          <w:szCs w:val="18"/>
        </w:rPr>
        <w:t>SCR</w:t>
      </w:r>
      <w:r w:rsidRPr="00852AC6">
        <w:rPr>
          <w:rFonts w:ascii="Times New Roman" w:eastAsiaTheme="minorEastAsia" w:hAnsi="Times New Roman" w:cs="Times New Roman" w:hint="eastAsia"/>
          <w:sz w:val="18"/>
          <w:szCs w:val="18"/>
        </w:rPr>
        <w:t>脱硝，</w:t>
      </w:r>
      <w:r w:rsidRPr="00852AC6">
        <w:rPr>
          <w:rFonts w:ascii="Times New Roman" w:eastAsiaTheme="minorEastAsia" w:hAnsi="Times New Roman" w:cs="Times New Roman"/>
          <w:sz w:val="18"/>
          <w:szCs w:val="18"/>
        </w:rPr>
        <w:t>采取布袋除尘器对烟气进行除尘</w:t>
      </w:r>
      <w:r w:rsidRPr="00852AC6">
        <w:rPr>
          <w:rFonts w:ascii="Times New Roman" w:eastAsiaTheme="minorEastAsia" w:hAnsi="Times New Roman" w:cs="Times New Roman" w:hint="eastAsia"/>
          <w:sz w:val="18"/>
          <w:szCs w:val="18"/>
        </w:rPr>
        <w:t>和炉内石灰石</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炉外石灰石</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石膏</w:t>
      </w:r>
      <w:r w:rsidRPr="00852AC6">
        <w:rPr>
          <w:rFonts w:ascii="Times New Roman" w:eastAsiaTheme="minorEastAsia" w:hAnsi="Times New Roman" w:cs="Times New Roman"/>
          <w:sz w:val="18"/>
          <w:szCs w:val="18"/>
        </w:rPr>
        <w:t>湿法脱硫工艺</w:t>
      </w:r>
      <w:r w:rsidRPr="00852AC6">
        <w:rPr>
          <w:rFonts w:ascii="Times New Roman" w:eastAsiaTheme="minorEastAsia" w:hAnsi="Times New Roman" w:cs="Times New Roman" w:hint="eastAsia"/>
          <w:sz w:val="18"/>
          <w:szCs w:val="18"/>
        </w:rPr>
        <w:t>，达标排放。</w:t>
      </w:r>
    </w:p>
    <w:p w14:paraId="001457AC" w14:textId="01710AAE" w:rsidR="00E276F3" w:rsidRPr="00852AC6" w:rsidRDefault="00E276F3" w:rsidP="00E276F3">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污水站采用</w:t>
      </w:r>
      <w:r w:rsidRPr="00852AC6">
        <w:rPr>
          <w:rFonts w:ascii="Times New Roman" w:eastAsiaTheme="minorEastAsia" w:hAnsi="Times New Roman" w:cs="Times New Roman"/>
          <w:sz w:val="18"/>
          <w:szCs w:val="18"/>
        </w:rPr>
        <w:t>厌氧</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IC</w:t>
      </w:r>
      <w:r w:rsidRPr="00852AC6">
        <w:rPr>
          <w:rFonts w:ascii="Times New Roman" w:eastAsiaTheme="minorEastAsia" w:hAnsi="Times New Roman" w:cs="Times New Roman" w:hint="eastAsia"/>
          <w:sz w:val="18"/>
          <w:szCs w:val="18"/>
        </w:rPr>
        <w:t>反应器）</w:t>
      </w:r>
      <w:r w:rsidRPr="00852AC6">
        <w:rPr>
          <w:rFonts w:ascii="Times New Roman" w:eastAsiaTheme="minorEastAsia" w:hAnsi="Times New Roman" w:cs="Times New Roman"/>
          <w:sz w:val="18"/>
          <w:szCs w:val="18"/>
        </w:rPr>
        <w:t>+</w:t>
      </w:r>
      <w:r w:rsidRPr="00852AC6">
        <w:rPr>
          <w:rFonts w:ascii="Times New Roman" w:eastAsiaTheme="minorEastAsia" w:hAnsi="Times New Roman" w:cs="Times New Roman"/>
          <w:sz w:val="18"/>
          <w:szCs w:val="18"/>
        </w:rPr>
        <w:t>好氧</w:t>
      </w:r>
      <w:r w:rsidRPr="00852AC6">
        <w:rPr>
          <w:rFonts w:ascii="Times New Roman" w:eastAsiaTheme="minorEastAsia" w:hAnsi="Times New Roman" w:cs="Times New Roman" w:hint="eastAsia"/>
          <w:sz w:val="18"/>
          <w:szCs w:val="18"/>
        </w:rPr>
        <w:t>（射流曝气）</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深度处理（</w:t>
      </w:r>
      <w:r w:rsidRPr="00852AC6">
        <w:rPr>
          <w:rFonts w:ascii="Times New Roman" w:eastAsiaTheme="minorEastAsia" w:hAnsi="Times New Roman" w:cs="Times New Roman" w:hint="eastAsia"/>
          <w:sz w:val="18"/>
          <w:szCs w:val="18"/>
        </w:rPr>
        <w:t>Fenton</w:t>
      </w:r>
      <w:r w:rsidRPr="00852AC6">
        <w:rPr>
          <w:rFonts w:ascii="Times New Roman" w:eastAsiaTheme="minorEastAsia" w:hAnsi="Times New Roman" w:cs="Times New Roman" w:hint="eastAsia"/>
          <w:sz w:val="18"/>
          <w:szCs w:val="18"/>
        </w:rPr>
        <w:t>高级氧化）</w:t>
      </w:r>
      <w:r w:rsidRPr="00852AC6">
        <w:rPr>
          <w:rFonts w:ascii="Times New Roman" w:eastAsiaTheme="minorEastAsia" w:hAnsi="Times New Roman" w:cs="Times New Roman"/>
          <w:sz w:val="18"/>
          <w:szCs w:val="18"/>
        </w:rPr>
        <w:t>处理工艺</w:t>
      </w:r>
      <w:r w:rsidRPr="00852AC6">
        <w:rPr>
          <w:rFonts w:ascii="Times New Roman" w:eastAsiaTheme="minorEastAsia" w:hAnsi="Times New Roman" w:cs="Times New Roman" w:hint="eastAsia"/>
          <w:sz w:val="18"/>
          <w:szCs w:val="18"/>
        </w:rPr>
        <w:t>，达标排放。</w:t>
      </w:r>
    </w:p>
    <w:p w14:paraId="7AFB77C7" w14:textId="5E597877" w:rsidR="00556C82" w:rsidRPr="00852AC6" w:rsidRDefault="00E276F3"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5</w:t>
      </w:r>
      <w:r w:rsidR="00556C82" w:rsidRPr="00852AC6">
        <w:rPr>
          <w:rFonts w:ascii="Times New Roman" w:eastAsiaTheme="minorEastAsia" w:hAnsi="Times New Roman" w:cs="Times New Roman" w:hint="eastAsia"/>
          <w:sz w:val="18"/>
          <w:szCs w:val="18"/>
        </w:rPr>
        <w:t>、</w:t>
      </w:r>
      <w:r w:rsidR="00556C82" w:rsidRPr="00852AC6">
        <w:rPr>
          <w:rFonts w:ascii="Times New Roman" w:eastAsiaTheme="minorEastAsia" w:hAnsi="Times New Roman" w:cs="Times New Roman"/>
          <w:sz w:val="18"/>
          <w:szCs w:val="18"/>
        </w:rPr>
        <w:t>湛江晨鸣浆纸有限公司</w:t>
      </w:r>
    </w:p>
    <w:p w14:paraId="1C2F0E9F" w14:textId="77777777" w:rsidR="00556C82"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湛江晨鸣浆纸有限公司热电厂现有三台</w:t>
      </w:r>
      <w:r w:rsidRPr="00852AC6">
        <w:rPr>
          <w:rFonts w:ascii="Times New Roman" w:eastAsiaTheme="minorEastAsia" w:hAnsi="Times New Roman" w:cs="Times New Roman" w:hint="eastAsia"/>
          <w:sz w:val="18"/>
          <w:szCs w:val="18"/>
        </w:rPr>
        <w:t>280t/h</w:t>
      </w:r>
      <w:r w:rsidRPr="00852AC6">
        <w:rPr>
          <w:rFonts w:ascii="Times New Roman" w:eastAsiaTheme="minorEastAsia" w:hAnsi="Times New Roman" w:cs="Times New Roman" w:hint="eastAsia"/>
          <w:sz w:val="18"/>
          <w:szCs w:val="18"/>
        </w:rPr>
        <w:t>和一台</w:t>
      </w:r>
      <w:r w:rsidRPr="00852AC6">
        <w:rPr>
          <w:rFonts w:ascii="Times New Roman" w:eastAsiaTheme="minorEastAsia" w:hAnsi="Times New Roman" w:cs="Times New Roman" w:hint="eastAsia"/>
          <w:sz w:val="18"/>
          <w:szCs w:val="18"/>
        </w:rPr>
        <w:t>400t/h</w:t>
      </w:r>
      <w:r w:rsidRPr="00852AC6">
        <w:rPr>
          <w:rFonts w:ascii="Times New Roman" w:eastAsiaTheme="minorEastAsia" w:hAnsi="Times New Roman" w:cs="Times New Roman" w:hint="eastAsia"/>
          <w:sz w:val="18"/>
          <w:szCs w:val="18"/>
        </w:rPr>
        <w:t>循环流化床锅炉，其中三台</w:t>
      </w:r>
      <w:r w:rsidRPr="00852AC6">
        <w:rPr>
          <w:rFonts w:ascii="Times New Roman" w:eastAsiaTheme="minorEastAsia" w:hAnsi="Times New Roman" w:cs="Times New Roman" w:hint="eastAsia"/>
          <w:sz w:val="18"/>
          <w:szCs w:val="18"/>
        </w:rPr>
        <w:t>280t/h</w:t>
      </w:r>
      <w:r w:rsidRPr="00852AC6">
        <w:rPr>
          <w:rFonts w:ascii="Times New Roman" w:eastAsiaTheme="minorEastAsia" w:hAnsi="Times New Roman" w:cs="Times New Roman" w:hint="eastAsia"/>
          <w:sz w:val="18"/>
          <w:szCs w:val="18"/>
        </w:rPr>
        <w:t>锅炉配套</w:t>
      </w:r>
      <w:r w:rsidRPr="00852AC6">
        <w:rPr>
          <w:rFonts w:ascii="Times New Roman" w:eastAsiaTheme="minorEastAsia" w:hAnsi="Times New Roman" w:cs="Times New Roman" w:hint="eastAsia"/>
          <w:sz w:val="18"/>
          <w:szCs w:val="18"/>
        </w:rPr>
        <w:t>SNGR</w:t>
      </w:r>
      <w:r w:rsidRPr="00852AC6">
        <w:rPr>
          <w:rFonts w:ascii="Times New Roman" w:eastAsiaTheme="minorEastAsia" w:hAnsi="Times New Roman" w:cs="Times New Roman" w:hint="eastAsia"/>
          <w:sz w:val="18"/>
          <w:szCs w:val="18"/>
        </w:rPr>
        <w:t>脱硝及炉外湿法（白泥</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石膏法）脱硫系统，</w:t>
      </w:r>
      <w:r w:rsidRPr="00852AC6">
        <w:rPr>
          <w:rFonts w:ascii="Times New Roman" w:eastAsiaTheme="minorEastAsia" w:hAnsi="Times New Roman" w:cs="Times New Roman" w:hint="eastAsia"/>
          <w:sz w:val="18"/>
          <w:szCs w:val="18"/>
        </w:rPr>
        <w:t>400t/h</w:t>
      </w:r>
      <w:r w:rsidRPr="00852AC6">
        <w:rPr>
          <w:rFonts w:ascii="Times New Roman" w:eastAsiaTheme="minorEastAsia" w:hAnsi="Times New Roman" w:cs="Times New Roman" w:hint="eastAsia"/>
          <w:sz w:val="18"/>
          <w:szCs w:val="18"/>
        </w:rPr>
        <w:t>锅炉配套</w:t>
      </w:r>
      <w:r w:rsidRPr="00852AC6">
        <w:rPr>
          <w:rFonts w:ascii="Times New Roman" w:eastAsiaTheme="minorEastAsia" w:hAnsi="Times New Roman" w:cs="Times New Roman" w:hint="eastAsia"/>
          <w:sz w:val="18"/>
          <w:szCs w:val="18"/>
        </w:rPr>
        <w:t>SNCR+SCR</w:t>
      </w:r>
      <w:r w:rsidRPr="00852AC6">
        <w:rPr>
          <w:rFonts w:ascii="Times New Roman" w:eastAsiaTheme="minorEastAsia" w:hAnsi="Times New Roman" w:cs="Times New Roman" w:hint="eastAsia"/>
          <w:sz w:val="18"/>
          <w:szCs w:val="18"/>
        </w:rPr>
        <w:t>联合法脱硝、炉外湿法脱硫及湿式电除尘系统。</w:t>
      </w:r>
    </w:p>
    <w:p w14:paraId="5450B0DE" w14:textId="77777777" w:rsidR="00556C82"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公司建设有两期污水处理站，其中一期污水处理站设计处理能力为</w:t>
      </w:r>
      <w:r w:rsidRPr="00852AC6">
        <w:rPr>
          <w:rFonts w:ascii="Times New Roman" w:eastAsiaTheme="minorEastAsia" w:hAnsi="Times New Roman" w:cs="Times New Roman" w:hint="eastAsia"/>
          <w:sz w:val="18"/>
          <w:szCs w:val="18"/>
        </w:rPr>
        <w:t>8.6</w:t>
      </w:r>
      <w:r w:rsidRPr="00852AC6">
        <w:rPr>
          <w:rFonts w:ascii="Times New Roman" w:eastAsiaTheme="minorEastAsia" w:hAnsi="Times New Roman" w:cs="Times New Roman" w:hint="eastAsia"/>
          <w:sz w:val="18"/>
          <w:szCs w:val="18"/>
        </w:rPr>
        <w:t>万</w:t>
      </w:r>
      <w:r w:rsidRPr="00852AC6">
        <w:rPr>
          <w:rFonts w:ascii="Times New Roman" w:eastAsiaTheme="minorEastAsia" w:hAnsi="Times New Roman" w:cs="Times New Roman" w:hint="eastAsia"/>
          <w:sz w:val="18"/>
          <w:szCs w:val="18"/>
        </w:rPr>
        <w:t>m3/d</w:t>
      </w:r>
      <w:r w:rsidRPr="00852AC6">
        <w:rPr>
          <w:rFonts w:ascii="Times New Roman" w:eastAsiaTheme="minorEastAsia" w:hAnsi="Times New Roman" w:cs="Times New Roman" w:hint="eastAsia"/>
          <w:sz w:val="18"/>
          <w:szCs w:val="18"/>
        </w:rPr>
        <w:t>（采用“初沉池</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调节池</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选择曝气池</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芬顿氧化池</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澄清池”处理工艺），二期污水处理站设计处理能力为</w:t>
      </w:r>
      <w:r w:rsidRPr="00852AC6">
        <w:rPr>
          <w:rFonts w:ascii="Times New Roman" w:eastAsiaTheme="minorEastAsia" w:hAnsi="Times New Roman" w:cs="Times New Roman" w:hint="eastAsia"/>
          <w:sz w:val="18"/>
          <w:szCs w:val="18"/>
        </w:rPr>
        <w:t>3</w:t>
      </w:r>
      <w:r w:rsidRPr="00852AC6">
        <w:rPr>
          <w:rFonts w:ascii="Times New Roman" w:eastAsiaTheme="minorEastAsia" w:hAnsi="Times New Roman" w:cs="Times New Roman" w:hint="eastAsia"/>
          <w:sz w:val="18"/>
          <w:szCs w:val="18"/>
        </w:rPr>
        <w:t>万</w:t>
      </w:r>
      <w:r w:rsidRPr="00852AC6">
        <w:rPr>
          <w:rFonts w:ascii="Times New Roman" w:eastAsiaTheme="minorEastAsia" w:hAnsi="Times New Roman" w:cs="Times New Roman" w:hint="eastAsia"/>
          <w:sz w:val="18"/>
          <w:szCs w:val="18"/>
        </w:rPr>
        <w:t>m3/d</w:t>
      </w:r>
      <w:r w:rsidRPr="00852AC6">
        <w:rPr>
          <w:rFonts w:ascii="Times New Roman" w:eastAsiaTheme="minorEastAsia" w:hAnsi="Times New Roman" w:cs="Times New Roman" w:hint="eastAsia"/>
          <w:sz w:val="18"/>
          <w:szCs w:val="18"/>
        </w:rPr>
        <w:t>（采用“一级沉淀预处理</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二级生物处理</w:t>
      </w:r>
      <w:r w:rsidRPr="00852AC6">
        <w:rPr>
          <w:rFonts w:ascii="Times New Roman" w:eastAsiaTheme="minorEastAsia" w:hAnsi="Times New Roman" w:cs="Times New Roman" w:hint="eastAsia"/>
          <w:sz w:val="18"/>
          <w:szCs w:val="18"/>
        </w:rPr>
        <w:t>+</w:t>
      </w:r>
      <w:proofErr w:type="gramStart"/>
      <w:r w:rsidRPr="00852AC6">
        <w:rPr>
          <w:rFonts w:ascii="Times New Roman" w:eastAsiaTheme="minorEastAsia" w:hAnsi="Times New Roman" w:cs="Times New Roman" w:hint="eastAsia"/>
          <w:sz w:val="18"/>
          <w:szCs w:val="18"/>
        </w:rPr>
        <w:t>三级芬顿氧</w:t>
      </w:r>
      <w:proofErr w:type="gramEnd"/>
      <w:r w:rsidRPr="00852AC6">
        <w:rPr>
          <w:rFonts w:ascii="Times New Roman" w:eastAsiaTheme="minorEastAsia" w:hAnsi="Times New Roman" w:cs="Times New Roman" w:hint="eastAsia"/>
          <w:sz w:val="18"/>
          <w:szCs w:val="18"/>
        </w:rPr>
        <w:t>化深度处理”处理工艺）。</w:t>
      </w:r>
    </w:p>
    <w:p w14:paraId="2C24A32D" w14:textId="3047E9B5" w:rsidR="00556C82" w:rsidRPr="00852AC6" w:rsidRDefault="00E276F3"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6</w:t>
      </w:r>
      <w:r w:rsidR="00556C82" w:rsidRPr="00852AC6">
        <w:rPr>
          <w:rFonts w:ascii="Times New Roman" w:eastAsiaTheme="minorEastAsia" w:hAnsi="Times New Roman" w:cs="Times New Roman" w:hint="eastAsia"/>
          <w:sz w:val="18"/>
          <w:szCs w:val="18"/>
        </w:rPr>
        <w:t>、</w:t>
      </w:r>
      <w:r w:rsidR="00556C82" w:rsidRPr="00852AC6">
        <w:rPr>
          <w:rFonts w:ascii="Times New Roman" w:eastAsiaTheme="minorEastAsia" w:hAnsi="Times New Roman" w:cs="Times New Roman"/>
          <w:sz w:val="18"/>
          <w:szCs w:val="18"/>
        </w:rPr>
        <w:t>黄冈晨鸣浆纸有限公司</w:t>
      </w:r>
    </w:p>
    <w:p w14:paraId="1494CBF8" w14:textId="77777777" w:rsidR="00556C82"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碱</w:t>
      </w:r>
      <w:proofErr w:type="gramStart"/>
      <w:r w:rsidRPr="00852AC6">
        <w:rPr>
          <w:rFonts w:ascii="Times New Roman" w:eastAsiaTheme="minorEastAsia" w:hAnsi="Times New Roman" w:cs="Times New Roman" w:hint="eastAsia"/>
          <w:sz w:val="18"/>
          <w:szCs w:val="18"/>
        </w:rPr>
        <w:t>炉采用</w:t>
      </w:r>
      <w:proofErr w:type="gramEnd"/>
      <w:r w:rsidRPr="00852AC6">
        <w:rPr>
          <w:rFonts w:ascii="Times New Roman" w:eastAsiaTheme="minorEastAsia" w:hAnsi="Times New Roman" w:cs="Times New Roman" w:hint="eastAsia"/>
          <w:sz w:val="18"/>
          <w:szCs w:val="18"/>
        </w:rPr>
        <w:t>炉外高分子脱硝</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静电除尘以及工艺自带的碱性熔融物对二氧化硫进行吸收，达标排放。石灰窑采用石灰石固</w:t>
      </w:r>
      <w:proofErr w:type="gramStart"/>
      <w:r w:rsidRPr="00852AC6">
        <w:rPr>
          <w:rFonts w:ascii="Times New Roman" w:eastAsiaTheme="minorEastAsia" w:hAnsi="Times New Roman" w:cs="Times New Roman" w:hint="eastAsia"/>
          <w:sz w:val="18"/>
          <w:szCs w:val="18"/>
        </w:rPr>
        <w:t>硫以及</w:t>
      </w:r>
      <w:proofErr w:type="gramEnd"/>
      <w:r w:rsidRPr="00852AC6">
        <w:rPr>
          <w:rFonts w:ascii="Times New Roman" w:eastAsiaTheme="minorEastAsia" w:hAnsi="Times New Roman" w:cs="Times New Roman" w:hint="eastAsia"/>
          <w:sz w:val="18"/>
          <w:szCs w:val="18"/>
        </w:rPr>
        <w:t>五静电除尘器除尘，达标排放。</w:t>
      </w:r>
    </w:p>
    <w:p w14:paraId="2B619BAC" w14:textId="77777777" w:rsidR="00556C82"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污水处理采用物理沉淀</w:t>
      </w:r>
      <w:r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好氧生化处理</w:t>
      </w:r>
      <w:r w:rsidRPr="00852AC6">
        <w:rPr>
          <w:rFonts w:ascii="Times New Roman" w:eastAsiaTheme="minorEastAsia" w:hAnsi="Times New Roman" w:cs="Times New Roman" w:hint="eastAsia"/>
          <w:sz w:val="18"/>
          <w:szCs w:val="18"/>
        </w:rPr>
        <w:t>+</w:t>
      </w:r>
      <w:proofErr w:type="gramStart"/>
      <w:r w:rsidRPr="00852AC6">
        <w:rPr>
          <w:rFonts w:ascii="Times New Roman" w:eastAsiaTheme="minorEastAsia" w:hAnsi="Times New Roman" w:cs="Times New Roman" w:hint="eastAsia"/>
          <w:sz w:val="18"/>
          <w:szCs w:val="18"/>
        </w:rPr>
        <w:t>芬顿深度</w:t>
      </w:r>
      <w:proofErr w:type="gramEnd"/>
      <w:r w:rsidRPr="00852AC6">
        <w:rPr>
          <w:rFonts w:ascii="Times New Roman" w:eastAsiaTheme="minorEastAsia" w:hAnsi="Times New Roman" w:cs="Times New Roman" w:hint="eastAsia"/>
          <w:sz w:val="18"/>
          <w:szCs w:val="18"/>
        </w:rPr>
        <w:t>处理工艺，达标排放。</w:t>
      </w:r>
    </w:p>
    <w:p w14:paraId="68D43D59"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突发环境事件应急预案</w:t>
      </w:r>
    </w:p>
    <w:p w14:paraId="31426275" w14:textId="54C8D30D" w:rsidR="00463316" w:rsidRPr="00852AC6" w:rsidRDefault="00556C82" w:rsidP="00556C82">
      <w:pPr>
        <w:autoSpaceDE w:val="0"/>
        <w:autoSpaceDN w:val="0"/>
        <w:adjustRightInd w:val="0"/>
        <w:ind w:firstLine="360"/>
        <w:rPr>
          <w:rFonts w:ascii="Times New Roman" w:hAnsi="Times New Roman" w:cs="Times New Roman"/>
          <w:kern w:val="0"/>
          <w:sz w:val="18"/>
          <w:szCs w:val="18"/>
          <w:lang w:val="zh-CN"/>
        </w:rPr>
      </w:pPr>
      <w:r w:rsidRPr="00852AC6">
        <w:rPr>
          <w:rFonts w:ascii="Times New Roman" w:hAnsi="Times New Roman" w:cs="Times New Roman"/>
          <w:kern w:val="0"/>
          <w:sz w:val="18"/>
          <w:szCs w:val="18"/>
          <w:lang w:val="zh-CN"/>
        </w:rPr>
        <w:t>公司严格执行突发环境事件应急规定，依据《环境污染事故应急预案编制技术指南》中的技术要求，制订了各类对应的突发环境事件应急预案并经环保局审核、备案，定期开展应急培训和应急演练。危险化学品均按环保要求设立了应急措施，同时配备了必要的应急物资，并定期检查、更新</w:t>
      </w:r>
      <w:r w:rsidR="00463316" w:rsidRPr="00852AC6">
        <w:rPr>
          <w:rFonts w:ascii="Times New Roman" w:eastAsia="宋体" w:hAnsi="Times New Roman" w:cs="Times New Roman" w:hint="eastAsia"/>
          <w:kern w:val="0"/>
          <w:sz w:val="18"/>
          <w:szCs w:val="24"/>
          <w:lang w:val="zh-CN"/>
        </w:rPr>
        <w:t>。</w:t>
      </w:r>
    </w:p>
    <w:p w14:paraId="5AC8009D"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环境治理和保护的投入及缴纳环境保护税的相关情况</w:t>
      </w:r>
    </w:p>
    <w:p w14:paraId="22B7FAFE" w14:textId="18606DD1" w:rsidR="00BC5697" w:rsidRPr="00852AC6" w:rsidRDefault="00BC5697" w:rsidP="00BC5697">
      <w:pPr>
        <w:pStyle w:val="a9"/>
        <w:spacing w:before="0" w:beforeAutospacing="0" w:after="0" w:afterAutospacing="0"/>
        <w:ind w:firstLineChars="200" w:firstLine="360"/>
        <w:rPr>
          <w:rFonts w:ascii="Times New Roman" w:eastAsiaTheme="minorEastAsia" w:hAnsi="Times New Roman" w:cs="Times New Roman"/>
          <w:sz w:val="18"/>
          <w:szCs w:val="18"/>
          <w:lang w:val="zh-CN"/>
        </w:rPr>
      </w:pPr>
      <w:r w:rsidRPr="00852AC6">
        <w:rPr>
          <w:rFonts w:ascii="Times New Roman" w:eastAsiaTheme="minorEastAsia" w:hAnsi="Times New Roman" w:cs="Times New Roman" w:hint="eastAsia"/>
          <w:sz w:val="18"/>
          <w:szCs w:val="18"/>
          <w:lang w:val="zh-CN"/>
        </w:rPr>
        <w:t>公司始终秉承“绿色发展、生态晨鸣”理念，坚持“清洁生产”和资源循环利用的发展模式，将绿色生态融入生产经营全过程，先后累计投入</w:t>
      </w:r>
      <w:r w:rsidRPr="00852AC6">
        <w:rPr>
          <w:rFonts w:ascii="Times New Roman" w:eastAsiaTheme="minorEastAsia" w:hAnsi="Times New Roman" w:cs="Times New Roman" w:hint="eastAsia"/>
          <w:sz w:val="18"/>
          <w:szCs w:val="18"/>
          <w:lang w:val="zh-CN"/>
        </w:rPr>
        <w:t>80</w:t>
      </w:r>
      <w:r w:rsidRPr="00852AC6">
        <w:rPr>
          <w:rFonts w:ascii="Times New Roman" w:eastAsiaTheme="minorEastAsia" w:hAnsi="Times New Roman" w:cs="Times New Roman" w:hint="eastAsia"/>
          <w:sz w:val="18"/>
          <w:szCs w:val="18"/>
          <w:lang w:val="zh-CN"/>
        </w:rPr>
        <w:t>多亿元，建设碱回收系统、中段水处理系统、中水回用系统、白水回收系统、黑液综合利用系统等污染治理设施，各项环保指标走在全国前列。报告期内，公司依法缴纳环境保护税，公司环境保护税以大气污染物为主，根据《中华人民共和国环境保护税法》及其实施条例，安装使用符合国家规定和监测规范的污染物自动监测设备的，按照污染物自动监测数据计算；应税大气污染</w:t>
      </w:r>
      <w:proofErr w:type="gramStart"/>
      <w:r w:rsidRPr="00852AC6">
        <w:rPr>
          <w:rFonts w:ascii="Times New Roman" w:eastAsiaTheme="minorEastAsia" w:hAnsi="Times New Roman" w:cs="Times New Roman" w:hint="eastAsia"/>
          <w:sz w:val="18"/>
          <w:szCs w:val="18"/>
          <w:lang w:val="zh-CN"/>
        </w:rPr>
        <w:t>物按照</w:t>
      </w:r>
      <w:proofErr w:type="gramEnd"/>
      <w:r w:rsidRPr="00852AC6">
        <w:rPr>
          <w:rFonts w:ascii="Times New Roman" w:eastAsiaTheme="minorEastAsia" w:hAnsi="Times New Roman" w:cs="Times New Roman" w:hint="eastAsia"/>
          <w:sz w:val="18"/>
          <w:szCs w:val="18"/>
          <w:lang w:val="zh-CN"/>
        </w:rPr>
        <w:t>污染物排放量折合的污染当量数确定；每一排放</w:t>
      </w:r>
      <w:proofErr w:type="gramStart"/>
      <w:r w:rsidRPr="00852AC6">
        <w:rPr>
          <w:rFonts w:ascii="Times New Roman" w:eastAsiaTheme="minorEastAsia" w:hAnsi="Times New Roman" w:cs="Times New Roman" w:hint="eastAsia"/>
          <w:sz w:val="18"/>
          <w:szCs w:val="18"/>
          <w:lang w:val="zh-CN"/>
        </w:rPr>
        <w:t>口或者</w:t>
      </w:r>
      <w:proofErr w:type="gramEnd"/>
      <w:r w:rsidRPr="00852AC6">
        <w:rPr>
          <w:rFonts w:ascii="Times New Roman" w:eastAsiaTheme="minorEastAsia" w:hAnsi="Times New Roman" w:cs="Times New Roman" w:hint="eastAsia"/>
          <w:sz w:val="18"/>
          <w:szCs w:val="18"/>
          <w:lang w:val="zh-CN"/>
        </w:rPr>
        <w:t>没有排放口的应税大气污染物，按照污染当量数从大到小排序，对前三项污染物征收环境保护税。</w:t>
      </w:r>
      <w:r w:rsidRPr="00852AC6">
        <w:rPr>
          <w:rFonts w:ascii="Times New Roman" w:eastAsiaTheme="minorEastAsia" w:hAnsi="Times New Roman" w:cs="Times New Roman" w:hint="eastAsia"/>
          <w:sz w:val="18"/>
          <w:szCs w:val="18"/>
          <w:lang w:val="zh-CN"/>
        </w:rPr>
        <w:t>2024</w:t>
      </w:r>
      <w:r w:rsidRPr="00852AC6">
        <w:rPr>
          <w:rFonts w:ascii="Times New Roman" w:eastAsiaTheme="minorEastAsia" w:hAnsi="Times New Roman" w:cs="Times New Roman" w:hint="eastAsia"/>
          <w:sz w:val="18"/>
          <w:szCs w:val="18"/>
          <w:lang w:val="zh-CN"/>
        </w:rPr>
        <w:t>年上半年公司共缴纳环境保护税人民币</w:t>
      </w:r>
      <w:r w:rsidR="00083EBD" w:rsidRPr="00852AC6">
        <w:rPr>
          <w:rFonts w:ascii="Times New Roman" w:eastAsiaTheme="minorEastAsia" w:hAnsi="Times New Roman" w:cs="Times New Roman" w:hint="eastAsia"/>
          <w:sz w:val="18"/>
          <w:szCs w:val="18"/>
          <w:lang w:val="zh-CN"/>
        </w:rPr>
        <w:t>725.13</w:t>
      </w:r>
      <w:r w:rsidRPr="00852AC6">
        <w:rPr>
          <w:rFonts w:ascii="Times New Roman" w:eastAsiaTheme="minorEastAsia" w:hAnsi="Times New Roman" w:cs="Times New Roman" w:hint="eastAsia"/>
          <w:sz w:val="18"/>
          <w:szCs w:val="18"/>
          <w:lang w:val="zh-CN"/>
        </w:rPr>
        <w:t>万元。</w:t>
      </w:r>
    </w:p>
    <w:p w14:paraId="4D7C39BC" w14:textId="35143962"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环境自行监测方案</w:t>
      </w:r>
    </w:p>
    <w:p w14:paraId="2A8C259C" w14:textId="77777777" w:rsidR="00556C82" w:rsidRPr="00852AC6" w:rsidRDefault="00556C82" w:rsidP="00556C82">
      <w:pPr>
        <w:autoSpaceDE w:val="0"/>
        <w:autoSpaceDN w:val="0"/>
        <w:adjustRightInd w:val="0"/>
        <w:ind w:firstLineChars="200" w:firstLine="360"/>
        <w:rPr>
          <w:rFonts w:ascii="Times New Roman" w:hAnsi="Times New Roman" w:cs="Times New Roman"/>
          <w:kern w:val="0"/>
          <w:sz w:val="18"/>
          <w:szCs w:val="18"/>
        </w:rPr>
      </w:pPr>
      <w:r w:rsidRPr="00852AC6">
        <w:rPr>
          <w:rFonts w:ascii="Times New Roman" w:hAnsi="Times New Roman" w:cs="Times New Roman"/>
          <w:kern w:val="0"/>
          <w:sz w:val="18"/>
          <w:szCs w:val="18"/>
          <w:lang w:val="zh-CN"/>
        </w:rPr>
        <w:t>公司严格遵守自行监测法规，按照环保要求开展自行监测，建立健全企业环境管理台账和资料。目前自行监测为手工监测和自动监测结合方式，同时委托有资质单位定期开展监测工作。自动监测项目：废水总排放口（化学需氧量、氨氮、流量、总磷、总氮、</w:t>
      </w:r>
      <w:r w:rsidRPr="00852AC6">
        <w:rPr>
          <w:rFonts w:ascii="Times New Roman" w:hAnsi="Times New Roman" w:cs="Times New Roman" w:hint="eastAsia"/>
          <w:kern w:val="0"/>
          <w:sz w:val="18"/>
          <w:szCs w:val="18"/>
        </w:rPr>
        <w:t>p</w:t>
      </w:r>
      <w:r w:rsidRPr="00852AC6">
        <w:rPr>
          <w:rFonts w:ascii="Times New Roman" w:hAnsi="Times New Roman" w:cs="Times New Roman"/>
          <w:kern w:val="0"/>
          <w:sz w:val="18"/>
          <w:szCs w:val="18"/>
        </w:rPr>
        <w:t>H</w:t>
      </w:r>
      <w:r w:rsidRPr="00852AC6">
        <w:rPr>
          <w:rFonts w:ascii="Times New Roman" w:hAnsi="Times New Roman" w:cs="Times New Roman"/>
          <w:kern w:val="0"/>
          <w:sz w:val="18"/>
          <w:szCs w:val="18"/>
          <w:lang w:val="zh-CN"/>
        </w:rPr>
        <w:t>）；电厂、碱回收炉、石灰窑废气排放口（二氧化硫、氮氧化物、</w:t>
      </w:r>
      <w:r w:rsidRPr="00852AC6">
        <w:rPr>
          <w:rFonts w:ascii="Times New Roman" w:hAnsi="Times New Roman" w:cs="Times New Roman" w:hint="eastAsia"/>
          <w:kern w:val="0"/>
          <w:sz w:val="18"/>
          <w:szCs w:val="18"/>
          <w:lang w:val="zh-CN"/>
        </w:rPr>
        <w:t>颗粒物</w:t>
      </w:r>
      <w:r w:rsidRPr="00852AC6">
        <w:rPr>
          <w:rFonts w:ascii="Times New Roman" w:hAnsi="Times New Roman" w:cs="Times New Roman"/>
          <w:kern w:val="0"/>
          <w:sz w:val="18"/>
          <w:szCs w:val="18"/>
          <w:lang w:val="zh-CN"/>
        </w:rPr>
        <w:t>）。手动监测项目：</w:t>
      </w:r>
      <w:r w:rsidRPr="00852AC6">
        <w:rPr>
          <w:rFonts w:ascii="Times New Roman" w:hAnsi="Times New Roman" w:cs="Times New Roman"/>
          <w:kern w:val="0"/>
          <w:sz w:val="18"/>
          <w:szCs w:val="18"/>
        </w:rPr>
        <w:t>COD</w:t>
      </w:r>
      <w:r w:rsidRPr="00852AC6">
        <w:rPr>
          <w:rFonts w:ascii="Times New Roman" w:hAnsi="Times New Roman" w:cs="Times New Roman"/>
          <w:kern w:val="0"/>
          <w:sz w:val="18"/>
          <w:szCs w:val="18"/>
          <w:lang w:val="zh-CN"/>
        </w:rPr>
        <w:t>、氨氮、</w:t>
      </w:r>
      <w:r w:rsidRPr="00852AC6">
        <w:rPr>
          <w:rFonts w:ascii="Times New Roman" w:hAnsi="Times New Roman" w:cs="Times New Roman"/>
          <w:kern w:val="0"/>
          <w:sz w:val="18"/>
          <w:szCs w:val="18"/>
        </w:rPr>
        <w:t>SS</w:t>
      </w:r>
      <w:r w:rsidRPr="00852AC6">
        <w:rPr>
          <w:rFonts w:ascii="Times New Roman" w:hAnsi="Times New Roman" w:cs="Times New Roman"/>
          <w:kern w:val="0"/>
          <w:sz w:val="18"/>
          <w:szCs w:val="18"/>
          <w:lang w:val="zh-CN"/>
        </w:rPr>
        <w:t>、色度、</w:t>
      </w:r>
      <w:r w:rsidRPr="00852AC6">
        <w:rPr>
          <w:rFonts w:ascii="Times New Roman" w:hAnsi="Times New Roman" w:cs="Times New Roman" w:hint="eastAsia"/>
          <w:kern w:val="0"/>
          <w:sz w:val="18"/>
          <w:szCs w:val="18"/>
        </w:rPr>
        <w:t>p</w:t>
      </w:r>
      <w:r w:rsidRPr="00852AC6">
        <w:rPr>
          <w:rFonts w:ascii="Times New Roman" w:hAnsi="Times New Roman" w:cs="Times New Roman"/>
          <w:kern w:val="0"/>
          <w:sz w:val="18"/>
          <w:szCs w:val="18"/>
        </w:rPr>
        <w:t>H</w:t>
      </w:r>
      <w:r w:rsidRPr="00852AC6">
        <w:rPr>
          <w:rFonts w:ascii="Times New Roman" w:hAnsi="Times New Roman" w:cs="Times New Roman"/>
          <w:kern w:val="0"/>
          <w:sz w:val="18"/>
          <w:szCs w:val="18"/>
          <w:lang w:val="zh-CN"/>
        </w:rPr>
        <w:t>、总磷、总氮指标每日监测。污水其他监测项目、无组织排放废气、固废和厂界噪声，根据各子公司当地环保要求，按月或季度委托有资质单位开展监测工作。</w:t>
      </w:r>
    </w:p>
    <w:p w14:paraId="24F0AE94" w14:textId="360BB52D" w:rsidR="00463316" w:rsidRPr="00852AC6" w:rsidRDefault="00556C82" w:rsidP="00556C82">
      <w:pPr>
        <w:pStyle w:val="a9"/>
        <w:spacing w:before="0" w:beforeAutospacing="0" w:after="0" w:afterAutospacing="0"/>
        <w:ind w:firstLineChars="200" w:firstLine="360"/>
        <w:rPr>
          <w:rFonts w:ascii="Times New Roman" w:eastAsiaTheme="minorEastAsia" w:hAnsi="Times New Roman" w:cs="Times New Roman"/>
          <w:sz w:val="18"/>
          <w:szCs w:val="18"/>
          <w:lang w:val="zh-CN"/>
        </w:rPr>
      </w:pPr>
      <w:r w:rsidRPr="00852AC6">
        <w:rPr>
          <w:rFonts w:ascii="Times New Roman" w:eastAsiaTheme="minorEastAsia" w:hAnsi="Times New Roman" w:cs="Times New Roman"/>
          <w:sz w:val="18"/>
          <w:szCs w:val="18"/>
          <w:lang w:val="zh-CN"/>
        </w:rPr>
        <w:t>各子公司的排放污染物自行监测数据及环境监测方案在全国重点污染源信息公开网站、省重点污染源信息公开网站公开</w:t>
      </w:r>
      <w:r w:rsidR="00463316" w:rsidRPr="00852AC6">
        <w:rPr>
          <w:rFonts w:ascii="Times New Roman" w:hAnsi="Times New Roman" w:cs="Times New Roman" w:hint="eastAsia"/>
          <w:sz w:val="18"/>
          <w:lang w:val="zh-CN"/>
        </w:rPr>
        <w:t>。</w:t>
      </w:r>
    </w:p>
    <w:p w14:paraId="40661824"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报告期内因环境问题受到行政处罚的情况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8"/>
        <w:gridCol w:w="2127"/>
        <w:gridCol w:w="1702"/>
        <w:gridCol w:w="1754"/>
        <w:gridCol w:w="1363"/>
        <w:gridCol w:w="1869"/>
      </w:tblGrid>
      <w:tr w:rsidR="00852AC6" w:rsidRPr="00852AC6" w14:paraId="09D21AA8" w14:textId="77777777" w:rsidTr="008B4739">
        <w:trPr>
          <w:trHeight w:val="240"/>
        </w:trPr>
        <w:tc>
          <w:tcPr>
            <w:tcW w:w="453" w:type="pct"/>
            <w:shd w:val="clear" w:color="auto" w:fill="D3D3D3"/>
            <w:vAlign w:val="center"/>
          </w:tcPr>
          <w:p w14:paraId="41CA4EB2" w14:textId="77777777" w:rsidR="00986FFB" w:rsidRPr="00852AC6" w:rsidRDefault="00986FFB" w:rsidP="007D56EC">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公司或子公司名称</w:t>
            </w:r>
          </w:p>
        </w:tc>
        <w:tc>
          <w:tcPr>
            <w:tcW w:w="1097" w:type="pct"/>
            <w:shd w:val="clear" w:color="auto" w:fill="D3D3D3"/>
            <w:vAlign w:val="center"/>
          </w:tcPr>
          <w:p w14:paraId="0939D11E" w14:textId="77777777" w:rsidR="00986FFB" w:rsidRPr="00852AC6" w:rsidRDefault="00986FFB" w:rsidP="007D56EC">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处罚原因</w:t>
            </w:r>
          </w:p>
        </w:tc>
        <w:tc>
          <w:tcPr>
            <w:tcW w:w="878" w:type="pct"/>
            <w:shd w:val="clear" w:color="auto" w:fill="D3D3D3"/>
            <w:vAlign w:val="center"/>
          </w:tcPr>
          <w:p w14:paraId="0A182632" w14:textId="77777777" w:rsidR="00986FFB" w:rsidRPr="00852AC6" w:rsidRDefault="00986FFB" w:rsidP="007D56EC">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违规情形</w:t>
            </w:r>
          </w:p>
        </w:tc>
        <w:tc>
          <w:tcPr>
            <w:tcW w:w="905" w:type="pct"/>
            <w:shd w:val="clear" w:color="auto" w:fill="D3D3D3"/>
            <w:vAlign w:val="center"/>
          </w:tcPr>
          <w:p w14:paraId="5B7E0BC7" w14:textId="77777777" w:rsidR="00986FFB" w:rsidRPr="00852AC6" w:rsidRDefault="00986FFB" w:rsidP="007D56EC">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处罚结果</w:t>
            </w:r>
          </w:p>
        </w:tc>
        <w:tc>
          <w:tcPr>
            <w:tcW w:w="703" w:type="pct"/>
            <w:shd w:val="clear" w:color="auto" w:fill="D3D3D3"/>
            <w:vAlign w:val="center"/>
          </w:tcPr>
          <w:p w14:paraId="0D96B34D" w14:textId="77777777" w:rsidR="00986FFB" w:rsidRPr="00852AC6" w:rsidRDefault="00986FFB" w:rsidP="007D56EC">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对上市公司生产经营的影响</w:t>
            </w:r>
          </w:p>
        </w:tc>
        <w:tc>
          <w:tcPr>
            <w:tcW w:w="964" w:type="pct"/>
            <w:shd w:val="clear" w:color="auto" w:fill="D3D3D3"/>
            <w:vAlign w:val="center"/>
          </w:tcPr>
          <w:p w14:paraId="69695AED" w14:textId="77777777" w:rsidR="00986FFB" w:rsidRPr="00852AC6" w:rsidRDefault="00986FFB" w:rsidP="007D56EC">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公司的整改措施</w:t>
            </w:r>
          </w:p>
        </w:tc>
      </w:tr>
      <w:tr w:rsidR="00852AC6" w:rsidRPr="00852AC6" w14:paraId="50D82419" w14:textId="77777777" w:rsidTr="008B4739">
        <w:trPr>
          <w:trHeight w:val="240"/>
        </w:trPr>
        <w:tc>
          <w:tcPr>
            <w:tcW w:w="453" w:type="pct"/>
            <w:vAlign w:val="center"/>
          </w:tcPr>
          <w:p w14:paraId="5C55495D" w14:textId="256F8FD0" w:rsidR="00986FFB" w:rsidRPr="00852AC6" w:rsidRDefault="00556C82" w:rsidP="00D631A7">
            <w:pPr>
              <w:spacing w:line="240" w:lineRule="exact"/>
              <w:jc w:val="center"/>
              <w:rPr>
                <w:rFonts w:ascii="宋体" w:eastAsia="宋体" w:hAnsi="宋体" w:cs="宋体"/>
                <w:sz w:val="18"/>
                <w:szCs w:val="18"/>
              </w:rPr>
            </w:pPr>
            <w:r w:rsidRPr="00852AC6">
              <w:rPr>
                <w:rFonts w:ascii="宋体" w:eastAsia="宋体" w:hAnsi="宋体" w:cs="宋体" w:hint="eastAsia"/>
                <w:sz w:val="18"/>
                <w:szCs w:val="18"/>
              </w:rPr>
              <w:t>江西晨鸣</w:t>
            </w:r>
          </w:p>
        </w:tc>
        <w:tc>
          <w:tcPr>
            <w:tcW w:w="1097" w:type="pct"/>
            <w:vAlign w:val="center"/>
          </w:tcPr>
          <w:p w14:paraId="4EEC66AD" w14:textId="5CD6E5D2" w:rsidR="00986FFB" w:rsidRPr="00852AC6" w:rsidRDefault="00D631A7" w:rsidP="00CE2098">
            <w:pPr>
              <w:spacing w:line="240" w:lineRule="exact"/>
              <w:rPr>
                <w:rFonts w:ascii="宋体" w:eastAsia="宋体" w:hAnsi="宋体" w:cs="宋体"/>
                <w:sz w:val="18"/>
                <w:szCs w:val="18"/>
              </w:rPr>
            </w:pPr>
            <w:r w:rsidRPr="00852AC6">
              <w:rPr>
                <w:rFonts w:ascii="宋体" w:eastAsia="宋体" w:hAnsi="宋体" w:cs="宋体" w:hint="eastAsia"/>
                <w:sz w:val="18"/>
                <w:szCs w:val="18"/>
              </w:rPr>
              <w:t>违</w:t>
            </w:r>
            <w:r w:rsidR="00CE2098" w:rsidRPr="00852AC6">
              <w:rPr>
                <w:rFonts w:ascii="宋体" w:eastAsia="宋体" w:hAnsi="宋体" w:cs="宋体" w:hint="eastAsia"/>
                <w:sz w:val="18"/>
                <w:szCs w:val="18"/>
              </w:rPr>
              <w:t>反</w:t>
            </w:r>
            <w:r w:rsidR="00556C82" w:rsidRPr="00852AC6">
              <w:rPr>
                <w:rFonts w:ascii="宋体" w:eastAsia="宋体" w:hAnsi="宋体" w:cs="宋体" w:hint="eastAsia"/>
                <w:sz w:val="18"/>
                <w:szCs w:val="18"/>
              </w:rPr>
              <w:t>《中华人民共和国固体废物污染环境防治法》</w:t>
            </w:r>
            <w:r w:rsidR="00556C82" w:rsidRPr="00852AC6">
              <w:rPr>
                <w:rFonts w:ascii="宋体" w:eastAsia="宋体" w:hAnsi="宋体" w:cs="宋体" w:hint="eastAsia"/>
                <w:sz w:val="18"/>
                <w:szCs w:val="18"/>
              </w:rPr>
              <w:lastRenderedPageBreak/>
              <w:t>第三十七条第一款</w:t>
            </w:r>
            <w:r w:rsidR="008944EA" w:rsidRPr="00852AC6">
              <w:rPr>
                <w:rFonts w:ascii="宋体" w:eastAsia="宋体" w:hAnsi="宋体" w:cs="宋体" w:hint="eastAsia"/>
                <w:sz w:val="18"/>
                <w:szCs w:val="18"/>
              </w:rPr>
              <w:t>“产生工业固体废物的单位委托他人运输、利用、处置工业固体废物的，应当对受托方的主体资格和技术能力进行核实，依法签订书面合同，在合同中约定污染防治要求”的</w:t>
            </w:r>
            <w:r w:rsidR="00556C82" w:rsidRPr="00852AC6">
              <w:rPr>
                <w:rFonts w:ascii="宋体" w:eastAsia="宋体" w:hAnsi="宋体" w:cs="宋体" w:hint="eastAsia"/>
                <w:sz w:val="18"/>
                <w:szCs w:val="18"/>
              </w:rPr>
              <w:t>规定。</w:t>
            </w:r>
          </w:p>
        </w:tc>
        <w:tc>
          <w:tcPr>
            <w:tcW w:w="878" w:type="pct"/>
            <w:vAlign w:val="center"/>
          </w:tcPr>
          <w:p w14:paraId="5E2BD848" w14:textId="708322F9" w:rsidR="00986FFB" w:rsidRPr="00852AC6" w:rsidRDefault="00556C82" w:rsidP="00CB0B24">
            <w:pPr>
              <w:spacing w:line="240" w:lineRule="exact"/>
              <w:jc w:val="both"/>
              <w:rPr>
                <w:rFonts w:ascii="宋体" w:eastAsia="宋体" w:hAnsi="宋体" w:cs="宋体"/>
                <w:sz w:val="18"/>
                <w:szCs w:val="18"/>
              </w:rPr>
            </w:pPr>
            <w:r w:rsidRPr="00852AC6">
              <w:rPr>
                <w:rFonts w:ascii="宋体" w:eastAsia="宋体" w:hAnsi="宋体" w:cs="宋体" w:hint="eastAsia"/>
                <w:sz w:val="18"/>
                <w:szCs w:val="18"/>
              </w:rPr>
              <w:lastRenderedPageBreak/>
              <w:t>江西晨</w:t>
            </w:r>
            <w:proofErr w:type="gramStart"/>
            <w:r w:rsidRPr="00852AC6">
              <w:rPr>
                <w:rFonts w:ascii="宋体" w:eastAsia="宋体" w:hAnsi="宋体" w:cs="宋体" w:hint="eastAsia"/>
                <w:sz w:val="18"/>
                <w:szCs w:val="18"/>
              </w:rPr>
              <w:t>鸣</w:t>
            </w:r>
            <w:r w:rsidR="00CB0B24" w:rsidRPr="00852AC6">
              <w:rPr>
                <w:rFonts w:ascii="宋体" w:eastAsia="宋体" w:hAnsi="宋体" w:cs="宋体" w:hint="eastAsia"/>
                <w:sz w:val="18"/>
                <w:szCs w:val="18"/>
              </w:rPr>
              <w:t>委托</w:t>
            </w:r>
            <w:proofErr w:type="gramEnd"/>
            <w:r w:rsidR="00CB0B24" w:rsidRPr="00852AC6">
              <w:rPr>
                <w:rFonts w:ascii="宋体" w:eastAsia="宋体" w:hAnsi="宋体" w:cs="宋体" w:hint="eastAsia"/>
                <w:sz w:val="18"/>
                <w:szCs w:val="18"/>
              </w:rPr>
              <w:t>的</w:t>
            </w:r>
            <w:r w:rsidR="0032502D" w:rsidRPr="00852AC6">
              <w:rPr>
                <w:rFonts w:ascii="宋体" w:eastAsia="宋体" w:hAnsi="宋体" w:cs="宋体" w:hint="eastAsia"/>
                <w:sz w:val="18"/>
                <w:szCs w:val="18"/>
              </w:rPr>
              <w:t>一般工业固体废物</w:t>
            </w:r>
            <w:r w:rsidR="00CB0B24" w:rsidRPr="00852AC6">
              <w:rPr>
                <w:rFonts w:ascii="宋体" w:eastAsia="宋体" w:hAnsi="宋体" w:cs="宋体" w:hint="eastAsia"/>
                <w:sz w:val="18"/>
                <w:szCs w:val="18"/>
              </w:rPr>
              <w:t>污泥处</w:t>
            </w:r>
            <w:r w:rsidR="00CB0B24" w:rsidRPr="00852AC6">
              <w:rPr>
                <w:rFonts w:ascii="宋体" w:eastAsia="宋体" w:hAnsi="宋体" w:cs="宋体" w:hint="eastAsia"/>
                <w:sz w:val="18"/>
                <w:szCs w:val="18"/>
              </w:rPr>
              <w:lastRenderedPageBreak/>
              <w:t>置单位无</w:t>
            </w:r>
            <w:r w:rsidR="00404E4C" w:rsidRPr="00852AC6">
              <w:rPr>
                <w:rFonts w:ascii="宋体" w:eastAsia="宋体" w:hAnsi="宋体" w:cs="宋体" w:hint="eastAsia"/>
                <w:sz w:val="18"/>
                <w:szCs w:val="18"/>
              </w:rPr>
              <w:t>处置的</w:t>
            </w:r>
            <w:r w:rsidR="00CB0B24" w:rsidRPr="00852AC6">
              <w:rPr>
                <w:rFonts w:ascii="宋体" w:eastAsia="宋体" w:hAnsi="宋体" w:cs="宋体" w:hint="eastAsia"/>
                <w:sz w:val="18"/>
                <w:szCs w:val="18"/>
              </w:rPr>
              <w:t>主体资格和技术能力，江西晨鸣涉嫌对受托方</w:t>
            </w:r>
            <w:r w:rsidRPr="00852AC6">
              <w:rPr>
                <w:rFonts w:ascii="宋体" w:eastAsia="宋体" w:hAnsi="宋体" w:cs="宋体" w:hint="eastAsia"/>
                <w:sz w:val="18"/>
                <w:szCs w:val="18"/>
              </w:rPr>
              <w:t>未尽核实义务，违反规定委托他人运输、利用、处置工业固体废物。</w:t>
            </w:r>
          </w:p>
        </w:tc>
        <w:tc>
          <w:tcPr>
            <w:tcW w:w="905" w:type="pct"/>
            <w:vAlign w:val="center"/>
          </w:tcPr>
          <w:p w14:paraId="53152F67" w14:textId="69FB7E30" w:rsidR="00986FFB" w:rsidRPr="00852AC6" w:rsidRDefault="00CE2098" w:rsidP="0003611F">
            <w:pPr>
              <w:spacing w:line="240" w:lineRule="exact"/>
              <w:rPr>
                <w:rFonts w:ascii="宋体" w:eastAsia="宋体" w:hAnsi="宋体" w:cs="宋体"/>
                <w:sz w:val="18"/>
                <w:szCs w:val="18"/>
              </w:rPr>
            </w:pPr>
            <w:r w:rsidRPr="00852AC6">
              <w:rPr>
                <w:rFonts w:ascii="Times New Roman" w:eastAsia="宋体" w:hAnsi="Times New Roman" w:cs="Times New Roman"/>
                <w:sz w:val="18"/>
                <w:szCs w:val="18"/>
              </w:rPr>
              <w:lastRenderedPageBreak/>
              <w:t>南昌市生态环境局对江西晨鸣</w:t>
            </w:r>
            <w:proofErr w:type="gramStart"/>
            <w:r w:rsidR="0003611F" w:rsidRPr="00852AC6">
              <w:rPr>
                <w:rFonts w:ascii="Times New Roman" w:eastAsia="宋体" w:hAnsi="Times New Roman" w:cs="Times New Roman" w:hint="eastAsia"/>
                <w:sz w:val="18"/>
                <w:szCs w:val="18"/>
              </w:rPr>
              <w:t>作出</w:t>
            </w:r>
            <w:proofErr w:type="gramEnd"/>
            <w:r w:rsidR="0003611F" w:rsidRPr="00852AC6">
              <w:rPr>
                <w:rFonts w:ascii="Times New Roman" w:eastAsia="宋体" w:hAnsi="Times New Roman" w:cs="Times New Roman" w:hint="eastAsia"/>
                <w:sz w:val="18"/>
                <w:szCs w:val="18"/>
              </w:rPr>
              <w:t>罚款</w:t>
            </w:r>
            <w:r w:rsidRPr="00852AC6">
              <w:rPr>
                <w:rFonts w:ascii="Times New Roman" w:eastAsia="宋体" w:hAnsi="Times New Roman" w:cs="Times New Roman"/>
                <w:sz w:val="18"/>
                <w:szCs w:val="18"/>
              </w:rPr>
              <w:t>人</w:t>
            </w:r>
            <w:r w:rsidRPr="00852AC6">
              <w:rPr>
                <w:rFonts w:ascii="Times New Roman" w:eastAsia="宋体" w:hAnsi="Times New Roman" w:cs="Times New Roman"/>
                <w:sz w:val="18"/>
                <w:szCs w:val="18"/>
              </w:rPr>
              <w:lastRenderedPageBreak/>
              <w:t>民币</w:t>
            </w:r>
            <w:r w:rsidRPr="00852AC6">
              <w:rPr>
                <w:rFonts w:ascii="Times New Roman" w:eastAsia="宋体" w:hAnsi="Times New Roman" w:cs="Times New Roman" w:hint="eastAsia"/>
                <w:sz w:val="18"/>
                <w:szCs w:val="18"/>
              </w:rPr>
              <w:t>80</w:t>
            </w:r>
            <w:r w:rsidRPr="00852AC6">
              <w:rPr>
                <w:rFonts w:ascii="Times New Roman" w:eastAsia="宋体" w:hAnsi="Times New Roman" w:cs="Times New Roman"/>
                <w:sz w:val="18"/>
                <w:szCs w:val="18"/>
              </w:rPr>
              <w:t>万元的</w:t>
            </w:r>
            <w:r w:rsidR="0003611F" w:rsidRPr="00852AC6">
              <w:rPr>
                <w:rFonts w:ascii="Times New Roman" w:eastAsia="宋体" w:hAnsi="Times New Roman" w:cs="Times New Roman" w:hint="eastAsia"/>
                <w:sz w:val="18"/>
                <w:szCs w:val="18"/>
              </w:rPr>
              <w:t>行政处罚</w:t>
            </w:r>
            <w:r w:rsidRPr="00852AC6">
              <w:rPr>
                <w:rFonts w:ascii="Times New Roman" w:eastAsia="宋体" w:hAnsi="Times New Roman" w:cs="Times New Roman"/>
                <w:sz w:val="18"/>
                <w:szCs w:val="18"/>
              </w:rPr>
              <w:t>。</w:t>
            </w:r>
          </w:p>
        </w:tc>
        <w:tc>
          <w:tcPr>
            <w:tcW w:w="703" w:type="pct"/>
            <w:vAlign w:val="center"/>
          </w:tcPr>
          <w:p w14:paraId="6EC855D0" w14:textId="58D2B732" w:rsidR="00986FFB" w:rsidRPr="00852AC6" w:rsidRDefault="008944EA" w:rsidP="007D56EC">
            <w:pPr>
              <w:spacing w:line="240" w:lineRule="exact"/>
              <w:rPr>
                <w:rFonts w:ascii="宋体" w:eastAsia="宋体" w:hAnsi="宋体" w:cs="宋体"/>
                <w:sz w:val="18"/>
                <w:szCs w:val="18"/>
              </w:rPr>
            </w:pPr>
            <w:r w:rsidRPr="00852AC6">
              <w:rPr>
                <w:rFonts w:ascii="宋体" w:eastAsia="宋体" w:hAnsi="宋体" w:cs="宋体" w:hint="eastAsia"/>
                <w:sz w:val="18"/>
                <w:szCs w:val="18"/>
              </w:rPr>
              <w:lastRenderedPageBreak/>
              <w:t>江西晨鸣已经完成整改，并按时</w:t>
            </w:r>
            <w:r w:rsidRPr="00852AC6">
              <w:rPr>
                <w:rFonts w:ascii="宋体" w:eastAsia="宋体" w:hAnsi="宋体" w:cs="宋体" w:hint="eastAsia"/>
                <w:sz w:val="18"/>
                <w:szCs w:val="18"/>
              </w:rPr>
              <w:lastRenderedPageBreak/>
              <w:t>缴纳罚款，未对上市公司造成重大不利影响。</w:t>
            </w:r>
          </w:p>
        </w:tc>
        <w:tc>
          <w:tcPr>
            <w:tcW w:w="964" w:type="pct"/>
            <w:vAlign w:val="center"/>
          </w:tcPr>
          <w:p w14:paraId="1690ECC6" w14:textId="0D72373F" w:rsidR="00986FFB" w:rsidRPr="00852AC6" w:rsidRDefault="00556C82" w:rsidP="007D56EC">
            <w:pPr>
              <w:spacing w:line="240" w:lineRule="exact"/>
              <w:rPr>
                <w:rFonts w:ascii="宋体" w:eastAsia="宋体" w:hAnsi="宋体" w:cs="宋体"/>
                <w:sz w:val="18"/>
                <w:szCs w:val="18"/>
              </w:rPr>
            </w:pPr>
            <w:r w:rsidRPr="00852AC6">
              <w:rPr>
                <w:rFonts w:ascii="宋体" w:eastAsia="宋体" w:hAnsi="宋体" w:cs="宋体" w:hint="eastAsia"/>
                <w:sz w:val="18"/>
                <w:szCs w:val="18"/>
              </w:rPr>
              <w:lastRenderedPageBreak/>
              <w:t>第一时间更换</w:t>
            </w:r>
            <w:r w:rsidR="0032502D" w:rsidRPr="00852AC6">
              <w:rPr>
                <w:rFonts w:ascii="宋体" w:eastAsia="宋体" w:hAnsi="宋体" w:cs="宋体" w:hint="eastAsia"/>
                <w:sz w:val="18"/>
                <w:szCs w:val="18"/>
              </w:rPr>
              <w:t>一般工业固体废物</w:t>
            </w:r>
            <w:r w:rsidRPr="00852AC6">
              <w:rPr>
                <w:rFonts w:ascii="宋体" w:eastAsia="宋体" w:hAnsi="宋体" w:cs="宋体" w:hint="eastAsia"/>
                <w:sz w:val="18"/>
                <w:szCs w:val="18"/>
              </w:rPr>
              <w:t>污泥处置单</w:t>
            </w:r>
            <w:r w:rsidRPr="00852AC6">
              <w:rPr>
                <w:rFonts w:ascii="宋体" w:eastAsia="宋体" w:hAnsi="宋体" w:cs="宋体" w:hint="eastAsia"/>
                <w:sz w:val="18"/>
                <w:szCs w:val="18"/>
              </w:rPr>
              <w:lastRenderedPageBreak/>
              <w:t>位，选择具有</w:t>
            </w:r>
            <w:r w:rsidR="0032502D" w:rsidRPr="00852AC6">
              <w:rPr>
                <w:rFonts w:ascii="宋体" w:eastAsia="宋体" w:hAnsi="宋体" w:cs="宋体" w:hint="eastAsia"/>
                <w:sz w:val="18"/>
                <w:szCs w:val="18"/>
              </w:rPr>
              <w:t>一般工业固体废物</w:t>
            </w:r>
            <w:r w:rsidR="00CB0B24" w:rsidRPr="00852AC6">
              <w:rPr>
                <w:rFonts w:ascii="宋体" w:eastAsia="宋体" w:hAnsi="宋体" w:cs="宋体" w:hint="eastAsia"/>
                <w:sz w:val="18"/>
                <w:szCs w:val="18"/>
              </w:rPr>
              <w:t>污泥</w:t>
            </w:r>
            <w:r w:rsidRPr="00852AC6">
              <w:rPr>
                <w:rFonts w:ascii="宋体" w:eastAsia="宋体" w:hAnsi="宋体" w:cs="宋体" w:hint="eastAsia"/>
                <w:sz w:val="18"/>
                <w:szCs w:val="18"/>
              </w:rPr>
              <w:t>处理资质和技术实力的单位合作，定期安排专人前往处置现场核实。</w:t>
            </w:r>
          </w:p>
        </w:tc>
      </w:tr>
    </w:tbl>
    <w:p w14:paraId="7DB4893D"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lastRenderedPageBreak/>
        <w:t>其他应当公开的环境信息</w:t>
      </w:r>
    </w:p>
    <w:p w14:paraId="1201E23F" w14:textId="095ED810" w:rsidR="00463316" w:rsidRPr="00852AC6" w:rsidRDefault="00D631A7" w:rsidP="00463316">
      <w:pPr>
        <w:autoSpaceDE w:val="0"/>
        <w:autoSpaceDN w:val="0"/>
        <w:adjustRightInd w:val="0"/>
        <w:spacing w:before="40" w:after="40"/>
        <w:ind w:firstLine="357"/>
        <w:jc w:val="both"/>
        <w:rPr>
          <w:rFonts w:ascii="Times New Roman" w:eastAsia="宋体" w:hAnsi="Times New Roman" w:cs="Times New Roman"/>
          <w:kern w:val="0"/>
          <w:sz w:val="18"/>
          <w:szCs w:val="24"/>
          <w:lang w:val="zh-CN"/>
        </w:rPr>
      </w:pPr>
      <w:r w:rsidRPr="00852AC6">
        <w:rPr>
          <w:rFonts w:ascii="Times New Roman" w:hAnsi="Times New Roman" w:cs="Times New Roman"/>
          <w:sz w:val="18"/>
          <w:szCs w:val="18"/>
          <w:lang w:val="zh-CN"/>
        </w:rPr>
        <w:t>排污许可证信息及排污许可要求的相关环保信息在全国排污许可证管理信息平台公布</w:t>
      </w:r>
      <w:r w:rsidR="00463316" w:rsidRPr="00852AC6">
        <w:rPr>
          <w:rFonts w:ascii="Times New Roman" w:eastAsia="宋体" w:hAnsi="Times New Roman" w:cs="Times New Roman" w:hint="eastAsia"/>
          <w:kern w:val="0"/>
          <w:sz w:val="18"/>
          <w:szCs w:val="24"/>
          <w:lang w:val="zh-CN"/>
        </w:rPr>
        <w:t>。</w:t>
      </w:r>
    </w:p>
    <w:p w14:paraId="6D5152BE"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在报告期内为减少其碳排放所采取的措施及效果</w:t>
      </w:r>
    </w:p>
    <w:p w14:paraId="63E02447" w14:textId="77777777" w:rsidR="00463316" w:rsidRPr="00852AC6" w:rsidRDefault="00463316" w:rsidP="00463316">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hint="eastAsia"/>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hint="eastAsia"/>
          <w:sz w:val="18"/>
          <w:szCs w:val="18"/>
        </w:rPr>
        <w:t>□</w:t>
      </w:r>
      <w:r w:rsidRPr="00852AC6">
        <w:rPr>
          <w:rFonts w:ascii="Times New Roman" w:hAnsi="Times New Roman" w:cs="Times New Roman" w:hint="eastAsia"/>
          <w:sz w:val="18"/>
          <w:szCs w:val="18"/>
        </w:rPr>
        <w:t>不适用</w:t>
      </w:r>
    </w:p>
    <w:p w14:paraId="33C829A8" w14:textId="77777777" w:rsidR="00D631A7" w:rsidRPr="00852AC6" w:rsidRDefault="00D631A7" w:rsidP="00D631A7">
      <w:pPr>
        <w:autoSpaceDE w:val="0"/>
        <w:autoSpaceDN w:val="0"/>
        <w:adjustRightInd w:val="0"/>
        <w:ind w:firstLine="360"/>
        <w:rPr>
          <w:rFonts w:ascii="Times New Roman" w:hAnsi="Times New Roman" w:cs="Times New Roman"/>
          <w:kern w:val="0"/>
          <w:sz w:val="18"/>
          <w:szCs w:val="18"/>
        </w:rPr>
      </w:pP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lang w:val="zh-CN"/>
        </w:rPr>
        <w:t>、加强能源管理，煤、电等消耗量每天进行对比分析，严格控制。</w:t>
      </w:r>
    </w:p>
    <w:p w14:paraId="20F2E069" w14:textId="77777777" w:rsidR="00D631A7" w:rsidRPr="00852AC6" w:rsidRDefault="00D631A7" w:rsidP="00D631A7">
      <w:pPr>
        <w:autoSpaceDE w:val="0"/>
        <w:autoSpaceDN w:val="0"/>
        <w:adjustRightInd w:val="0"/>
        <w:ind w:firstLine="360"/>
        <w:rPr>
          <w:rFonts w:ascii="Times New Roman" w:hAnsi="Times New Roman" w:cs="Times New Roman"/>
          <w:kern w:val="0"/>
          <w:sz w:val="18"/>
          <w:szCs w:val="18"/>
        </w:rPr>
      </w:pPr>
      <w:r w:rsidRPr="00852AC6">
        <w:rPr>
          <w:rFonts w:ascii="Times New Roman" w:hAnsi="Times New Roman" w:cs="Times New Roman"/>
          <w:kern w:val="0"/>
          <w:sz w:val="18"/>
          <w:szCs w:val="18"/>
        </w:rPr>
        <w:t>2</w:t>
      </w:r>
      <w:r w:rsidRPr="00852AC6">
        <w:rPr>
          <w:rFonts w:ascii="Times New Roman" w:hAnsi="Times New Roman" w:cs="Times New Roman"/>
          <w:kern w:val="0"/>
          <w:sz w:val="18"/>
          <w:szCs w:val="18"/>
          <w:lang w:val="zh-CN"/>
        </w:rPr>
        <w:t>、落实新旧动能转换，淘汰高耗能设备，更换高效变频节能电机，减少能源消耗。</w:t>
      </w:r>
    </w:p>
    <w:p w14:paraId="2097CF79" w14:textId="40778A7A" w:rsidR="00D631A7" w:rsidRPr="00852AC6" w:rsidRDefault="00D631A7" w:rsidP="00D631A7">
      <w:pPr>
        <w:autoSpaceDE w:val="0"/>
        <w:autoSpaceDN w:val="0"/>
        <w:adjustRightInd w:val="0"/>
        <w:ind w:firstLine="360"/>
        <w:rPr>
          <w:rFonts w:ascii="Times New Roman" w:hAnsi="Times New Roman" w:cs="Times New Roman"/>
          <w:kern w:val="0"/>
          <w:sz w:val="18"/>
          <w:szCs w:val="18"/>
        </w:rPr>
      </w:pPr>
      <w:r w:rsidRPr="00852AC6">
        <w:rPr>
          <w:rFonts w:ascii="Times New Roman" w:hAnsi="Times New Roman" w:cs="Times New Roman"/>
          <w:kern w:val="0"/>
          <w:sz w:val="18"/>
          <w:szCs w:val="18"/>
        </w:rPr>
        <w:t>3</w:t>
      </w:r>
      <w:r w:rsidRPr="00852AC6">
        <w:rPr>
          <w:rFonts w:ascii="Times New Roman" w:hAnsi="Times New Roman" w:cs="Times New Roman"/>
          <w:kern w:val="0"/>
          <w:sz w:val="18"/>
          <w:szCs w:val="18"/>
          <w:lang w:val="zh-CN"/>
        </w:rPr>
        <w:t>、根据纸机</w:t>
      </w:r>
      <w:proofErr w:type="gramStart"/>
      <w:r w:rsidRPr="00852AC6">
        <w:rPr>
          <w:rFonts w:ascii="Times New Roman" w:hAnsi="Times New Roman" w:cs="Times New Roman"/>
          <w:kern w:val="0"/>
          <w:sz w:val="18"/>
          <w:szCs w:val="18"/>
          <w:lang w:val="zh-CN"/>
        </w:rPr>
        <w:t>烘干部气</w:t>
      </w:r>
      <w:proofErr w:type="gramEnd"/>
      <w:r w:rsidRPr="00852AC6">
        <w:rPr>
          <w:rFonts w:ascii="Times New Roman" w:hAnsi="Times New Roman" w:cs="Times New Roman"/>
          <w:kern w:val="0"/>
          <w:sz w:val="18"/>
          <w:szCs w:val="18"/>
          <w:lang w:val="zh-CN"/>
        </w:rPr>
        <w:t>罩零位，适当降低风机频率，提高零位</w:t>
      </w:r>
      <w:r w:rsidR="0088085E" w:rsidRPr="00852AC6">
        <w:rPr>
          <w:rFonts w:ascii="Times New Roman" w:hAnsi="Times New Roman" w:cs="Times New Roman" w:hint="eastAsia"/>
          <w:kern w:val="0"/>
          <w:sz w:val="18"/>
          <w:szCs w:val="18"/>
          <w:lang w:val="zh-CN"/>
        </w:rPr>
        <w:t>，</w:t>
      </w:r>
      <w:r w:rsidRPr="00852AC6">
        <w:rPr>
          <w:rFonts w:ascii="Times New Roman" w:hAnsi="Times New Roman" w:cs="Times New Roman"/>
          <w:kern w:val="0"/>
          <w:sz w:val="18"/>
          <w:szCs w:val="18"/>
          <w:lang w:val="zh-CN"/>
        </w:rPr>
        <w:t>提高干燥效率，节约电耗。</w:t>
      </w:r>
    </w:p>
    <w:p w14:paraId="7AFF18B0" w14:textId="7EA2EBA6" w:rsidR="00D631A7" w:rsidRPr="00852AC6" w:rsidRDefault="00D631A7" w:rsidP="00D631A7">
      <w:pPr>
        <w:autoSpaceDE w:val="0"/>
        <w:autoSpaceDN w:val="0"/>
        <w:adjustRightInd w:val="0"/>
        <w:ind w:firstLine="360"/>
        <w:rPr>
          <w:rFonts w:ascii="Times New Roman" w:hAnsi="Times New Roman" w:cs="Times New Roman"/>
          <w:kern w:val="0"/>
          <w:sz w:val="18"/>
          <w:szCs w:val="18"/>
        </w:rPr>
      </w:pPr>
      <w:r w:rsidRPr="00852AC6">
        <w:rPr>
          <w:rFonts w:ascii="Times New Roman" w:hAnsi="Times New Roman" w:cs="Times New Roman"/>
          <w:kern w:val="0"/>
          <w:sz w:val="18"/>
          <w:szCs w:val="18"/>
        </w:rPr>
        <w:t>4</w:t>
      </w:r>
      <w:r w:rsidR="00404E4C" w:rsidRPr="00852AC6">
        <w:rPr>
          <w:rFonts w:ascii="Times New Roman" w:hAnsi="Times New Roman" w:cs="Times New Roman"/>
          <w:kern w:val="0"/>
          <w:sz w:val="18"/>
          <w:szCs w:val="18"/>
          <w:lang w:val="zh-CN"/>
        </w:rPr>
        <w:t>、针对纸机网部</w:t>
      </w:r>
      <w:r w:rsidR="00404E4C" w:rsidRPr="00852AC6">
        <w:rPr>
          <w:rFonts w:ascii="Times New Roman" w:hAnsi="Times New Roman" w:cs="Times New Roman" w:hint="eastAsia"/>
          <w:kern w:val="0"/>
          <w:sz w:val="18"/>
          <w:szCs w:val="18"/>
          <w:lang w:val="zh-CN"/>
        </w:rPr>
        <w:t>水分</w:t>
      </w:r>
      <w:r w:rsidR="00404E4C" w:rsidRPr="00852AC6">
        <w:rPr>
          <w:rFonts w:ascii="Times New Roman" w:hAnsi="Times New Roman" w:cs="Times New Roman"/>
          <w:kern w:val="0"/>
          <w:sz w:val="18"/>
          <w:szCs w:val="18"/>
          <w:lang w:val="zh-CN"/>
        </w:rPr>
        <w:t>、压榨部水</w:t>
      </w:r>
      <w:r w:rsidR="00404E4C" w:rsidRPr="00852AC6">
        <w:rPr>
          <w:rFonts w:ascii="Times New Roman" w:hAnsi="Times New Roman" w:cs="Times New Roman" w:hint="eastAsia"/>
          <w:kern w:val="0"/>
          <w:sz w:val="18"/>
          <w:szCs w:val="18"/>
          <w:lang w:val="zh-CN"/>
        </w:rPr>
        <w:t>分</w:t>
      </w:r>
      <w:r w:rsidRPr="00852AC6">
        <w:rPr>
          <w:rFonts w:ascii="Times New Roman" w:hAnsi="Times New Roman" w:cs="Times New Roman"/>
          <w:kern w:val="0"/>
          <w:sz w:val="18"/>
          <w:szCs w:val="18"/>
          <w:lang w:val="zh-CN"/>
        </w:rPr>
        <w:t>，通过调整唇</w:t>
      </w:r>
      <w:r w:rsidR="00404E4C" w:rsidRPr="00852AC6">
        <w:rPr>
          <w:rFonts w:ascii="Times New Roman" w:hAnsi="Times New Roman" w:cs="Times New Roman"/>
          <w:kern w:val="0"/>
          <w:sz w:val="18"/>
          <w:szCs w:val="18"/>
          <w:lang w:val="zh-CN"/>
        </w:rPr>
        <w:t>板流量、留着率及线压力等措施，降低出压榨水</w:t>
      </w:r>
      <w:r w:rsidR="00404E4C" w:rsidRPr="00852AC6">
        <w:rPr>
          <w:rFonts w:ascii="Times New Roman" w:hAnsi="Times New Roman" w:cs="Times New Roman" w:hint="eastAsia"/>
          <w:kern w:val="0"/>
          <w:sz w:val="18"/>
          <w:szCs w:val="18"/>
          <w:lang w:val="zh-CN"/>
        </w:rPr>
        <w:t>分</w:t>
      </w:r>
      <w:r w:rsidRPr="00852AC6">
        <w:rPr>
          <w:rFonts w:ascii="Times New Roman" w:hAnsi="Times New Roman" w:cs="Times New Roman"/>
          <w:kern w:val="0"/>
          <w:sz w:val="18"/>
          <w:szCs w:val="18"/>
          <w:lang w:val="zh-CN"/>
        </w:rPr>
        <w:t>，减少</w:t>
      </w:r>
      <w:proofErr w:type="gramStart"/>
      <w:r w:rsidRPr="00852AC6">
        <w:rPr>
          <w:rFonts w:ascii="Times New Roman" w:hAnsi="Times New Roman" w:cs="Times New Roman"/>
          <w:kern w:val="0"/>
          <w:sz w:val="18"/>
          <w:szCs w:val="18"/>
          <w:lang w:val="zh-CN"/>
        </w:rPr>
        <w:t>烘干部</w:t>
      </w:r>
      <w:proofErr w:type="gramEnd"/>
      <w:r w:rsidRPr="00852AC6">
        <w:rPr>
          <w:rFonts w:ascii="Times New Roman" w:hAnsi="Times New Roman" w:cs="Times New Roman"/>
          <w:kern w:val="0"/>
          <w:sz w:val="18"/>
          <w:szCs w:val="18"/>
          <w:lang w:val="zh-CN"/>
        </w:rPr>
        <w:t>蒸汽用量。</w:t>
      </w:r>
    </w:p>
    <w:p w14:paraId="27631FEF" w14:textId="77777777" w:rsidR="00D631A7" w:rsidRPr="00852AC6" w:rsidRDefault="00D631A7" w:rsidP="00D631A7">
      <w:pPr>
        <w:autoSpaceDE w:val="0"/>
        <w:autoSpaceDN w:val="0"/>
        <w:adjustRightInd w:val="0"/>
        <w:ind w:firstLine="360"/>
        <w:rPr>
          <w:rFonts w:ascii="Times New Roman" w:hAnsi="Times New Roman" w:cs="Times New Roman"/>
          <w:kern w:val="0"/>
          <w:sz w:val="18"/>
          <w:szCs w:val="18"/>
        </w:rPr>
      </w:pPr>
      <w:r w:rsidRPr="00852AC6">
        <w:rPr>
          <w:rFonts w:ascii="Times New Roman" w:hAnsi="Times New Roman" w:cs="Times New Roman"/>
          <w:kern w:val="0"/>
          <w:sz w:val="18"/>
          <w:szCs w:val="18"/>
        </w:rPr>
        <w:t>5</w:t>
      </w:r>
      <w:r w:rsidRPr="00852AC6">
        <w:rPr>
          <w:rFonts w:ascii="Times New Roman" w:hAnsi="Times New Roman" w:cs="Times New Roman"/>
          <w:kern w:val="0"/>
          <w:sz w:val="18"/>
          <w:szCs w:val="18"/>
          <w:lang w:val="zh-CN"/>
        </w:rPr>
        <w:t>、加强日常节能管理，对空调温度及各电源的开关制定制度，并跟踪检查。</w:t>
      </w:r>
    </w:p>
    <w:p w14:paraId="20CCE161" w14:textId="77777777" w:rsidR="00D631A7" w:rsidRPr="00852AC6" w:rsidRDefault="00D631A7" w:rsidP="00D631A7">
      <w:pPr>
        <w:autoSpaceDE w:val="0"/>
        <w:autoSpaceDN w:val="0"/>
        <w:adjustRightInd w:val="0"/>
        <w:ind w:firstLine="360"/>
        <w:rPr>
          <w:rFonts w:ascii="Times New Roman" w:hAnsi="Times New Roman" w:cs="Times New Roman"/>
          <w:kern w:val="0"/>
          <w:sz w:val="18"/>
          <w:szCs w:val="18"/>
        </w:rPr>
      </w:pPr>
      <w:r w:rsidRPr="00852AC6">
        <w:rPr>
          <w:rFonts w:ascii="Times New Roman" w:hAnsi="Times New Roman" w:cs="Times New Roman"/>
          <w:kern w:val="0"/>
          <w:sz w:val="18"/>
          <w:szCs w:val="18"/>
        </w:rPr>
        <w:t>6</w:t>
      </w:r>
      <w:r w:rsidRPr="00852AC6">
        <w:rPr>
          <w:rFonts w:ascii="Times New Roman" w:hAnsi="Times New Roman" w:cs="Times New Roman"/>
          <w:kern w:val="0"/>
          <w:sz w:val="18"/>
          <w:szCs w:val="18"/>
          <w:lang w:val="zh-CN"/>
        </w:rPr>
        <w:t>、大力发展清洁能源和能源循环利用项目，减少碳排放量。</w:t>
      </w:r>
    </w:p>
    <w:p w14:paraId="0ECA9DED" w14:textId="167AA3D8" w:rsidR="00463316" w:rsidRPr="00852AC6" w:rsidRDefault="00D631A7" w:rsidP="00D631A7">
      <w:pPr>
        <w:autoSpaceDE w:val="0"/>
        <w:autoSpaceDN w:val="0"/>
        <w:adjustRightInd w:val="0"/>
        <w:ind w:firstLine="360"/>
        <w:rPr>
          <w:rFonts w:ascii="Times New Roman" w:hAnsi="Times New Roman" w:cs="Times New Roman"/>
          <w:kern w:val="0"/>
          <w:sz w:val="18"/>
          <w:szCs w:val="18"/>
        </w:rPr>
      </w:pPr>
      <w:r w:rsidRPr="00852AC6">
        <w:rPr>
          <w:rFonts w:ascii="Times New Roman" w:hAnsi="Times New Roman" w:cs="Times New Roman"/>
          <w:kern w:val="0"/>
          <w:sz w:val="18"/>
          <w:szCs w:val="18"/>
        </w:rPr>
        <w:t>7</w:t>
      </w:r>
      <w:r w:rsidRPr="00852AC6">
        <w:rPr>
          <w:rFonts w:ascii="Times New Roman" w:hAnsi="Times New Roman" w:cs="Times New Roman"/>
          <w:kern w:val="0"/>
          <w:sz w:val="18"/>
          <w:szCs w:val="18"/>
          <w:lang w:val="zh-CN"/>
        </w:rPr>
        <w:t>、对各工厂开展节能减排，清水用量严格控制，提高膜处理产水量，增加污水循环利用量</w:t>
      </w:r>
      <w:r w:rsidR="00463316" w:rsidRPr="00852AC6">
        <w:rPr>
          <w:rFonts w:ascii="Times New Roman" w:eastAsia="宋体" w:hAnsi="Times New Roman" w:cs="Times New Roman" w:hint="eastAsia"/>
          <w:kern w:val="0"/>
          <w:sz w:val="18"/>
          <w:szCs w:val="24"/>
          <w:lang w:val="zh-CN"/>
        </w:rPr>
        <w:t>。</w:t>
      </w:r>
    </w:p>
    <w:p w14:paraId="0E194167" w14:textId="77777777" w:rsidR="00463316" w:rsidRPr="00852AC6" w:rsidRDefault="00463316" w:rsidP="00463316">
      <w:pPr>
        <w:spacing w:before="100" w:after="100" w:line="240" w:lineRule="exact"/>
        <w:rPr>
          <w:rFonts w:ascii="Times New Roman" w:hAnsi="Times New Roman" w:cs="Times New Roman"/>
          <w:b/>
          <w:sz w:val="18"/>
          <w:szCs w:val="18"/>
        </w:rPr>
      </w:pPr>
      <w:r w:rsidRPr="00852AC6">
        <w:rPr>
          <w:rFonts w:ascii="Times New Roman" w:hAnsi="Times New Roman" w:cs="Times New Roman" w:hint="eastAsia"/>
          <w:b/>
          <w:sz w:val="18"/>
          <w:szCs w:val="18"/>
        </w:rPr>
        <w:t>其他环保相关信息</w:t>
      </w:r>
    </w:p>
    <w:p w14:paraId="71633AD1" w14:textId="47AD3255" w:rsidR="008C7B71" w:rsidRPr="00852AC6" w:rsidRDefault="00D631A7" w:rsidP="00463316">
      <w:pPr>
        <w:autoSpaceDE w:val="0"/>
        <w:autoSpaceDN w:val="0"/>
        <w:adjustRightInd w:val="0"/>
        <w:spacing w:before="40" w:after="40"/>
        <w:ind w:firstLine="357"/>
        <w:jc w:val="both"/>
        <w:rPr>
          <w:rFonts w:ascii="Times New Roman" w:eastAsia="宋体" w:hAnsi="Times New Roman" w:cs="Times New Roman"/>
          <w:kern w:val="0"/>
          <w:sz w:val="18"/>
          <w:szCs w:val="24"/>
          <w:lang w:val="zh-CN"/>
        </w:rPr>
      </w:pPr>
      <w:r w:rsidRPr="00852AC6">
        <w:rPr>
          <w:rFonts w:ascii="Times New Roman" w:hAnsi="Times New Roman" w:cs="Times New Roman"/>
          <w:sz w:val="18"/>
          <w:szCs w:val="18"/>
          <w:lang w:val="zh-CN"/>
        </w:rPr>
        <w:t>其他环保相关信息在本公司网站</w:t>
      </w:r>
      <w:r w:rsidRPr="00852AC6">
        <w:rPr>
          <w:rFonts w:ascii="Times New Roman" w:hAnsi="Times New Roman" w:cs="Times New Roman" w:hint="eastAsia"/>
          <w:sz w:val="18"/>
          <w:szCs w:val="18"/>
          <w:lang w:val="zh-CN"/>
        </w:rPr>
        <w:t>“</w:t>
      </w:r>
      <w:r w:rsidRPr="00852AC6">
        <w:rPr>
          <w:rFonts w:ascii="Times New Roman" w:hAnsi="Times New Roman" w:cs="Times New Roman"/>
          <w:sz w:val="18"/>
          <w:szCs w:val="18"/>
          <w:lang w:val="zh-CN"/>
        </w:rPr>
        <w:t>自测公示</w:t>
      </w:r>
      <w:r w:rsidRPr="00852AC6">
        <w:rPr>
          <w:rFonts w:ascii="Times New Roman" w:hAnsi="Times New Roman" w:cs="Times New Roman" w:hint="eastAsia"/>
          <w:sz w:val="18"/>
          <w:szCs w:val="18"/>
          <w:lang w:val="zh-CN"/>
        </w:rPr>
        <w:t>”</w:t>
      </w:r>
      <w:r w:rsidRPr="00852AC6">
        <w:rPr>
          <w:rFonts w:ascii="Times New Roman" w:hAnsi="Times New Roman" w:cs="Times New Roman"/>
          <w:sz w:val="18"/>
          <w:szCs w:val="18"/>
          <w:lang w:val="zh-CN"/>
        </w:rPr>
        <w:t>栏进行公布</w:t>
      </w:r>
      <w:r w:rsidR="00463316" w:rsidRPr="00852AC6">
        <w:rPr>
          <w:rFonts w:ascii="Times New Roman" w:eastAsia="宋体" w:hAnsi="Times New Roman" w:cs="Times New Roman" w:hint="eastAsia"/>
          <w:kern w:val="0"/>
          <w:sz w:val="18"/>
          <w:szCs w:val="24"/>
          <w:lang w:val="zh-CN"/>
        </w:rPr>
        <w:t>。</w:t>
      </w:r>
    </w:p>
    <w:p w14:paraId="06D4549F"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51" w:name="_Toc988938"/>
      <w:r w:rsidRPr="00852AC6">
        <w:rPr>
          <w:rFonts w:ascii="Times New Roman" w:hAnsi="Times New Roman" w:cs="Times New Roman"/>
          <w:b/>
          <w:bCs/>
          <w:sz w:val="24"/>
          <w:szCs w:val="24"/>
        </w:rPr>
        <w:t>二、社会责任情况</w:t>
      </w:r>
      <w:bookmarkEnd w:id="51"/>
    </w:p>
    <w:p w14:paraId="32E440DF" w14:textId="7A73DFB8" w:rsidR="000D221F" w:rsidRPr="00852AC6" w:rsidRDefault="003B29F5" w:rsidP="000D221F">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 xml:space="preserve"> </w:t>
      </w:r>
      <w:r w:rsidR="00A36C9D" w:rsidRPr="00852AC6">
        <w:rPr>
          <w:rFonts w:ascii="Times New Roman" w:eastAsiaTheme="minorEastAsia" w:hAnsi="Times New Roman" w:cs="Times New Roman" w:hint="eastAsia"/>
          <w:sz w:val="18"/>
          <w:szCs w:val="18"/>
        </w:rPr>
        <w:t>“创造价值</w:t>
      </w:r>
      <w:r w:rsidR="00E1012A" w:rsidRPr="00852AC6">
        <w:rPr>
          <w:rFonts w:ascii="Times New Roman" w:eastAsiaTheme="minorEastAsia" w:hAnsi="Times New Roman" w:cs="Times New Roman" w:hint="eastAsia"/>
          <w:sz w:val="18"/>
          <w:szCs w:val="18"/>
        </w:rPr>
        <w:t xml:space="preserve">  </w:t>
      </w:r>
      <w:r w:rsidR="00A36C9D" w:rsidRPr="00852AC6">
        <w:rPr>
          <w:rFonts w:ascii="Times New Roman" w:eastAsiaTheme="minorEastAsia" w:hAnsi="Times New Roman" w:cs="Times New Roman" w:hint="eastAsia"/>
          <w:sz w:val="18"/>
          <w:szCs w:val="18"/>
        </w:rPr>
        <w:t>奉献社会”是</w:t>
      </w:r>
      <w:r w:rsidRPr="00852AC6">
        <w:rPr>
          <w:rFonts w:ascii="Times New Roman" w:eastAsiaTheme="minorEastAsia" w:hAnsi="Times New Roman" w:cs="Times New Roman" w:hint="eastAsia"/>
          <w:sz w:val="18"/>
          <w:szCs w:val="18"/>
        </w:rPr>
        <w:t>晨鸣纸业</w:t>
      </w:r>
      <w:r w:rsidR="00A36C9D" w:rsidRPr="00852AC6">
        <w:rPr>
          <w:rFonts w:ascii="Times New Roman" w:eastAsiaTheme="minorEastAsia" w:hAnsi="Times New Roman" w:cs="Times New Roman" w:hint="eastAsia"/>
          <w:sz w:val="18"/>
          <w:szCs w:val="18"/>
        </w:rPr>
        <w:t>的</w:t>
      </w:r>
      <w:r w:rsidRPr="00852AC6">
        <w:rPr>
          <w:rFonts w:ascii="Times New Roman" w:eastAsiaTheme="minorEastAsia" w:hAnsi="Times New Roman" w:cs="Times New Roman" w:hint="eastAsia"/>
          <w:sz w:val="18"/>
          <w:szCs w:val="18"/>
        </w:rPr>
        <w:t>企业</w:t>
      </w:r>
      <w:r w:rsidR="00A36C9D" w:rsidRPr="00852AC6">
        <w:rPr>
          <w:rFonts w:ascii="Times New Roman" w:eastAsiaTheme="minorEastAsia" w:hAnsi="Times New Roman" w:cs="Times New Roman" w:hint="eastAsia"/>
          <w:sz w:val="18"/>
          <w:szCs w:val="18"/>
        </w:rPr>
        <w:t>使命。报告期内</w:t>
      </w:r>
      <w:r w:rsidR="00046E08" w:rsidRPr="00852AC6">
        <w:rPr>
          <w:rFonts w:ascii="Times New Roman" w:eastAsiaTheme="minorEastAsia" w:hAnsi="Times New Roman" w:cs="Times New Roman" w:hint="eastAsia"/>
          <w:sz w:val="18"/>
          <w:szCs w:val="18"/>
        </w:rPr>
        <w:t>，</w:t>
      </w:r>
      <w:r w:rsidR="003F117D" w:rsidRPr="00852AC6">
        <w:rPr>
          <w:rFonts w:ascii="Times New Roman" w:eastAsiaTheme="minorEastAsia" w:hAnsi="Times New Roman" w:cs="Times New Roman" w:hint="eastAsia"/>
          <w:sz w:val="18"/>
          <w:szCs w:val="18"/>
        </w:rPr>
        <w:t>公司</w:t>
      </w:r>
      <w:r w:rsidR="002D2CF1" w:rsidRPr="00852AC6">
        <w:rPr>
          <w:rFonts w:ascii="Times New Roman" w:eastAsiaTheme="minorEastAsia" w:hAnsi="Times New Roman" w:cs="Times New Roman" w:hint="eastAsia"/>
          <w:sz w:val="18"/>
          <w:szCs w:val="18"/>
        </w:rPr>
        <w:t>聚焦</w:t>
      </w:r>
      <w:r w:rsidR="00621F6F" w:rsidRPr="00852AC6">
        <w:rPr>
          <w:rFonts w:ascii="Times New Roman" w:eastAsiaTheme="minorEastAsia" w:hAnsi="Times New Roman" w:cs="Times New Roman" w:hint="eastAsia"/>
          <w:sz w:val="18"/>
          <w:szCs w:val="18"/>
        </w:rPr>
        <w:t>制浆造纸主业</w:t>
      </w:r>
      <w:r w:rsidR="002D2CF1" w:rsidRPr="00852AC6">
        <w:rPr>
          <w:rFonts w:ascii="Times New Roman" w:eastAsiaTheme="minorEastAsia" w:hAnsi="Times New Roman" w:cs="Times New Roman" w:hint="eastAsia"/>
          <w:sz w:val="18"/>
          <w:szCs w:val="18"/>
        </w:rPr>
        <w:t>发展</w:t>
      </w:r>
      <w:r w:rsidR="00A36C9D" w:rsidRPr="00852AC6">
        <w:rPr>
          <w:rFonts w:ascii="Times New Roman" w:eastAsiaTheme="minorEastAsia" w:hAnsi="Times New Roman" w:cs="Times New Roman" w:hint="eastAsia"/>
          <w:sz w:val="18"/>
          <w:szCs w:val="18"/>
        </w:rPr>
        <w:t>，</w:t>
      </w:r>
      <w:r w:rsidR="002D2CF1" w:rsidRPr="00852AC6">
        <w:rPr>
          <w:rFonts w:ascii="Times New Roman" w:eastAsiaTheme="minorEastAsia" w:hAnsi="Times New Roman" w:cs="Times New Roman" w:hint="eastAsia"/>
          <w:sz w:val="18"/>
          <w:szCs w:val="18"/>
        </w:rPr>
        <w:t>不断</w:t>
      </w:r>
      <w:r w:rsidR="003F117D" w:rsidRPr="00852AC6">
        <w:rPr>
          <w:rFonts w:ascii="Times New Roman" w:eastAsiaTheme="minorEastAsia" w:hAnsi="Times New Roman" w:cs="Times New Roman" w:hint="eastAsia"/>
          <w:sz w:val="18"/>
          <w:szCs w:val="18"/>
        </w:rPr>
        <w:t>加强供应链管理，提高产品质量，提升客户服务水平，</w:t>
      </w:r>
      <w:r w:rsidR="00CE363D" w:rsidRPr="00852AC6">
        <w:rPr>
          <w:rFonts w:ascii="Times New Roman" w:eastAsiaTheme="minorEastAsia" w:hAnsi="Times New Roman" w:cs="Times New Roman" w:hint="eastAsia"/>
          <w:sz w:val="18"/>
          <w:szCs w:val="18"/>
        </w:rPr>
        <w:t>努力创造经济价值；</w:t>
      </w:r>
      <w:r w:rsidR="000D221F" w:rsidRPr="00852AC6">
        <w:rPr>
          <w:rFonts w:ascii="Times New Roman" w:eastAsiaTheme="minorEastAsia" w:hAnsi="Times New Roman" w:cs="Times New Roman" w:hint="eastAsia"/>
          <w:sz w:val="18"/>
          <w:szCs w:val="18"/>
        </w:rPr>
        <w:t>同时，公司</w:t>
      </w:r>
      <w:r w:rsidR="00607F6A" w:rsidRPr="00852AC6">
        <w:rPr>
          <w:rFonts w:ascii="Times New Roman" w:eastAsiaTheme="minorEastAsia" w:hAnsi="Times New Roman" w:cs="Times New Roman" w:hint="eastAsia"/>
          <w:sz w:val="18"/>
          <w:szCs w:val="18"/>
        </w:rPr>
        <w:t>把社会价值和经济价值放在同等重要的位置，持续规范</w:t>
      </w:r>
      <w:r w:rsidR="00A04803" w:rsidRPr="00852AC6">
        <w:rPr>
          <w:rFonts w:ascii="Times New Roman" w:eastAsiaTheme="minorEastAsia" w:hAnsi="Times New Roman" w:cs="Times New Roman" w:hint="eastAsia"/>
          <w:sz w:val="18"/>
          <w:szCs w:val="18"/>
        </w:rPr>
        <w:t>公司治理</w:t>
      </w:r>
      <w:r w:rsidR="00607F6A" w:rsidRPr="00852AC6">
        <w:rPr>
          <w:rFonts w:ascii="Times New Roman" w:eastAsiaTheme="minorEastAsia" w:hAnsi="Times New Roman" w:cs="Times New Roman" w:hint="eastAsia"/>
          <w:sz w:val="18"/>
          <w:szCs w:val="18"/>
        </w:rPr>
        <w:t>，</w:t>
      </w:r>
      <w:proofErr w:type="gramStart"/>
      <w:r w:rsidR="00607F6A" w:rsidRPr="00852AC6">
        <w:rPr>
          <w:rFonts w:ascii="Times New Roman" w:eastAsiaTheme="minorEastAsia" w:hAnsi="Times New Roman" w:cs="Times New Roman" w:hint="eastAsia"/>
          <w:sz w:val="18"/>
          <w:szCs w:val="18"/>
        </w:rPr>
        <w:t>重视投关管理</w:t>
      </w:r>
      <w:proofErr w:type="gramEnd"/>
      <w:r w:rsidR="00607F6A" w:rsidRPr="00852AC6">
        <w:rPr>
          <w:rFonts w:ascii="Times New Roman" w:eastAsiaTheme="minorEastAsia" w:hAnsi="Times New Roman" w:cs="Times New Roman" w:hint="eastAsia"/>
          <w:sz w:val="18"/>
          <w:szCs w:val="18"/>
        </w:rPr>
        <w:t>，保障员工权益，强化安全环保责任，切实</w:t>
      </w:r>
      <w:r w:rsidR="00A36C9D" w:rsidRPr="00852AC6">
        <w:rPr>
          <w:rFonts w:ascii="Times New Roman" w:eastAsiaTheme="minorEastAsia" w:hAnsi="Times New Roman" w:cs="Times New Roman" w:hint="eastAsia"/>
          <w:sz w:val="18"/>
          <w:szCs w:val="18"/>
        </w:rPr>
        <w:t>承担</w:t>
      </w:r>
      <w:r w:rsidR="00607F6A" w:rsidRPr="00852AC6">
        <w:rPr>
          <w:rFonts w:ascii="Times New Roman" w:eastAsiaTheme="minorEastAsia" w:hAnsi="Times New Roman" w:cs="Times New Roman" w:hint="eastAsia"/>
          <w:sz w:val="18"/>
          <w:szCs w:val="18"/>
        </w:rPr>
        <w:t>起</w:t>
      </w:r>
      <w:r w:rsidR="00046E08" w:rsidRPr="00852AC6">
        <w:rPr>
          <w:rFonts w:ascii="Times New Roman" w:eastAsiaTheme="minorEastAsia" w:hAnsi="Times New Roman" w:cs="Times New Roman" w:hint="eastAsia"/>
          <w:sz w:val="18"/>
          <w:szCs w:val="18"/>
        </w:rPr>
        <w:t>了对</w:t>
      </w:r>
      <w:r w:rsidR="00A36C9D" w:rsidRPr="00852AC6">
        <w:rPr>
          <w:rFonts w:ascii="Times New Roman" w:eastAsiaTheme="minorEastAsia" w:hAnsi="Times New Roman" w:cs="Times New Roman" w:hint="eastAsia"/>
          <w:sz w:val="18"/>
          <w:szCs w:val="18"/>
        </w:rPr>
        <w:t>股东、员工、客户、供应商等利益相关方的社会责任，</w:t>
      </w:r>
      <w:r w:rsidR="00607F6A" w:rsidRPr="00852AC6">
        <w:rPr>
          <w:rFonts w:ascii="Times New Roman" w:eastAsiaTheme="minorEastAsia" w:hAnsi="Times New Roman" w:cs="Times New Roman" w:hint="eastAsia"/>
          <w:sz w:val="18"/>
          <w:szCs w:val="18"/>
        </w:rPr>
        <w:t>致力成为一家为</w:t>
      </w:r>
      <w:r w:rsidR="00CE363D" w:rsidRPr="00852AC6">
        <w:rPr>
          <w:rFonts w:ascii="Times New Roman" w:eastAsiaTheme="minorEastAsia" w:hAnsi="Times New Roman" w:cs="Times New Roman" w:hint="eastAsia"/>
          <w:sz w:val="18"/>
          <w:szCs w:val="18"/>
        </w:rPr>
        <w:t>社会</w:t>
      </w:r>
      <w:r w:rsidR="00607F6A" w:rsidRPr="00852AC6">
        <w:rPr>
          <w:rFonts w:ascii="Times New Roman" w:eastAsiaTheme="minorEastAsia" w:hAnsi="Times New Roman" w:cs="Times New Roman" w:hint="eastAsia"/>
          <w:sz w:val="18"/>
          <w:szCs w:val="18"/>
        </w:rPr>
        <w:t>创造有效价值的企业</w:t>
      </w:r>
      <w:r w:rsidR="00046E08" w:rsidRPr="00852AC6">
        <w:rPr>
          <w:rFonts w:ascii="Times New Roman" w:eastAsiaTheme="minorEastAsia" w:hAnsi="Times New Roman" w:cs="Times New Roman" w:hint="eastAsia"/>
          <w:sz w:val="18"/>
          <w:szCs w:val="18"/>
        </w:rPr>
        <w:t>，</w:t>
      </w:r>
      <w:r w:rsidR="000D221F" w:rsidRPr="00852AC6">
        <w:rPr>
          <w:rFonts w:ascii="Times New Roman" w:eastAsiaTheme="minorEastAsia" w:hAnsi="Times New Roman" w:cs="Times New Roman" w:hint="eastAsia"/>
          <w:sz w:val="18"/>
          <w:szCs w:val="18"/>
        </w:rPr>
        <w:t>实现“做优做强企业</w:t>
      </w:r>
      <w:r w:rsidR="000D221F" w:rsidRPr="00852AC6">
        <w:rPr>
          <w:rFonts w:ascii="Times New Roman" w:eastAsiaTheme="minorEastAsia" w:hAnsi="Times New Roman" w:cs="Times New Roman" w:hint="eastAsia"/>
          <w:sz w:val="18"/>
          <w:szCs w:val="18"/>
        </w:rPr>
        <w:t xml:space="preserve"> </w:t>
      </w:r>
      <w:r w:rsidR="000D221F" w:rsidRPr="00852AC6">
        <w:rPr>
          <w:rFonts w:ascii="Times New Roman" w:eastAsiaTheme="minorEastAsia" w:hAnsi="Times New Roman" w:cs="Times New Roman" w:hint="eastAsia"/>
          <w:sz w:val="18"/>
          <w:szCs w:val="18"/>
        </w:rPr>
        <w:t>铸就百年晨鸣”的企业愿景。</w:t>
      </w:r>
    </w:p>
    <w:p w14:paraId="2AF40BA6" w14:textId="2693FC19" w:rsidR="00CE363D" w:rsidRPr="00852AC6" w:rsidRDefault="00CE363D" w:rsidP="000D221F">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1</w:t>
      </w:r>
      <w:r w:rsidRPr="00852AC6">
        <w:rPr>
          <w:rFonts w:ascii="Times New Roman" w:eastAsiaTheme="minorEastAsia" w:hAnsi="Times New Roman" w:cs="Times New Roman" w:hint="eastAsia"/>
          <w:sz w:val="18"/>
          <w:szCs w:val="18"/>
        </w:rPr>
        <w:t>、</w:t>
      </w:r>
      <w:r w:rsidR="0074304C" w:rsidRPr="00852AC6">
        <w:rPr>
          <w:rFonts w:ascii="Times New Roman" w:eastAsiaTheme="minorEastAsia" w:hAnsi="Times New Roman" w:cs="Times New Roman" w:hint="eastAsia"/>
          <w:sz w:val="18"/>
          <w:szCs w:val="18"/>
        </w:rPr>
        <w:t>合</w:t>
      </w:r>
      <w:proofErr w:type="gramStart"/>
      <w:r w:rsidR="0074304C" w:rsidRPr="00852AC6">
        <w:rPr>
          <w:rFonts w:ascii="Times New Roman" w:eastAsiaTheme="minorEastAsia" w:hAnsi="Times New Roman" w:cs="Times New Roman" w:hint="eastAsia"/>
          <w:sz w:val="18"/>
          <w:szCs w:val="18"/>
        </w:rPr>
        <w:t>规</w:t>
      </w:r>
      <w:proofErr w:type="gramEnd"/>
      <w:r w:rsidR="0074304C" w:rsidRPr="00852AC6">
        <w:rPr>
          <w:rFonts w:ascii="Times New Roman" w:eastAsiaTheme="minorEastAsia" w:hAnsi="Times New Roman" w:cs="Times New Roman" w:hint="eastAsia"/>
          <w:sz w:val="18"/>
          <w:szCs w:val="18"/>
        </w:rPr>
        <w:t>运营</w:t>
      </w:r>
      <w:r w:rsidR="0074304C" w:rsidRPr="00852AC6">
        <w:rPr>
          <w:rFonts w:ascii="Times New Roman" w:eastAsiaTheme="minorEastAsia" w:hAnsi="Times New Roman" w:cs="Times New Roman" w:hint="eastAsia"/>
          <w:sz w:val="18"/>
          <w:szCs w:val="18"/>
        </w:rPr>
        <w:t xml:space="preserve">    </w:t>
      </w:r>
      <w:r w:rsidR="001A0FCD" w:rsidRPr="00852AC6">
        <w:rPr>
          <w:rFonts w:ascii="Times New Roman" w:eastAsiaTheme="minorEastAsia" w:hAnsi="Times New Roman" w:cs="Times New Roman" w:hint="eastAsia"/>
          <w:sz w:val="18"/>
          <w:szCs w:val="18"/>
        </w:rPr>
        <w:t>筑牢治理根基</w:t>
      </w:r>
      <w:r w:rsidR="001A0FCD" w:rsidRPr="00852AC6">
        <w:rPr>
          <w:rFonts w:ascii="Times New Roman" w:eastAsiaTheme="minorEastAsia" w:hAnsi="Times New Roman" w:cs="Times New Roman" w:hint="eastAsia"/>
          <w:sz w:val="18"/>
          <w:szCs w:val="18"/>
        </w:rPr>
        <w:t xml:space="preserve"> </w:t>
      </w:r>
    </w:p>
    <w:p w14:paraId="7987D423" w14:textId="3FE5753F" w:rsidR="00620DDC" w:rsidRPr="00852AC6" w:rsidRDefault="00E07FED" w:rsidP="00FE5EB6">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报告期内，公司</w:t>
      </w:r>
      <w:r w:rsidR="00F27013" w:rsidRPr="00852AC6">
        <w:rPr>
          <w:rFonts w:ascii="Times New Roman" w:eastAsiaTheme="minorEastAsia" w:hAnsi="Times New Roman" w:cs="Times New Roman" w:hint="eastAsia"/>
          <w:sz w:val="18"/>
          <w:szCs w:val="18"/>
        </w:rPr>
        <w:t>贯彻落实上市公司独立董事制度改革，</w:t>
      </w:r>
      <w:r w:rsidRPr="00852AC6">
        <w:rPr>
          <w:rFonts w:ascii="Times New Roman" w:eastAsiaTheme="minorEastAsia" w:hAnsi="Times New Roman" w:cs="Times New Roman" w:hint="eastAsia"/>
          <w:sz w:val="18"/>
          <w:szCs w:val="18"/>
        </w:rPr>
        <w:t>修订了</w:t>
      </w:r>
      <w:r w:rsidR="00F27013" w:rsidRPr="00852AC6">
        <w:rPr>
          <w:rFonts w:ascii="Times New Roman" w:eastAsiaTheme="minorEastAsia" w:hAnsi="Times New Roman" w:cs="Times New Roman" w:hint="eastAsia"/>
          <w:sz w:val="18"/>
          <w:szCs w:val="18"/>
        </w:rPr>
        <w:t>《独立董事管理办法》、</w:t>
      </w:r>
      <w:r w:rsidRPr="00852AC6">
        <w:rPr>
          <w:rFonts w:ascii="Times New Roman" w:eastAsiaTheme="minorEastAsia" w:hAnsi="Times New Roman" w:cs="Times New Roman" w:hint="eastAsia"/>
          <w:sz w:val="18"/>
          <w:szCs w:val="18"/>
        </w:rPr>
        <w:t>《公司章程》、《董事会议事规则》、《股东大会议事规则》等八项公司治理制度，</w:t>
      </w:r>
      <w:r w:rsidR="00F27013" w:rsidRPr="00852AC6">
        <w:rPr>
          <w:rFonts w:ascii="Times New Roman" w:eastAsiaTheme="minorEastAsia" w:hAnsi="Times New Roman" w:cs="Times New Roman" w:hint="eastAsia"/>
          <w:sz w:val="18"/>
          <w:szCs w:val="18"/>
        </w:rPr>
        <w:t>进一步提升独立董事</w:t>
      </w:r>
      <w:proofErr w:type="gramStart"/>
      <w:r w:rsidR="00F27013" w:rsidRPr="00852AC6">
        <w:rPr>
          <w:rFonts w:ascii="Times New Roman" w:eastAsiaTheme="minorEastAsia" w:hAnsi="Times New Roman" w:cs="Times New Roman" w:hint="eastAsia"/>
          <w:sz w:val="18"/>
          <w:szCs w:val="18"/>
        </w:rPr>
        <w:t>履</w:t>
      </w:r>
      <w:proofErr w:type="gramEnd"/>
      <w:r w:rsidR="00F27013" w:rsidRPr="00852AC6">
        <w:rPr>
          <w:rFonts w:ascii="Times New Roman" w:eastAsiaTheme="minorEastAsia" w:hAnsi="Times New Roman" w:cs="Times New Roman" w:hint="eastAsia"/>
          <w:sz w:val="18"/>
          <w:szCs w:val="18"/>
        </w:rPr>
        <w:t>职能力，充分发挥独立董事作用</w:t>
      </w:r>
      <w:r w:rsidR="00FE5EB6" w:rsidRPr="00852AC6">
        <w:rPr>
          <w:rFonts w:ascii="Times New Roman" w:eastAsiaTheme="minorEastAsia" w:hAnsi="Times New Roman" w:cs="Times New Roman" w:hint="eastAsia"/>
          <w:sz w:val="18"/>
          <w:szCs w:val="18"/>
        </w:rPr>
        <w:t>。</w:t>
      </w:r>
      <w:r w:rsidR="002D2CF1" w:rsidRPr="00852AC6">
        <w:rPr>
          <w:rFonts w:ascii="Times New Roman" w:eastAsiaTheme="minorEastAsia" w:hAnsi="Times New Roman" w:cs="Times New Roman" w:hint="eastAsia"/>
          <w:sz w:val="18"/>
          <w:szCs w:val="18"/>
        </w:rPr>
        <w:t>公司</w:t>
      </w:r>
      <w:r w:rsidR="001318F1" w:rsidRPr="00852AC6">
        <w:rPr>
          <w:rFonts w:ascii="Times New Roman" w:eastAsiaTheme="minorEastAsia" w:hAnsi="Times New Roman" w:cs="Times New Roman" w:hint="eastAsia"/>
          <w:sz w:val="18"/>
          <w:szCs w:val="18"/>
        </w:rPr>
        <w:t>重视投资者关系管理工作，</w:t>
      </w:r>
      <w:r w:rsidR="00F27013" w:rsidRPr="00852AC6">
        <w:rPr>
          <w:rFonts w:ascii="Times New Roman" w:eastAsiaTheme="minorEastAsia" w:hAnsi="Times New Roman" w:cs="Times New Roman" w:hint="eastAsia"/>
          <w:sz w:val="18"/>
          <w:szCs w:val="18"/>
        </w:rPr>
        <w:t>多途径加强与投资者的沟通交流</w:t>
      </w:r>
      <w:r w:rsidR="002D2CF1" w:rsidRPr="00852AC6">
        <w:rPr>
          <w:rFonts w:ascii="Times New Roman" w:eastAsiaTheme="minorEastAsia" w:hAnsi="Times New Roman" w:cs="Times New Roman" w:hint="eastAsia"/>
          <w:sz w:val="18"/>
          <w:szCs w:val="18"/>
        </w:rPr>
        <w:t>，</w:t>
      </w:r>
      <w:r w:rsidR="001216CA" w:rsidRPr="00852AC6">
        <w:rPr>
          <w:rFonts w:ascii="Times New Roman" w:eastAsiaTheme="minorEastAsia" w:hAnsi="Times New Roman" w:cs="Times New Roman" w:hint="eastAsia"/>
          <w:sz w:val="18"/>
          <w:szCs w:val="18"/>
        </w:rPr>
        <w:t>于</w:t>
      </w:r>
      <w:r w:rsidR="001318F1" w:rsidRPr="00852AC6">
        <w:rPr>
          <w:rFonts w:ascii="Times New Roman" w:eastAsiaTheme="minorEastAsia" w:hAnsi="Times New Roman" w:cs="Times New Roman" w:hint="eastAsia"/>
          <w:sz w:val="18"/>
          <w:szCs w:val="18"/>
        </w:rPr>
        <w:t>2024</w:t>
      </w:r>
      <w:r w:rsidR="001318F1" w:rsidRPr="00852AC6">
        <w:rPr>
          <w:rFonts w:ascii="Times New Roman" w:eastAsiaTheme="minorEastAsia" w:hAnsi="Times New Roman" w:cs="Times New Roman" w:hint="eastAsia"/>
          <w:sz w:val="18"/>
          <w:szCs w:val="18"/>
        </w:rPr>
        <w:t>年</w:t>
      </w:r>
      <w:r w:rsidR="001318F1" w:rsidRPr="00852AC6">
        <w:rPr>
          <w:rFonts w:ascii="Times New Roman" w:eastAsiaTheme="minorEastAsia" w:hAnsi="Times New Roman" w:cs="Times New Roman" w:hint="eastAsia"/>
          <w:sz w:val="18"/>
          <w:szCs w:val="18"/>
        </w:rPr>
        <w:t>4</w:t>
      </w:r>
      <w:r w:rsidR="001318F1" w:rsidRPr="00852AC6">
        <w:rPr>
          <w:rFonts w:ascii="Times New Roman" w:eastAsiaTheme="minorEastAsia" w:hAnsi="Times New Roman" w:cs="Times New Roman" w:hint="eastAsia"/>
          <w:sz w:val="18"/>
          <w:szCs w:val="18"/>
        </w:rPr>
        <w:t>月</w:t>
      </w:r>
      <w:r w:rsidR="001318F1" w:rsidRPr="00852AC6">
        <w:rPr>
          <w:rFonts w:ascii="Times New Roman" w:eastAsiaTheme="minorEastAsia" w:hAnsi="Times New Roman" w:cs="Times New Roman" w:hint="eastAsia"/>
          <w:sz w:val="18"/>
          <w:szCs w:val="18"/>
        </w:rPr>
        <w:t>7</w:t>
      </w:r>
      <w:r w:rsidR="001318F1" w:rsidRPr="00852AC6">
        <w:rPr>
          <w:rFonts w:ascii="Times New Roman" w:eastAsiaTheme="minorEastAsia" w:hAnsi="Times New Roman" w:cs="Times New Roman" w:hint="eastAsia"/>
          <w:sz w:val="18"/>
          <w:szCs w:val="18"/>
        </w:rPr>
        <w:t>日公司召开</w:t>
      </w:r>
      <w:r w:rsidR="002D2CF1" w:rsidRPr="00852AC6">
        <w:rPr>
          <w:rFonts w:ascii="Times New Roman" w:eastAsiaTheme="minorEastAsia" w:hAnsi="Times New Roman" w:cs="Times New Roman" w:hint="eastAsia"/>
          <w:sz w:val="18"/>
          <w:szCs w:val="18"/>
        </w:rPr>
        <w:t>了</w:t>
      </w:r>
      <w:r w:rsidR="001318F1" w:rsidRPr="00852AC6">
        <w:rPr>
          <w:rFonts w:ascii="Times New Roman" w:eastAsiaTheme="minorEastAsia" w:hAnsi="Times New Roman" w:cs="Times New Roman"/>
          <w:sz w:val="18"/>
          <w:szCs w:val="18"/>
        </w:rPr>
        <w:t>202</w:t>
      </w:r>
      <w:r w:rsidR="001318F1" w:rsidRPr="00852AC6">
        <w:rPr>
          <w:rFonts w:ascii="Times New Roman" w:eastAsiaTheme="minorEastAsia" w:hAnsi="Times New Roman" w:cs="Times New Roman" w:hint="eastAsia"/>
          <w:sz w:val="18"/>
          <w:szCs w:val="18"/>
        </w:rPr>
        <w:t>3</w:t>
      </w:r>
      <w:r w:rsidR="001318F1" w:rsidRPr="00852AC6">
        <w:rPr>
          <w:rFonts w:ascii="Times New Roman" w:eastAsiaTheme="minorEastAsia" w:hAnsi="Times New Roman" w:cs="Times New Roman" w:hint="eastAsia"/>
          <w:sz w:val="18"/>
          <w:szCs w:val="18"/>
        </w:rPr>
        <w:t>年度业绩说明会</w:t>
      </w:r>
      <w:r w:rsidR="001216CA" w:rsidRPr="00852AC6">
        <w:rPr>
          <w:rFonts w:ascii="Times New Roman" w:eastAsiaTheme="minorEastAsia" w:hAnsi="Times New Roman" w:cs="Times New Roman" w:hint="eastAsia"/>
          <w:sz w:val="18"/>
          <w:szCs w:val="18"/>
        </w:rPr>
        <w:t>，</w:t>
      </w:r>
      <w:r w:rsidR="00FE5EB6" w:rsidRPr="00852AC6">
        <w:rPr>
          <w:rFonts w:ascii="Times New Roman" w:eastAsiaTheme="minorEastAsia" w:hAnsi="Times New Roman" w:cs="Times New Roman" w:hint="eastAsia"/>
          <w:sz w:val="18"/>
          <w:szCs w:val="18"/>
        </w:rPr>
        <w:t>于</w:t>
      </w:r>
      <w:r w:rsidR="001216CA" w:rsidRPr="00852AC6">
        <w:rPr>
          <w:rFonts w:ascii="Times New Roman" w:eastAsiaTheme="minorEastAsia" w:hAnsi="Times New Roman" w:cs="Times New Roman" w:hint="eastAsia"/>
          <w:sz w:val="18"/>
          <w:szCs w:val="18"/>
        </w:rPr>
        <w:t>深交所</w:t>
      </w:r>
      <w:proofErr w:type="gramStart"/>
      <w:r w:rsidR="001216CA" w:rsidRPr="00852AC6">
        <w:rPr>
          <w:rFonts w:ascii="Times New Roman" w:eastAsiaTheme="minorEastAsia" w:hAnsi="Times New Roman" w:cs="Times New Roman" w:hint="eastAsia"/>
          <w:sz w:val="18"/>
          <w:szCs w:val="18"/>
        </w:rPr>
        <w:t>互动易</w:t>
      </w:r>
      <w:proofErr w:type="gramEnd"/>
      <w:r w:rsidR="00FE5EB6" w:rsidRPr="00852AC6">
        <w:rPr>
          <w:rFonts w:ascii="Times New Roman" w:eastAsiaTheme="minorEastAsia" w:hAnsi="Times New Roman" w:cs="Times New Roman" w:hint="eastAsia"/>
          <w:sz w:val="18"/>
          <w:szCs w:val="18"/>
        </w:rPr>
        <w:t>平台上回复投资者提问</w:t>
      </w:r>
      <w:r w:rsidR="00FE5EB6" w:rsidRPr="00852AC6">
        <w:rPr>
          <w:rFonts w:ascii="Times New Roman" w:eastAsiaTheme="minorEastAsia" w:hAnsi="Times New Roman" w:cs="Times New Roman" w:hint="eastAsia"/>
          <w:sz w:val="18"/>
          <w:szCs w:val="18"/>
        </w:rPr>
        <w:t>40</w:t>
      </w:r>
      <w:r w:rsidR="00FE5EB6" w:rsidRPr="00852AC6">
        <w:rPr>
          <w:rFonts w:ascii="Times New Roman" w:eastAsiaTheme="minorEastAsia" w:hAnsi="Times New Roman" w:cs="Times New Roman" w:hint="eastAsia"/>
          <w:sz w:val="18"/>
          <w:szCs w:val="18"/>
        </w:rPr>
        <w:t>余个，保障投资者热线电话畅通，</w:t>
      </w:r>
      <w:r w:rsidR="00AD4576" w:rsidRPr="00852AC6">
        <w:rPr>
          <w:rFonts w:ascii="Times New Roman" w:eastAsiaTheme="minorEastAsia" w:hAnsi="Times New Roman" w:cs="Times New Roman" w:hint="eastAsia"/>
          <w:sz w:val="18"/>
          <w:szCs w:val="18"/>
        </w:rPr>
        <w:t>于</w:t>
      </w:r>
      <w:proofErr w:type="gramStart"/>
      <w:r w:rsidR="00FE5EB6" w:rsidRPr="00852AC6">
        <w:rPr>
          <w:rFonts w:ascii="Times New Roman" w:eastAsiaTheme="minorEastAsia" w:hAnsi="Times New Roman" w:cs="Times New Roman" w:hint="eastAsia"/>
          <w:sz w:val="18"/>
          <w:szCs w:val="18"/>
        </w:rPr>
        <w:t>公司官网投资者</w:t>
      </w:r>
      <w:proofErr w:type="gramEnd"/>
      <w:r w:rsidR="00FE5EB6" w:rsidRPr="00852AC6">
        <w:rPr>
          <w:rFonts w:ascii="Times New Roman" w:eastAsiaTheme="minorEastAsia" w:hAnsi="Times New Roman" w:cs="Times New Roman" w:hint="eastAsia"/>
          <w:sz w:val="18"/>
          <w:szCs w:val="18"/>
        </w:rPr>
        <w:t>关系专栏发布</w:t>
      </w:r>
      <w:r w:rsidR="002D2CF1" w:rsidRPr="00852AC6">
        <w:rPr>
          <w:rFonts w:ascii="Times New Roman" w:eastAsiaTheme="minorEastAsia" w:hAnsi="Times New Roman" w:cs="Times New Roman" w:hint="eastAsia"/>
          <w:sz w:val="18"/>
          <w:szCs w:val="18"/>
        </w:rPr>
        <w:t>了</w:t>
      </w:r>
      <w:r w:rsidR="00FE5EB6" w:rsidRPr="00852AC6">
        <w:rPr>
          <w:rFonts w:ascii="Times New Roman" w:eastAsiaTheme="minorEastAsia" w:hAnsi="Times New Roman" w:cs="Times New Roman" w:hint="eastAsia"/>
          <w:sz w:val="18"/>
          <w:szCs w:val="18"/>
        </w:rPr>
        <w:t>深港两地公告，方便投资者查阅。</w:t>
      </w:r>
      <w:r w:rsidR="00B26325" w:rsidRPr="00852AC6">
        <w:rPr>
          <w:rFonts w:ascii="Times New Roman" w:eastAsiaTheme="minorEastAsia" w:hAnsi="Times New Roman" w:cs="Times New Roman" w:hint="eastAsia"/>
          <w:sz w:val="18"/>
          <w:szCs w:val="18"/>
        </w:rPr>
        <w:t>本报告期内</w:t>
      </w:r>
      <w:r w:rsidR="00FE5EB6" w:rsidRPr="00852AC6">
        <w:rPr>
          <w:rFonts w:ascii="Times New Roman" w:eastAsiaTheme="minorEastAsia" w:hAnsi="Times New Roman" w:cs="Times New Roman" w:hint="eastAsia"/>
          <w:sz w:val="18"/>
          <w:szCs w:val="18"/>
        </w:rPr>
        <w:t>，公司召开</w:t>
      </w:r>
      <w:r w:rsidR="00AD4576" w:rsidRPr="00852AC6">
        <w:rPr>
          <w:rFonts w:ascii="Times New Roman" w:eastAsiaTheme="minorEastAsia" w:hAnsi="Times New Roman" w:cs="Times New Roman" w:hint="eastAsia"/>
          <w:sz w:val="18"/>
          <w:szCs w:val="18"/>
        </w:rPr>
        <w:t>了</w:t>
      </w:r>
      <w:r w:rsidR="00AD4576" w:rsidRPr="00852AC6">
        <w:rPr>
          <w:rFonts w:ascii="Times New Roman" w:eastAsiaTheme="minorEastAsia" w:hAnsi="Times New Roman" w:cs="Times New Roman" w:hint="eastAsia"/>
          <w:sz w:val="18"/>
          <w:szCs w:val="18"/>
        </w:rPr>
        <w:t>3</w:t>
      </w:r>
      <w:r w:rsidR="00AD4576" w:rsidRPr="00852AC6">
        <w:rPr>
          <w:rFonts w:ascii="Times New Roman" w:eastAsiaTheme="minorEastAsia" w:hAnsi="Times New Roman" w:cs="Times New Roman" w:hint="eastAsia"/>
          <w:sz w:val="18"/>
          <w:szCs w:val="18"/>
        </w:rPr>
        <w:t>次</w:t>
      </w:r>
      <w:r w:rsidR="00FE5EB6" w:rsidRPr="00852AC6">
        <w:rPr>
          <w:rFonts w:ascii="Times New Roman" w:eastAsiaTheme="minorEastAsia" w:hAnsi="Times New Roman" w:cs="Times New Roman" w:hint="eastAsia"/>
          <w:sz w:val="18"/>
          <w:szCs w:val="18"/>
        </w:rPr>
        <w:t>董事会</w:t>
      </w:r>
      <w:r w:rsidR="00AD4576" w:rsidRPr="00852AC6">
        <w:rPr>
          <w:rFonts w:ascii="Times New Roman" w:eastAsiaTheme="minorEastAsia" w:hAnsi="Times New Roman" w:cs="Times New Roman" w:hint="eastAsia"/>
          <w:sz w:val="18"/>
          <w:szCs w:val="18"/>
        </w:rPr>
        <w:t>会议、</w:t>
      </w:r>
      <w:r w:rsidR="00AD4576" w:rsidRPr="00852AC6">
        <w:rPr>
          <w:rFonts w:ascii="Times New Roman" w:eastAsiaTheme="minorEastAsia" w:hAnsi="Times New Roman" w:cs="Times New Roman" w:hint="eastAsia"/>
          <w:sz w:val="18"/>
          <w:szCs w:val="18"/>
        </w:rPr>
        <w:t>2</w:t>
      </w:r>
      <w:r w:rsidR="00AD4576" w:rsidRPr="00852AC6">
        <w:rPr>
          <w:rFonts w:ascii="Times New Roman" w:eastAsiaTheme="minorEastAsia" w:hAnsi="Times New Roman" w:cs="Times New Roman" w:hint="eastAsia"/>
          <w:sz w:val="18"/>
          <w:szCs w:val="18"/>
        </w:rPr>
        <w:t>次监事会会议，公司董事、监事均出席了历次会议，</w:t>
      </w:r>
      <w:proofErr w:type="gramStart"/>
      <w:r w:rsidR="00AD4576" w:rsidRPr="00852AC6">
        <w:rPr>
          <w:rFonts w:ascii="Times New Roman" w:eastAsiaTheme="minorEastAsia" w:hAnsi="Times New Roman" w:cs="Times New Roman" w:hint="eastAsia"/>
          <w:sz w:val="18"/>
          <w:szCs w:val="18"/>
        </w:rPr>
        <w:t>作出</w:t>
      </w:r>
      <w:proofErr w:type="gramEnd"/>
      <w:r w:rsidR="00AD4576" w:rsidRPr="00852AC6">
        <w:rPr>
          <w:rFonts w:ascii="Times New Roman" w:eastAsiaTheme="minorEastAsia" w:hAnsi="Times New Roman" w:cs="Times New Roman" w:hint="eastAsia"/>
          <w:sz w:val="18"/>
          <w:szCs w:val="18"/>
        </w:rPr>
        <w:t>会议决议，审议程序合法合</w:t>
      </w:r>
      <w:proofErr w:type="gramStart"/>
      <w:r w:rsidR="00AD4576" w:rsidRPr="00852AC6">
        <w:rPr>
          <w:rFonts w:ascii="Times New Roman" w:eastAsiaTheme="minorEastAsia" w:hAnsi="Times New Roman" w:cs="Times New Roman" w:hint="eastAsia"/>
          <w:sz w:val="18"/>
          <w:szCs w:val="18"/>
        </w:rPr>
        <w:t>规</w:t>
      </w:r>
      <w:proofErr w:type="gramEnd"/>
      <w:r w:rsidR="00AD4576" w:rsidRPr="00852AC6">
        <w:rPr>
          <w:rFonts w:ascii="Times New Roman" w:eastAsiaTheme="minorEastAsia" w:hAnsi="Times New Roman" w:cs="Times New Roman" w:hint="eastAsia"/>
          <w:sz w:val="18"/>
          <w:szCs w:val="18"/>
        </w:rPr>
        <w:t>；公司还通过现场与网络相结合的方式召开</w:t>
      </w:r>
      <w:r w:rsidR="00AD4576" w:rsidRPr="00852AC6">
        <w:rPr>
          <w:rFonts w:ascii="Times New Roman" w:eastAsiaTheme="minorEastAsia" w:hAnsi="Times New Roman" w:cs="Times New Roman" w:hint="eastAsia"/>
          <w:sz w:val="18"/>
          <w:szCs w:val="18"/>
        </w:rPr>
        <w:t>2023</w:t>
      </w:r>
      <w:r w:rsidR="00AD4576" w:rsidRPr="00852AC6">
        <w:rPr>
          <w:rFonts w:ascii="Times New Roman" w:eastAsiaTheme="minorEastAsia" w:hAnsi="Times New Roman" w:cs="Times New Roman" w:hint="eastAsia"/>
          <w:sz w:val="18"/>
          <w:szCs w:val="18"/>
        </w:rPr>
        <w:t>年度股东大会，</w:t>
      </w:r>
      <w:r w:rsidR="007A03EB" w:rsidRPr="00852AC6">
        <w:rPr>
          <w:rFonts w:ascii="Times New Roman" w:eastAsiaTheme="minorEastAsia" w:hAnsi="Times New Roman" w:cs="Times New Roman" w:hint="eastAsia"/>
          <w:sz w:val="18"/>
          <w:szCs w:val="18"/>
        </w:rPr>
        <w:t>确保股东对公司重大事项的知情权、参与权和表决权，</w:t>
      </w:r>
      <w:r w:rsidR="00AD4576" w:rsidRPr="00852AC6">
        <w:rPr>
          <w:rFonts w:ascii="Times New Roman" w:eastAsiaTheme="minorEastAsia" w:hAnsi="Times New Roman" w:cs="Times New Roman" w:hint="eastAsia"/>
          <w:sz w:val="18"/>
          <w:szCs w:val="18"/>
        </w:rPr>
        <w:t>部分董事现场出席</w:t>
      </w:r>
      <w:r w:rsidR="007A03EB" w:rsidRPr="00852AC6">
        <w:rPr>
          <w:rFonts w:ascii="Times New Roman" w:eastAsiaTheme="minorEastAsia" w:hAnsi="Times New Roman" w:cs="Times New Roman" w:hint="eastAsia"/>
          <w:sz w:val="18"/>
          <w:szCs w:val="18"/>
        </w:rPr>
        <w:t>了本次股东大会</w:t>
      </w:r>
      <w:r w:rsidR="00AD4576" w:rsidRPr="00852AC6">
        <w:rPr>
          <w:rFonts w:ascii="Times New Roman" w:eastAsiaTheme="minorEastAsia" w:hAnsi="Times New Roman" w:cs="Times New Roman" w:hint="eastAsia"/>
          <w:sz w:val="18"/>
          <w:szCs w:val="18"/>
        </w:rPr>
        <w:t>，并于会前参观公司工厂实况，了解公司经营情况，切实维护公司股东尤其是中小股东的利益。</w:t>
      </w:r>
    </w:p>
    <w:p w14:paraId="214F04DD" w14:textId="3A55F138" w:rsidR="00F27013" w:rsidRPr="00852AC6" w:rsidRDefault="00F27013" w:rsidP="000D221F">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2</w:t>
      </w:r>
      <w:r w:rsidRPr="00852AC6">
        <w:rPr>
          <w:rFonts w:ascii="Times New Roman" w:eastAsiaTheme="minorEastAsia" w:hAnsi="Times New Roman" w:cs="Times New Roman" w:hint="eastAsia"/>
          <w:sz w:val="18"/>
          <w:szCs w:val="18"/>
        </w:rPr>
        <w:t>、</w:t>
      </w:r>
      <w:proofErr w:type="gramStart"/>
      <w:r w:rsidR="0074304C" w:rsidRPr="00852AC6">
        <w:rPr>
          <w:rFonts w:ascii="Times New Roman" w:eastAsiaTheme="minorEastAsia" w:hAnsi="Times New Roman" w:cs="Times New Roman" w:hint="eastAsia"/>
          <w:sz w:val="18"/>
          <w:szCs w:val="18"/>
        </w:rPr>
        <w:t>关爱员工</w:t>
      </w:r>
      <w:proofErr w:type="gramEnd"/>
      <w:r w:rsidR="0074304C" w:rsidRPr="00852AC6">
        <w:rPr>
          <w:rFonts w:ascii="Times New Roman" w:eastAsiaTheme="minorEastAsia" w:hAnsi="Times New Roman" w:cs="Times New Roman" w:hint="eastAsia"/>
          <w:sz w:val="18"/>
          <w:szCs w:val="18"/>
        </w:rPr>
        <w:t xml:space="preserve">    </w:t>
      </w:r>
      <w:r w:rsidR="008044F0" w:rsidRPr="00852AC6">
        <w:rPr>
          <w:rFonts w:ascii="Times New Roman" w:eastAsiaTheme="minorEastAsia" w:hAnsi="Times New Roman" w:cs="Times New Roman" w:hint="eastAsia"/>
          <w:sz w:val="18"/>
          <w:szCs w:val="18"/>
        </w:rPr>
        <w:t>赋能人才发展</w:t>
      </w:r>
    </w:p>
    <w:p w14:paraId="4E7D0B65" w14:textId="71F2420A" w:rsidR="00472654" w:rsidRPr="00852AC6" w:rsidRDefault="00E47AF2" w:rsidP="00472654">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公司坚持</w:t>
      </w:r>
      <w:r w:rsidR="001A0FCD" w:rsidRPr="00852AC6">
        <w:rPr>
          <w:rFonts w:ascii="Times New Roman" w:eastAsiaTheme="minorEastAsia" w:hAnsi="Times New Roman" w:cs="Times New Roman" w:hint="eastAsia"/>
          <w:sz w:val="18"/>
          <w:szCs w:val="18"/>
        </w:rPr>
        <w:t>“培养人才</w:t>
      </w:r>
      <w:r w:rsidR="00F31DC1" w:rsidRPr="00852AC6">
        <w:rPr>
          <w:rFonts w:ascii="Times New Roman" w:eastAsiaTheme="minorEastAsia" w:hAnsi="Times New Roman" w:cs="Times New Roman" w:hint="eastAsia"/>
          <w:sz w:val="18"/>
          <w:szCs w:val="18"/>
        </w:rPr>
        <w:t xml:space="preserve">  </w:t>
      </w:r>
      <w:r w:rsidR="001A0FCD" w:rsidRPr="00852AC6">
        <w:rPr>
          <w:rFonts w:ascii="Times New Roman" w:eastAsiaTheme="minorEastAsia" w:hAnsi="Times New Roman" w:cs="Times New Roman" w:hint="eastAsia"/>
          <w:sz w:val="18"/>
          <w:szCs w:val="18"/>
        </w:rPr>
        <w:t>留住人才</w:t>
      </w:r>
      <w:r w:rsidR="001A0FCD" w:rsidRPr="00852AC6">
        <w:rPr>
          <w:rFonts w:ascii="Times New Roman" w:eastAsiaTheme="minorEastAsia" w:hAnsi="Times New Roman" w:cs="Times New Roman" w:hint="eastAsia"/>
          <w:sz w:val="18"/>
          <w:szCs w:val="18"/>
        </w:rPr>
        <w:t xml:space="preserve"> </w:t>
      </w:r>
      <w:r w:rsidR="00CD582A" w:rsidRPr="00852AC6">
        <w:rPr>
          <w:rFonts w:ascii="Times New Roman" w:eastAsiaTheme="minorEastAsia" w:hAnsi="Times New Roman" w:cs="Times New Roman" w:hint="eastAsia"/>
          <w:sz w:val="18"/>
          <w:szCs w:val="18"/>
        </w:rPr>
        <w:t xml:space="preserve"> </w:t>
      </w:r>
      <w:r w:rsidR="001A0FCD" w:rsidRPr="00852AC6">
        <w:rPr>
          <w:rFonts w:ascii="Times New Roman" w:eastAsiaTheme="minorEastAsia" w:hAnsi="Times New Roman" w:cs="Times New Roman" w:hint="eastAsia"/>
          <w:sz w:val="18"/>
          <w:szCs w:val="18"/>
        </w:rPr>
        <w:t>用好人才”</w:t>
      </w:r>
      <w:r w:rsidR="007A03EB" w:rsidRPr="00852AC6">
        <w:rPr>
          <w:rFonts w:ascii="Times New Roman" w:eastAsiaTheme="minorEastAsia" w:hAnsi="Times New Roman" w:cs="Times New Roman" w:hint="eastAsia"/>
          <w:sz w:val="18"/>
          <w:szCs w:val="18"/>
        </w:rPr>
        <w:t>的</w:t>
      </w:r>
      <w:r w:rsidR="00CD582A" w:rsidRPr="00852AC6">
        <w:rPr>
          <w:rFonts w:ascii="Times New Roman" w:eastAsiaTheme="minorEastAsia" w:hAnsi="Times New Roman" w:cs="Times New Roman" w:hint="eastAsia"/>
          <w:sz w:val="18"/>
          <w:szCs w:val="18"/>
        </w:rPr>
        <w:t>用人理念</w:t>
      </w:r>
      <w:r w:rsidRPr="00852AC6">
        <w:rPr>
          <w:rFonts w:ascii="Times New Roman" w:eastAsiaTheme="minorEastAsia" w:hAnsi="Times New Roman" w:cs="Times New Roman" w:hint="eastAsia"/>
          <w:sz w:val="18"/>
          <w:szCs w:val="18"/>
        </w:rPr>
        <w:t>，以人为本</w:t>
      </w:r>
      <w:r w:rsidR="007A03EB" w:rsidRPr="00852AC6">
        <w:rPr>
          <w:rFonts w:ascii="Times New Roman" w:eastAsiaTheme="minorEastAsia" w:hAnsi="Times New Roman" w:cs="Times New Roman" w:hint="eastAsia"/>
          <w:sz w:val="18"/>
          <w:szCs w:val="18"/>
        </w:rPr>
        <w:t>，</w:t>
      </w:r>
      <w:r w:rsidRPr="00852AC6">
        <w:rPr>
          <w:rFonts w:ascii="Times New Roman" w:eastAsiaTheme="minorEastAsia" w:hAnsi="Times New Roman" w:cs="Times New Roman" w:hint="eastAsia"/>
          <w:sz w:val="18"/>
          <w:szCs w:val="18"/>
        </w:rPr>
        <w:t>在保障员工</w:t>
      </w:r>
      <w:r w:rsidR="00CE1763" w:rsidRPr="00852AC6">
        <w:rPr>
          <w:rFonts w:ascii="Times New Roman" w:eastAsiaTheme="minorEastAsia" w:hAnsi="Times New Roman" w:cs="Times New Roman" w:hint="eastAsia"/>
          <w:sz w:val="18"/>
          <w:szCs w:val="18"/>
        </w:rPr>
        <w:t>职业</w:t>
      </w:r>
      <w:r w:rsidRPr="00852AC6">
        <w:rPr>
          <w:rFonts w:ascii="Times New Roman" w:eastAsiaTheme="minorEastAsia" w:hAnsi="Times New Roman" w:cs="Times New Roman" w:hint="eastAsia"/>
          <w:sz w:val="18"/>
          <w:szCs w:val="18"/>
        </w:rPr>
        <w:t>健康安全的同时，重视员工的</w:t>
      </w:r>
      <w:r w:rsidR="002D2CF1" w:rsidRPr="00852AC6">
        <w:rPr>
          <w:rFonts w:ascii="Times New Roman" w:eastAsiaTheme="minorEastAsia" w:hAnsi="Times New Roman" w:cs="Times New Roman" w:hint="eastAsia"/>
          <w:sz w:val="18"/>
          <w:szCs w:val="18"/>
        </w:rPr>
        <w:t>职业</w:t>
      </w:r>
      <w:r w:rsidR="00CE1763" w:rsidRPr="00852AC6">
        <w:rPr>
          <w:rFonts w:ascii="Times New Roman" w:eastAsiaTheme="minorEastAsia" w:hAnsi="Times New Roman" w:cs="Times New Roman" w:hint="eastAsia"/>
          <w:sz w:val="18"/>
          <w:szCs w:val="18"/>
        </w:rPr>
        <w:t>发展</w:t>
      </w:r>
      <w:r w:rsidRPr="00852AC6">
        <w:rPr>
          <w:rFonts w:ascii="Times New Roman" w:eastAsiaTheme="minorEastAsia" w:hAnsi="Times New Roman" w:cs="Times New Roman" w:hint="eastAsia"/>
          <w:sz w:val="18"/>
          <w:szCs w:val="18"/>
        </w:rPr>
        <w:t>规划</w:t>
      </w:r>
      <w:r w:rsidR="00CE1763" w:rsidRPr="00852AC6">
        <w:rPr>
          <w:rFonts w:ascii="Times New Roman" w:eastAsiaTheme="minorEastAsia" w:hAnsi="Times New Roman" w:cs="Times New Roman" w:hint="eastAsia"/>
          <w:sz w:val="18"/>
          <w:szCs w:val="18"/>
        </w:rPr>
        <w:t>，</w:t>
      </w:r>
      <w:r w:rsidR="002532D3" w:rsidRPr="00852AC6">
        <w:rPr>
          <w:rFonts w:ascii="Times New Roman" w:eastAsiaTheme="minorEastAsia" w:hAnsi="Times New Roman" w:cs="Times New Roman" w:hint="eastAsia"/>
          <w:sz w:val="18"/>
          <w:szCs w:val="18"/>
        </w:rPr>
        <w:t>以</w:t>
      </w:r>
      <w:r w:rsidR="00CE1763" w:rsidRPr="00852AC6">
        <w:rPr>
          <w:rFonts w:ascii="Times New Roman" w:eastAsiaTheme="minorEastAsia" w:hAnsi="Times New Roman" w:cs="Times New Roman" w:hint="eastAsia"/>
          <w:sz w:val="18"/>
          <w:szCs w:val="18"/>
        </w:rPr>
        <w:t>凝聚爱岗敬业合力</w:t>
      </w:r>
      <w:r w:rsidR="002532D3" w:rsidRPr="00852AC6">
        <w:rPr>
          <w:rFonts w:ascii="Times New Roman" w:eastAsiaTheme="minorEastAsia" w:hAnsi="Times New Roman" w:cs="Times New Roman" w:hint="eastAsia"/>
          <w:sz w:val="18"/>
          <w:szCs w:val="18"/>
        </w:rPr>
        <w:t>，助力企业高质量发展</w:t>
      </w:r>
      <w:r w:rsidR="004E25F1" w:rsidRPr="00852AC6">
        <w:rPr>
          <w:rFonts w:ascii="Times New Roman" w:eastAsiaTheme="minorEastAsia" w:hAnsi="Times New Roman" w:cs="Times New Roman" w:hint="eastAsia"/>
          <w:sz w:val="18"/>
          <w:szCs w:val="18"/>
        </w:rPr>
        <w:t>。</w:t>
      </w:r>
      <w:r w:rsidR="002D2CF1" w:rsidRPr="00852AC6">
        <w:rPr>
          <w:rFonts w:ascii="Times New Roman" w:eastAsiaTheme="minorEastAsia" w:hAnsi="Times New Roman" w:cs="Times New Roman" w:hint="eastAsia"/>
          <w:sz w:val="18"/>
          <w:szCs w:val="18"/>
        </w:rPr>
        <w:t>报告期内，</w:t>
      </w:r>
      <w:r w:rsidR="00D7777E" w:rsidRPr="00852AC6">
        <w:rPr>
          <w:rFonts w:ascii="Times New Roman" w:eastAsiaTheme="minorEastAsia" w:hAnsi="Times New Roman" w:cs="Times New Roman" w:hint="eastAsia"/>
          <w:sz w:val="18"/>
          <w:szCs w:val="18"/>
        </w:rPr>
        <w:t>公司以第</w:t>
      </w:r>
      <w:r w:rsidR="00D7777E" w:rsidRPr="00852AC6">
        <w:rPr>
          <w:rFonts w:ascii="Times New Roman" w:eastAsiaTheme="minorEastAsia" w:hAnsi="Times New Roman" w:cs="Times New Roman" w:hint="eastAsia"/>
          <w:sz w:val="18"/>
          <w:szCs w:val="18"/>
        </w:rPr>
        <w:t>23</w:t>
      </w:r>
      <w:r w:rsidR="00D7777E" w:rsidRPr="00852AC6">
        <w:rPr>
          <w:rFonts w:ascii="Times New Roman" w:eastAsiaTheme="minorEastAsia" w:hAnsi="Times New Roman" w:cs="Times New Roman" w:hint="eastAsia"/>
          <w:sz w:val="18"/>
          <w:szCs w:val="18"/>
        </w:rPr>
        <w:t>个“安全生产月”为契机，</w:t>
      </w:r>
      <w:r w:rsidR="00CE1763" w:rsidRPr="00852AC6">
        <w:rPr>
          <w:rFonts w:ascii="Times New Roman" w:eastAsiaTheme="minorEastAsia" w:hAnsi="Times New Roman" w:cs="Times New Roman" w:hint="eastAsia"/>
          <w:sz w:val="18"/>
          <w:szCs w:val="18"/>
        </w:rPr>
        <w:t>开展了一系列的安全教育活动，深入贯彻“安全第一、预防为主、综合治理”的安全生产方针，提升全员安全意识，</w:t>
      </w:r>
      <w:r w:rsidR="00D7777E" w:rsidRPr="00852AC6">
        <w:rPr>
          <w:rFonts w:ascii="Times New Roman" w:eastAsiaTheme="minorEastAsia" w:hAnsi="Times New Roman" w:cs="Times New Roman" w:hint="eastAsia"/>
          <w:sz w:val="18"/>
          <w:szCs w:val="18"/>
        </w:rPr>
        <w:t>维护</w:t>
      </w:r>
      <w:r w:rsidR="00CE1763" w:rsidRPr="00852AC6">
        <w:rPr>
          <w:rFonts w:ascii="Times New Roman" w:eastAsiaTheme="minorEastAsia" w:hAnsi="Times New Roman" w:cs="Times New Roman" w:hint="eastAsia"/>
          <w:sz w:val="18"/>
          <w:szCs w:val="18"/>
        </w:rPr>
        <w:t>员工</w:t>
      </w:r>
      <w:r w:rsidR="00D7777E" w:rsidRPr="00852AC6">
        <w:rPr>
          <w:rFonts w:ascii="Times New Roman" w:eastAsiaTheme="minorEastAsia" w:hAnsi="Times New Roman" w:cs="Times New Roman" w:hint="eastAsia"/>
          <w:sz w:val="18"/>
          <w:szCs w:val="18"/>
        </w:rPr>
        <w:t>健康安全</w:t>
      </w:r>
      <w:r w:rsidR="002532D3" w:rsidRPr="00852AC6">
        <w:rPr>
          <w:rFonts w:ascii="Times New Roman" w:eastAsiaTheme="minorEastAsia" w:hAnsi="Times New Roman" w:cs="Times New Roman" w:hint="eastAsia"/>
          <w:sz w:val="18"/>
          <w:szCs w:val="18"/>
        </w:rPr>
        <w:t>；</w:t>
      </w:r>
      <w:r w:rsidR="005D294E" w:rsidRPr="00852AC6">
        <w:rPr>
          <w:rFonts w:ascii="Times New Roman" w:eastAsiaTheme="minorEastAsia" w:hAnsi="Times New Roman" w:cs="Times New Roman" w:hint="eastAsia"/>
          <w:sz w:val="18"/>
          <w:szCs w:val="18"/>
        </w:rPr>
        <w:t>公司</w:t>
      </w:r>
      <w:r w:rsidR="004E25F1" w:rsidRPr="00852AC6">
        <w:rPr>
          <w:rFonts w:ascii="Times New Roman" w:eastAsiaTheme="minorEastAsia" w:hAnsi="Times New Roman" w:cs="Times New Roman" w:hint="eastAsia"/>
          <w:sz w:val="18"/>
          <w:szCs w:val="18"/>
        </w:rPr>
        <w:t>高度重视员工培训，</w:t>
      </w:r>
      <w:r w:rsidR="002D2CF1" w:rsidRPr="00852AC6">
        <w:rPr>
          <w:rFonts w:ascii="Times New Roman" w:eastAsiaTheme="minorEastAsia" w:hAnsi="Times New Roman" w:cs="Times New Roman" w:hint="eastAsia"/>
          <w:sz w:val="18"/>
          <w:szCs w:val="18"/>
        </w:rPr>
        <w:t>搭建</w:t>
      </w:r>
      <w:r w:rsidR="00461137" w:rsidRPr="00852AC6">
        <w:rPr>
          <w:rFonts w:ascii="Times New Roman" w:eastAsiaTheme="minorEastAsia" w:hAnsi="Times New Roman" w:cs="Times New Roman" w:hint="eastAsia"/>
          <w:sz w:val="18"/>
          <w:szCs w:val="18"/>
        </w:rPr>
        <w:t>多元化和个性化的培训平台，</w:t>
      </w:r>
      <w:r w:rsidR="00EF7E00" w:rsidRPr="00852AC6">
        <w:rPr>
          <w:rFonts w:ascii="Times New Roman" w:eastAsiaTheme="minorEastAsia" w:hAnsi="Times New Roman" w:cs="Times New Roman" w:hint="eastAsia"/>
          <w:sz w:val="18"/>
          <w:szCs w:val="18"/>
        </w:rPr>
        <w:t>根据各部门培训需求及岗位任职要求，</w:t>
      </w:r>
      <w:r w:rsidR="004E25F1" w:rsidRPr="00852AC6">
        <w:rPr>
          <w:rFonts w:ascii="Times New Roman" w:eastAsiaTheme="minorEastAsia" w:hAnsi="Times New Roman" w:cs="Times New Roman" w:hint="eastAsia"/>
          <w:sz w:val="18"/>
          <w:szCs w:val="18"/>
        </w:rPr>
        <w:t>分类开展</w:t>
      </w:r>
      <w:r w:rsidR="00EF7E00" w:rsidRPr="00852AC6">
        <w:rPr>
          <w:rFonts w:ascii="Times New Roman" w:eastAsiaTheme="minorEastAsia" w:hAnsi="Times New Roman" w:cs="Times New Roman" w:hint="eastAsia"/>
          <w:sz w:val="18"/>
          <w:szCs w:val="18"/>
        </w:rPr>
        <w:t>专项</w:t>
      </w:r>
      <w:r w:rsidR="004E25F1" w:rsidRPr="00852AC6">
        <w:rPr>
          <w:rFonts w:ascii="Times New Roman" w:eastAsiaTheme="minorEastAsia" w:hAnsi="Times New Roman" w:cs="Times New Roman" w:hint="eastAsia"/>
          <w:sz w:val="18"/>
          <w:szCs w:val="18"/>
        </w:rPr>
        <w:t>培训，强化培训</w:t>
      </w:r>
      <w:r w:rsidR="00461137" w:rsidRPr="00852AC6">
        <w:rPr>
          <w:rFonts w:ascii="Times New Roman" w:eastAsiaTheme="minorEastAsia" w:hAnsi="Times New Roman" w:cs="Times New Roman" w:hint="eastAsia"/>
          <w:sz w:val="18"/>
          <w:szCs w:val="18"/>
        </w:rPr>
        <w:t>的</w:t>
      </w:r>
      <w:r w:rsidR="004E25F1" w:rsidRPr="00852AC6">
        <w:rPr>
          <w:rFonts w:ascii="Times New Roman" w:eastAsiaTheme="minorEastAsia" w:hAnsi="Times New Roman" w:cs="Times New Roman" w:hint="eastAsia"/>
          <w:sz w:val="18"/>
          <w:szCs w:val="18"/>
        </w:rPr>
        <w:t>针对性、高效性，</w:t>
      </w:r>
      <w:r w:rsidR="00461137" w:rsidRPr="00852AC6">
        <w:rPr>
          <w:rFonts w:ascii="Times New Roman" w:eastAsiaTheme="minorEastAsia" w:hAnsi="Times New Roman" w:cs="Times New Roman" w:hint="eastAsia"/>
          <w:sz w:val="18"/>
          <w:szCs w:val="18"/>
        </w:rPr>
        <w:t>培养高素质的人才；</w:t>
      </w:r>
      <w:r w:rsidR="00EF7E00" w:rsidRPr="00852AC6">
        <w:rPr>
          <w:rFonts w:ascii="Times New Roman" w:eastAsiaTheme="minorEastAsia" w:hAnsi="Times New Roman" w:cs="Times New Roman" w:hint="eastAsia"/>
          <w:sz w:val="18"/>
          <w:szCs w:val="18"/>
        </w:rPr>
        <w:t>建立健全绩效考核</w:t>
      </w:r>
      <w:r w:rsidR="00461137" w:rsidRPr="00852AC6">
        <w:rPr>
          <w:rFonts w:ascii="Times New Roman" w:eastAsiaTheme="minorEastAsia" w:hAnsi="Times New Roman" w:cs="Times New Roman" w:hint="eastAsia"/>
          <w:sz w:val="18"/>
          <w:szCs w:val="18"/>
        </w:rPr>
        <w:t>与薪酬管理</w:t>
      </w:r>
      <w:r w:rsidR="00EF7E00" w:rsidRPr="00852AC6">
        <w:rPr>
          <w:rFonts w:ascii="Times New Roman" w:eastAsiaTheme="minorEastAsia" w:hAnsi="Times New Roman" w:cs="Times New Roman" w:hint="eastAsia"/>
          <w:sz w:val="18"/>
          <w:szCs w:val="18"/>
        </w:rPr>
        <w:t>体系，</w:t>
      </w:r>
      <w:r w:rsidR="00461137" w:rsidRPr="00852AC6">
        <w:rPr>
          <w:rFonts w:ascii="Times New Roman" w:eastAsiaTheme="minorEastAsia" w:hAnsi="Times New Roman" w:cs="Times New Roman" w:hint="eastAsia"/>
          <w:sz w:val="18"/>
          <w:szCs w:val="18"/>
        </w:rPr>
        <w:t>提供有竞争力的薪酬福利待遇，</w:t>
      </w:r>
      <w:r w:rsidR="00F452B4" w:rsidRPr="00852AC6">
        <w:rPr>
          <w:rFonts w:ascii="Times New Roman" w:eastAsiaTheme="minorEastAsia" w:hAnsi="Times New Roman" w:cs="Times New Roman" w:hint="eastAsia"/>
          <w:sz w:val="18"/>
          <w:szCs w:val="18"/>
        </w:rPr>
        <w:t>创造路径清晰的晋升通道，</w:t>
      </w:r>
      <w:r w:rsidR="00461137" w:rsidRPr="00852AC6">
        <w:rPr>
          <w:rFonts w:ascii="Times New Roman" w:eastAsiaTheme="minorEastAsia" w:hAnsi="Times New Roman" w:cs="Times New Roman" w:hint="eastAsia"/>
          <w:sz w:val="18"/>
          <w:szCs w:val="18"/>
        </w:rPr>
        <w:t>让员工共享公司发展成果</w:t>
      </w:r>
      <w:r w:rsidR="00D7777E" w:rsidRPr="00852AC6">
        <w:rPr>
          <w:rFonts w:ascii="Times New Roman" w:eastAsiaTheme="minorEastAsia" w:hAnsi="Times New Roman" w:cs="Times New Roman" w:hint="eastAsia"/>
          <w:sz w:val="18"/>
          <w:szCs w:val="18"/>
        </w:rPr>
        <w:t>；</w:t>
      </w:r>
      <w:r w:rsidR="002532D3" w:rsidRPr="00852AC6">
        <w:rPr>
          <w:rFonts w:ascii="Times New Roman" w:eastAsiaTheme="minorEastAsia" w:hAnsi="Times New Roman" w:cs="Times New Roman" w:hint="eastAsia"/>
          <w:sz w:val="18"/>
          <w:szCs w:val="18"/>
        </w:rPr>
        <w:t>工会委员会</w:t>
      </w:r>
      <w:r w:rsidR="00CE1763" w:rsidRPr="00852AC6">
        <w:rPr>
          <w:rFonts w:ascii="Times New Roman" w:eastAsiaTheme="minorEastAsia" w:hAnsi="Times New Roman" w:cs="Times New Roman" w:hint="eastAsia"/>
          <w:sz w:val="18"/>
          <w:szCs w:val="18"/>
        </w:rPr>
        <w:t>充分发挥桥梁纽带作用，</w:t>
      </w:r>
      <w:r w:rsidR="00F452B4" w:rsidRPr="00852AC6">
        <w:rPr>
          <w:rFonts w:ascii="Times New Roman" w:eastAsiaTheme="minorEastAsia" w:hAnsi="Times New Roman" w:cs="Times New Roman" w:hint="eastAsia"/>
          <w:sz w:val="18"/>
          <w:szCs w:val="18"/>
        </w:rPr>
        <w:t>为员工发放生日</w:t>
      </w:r>
      <w:r w:rsidR="00F452B4" w:rsidRPr="00852AC6">
        <w:rPr>
          <w:rFonts w:ascii="Times New Roman" w:eastAsiaTheme="minorEastAsia" w:hAnsi="Times New Roman" w:cs="Times New Roman" w:hint="eastAsia"/>
          <w:sz w:val="18"/>
          <w:szCs w:val="18"/>
        </w:rPr>
        <w:lastRenderedPageBreak/>
        <w:t>蛋糕、</w:t>
      </w:r>
      <w:r w:rsidR="00CE1763" w:rsidRPr="00852AC6">
        <w:rPr>
          <w:rFonts w:ascii="Times New Roman" w:eastAsiaTheme="minorEastAsia" w:hAnsi="Times New Roman" w:cs="Times New Roman" w:hint="eastAsia"/>
          <w:sz w:val="18"/>
          <w:szCs w:val="18"/>
        </w:rPr>
        <w:t>举办乒乓球、篮球</w:t>
      </w:r>
      <w:r w:rsidR="003924AC" w:rsidRPr="00852AC6">
        <w:rPr>
          <w:rFonts w:ascii="Times New Roman" w:eastAsiaTheme="minorEastAsia" w:hAnsi="Times New Roman" w:cs="Times New Roman" w:hint="eastAsia"/>
          <w:sz w:val="18"/>
          <w:szCs w:val="18"/>
        </w:rPr>
        <w:t>、羽毛球</w:t>
      </w:r>
      <w:r w:rsidR="00CE1763" w:rsidRPr="00852AC6">
        <w:rPr>
          <w:rFonts w:ascii="Times New Roman" w:eastAsiaTheme="minorEastAsia" w:hAnsi="Times New Roman" w:cs="Times New Roman" w:hint="eastAsia"/>
          <w:sz w:val="18"/>
          <w:szCs w:val="18"/>
        </w:rPr>
        <w:t>等文体活动、每季度组织员工座谈会</w:t>
      </w:r>
      <w:r w:rsidR="002532D3" w:rsidRPr="00852AC6">
        <w:rPr>
          <w:rFonts w:ascii="Times New Roman" w:eastAsiaTheme="minorEastAsia" w:hAnsi="Times New Roman" w:cs="Times New Roman" w:hint="eastAsia"/>
          <w:sz w:val="18"/>
          <w:szCs w:val="18"/>
        </w:rPr>
        <w:t>以</w:t>
      </w:r>
      <w:proofErr w:type="gramStart"/>
      <w:r w:rsidR="002532D3" w:rsidRPr="00852AC6">
        <w:rPr>
          <w:rFonts w:ascii="Times New Roman" w:eastAsiaTheme="minorEastAsia" w:hAnsi="Times New Roman" w:cs="Times New Roman" w:hint="eastAsia"/>
          <w:sz w:val="18"/>
          <w:szCs w:val="18"/>
        </w:rPr>
        <w:t>解员工</w:t>
      </w:r>
      <w:proofErr w:type="gramEnd"/>
      <w:r w:rsidR="002532D3" w:rsidRPr="00852AC6">
        <w:rPr>
          <w:rFonts w:ascii="Times New Roman" w:eastAsiaTheme="minorEastAsia" w:hAnsi="Times New Roman" w:cs="Times New Roman" w:hint="eastAsia"/>
          <w:sz w:val="18"/>
          <w:szCs w:val="18"/>
        </w:rPr>
        <w:t>之所难</w:t>
      </w:r>
      <w:r w:rsidR="00F452B4" w:rsidRPr="00852AC6">
        <w:rPr>
          <w:rFonts w:ascii="Times New Roman" w:eastAsiaTheme="minorEastAsia" w:hAnsi="Times New Roman" w:cs="Times New Roman" w:hint="eastAsia"/>
          <w:sz w:val="18"/>
          <w:szCs w:val="18"/>
        </w:rPr>
        <w:t>，</w:t>
      </w:r>
      <w:r w:rsidR="00472654" w:rsidRPr="00852AC6">
        <w:rPr>
          <w:rFonts w:ascii="Times New Roman" w:eastAsiaTheme="minorEastAsia" w:hAnsi="Times New Roman" w:cs="Times New Roman" w:hint="eastAsia"/>
          <w:sz w:val="18"/>
          <w:szCs w:val="18"/>
        </w:rPr>
        <w:t>努力构建和谐劳动关系，实现员工与企业的共同成长。</w:t>
      </w:r>
    </w:p>
    <w:p w14:paraId="23084017" w14:textId="18591972" w:rsidR="00371BDD" w:rsidRPr="00852AC6" w:rsidRDefault="00371BDD" w:rsidP="00371BDD">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3</w:t>
      </w:r>
      <w:r w:rsidRPr="00852AC6">
        <w:rPr>
          <w:rFonts w:ascii="Times New Roman" w:eastAsiaTheme="minorEastAsia" w:hAnsi="Times New Roman" w:cs="Times New Roman" w:hint="eastAsia"/>
          <w:sz w:val="18"/>
          <w:szCs w:val="18"/>
        </w:rPr>
        <w:t>、</w:t>
      </w:r>
      <w:r w:rsidR="00E1012A" w:rsidRPr="00852AC6">
        <w:rPr>
          <w:rFonts w:ascii="Times New Roman" w:eastAsiaTheme="minorEastAsia" w:hAnsi="Times New Roman" w:cs="Times New Roman" w:hint="eastAsia"/>
          <w:sz w:val="18"/>
          <w:szCs w:val="18"/>
        </w:rPr>
        <w:t>以诚待客</w:t>
      </w:r>
      <w:r w:rsidRPr="00852AC6">
        <w:rPr>
          <w:rFonts w:ascii="Times New Roman" w:eastAsiaTheme="minorEastAsia" w:hAnsi="Times New Roman" w:cs="Times New Roman" w:hint="eastAsia"/>
          <w:sz w:val="18"/>
          <w:szCs w:val="18"/>
        </w:rPr>
        <w:t xml:space="preserve">   </w:t>
      </w:r>
      <w:r w:rsidR="00E1012A" w:rsidRPr="00852AC6">
        <w:rPr>
          <w:rFonts w:ascii="Times New Roman" w:eastAsiaTheme="minorEastAsia" w:hAnsi="Times New Roman" w:cs="Times New Roman" w:hint="eastAsia"/>
          <w:sz w:val="18"/>
          <w:szCs w:val="18"/>
        </w:rPr>
        <w:t>助力</w:t>
      </w:r>
      <w:r w:rsidRPr="00852AC6">
        <w:rPr>
          <w:rFonts w:ascii="Times New Roman" w:eastAsiaTheme="minorEastAsia" w:hAnsi="Times New Roman" w:cs="Times New Roman" w:hint="eastAsia"/>
          <w:sz w:val="18"/>
          <w:szCs w:val="18"/>
        </w:rPr>
        <w:t>合作共赢</w:t>
      </w:r>
    </w:p>
    <w:p w14:paraId="3EB982F0" w14:textId="63672258" w:rsidR="004A136C" w:rsidRPr="00852AC6" w:rsidRDefault="00371BDD" w:rsidP="004A136C">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报告期内，</w:t>
      </w:r>
      <w:r w:rsidR="006A517D" w:rsidRPr="00852AC6">
        <w:rPr>
          <w:rFonts w:ascii="Times New Roman" w:eastAsiaTheme="minorEastAsia" w:hAnsi="Times New Roman" w:cs="Times New Roman" w:hint="eastAsia"/>
          <w:sz w:val="18"/>
          <w:szCs w:val="18"/>
        </w:rPr>
        <w:t>公司</w:t>
      </w:r>
      <w:r w:rsidR="002D2CF1" w:rsidRPr="00852AC6">
        <w:rPr>
          <w:rFonts w:ascii="Times New Roman" w:eastAsiaTheme="minorEastAsia" w:hAnsi="Times New Roman" w:cs="Times New Roman" w:hint="eastAsia"/>
          <w:sz w:val="18"/>
          <w:szCs w:val="18"/>
        </w:rPr>
        <w:t>坚持“诚信为本</w:t>
      </w:r>
      <w:r w:rsidR="002D2CF1" w:rsidRPr="00852AC6">
        <w:rPr>
          <w:rFonts w:ascii="Times New Roman" w:eastAsiaTheme="minorEastAsia" w:hAnsi="Times New Roman" w:cs="Times New Roman" w:hint="eastAsia"/>
          <w:sz w:val="18"/>
          <w:szCs w:val="18"/>
        </w:rPr>
        <w:t xml:space="preserve">  </w:t>
      </w:r>
      <w:r w:rsidR="006A517D" w:rsidRPr="00852AC6">
        <w:rPr>
          <w:rFonts w:ascii="Times New Roman" w:eastAsiaTheme="minorEastAsia" w:hAnsi="Times New Roman" w:cs="Times New Roman" w:hint="eastAsia"/>
          <w:sz w:val="18"/>
          <w:szCs w:val="18"/>
        </w:rPr>
        <w:t>共赢共享”的核心价值观，积极与客户和供应商建立合作共赢的战略伙伴关系。</w:t>
      </w:r>
      <w:r w:rsidR="006E0A00" w:rsidRPr="00852AC6">
        <w:rPr>
          <w:rFonts w:ascii="Times New Roman" w:eastAsiaTheme="minorEastAsia" w:hAnsi="Times New Roman" w:cs="Times New Roman" w:hint="eastAsia"/>
          <w:sz w:val="18"/>
          <w:szCs w:val="18"/>
        </w:rPr>
        <w:t>在保障客户权益方面，</w:t>
      </w:r>
      <w:r w:rsidRPr="00852AC6">
        <w:rPr>
          <w:rFonts w:ascii="Times New Roman" w:eastAsiaTheme="minorEastAsia" w:hAnsi="Times New Roman" w:cs="Times New Roman" w:hint="eastAsia"/>
          <w:sz w:val="18"/>
          <w:szCs w:val="18"/>
        </w:rPr>
        <w:t>公司</w:t>
      </w:r>
      <w:r w:rsidR="006E0A00" w:rsidRPr="00852AC6">
        <w:rPr>
          <w:rFonts w:ascii="Times New Roman" w:eastAsiaTheme="minorEastAsia" w:hAnsi="Times New Roman" w:cs="Times New Roman" w:hint="eastAsia"/>
          <w:sz w:val="18"/>
          <w:szCs w:val="18"/>
        </w:rPr>
        <w:t>秉承</w:t>
      </w:r>
      <w:r w:rsidRPr="00852AC6">
        <w:rPr>
          <w:rFonts w:ascii="Times New Roman" w:eastAsiaTheme="minorEastAsia" w:hAnsi="Times New Roman" w:cs="Times New Roman" w:hint="eastAsia"/>
          <w:sz w:val="18"/>
          <w:szCs w:val="18"/>
        </w:rPr>
        <w:t>“</w:t>
      </w:r>
      <w:r w:rsidR="00F31DC1" w:rsidRPr="00852AC6">
        <w:rPr>
          <w:rFonts w:ascii="Times New Roman" w:eastAsiaTheme="minorEastAsia" w:hAnsi="Times New Roman" w:cs="Times New Roman" w:hint="eastAsia"/>
          <w:sz w:val="18"/>
          <w:szCs w:val="18"/>
        </w:rPr>
        <w:t>诚信双赢</w:t>
      </w:r>
      <w:r w:rsidR="00F31DC1" w:rsidRPr="00852AC6">
        <w:rPr>
          <w:rFonts w:ascii="Times New Roman" w:eastAsiaTheme="minorEastAsia" w:hAnsi="Times New Roman" w:cs="Times New Roman" w:hint="eastAsia"/>
          <w:sz w:val="18"/>
          <w:szCs w:val="18"/>
        </w:rPr>
        <w:t xml:space="preserve">  </w:t>
      </w:r>
      <w:r w:rsidR="00F31DC1" w:rsidRPr="00852AC6">
        <w:rPr>
          <w:rFonts w:ascii="Times New Roman" w:eastAsiaTheme="minorEastAsia" w:hAnsi="Times New Roman" w:cs="Times New Roman" w:hint="eastAsia"/>
          <w:sz w:val="18"/>
          <w:szCs w:val="18"/>
        </w:rPr>
        <w:t>共创未来</w:t>
      </w:r>
      <w:r w:rsidRPr="00852AC6">
        <w:rPr>
          <w:rFonts w:ascii="Times New Roman" w:eastAsiaTheme="minorEastAsia" w:hAnsi="Times New Roman" w:cs="Times New Roman" w:hint="eastAsia"/>
          <w:sz w:val="18"/>
          <w:szCs w:val="18"/>
        </w:rPr>
        <w:t>”的</w:t>
      </w:r>
      <w:r w:rsidR="00991951" w:rsidRPr="00852AC6">
        <w:rPr>
          <w:rFonts w:ascii="Times New Roman" w:eastAsiaTheme="minorEastAsia" w:hAnsi="Times New Roman" w:cs="Times New Roman" w:hint="eastAsia"/>
          <w:sz w:val="18"/>
          <w:szCs w:val="18"/>
        </w:rPr>
        <w:t>营销理念</w:t>
      </w:r>
      <w:r w:rsidRPr="00852AC6">
        <w:rPr>
          <w:rFonts w:ascii="Times New Roman" w:eastAsiaTheme="minorEastAsia" w:hAnsi="Times New Roman" w:cs="Times New Roman" w:hint="eastAsia"/>
          <w:sz w:val="18"/>
          <w:szCs w:val="18"/>
        </w:rPr>
        <w:t>，</w:t>
      </w:r>
      <w:r w:rsidR="00630E9B" w:rsidRPr="00852AC6">
        <w:rPr>
          <w:rFonts w:ascii="Times New Roman" w:eastAsiaTheme="minorEastAsia" w:hAnsi="Times New Roman" w:cs="Times New Roman" w:hint="eastAsia"/>
          <w:sz w:val="18"/>
          <w:szCs w:val="18"/>
        </w:rPr>
        <w:t>坚持以客户为中心，</w:t>
      </w:r>
      <w:r w:rsidR="006E0A00" w:rsidRPr="00852AC6">
        <w:rPr>
          <w:rFonts w:ascii="Times New Roman" w:eastAsiaTheme="minorEastAsia" w:hAnsi="Times New Roman" w:cs="Times New Roman" w:hint="eastAsia"/>
          <w:sz w:val="18"/>
          <w:szCs w:val="18"/>
        </w:rPr>
        <w:t>以市场需求为导向，</w:t>
      </w:r>
      <w:r w:rsidR="0054299D" w:rsidRPr="00852AC6">
        <w:rPr>
          <w:rFonts w:ascii="Times New Roman" w:eastAsiaTheme="minorEastAsia" w:hAnsi="Times New Roman" w:cs="Times New Roman" w:hint="eastAsia"/>
          <w:sz w:val="18"/>
          <w:szCs w:val="18"/>
        </w:rPr>
        <w:t>不断</w:t>
      </w:r>
      <w:r w:rsidR="00630E9B" w:rsidRPr="00852AC6">
        <w:rPr>
          <w:rFonts w:ascii="Times New Roman" w:eastAsiaTheme="minorEastAsia" w:hAnsi="Times New Roman" w:cs="Times New Roman" w:hint="eastAsia"/>
          <w:sz w:val="18"/>
          <w:szCs w:val="18"/>
        </w:rPr>
        <w:t>加强技术创新，提高产品质量，满足客户需求，创造品牌效益；</w:t>
      </w:r>
      <w:r w:rsidR="0054299D" w:rsidRPr="00852AC6">
        <w:rPr>
          <w:rFonts w:ascii="Times New Roman" w:eastAsiaTheme="minorEastAsia" w:hAnsi="Times New Roman" w:cs="Times New Roman" w:hint="eastAsia"/>
          <w:sz w:val="18"/>
          <w:szCs w:val="18"/>
        </w:rPr>
        <w:t>同时，规范产品售后管理，制定《</w:t>
      </w:r>
      <w:bookmarkStart w:id="52" w:name="_Toc4644"/>
      <w:bookmarkStart w:id="53" w:name="_Toc57387274"/>
      <w:bookmarkStart w:id="54" w:name="_Toc102116103"/>
      <w:r w:rsidR="0054299D" w:rsidRPr="00852AC6">
        <w:rPr>
          <w:rFonts w:ascii="Times New Roman" w:eastAsiaTheme="minorEastAsia" w:hAnsi="Times New Roman" w:cs="Times New Roman" w:hint="eastAsia"/>
          <w:sz w:val="18"/>
          <w:szCs w:val="18"/>
        </w:rPr>
        <w:t>客诉处理规定</w:t>
      </w:r>
      <w:bookmarkEnd w:id="52"/>
      <w:bookmarkEnd w:id="53"/>
      <w:bookmarkEnd w:id="54"/>
      <w:r w:rsidR="0054299D" w:rsidRPr="00852AC6">
        <w:rPr>
          <w:rFonts w:ascii="Times New Roman" w:eastAsiaTheme="minorEastAsia" w:hAnsi="Times New Roman" w:cs="Times New Roman" w:hint="eastAsia"/>
          <w:sz w:val="18"/>
          <w:szCs w:val="18"/>
        </w:rPr>
        <w:t>》，优化</w:t>
      </w:r>
      <w:proofErr w:type="gramStart"/>
      <w:r w:rsidR="0054299D" w:rsidRPr="00852AC6">
        <w:rPr>
          <w:rFonts w:ascii="Times New Roman" w:eastAsiaTheme="minorEastAsia" w:hAnsi="Times New Roman" w:cs="Times New Roman" w:hint="eastAsia"/>
          <w:sz w:val="18"/>
          <w:szCs w:val="18"/>
        </w:rPr>
        <w:t>客诉处理</w:t>
      </w:r>
      <w:proofErr w:type="gramEnd"/>
      <w:r w:rsidR="0054299D" w:rsidRPr="00852AC6">
        <w:rPr>
          <w:rFonts w:ascii="Times New Roman" w:eastAsiaTheme="minorEastAsia" w:hAnsi="Times New Roman" w:cs="Times New Roman" w:hint="eastAsia"/>
          <w:sz w:val="18"/>
          <w:szCs w:val="18"/>
        </w:rPr>
        <w:t>流程，持续提升客户</w:t>
      </w:r>
      <w:r w:rsidR="004E3059" w:rsidRPr="00852AC6">
        <w:rPr>
          <w:rFonts w:ascii="Times New Roman" w:eastAsiaTheme="minorEastAsia" w:hAnsi="Times New Roman" w:cs="Times New Roman" w:hint="eastAsia"/>
          <w:sz w:val="18"/>
          <w:szCs w:val="18"/>
        </w:rPr>
        <w:t>服务</w:t>
      </w:r>
      <w:r w:rsidR="0054299D" w:rsidRPr="00852AC6">
        <w:rPr>
          <w:rFonts w:ascii="Times New Roman" w:eastAsiaTheme="minorEastAsia" w:hAnsi="Times New Roman" w:cs="Times New Roman" w:hint="eastAsia"/>
          <w:sz w:val="18"/>
          <w:szCs w:val="18"/>
        </w:rPr>
        <w:t>满意度</w:t>
      </w:r>
      <w:r w:rsidR="00630E9B" w:rsidRPr="00852AC6">
        <w:rPr>
          <w:rFonts w:ascii="Times New Roman" w:eastAsiaTheme="minorEastAsia" w:hAnsi="Times New Roman" w:cs="Times New Roman" w:hint="eastAsia"/>
          <w:sz w:val="18"/>
          <w:szCs w:val="18"/>
        </w:rPr>
        <w:t>。</w:t>
      </w:r>
      <w:r w:rsidR="004A136C" w:rsidRPr="00852AC6">
        <w:rPr>
          <w:rFonts w:ascii="Times New Roman" w:eastAsiaTheme="minorEastAsia" w:hAnsi="Times New Roman" w:cs="Times New Roman" w:hint="eastAsia"/>
          <w:sz w:val="18"/>
          <w:szCs w:val="18"/>
        </w:rPr>
        <w:t>在保障供应商权益方面，公司不断优化供应链管理，</w:t>
      </w:r>
      <w:r w:rsidR="00CE20B6" w:rsidRPr="00852AC6">
        <w:rPr>
          <w:rFonts w:ascii="Times New Roman" w:eastAsiaTheme="minorEastAsia" w:hAnsi="Times New Roman" w:cs="Times New Roman" w:hint="eastAsia"/>
          <w:sz w:val="18"/>
          <w:szCs w:val="18"/>
        </w:rPr>
        <w:t>设有《子公司区域采购管理办法》、《招标管理制度》等公司制度，</w:t>
      </w:r>
      <w:r w:rsidR="002D2CF1" w:rsidRPr="00852AC6">
        <w:rPr>
          <w:rFonts w:ascii="Times New Roman" w:eastAsiaTheme="minorEastAsia" w:hAnsi="Times New Roman" w:cs="Times New Roman" w:hint="eastAsia"/>
          <w:sz w:val="18"/>
          <w:szCs w:val="18"/>
        </w:rPr>
        <w:t>努力</w:t>
      </w:r>
      <w:r w:rsidR="004C7C45" w:rsidRPr="00852AC6">
        <w:rPr>
          <w:rFonts w:ascii="Times New Roman" w:eastAsiaTheme="minorEastAsia" w:hAnsi="Times New Roman" w:cs="Times New Roman" w:hint="eastAsia"/>
          <w:sz w:val="18"/>
          <w:szCs w:val="18"/>
        </w:rPr>
        <w:t>为供应商创造</w:t>
      </w:r>
      <w:r w:rsidR="004E3059" w:rsidRPr="00852AC6">
        <w:rPr>
          <w:rFonts w:ascii="Times New Roman" w:eastAsiaTheme="minorEastAsia" w:hAnsi="Times New Roman" w:cs="Times New Roman" w:hint="eastAsia"/>
          <w:sz w:val="18"/>
          <w:szCs w:val="18"/>
        </w:rPr>
        <w:t>公平</w:t>
      </w:r>
      <w:r w:rsidR="004C7C45" w:rsidRPr="00852AC6">
        <w:rPr>
          <w:rFonts w:ascii="Times New Roman" w:eastAsiaTheme="minorEastAsia" w:hAnsi="Times New Roman" w:cs="Times New Roman" w:hint="eastAsia"/>
          <w:sz w:val="18"/>
          <w:szCs w:val="18"/>
        </w:rPr>
        <w:t>公正的竞争环境，</w:t>
      </w:r>
      <w:r w:rsidR="004E3059" w:rsidRPr="00852AC6">
        <w:rPr>
          <w:rFonts w:ascii="Times New Roman" w:eastAsiaTheme="minorEastAsia" w:hAnsi="Times New Roman" w:cs="Times New Roman" w:hint="eastAsia"/>
          <w:sz w:val="18"/>
          <w:szCs w:val="18"/>
        </w:rPr>
        <w:t>加强与优质供应商的战略合作，确保原材料质量及供应稳定性，实现降本增效，</w:t>
      </w:r>
      <w:r w:rsidR="00E1012A" w:rsidRPr="00852AC6">
        <w:rPr>
          <w:rFonts w:ascii="Times New Roman" w:eastAsiaTheme="minorEastAsia" w:hAnsi="Times New Roman" w:cs="Times New Roman" w:hint="eastAsia"/>
          <w:sz w:val="18"/>
          <w:szCs w:val="18"/>
        </w:rPr>
        <w:t>互利</w:t>
      </w:r>
      <w:r w:rsidR="004E3059" w:rsidRPr="00852AC6">
        <w:rPr>
          <w:rFonts w:ascii="Times New Roman" w:eastAsiaTheme="minorEastAsia" w:hAnsi="Times New Roman" w:cs="Times New Roman" w:hint="eastAsia"/>
          <w:sz w:val="18"/>
          <w:szCs w:val="18"/>
        </w:rPr>
        <w:t>共赢。</w:t>
      </w:r>
    </w:p>
    <w:p w14:paraId="1D93A21B" w14:textId="6014CCBF" w:rsidR="00371BDD" w:rsidRPr="00852AC6" w:rsidRDefault="00371BDD" w:rsidP="00371BDD">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4</w:t>
      </w:r>
      <w:r w:rsidRPr="00852AC6">
        <w:rPr>
          <w:rFonts w:ascii="Times New Roman" w:eastAsiaTheme="minorEastAsia" w:hAnsi="Times New Roman" w:cs="Times New Roman" w:hint="eastAsia"/>
          <w:sz w:val="18"/>
          <w:szCs w:val="18"/>
        </w:rPr>
        <w:t>、</w:t>
      </w:r>
      <w:r w:rsidR="00F31DC1" w:rsidRPr="00852AC6">
        <w:rPr>
          <w:rFonts w:ascii="Times New Roman" w:eastAsiaTheme="minorEastAsia" w:hAnsi="Times New Roman" w:cs="Times New Roman" w:hint="eastAsia"/>
          <w:sz w:val="18"/>
          <w:szCs w:val="18"/>
        </w:rPr>
        <w:t>绿色发展</w:t>
      </w:r>
      <w:r w:rsidR="002D2CF1" w:rsidRPr="00852AC6">
        <w:rPr>
          <w:rFonts w:ascii="Times New Roman" w:eastAsiaTheme="minorEastAsia" w:hAnsi="Times New Roman" w:cs="Times New Roman" w:hint="eastAsia"/>
          <w:sz w:val="18"/>
          <w:szCs w:val="18"/>
        </w:rPr>
        <w:t xml:space="preserve">    </w:t>
      </w:r>
      <w:r w:rsidRPr="00852AC6">
        <w:rPr>
          <w:rFonts w:ascii="Times New Roman" w:eastAsiaTheme="minorEastAsia" w:hAnsi="Times New Roman" w:cs="Times New Roman" w:hint="eastAsia"/>
          <w:sz w:val="18"/>
          <w:szCs w:val="18"/>
        </w:rPr>
        <w:t>守护</w:t>
      </w:r>
      <w:r w:rsidR="00F31DC1" w:rsidRPr="00852AC6">
        <w:rPr>
          <w:rFonts w:ascii="Times New Roman" w:eastAsiaTheme="minorEastAsia" w:hAnsi="Times New Roman" w:cs="Times New Roman" w:hint="eastAsia"/>
          <w:sz w:val="18"/>
          <w:szCs w:val="18"/>
        </w:rPr>
        <w:t>生态环境</w:t>
      </w:r>
    </w:p>
    <w:p w14:paraId="6F897159" w14:textId="26F1FF27" w:rsidR="008C7B71" w:rsidRPr="00852AC6" w:rsidRDefault="00991951" w:rsidP="006E0A00">
      <w:pPr>
        <w:pStyle w:val="a9"/>
        <w:spacing w:before="0" w:beforeAutospacing="0" w:after="0" w:afterAutospacing="0"/>
        <w:ind w:firstLineChars="200" w:firstLine="360"/>
        <w:rPr>
          <w:rFonts w:ascii="Times New Roman" w:eastAsiaTheme="minorEastAsia" w:hAnsi="Times New Roman" w:cs="Times New Roman"/>
          <w:sz w:val="18"/>
          <w:szCs w:val="18"/>
        </w:rPr>
      </w:pPr>
      <w:r w:rsidRPr="00852AC6">
        <w:rPr>
          <w:rFonts w:ascii="Times New Roman" w:eastAsiaTheme="minorEastAsia" w:hAnsi="Times New Roman" w:cs="Times New Roman" w:hint="eastAsia"/>
          <w:sz w:val="18"/>
          <w:szCs w:val="18"/>
        </w:rPr>
        <w:t>公司</w:t>
      </w:r>
      <w:r w:rsidR="003610FB" w:rsidRPr="00852AC6">
        <w:rPr>
          <w:rFonts w:ascii="Times New Roman" w:eastAsiaTheme="minorEastAsia" w:hAnsi="Times New Roman" w:cs="Times New Roman" w:hint="eastAsia"/>
          <w:sz w:val="18"/>
          <w:szCs w:val="18"/>
        </w:rPr>
        <w:t>秉承</w:t>
      </w:r>
      <w:r w:rsidR="003610FB" w:rsidRPr="00852AC6">
        <w:rPr>
          <w:rFonts w:asciiTheme="minorEastAsia" w:eastAsiaTheme="minorEastAsia" w:hAnsiTheme="minorEastAsia" w:cs="Times New Roman"/>
          <w:sz w:val="18"/>
          <w:szCs w:val="18"/>
        </w:rPr>
        <w:t>“绿水青山就是金山银山”</w:t>
      </w:r>
      <w:r w:rsidR="003610FB" w:rsidRPr="00852AC6">
        <w:rPr>
          <w:rFonts w:ascii="Times New Roman" w:eastAsiaTheme="minorEastAsia" w:hAnsi="Times New Roman" w:cs="Times New Roman"/>
          <w:sz w:val="18"/>
          <w:szCs w:val="18"/>
        </w:rPr>
        <w:t>理念</w:t>
      </w:r>
      <w:r w:rsidR="003610FB" w:rsidRPr="00852AC6">
        <w:rPr>
          <w:rFonts w:ascii="Times New Roman" w:eastAsiaTheme="minorEastAsia" w:hAnsi="Times New Roman" w:cs="Times New Roman" w:hint="eastAsia"/>
          <w:sz w:val="18"/>
          <w:szCs w:val="18"/>
        </w:rPr>
        <w:t>，坚持</w:t>
      </w:r>
      <w:r w:rsidRPr="00852AC6">
        <w:rPr>
          <w:rFonts w:ascii="Times New Roman" w:eastAsiaTheme="minorEastAsia" w:hAnsi="Times New Roman" w:cs="Times New Roman" w:hint="eastAsia"/>
          <w:sz w:val="18"/>
          <w:szCs w:val="18"/>
        </w:rPr>
        <w:t>“绿色发展</w:t>
      </w:r>
      <w:r w:rsidRPr="00852AC6">
        <w:rPr>
          <w:rFonts w:ascii="Times New Roman" w:eastAsiaTheme="minorEastAsia" w:hAnsi="Times New Roman" w:cs="Times New Roman" w:hint="eastAsia"/>
          <w:sz w:val="18"/>
          <w:szCs w:val="18"/>
        </w:rPr>
        <w:t xml:space="preserve">  </w:t>
      </w:r>
      <w:r w:rsidR="00371BDD" w:rsidRPr="00852AC6">
        <w:rPr>
          <w:rFonts w:ascii="Times New Roman" w:eastAsiaTheme="minorEastAsia" w:hAnsi="Times New Roman" w:cs="Times New Roman" w:hint="eastAsia"/>
          <w:sz w:val="18"/>
          <w:szCs w:val="18"/>
        </w:rPr>
        <w:t>生态晨鸣”</w:t>
      </w:r>
      <w:r w:rsidR="005257FE" w:rsidRPr="00852AC6">
        <w:rPr>
          <w:rFonts w:ascii="Times New Roman" w:eastAsiaTheme="minorEastAsia" w:hAnsi="Times New Roman" w:cs="Times New Roman" w:hint="eastAsia"/>
          <w:sz w:val="18"/>
          <w:szCs w:val="18"/>
        </w:rPr>
        <w:t>，坚定不移走生态优先、绿色低碳的高质量发展道路，</w:t>
      </w:r>
      <w:r w:rsidR="001C540D" w:rsidRPr="00852AC6">
        <w:rPr>
          <w:rFonts w:ascii="Times New Roman" w:eastAsiaTheme="minorEastAsia" w:hAnsi="Times New Roman" w:cs="Times New Roman" w:hint="eastAsia"/>
          <w:sz w:val="18"/>
          <w:szCs w:val="18"/>
        </w:rPr>
        <w:t>努力做到经济建设与生态建设一起推进，实现经济效益与环境效益的“双赢”。</w:t>
      </w:r>
      <w:r w:rsidR="006A6834" w:rsidRPr="00852AC6">
        <w:rPr>
          <w:rFonts w:ascii="Times New Roman" w:eastAsiaTheme="minorEastAsia" w:hAnsi="Times New Roman" w:cs="Times New Roman" w:hint="eastAsia"/>
          <w:sz w:val="18"/>
          <w:szCs w:val="18"/>
        </w:rPr>
        <w:t>报告期内，</w:t>
      </w:r>
      <w:r w:rsidR="00D1395A" w:rsidRPr="00852AC6">
        <w:rPr>
          <w:rFonts w:ascii="Times New Roman" w:eastAsiaTheme="minorEastAsia" w:hAnsi="Times New Roman" w:cs="Times New Roman" w:hint="eastAsia"/>
          <w:sz w:val="18"/>
          <w:szCs w:val="18"/>
        </w:rPr>
        <w:t>公司积极推行清洁生产，</w:t>
      </w:r>
      <w:r w:rsidR="00DF22FF" w:rsidRPr="00852AC6">
        <w:rPr>
          <w:rFonts w:ascii="Times New Roman" w:eastAsiaTheme="minorEastAsia" w:hAnsi="Times New Roman" w:cs="Times New Roman" w:hint="eastAsia"/>
          <w:sz w:val="18"/>
          <w:szCs w:val="18"/>
        </w:rPr>
        <w:t>强力推进“三废”治理，</w:t>
      </w:r>
      <w:r w:rsidR="00D1395A" w:rsidRPr="00852AC6">
        <w:rPr>
          <w:rFonts w:ascii="Times New Roman" w:eastAsiaTheme="minorEastAsia" w:hAnsi="Times New Roman" w:cs="Times New Roman" w:hint="eastAsia"/>
          <w:sz w:val="18"/>
          <w:szCs w:val="18"/>
        </w:rPr>
        <w:t>大力实施节能减排，</w:t>
      </w:r>
      <w:r w:rsidR="00DF22FF" w:rsidRPr="00852AC6">
        <w:rPr>
          <w:rFonts w:ascii="Times New Roman" w:eastAsiaTheme="minorEastAsia" w:hAnsi="Times New Roman" w:cs="Times New Roman" w:hint="eastAsia"/>
          <w:sz w:val="18"/>
          <w:szCs w:val="18"/>
        </w:rPr>
        <w:t>拥有</w:t>
      </w:r>
      <w:r w:rsidR="00DF22FF" w:rsidRPr="00852AC6">
        <w:rPr>
          <w:rFonts w:ascii="Times New Roman" w:eastAsiaTheme="minorEastAsia" w:hAnsi="Times New Roman" w:cs="Times New Roman"/>
          <w:sz w:val="18"/>
          <w:szCs w:val="18"/>
        </w:rPr>
        <w:t>碱回收系统、中段水处理系统、中水回用系统、黑液综合利用系统等</w:t>
      </w:r>
      <w:r w:rsidR="00DF22FF" w:rsidRPr="00852AC6">
        <w:rPr>
          <w:rFonts w:ascii="Times New Roman" w:eastAsiaTheme="minorEastAsia" w:hAnsi="Times New Roman" w:cs="Times New Roman" w:hint="eastAsia"/>
          <w:sz w:val="18"/>
          <w:szCs w:val="18"/>
        </w:rPr>
        <w:t>先进的</w:t>
      </w:r>
      <w:r w:rsidR="00DF22FF" w:rsidRPr="00852AC6">
        <w:rPr>
          <w:rFonts w:ascii="Times New Roman" w:eastAsiaTheme="minorEastAsia" w:hAnsi="Times New Roman" w:cs="Times New Roman"/>
          <w:sz w:val="18"/>
          <w:szCs w:val="18"/>
        </w:rPr>
        <w:t>污染治理设施，</w:t>
      </w:r>
      <w:r w:rsidR="006A6834" w:rsidRPr="00852AC6">
        <w:rPr>
          <w:rFonts w:ascii="Times New Roman" w:eastAsiaTheme="minorEastAsia" w:hAnsi="Times New Roman" w:cs="Times New Roman" w:hint="eastAsia"/>
          <w:sz w:val="18"/>
          <w:szCs w:val="18"/>
        </w:rPr>
        <w:t>确保各项指标达到国家环保相关标准要求。同时，公司重视技术研发，积极开发绿色产品，顺利通过了中环联合（北京）认证中心审核，荣获“中国环境标志</w:t>
      </w:r>
      <w:r w:rsidR="006A6834" w:rsidRPr="00852AC6">
        <w:rPr>
          <w:rFonts w:ascii="Times New Roman" w:eastAsiaTheme="minorEastAsia" w:hAnsi="Times New Roman" w:cs="Times New Roman"/>
          <w:sz w:val="18"/>
          <w:szCs w:val="18"/>
        </w:rPr>
        <w:t>（</w:t>
      </w:r>
      <w:r w:rsidR="006A6834" w:rsidRPr="00852AC6">
        <w:rPr>
          <w:rFonts w:hint="eastAsia"/>
          <w:sz w:val="18"/>
          <w:szCs w:val="18"/>
        </w:rPr>
        <w:t>Ⅰ</w:t>
      </w:r>
      <w:r w:rsidR="006A6834" w:rsidRPr="00852AC6">
        <w:rPr>
          <w:rFonts w:ascii="Times New Roman" w:eastAsiaTheme="minorEastAsia" w:hAnsi="Times New Roman" w:cs="Times New Roman"/>
          <w:sz w:val="18"/>
          <w:szCs w:val="18"/>
        </w:rPr>
        <w:t>型</w:t>
      </w:r>
      <w:r w:rsidR="006A6834" w:rsidRPr="00852AC6">
        <w:rPr>
          <w:rFonts w:ascii="Times New Roman" w:eastAsiaTheme="minorEastAsia" w:hAnsi="Times New Roman" w:cs="Times New Roman" w:hint="eastAsia"/>
          <w:sz w:val="18"/>
          <w:szCs w:val="18"/>
        </w:rPr>
        <w:t>）产品认证”证书，Ⅰ型认证的产品涵盖胶版印刷纸系列和铜版纸系列，</w:t>
      </w:r>
      <w:r w:rsidR="008C6976" w:rsidRPr="00852AC6">
        <w:rPr>
          <w:rFonts w:ascii="Times New Roman" w:eastAsiaTheme="minorEastAsia" w:hAnsi="Times New Roman" w:cs="Times New Roman"/>
          <w:sz w:val="18"/>
          <w:szCs w:val="18"/>
        </w:rPr>
        <w:t>切实扛起</w:t>
      </w:r>
      <w:r w:rsidR="002D2CF1" w:rsidRPr="00852AC6">
        <w:rPr>
          <w:rFonts w:ascii="Times New Roman" w:eastAsiaTheme="minorEastAsia" w:hAnsi="Times New Roman" w:cs="Times New Roman" w:hint="eastAsia"/>
          <w:sz w:val="18"/>
          <w:szCs w:val="18"/>
        </w:rPr>
        <w:t>保护生态环境的</w:t>
      </w:r>
      <w:r w:rsidR="008C6976" w:rsidRPr="00852AC6">
        <w:rPr>
          <w:rFonts w:ascii="Times New Roman" w:eastAsiaTheme="minorEastAsia" w:hAnsi="Times New Roman" w:cs="Times New Roman" w:hint="eastAsia"/>
          <w:sz w:val="18"/>
          <w:szCs w:val="18"/>
        </w:rPr>
        <w:t>社会</w:t>
      </w:r>
      <w:r w:rsidR="008C6976" w:rsidRPr="00852AC6">
        <w:rPr>
          <w:rFonts w:ascii="Times New Roman" w:eastAsiaTheme="minorEastAsia" w:hAnsi="Times New Roman" w:cs="Times New Roman"/>
          <w:sz w:val="18"/>
          <w:szCs w:val="18"/>
        </w:rPr>
        <w:t>主体责任</w:t>
      </w:r>
      <w:r w:rsidR="008C6976" w:rsidRPr="00852AC6">
        <w:rPr>
          <w:rFonts w:ascii="Times New Roman" w:eastAsiaTheme="minorEastAsia" w:hAnsi="Times New Roman" w:cs="Times New Roman" w:hint="eastAsia"/>
          <w:sz w:val="18"/>
          <w:szCs w:val="18"/>
        </w:rPr>
        <w:t>。</w:t>
      </w:r>
      <w:r w:rsidR="008C7B71" w:rsidRPr="00852AC6">
        <w:rPr>
          <w:rFonts w:ascii="Times New Roman" w:hAnsi="Times New Roman" w:cs="Times New Roman"/>
          <w:sz w:val="18"/>
        </w:rPr>
        <w:br w:type="page"/>
      </w:r>
    </w:p>
    <w:p w14:paraId="06CE68C8" w14:textId="77777777" w:rsidR="008C7B71" w:rsidRPr="00852AC6" w:rsidRDefault="008C7B71" w:rsidP="008C7B71">
      <w:pPr>
        <w:pStyle w:val="headingh1"/>
        <w:keepNext w:val="0"/>
        <w:keepLines w:val="0"/>
        <w:spacing w:before="340" w:after="330" w:line="773" w:lineRule="exact"/>
        <w:jc w:val="center"/>
        <w:rPr>
          <w:rFonts w:ascii="Times New Roman" w:hAnsi="Times New Roman" w:cs="Times New Roman"/>
          <w:b/>
          <w:bCs/>
          <w:sz w:val="32"/>
          <w:szCs w:val="32"/>
        </w:rPr>
      </w:pPr>
      <w:bookmarkStart w:id="55" w:name="_Toc143673815"/>
      <w:r w:rsidRPr="00852AC6">
        <w:rPr>
          <w:rFonts w:ascii="Times New Roman" w:hAnsi="Times New Roman" w:cs="Times New Roman"/>
          <w:b/>
          <w:bCs/>
          <w:sz w:val="32"/>
          <w:szCs w:val="32"/>
        </w:rPr>
        <w:lastRenderedPageBreak/>
        <w:t>第六节</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重要事项</w:t>
      </w:r>
      <w:bookmarkEnd w:id="55"/>
    </w:p>
    <w:p w14:paraId="37968777"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56" w:name="_Toc988940"/>
      <w:r w:rsidRPr="00852AC6">
        <w:rPr>
          <w:rFonts w:ascii="Times New Roman" w:hAnsi="Times New Roman" w:cs="Times New Roman"/>
          <w:b/>
          <w:bCs/>
          <w:sz w:val="24"/>
          <w:szCs w:val="24"/>
        </w:rPr>
        <w:t>一、公司实际控制人、股东、关联方、收购人以及公司等承诺相关方在报告期内履行完毕及截至报告期末超期未履行完毕的承诺事项</w:t>
      </w:r>
      <w:bookmarkEnd w:id="56"/>
    </w:p>
    <w:p w14:paraId="24D7ACA9" w14:textId="7256EF28" w:rsidR="008C7B71" w:rsidRPr="00852AC6" w:rsidRDefault="00075155"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008C7B71" w:rsidRPr="00852AC6">
        <w:rPr>
          <w:rFonts w:ascii="Times New Roman" w:hAnsi="Times New Roman" w:cs="Times New Roman"/>
          <w:sz w:val="18"/>
          <w:szCs w:val="18"/>
        </w:rPr>
        <w:t>适用</w:t>
      </w:r>
      <w:r w:rsidR="008C7B71"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不适用</w:t>
      </w:r>
    </w:p>
    <w:p w14:paraId="4D5AFA70" w14:textId="77777777" w:rsidR="00075155" w:rsidRPr="00852AC6" w:rsidRDefault="00075155" w:rsidP="00075155">
      <w:pPr>
        <w:spacing w:before="40" w:after="40" w:line="240" w:lineRule="exact"/>
        <w:rPr>
          <w:rFonts w:ascii="宋体" w:eastAsia="宋体" w:hAnsi="宋体" w:cs="宋体"/>
          <w:sz w:val="18"/>
          <w:szCs w:val="18"/>
        </w:rPr>
      </w:pPr>
      <w:r w:rsidRPr="00852AC6">
        <w:rPr>
          <w:rFonts w:ascii="宋体" w:eastAsia="宋体" w:hAnsi="宋体" w:cs="宋体"/>
          <w:sz w:val="18"/>
          <w:szCs w:val="18"/>
        </w:rPr>
        <w:t>公司报告期不存在由公司实际控制人、股东、关联方、收购人以及公司等承诺相关方在报告期内履行完毕及截至报告期末超期未履行完毕的承诺事项。</w:t>
      </w:r>
    </w:p>
    <w:p w14:paraId="7157AB72"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57" w:name="_Toc988941"/>
      <w:r w:rsidRPr="00852AC6">
        <w:rPr>
          <w:rFonts w:ascii="Times New Roman" w:hAnsi="Times New Roman" w:cs="Times New Roman"/>
          <w:b/>
          <w:bCs/>
          <w:sz w:val="24"/>
          <w:szCs w:val="24"/>
        </w:rPr>
        <w:t>二、控股股东及其他关联方对上市公司的非经营性占用资金情况</w:t>
      </w:r>
      <w:bookmarkEnd w:id="57"/>
    </w:p>
    <w:p w14:paraId="4B59185E" w14:textId="0599FCDE"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1C7B7217" w14:textId="27479D7A" w:rsidR="00E129B3" w:rsidRPr="00852AC6" w:rsidRDefault="008C7B71" w:rsidP="008C7B71">
      <w:pPr>
        <w:spacing w:before="40" w:after="40"/>
        <w:rPr>
          <w:rFonts w:ascii="Times New Roman" w:hAnsi="Times New Roman" w:cs="Times New Roman"/>
          <w:sz w:val="18"/>
          <w:szCs w:val="18"/>
        </w:rPr>
      </w:pPr>
      <w:r w:rsidRPr="00852AC6">
        <w:rPr>
          <w:rFonts w:ascii="Times New Roman" w:hAnsi="Times New Roman" w:cs="Times New Roman"/>
          <w:sz w:val="18"/>
          <w:szCs w:val="18"/>
        </w:rPr>
        <w:t>公司报告期不存在控股股东及其他关联方对上市公司的非经营性占用资金。</w:t>
      </w:r>
    </w:p>
    <w:p w14:paraId="4CE79226"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58" w:name="_Toc988942"/>
      <w:r w:rsidRPr="00852AC6">
        <w:rPr>
          <w:rFonts w:ascii="Times New Roman" w:hAnsi="Times New Roman" w:cs="Times New Roman"/>
          <w:b/>
          <w:bCs/>
          <w:sz w:val="24"/>
          <w:szCs w:val="24"/>
        </w:rPr>
        <w:t>三、违规对外担保情况</w:t>
      </w:r>
      <w:bookmarkEnd w:id="58"/>
    </w:p>
    <w:p w14:paraId="6ADE963E"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7836AB93"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公司报告期无违规对外担保情况。</w:t>
      </w:r>
    </w:p>
    <w:p w14:paraId="64612B8C"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59" w:name="_Toc988943"/>
      <w:r w:rsidRPr="00852AC6">
        <w:rPr>
          <w:rFonts w:ascii="Times New Roman" w:hAnsi="Times New Roman" w:cs="Times New Roman"/>
          <w:b/>
          <w:bCs/>
          <w:sz w:val="24"/>
          <w:szCs w:val="24"/>
        </w:rPr>
        <w:t>四、聘任、解聘会计师事务所情况</w:t>
      </w:r>
      <w:bookmarkEnd w:id="59"/>
    </w:p>
    <w:p w14:paraId="7ED09184"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半年度财务报告是否已经审计</w:t>
      </w:r>
    </w:p>
    <w:p w14:paraId="226B783B"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是</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否</w:t>
      </w:r>
    </w:p>
    <w:p w14:paraId="0FF02BE7"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公司半年度报告未经审计。</w:t>
      </w:r>
    </w:p>
    <w:p w14:paraId="0BD106CD"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60" w:name="_Toc988944"/>
      <w:r w:rsidRPr="00852AC6">
        <w:rPr>
          <w:rFonts w:ascii="Times New Roman" w:hAnsi="Times New Roman" w:cs="Times New Roman"/>
          <w:b/>
          <w:bCs/>
          <w:sz w:val="24"/>
          <w:szCs w:val="24"/>
        </w:rPr>
        <w:t>五、董事会、监事会对会计师事务所本报告期</w:t>
      </w:r>
      <w:r w:rsidRPr="00852AC6">
        <w:rPr>
          <w:rFonts w:ascii="Times New Roman" w:hAnsi="Times New Roman" w:cs="Times New Roman"/>
          <w:b/>
          <w:bCs/>
          <w:sz w:val="24"/>
          <w:szCs w:val="24"/>
        </w:rPr>
        <w:t>“</w:t>
      </w:r>
      <w:r w:rsidRPr="00852AC6">
        <w:rPr>
          <w:rFonts w:ascii="Times New Roman" w:hAnsi="Times New Roman" w:cs="Times New Roman"/>
          <w:b/>
          <w:bCs/>
          <w:sz w:val="24"/>
          <w:szCs w:val="24"/>
        </w:rPr>
        <w:t>非标准审计报告</w:t>
      </w:r>
      <w:r w:rsidRPr="00852AC6">
        <w:rPr>
          <w:rFonts w:ascii="Times New Roman" w:hAnsi="Times New Roman" w:cs="Times New Roman"/>
          <w:b/>
          <w:bCs/>
          <w:sz w:val="24"/>
          <w:szCs w:val="24"/>
        </w:rPr>
        <w:t>”</w:t>
      </w:r>
      <w:r w:rsidRPr="00852AC6">
        <w:rPr>
          <w:rFonts w:ascii="Times New Roman" w:hAnsi="Times New Roman" w:cs="Times New Roman"/>
          <w:b/>
          <w:bCs/>
          <w:sz w:val="24"/>
          <w:szCs w:val="24"/>
        </w:rPr>
        <w:t>的说明</w:t>
      </w:r>
      <w:bookmarkEnd w:id="60"/>
    </w:p>
    <w:p w14:paraId="6CFE9DB1"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7EF48A7B"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61" w:name="_Toc988945"/>
      <w:r w:rsidRPr="00852AC6">
        <w:rPr>
          <w:rFonts w:ascii="Times New Roman" w:hAnsi="Times New Roman" w:cs="Times New Roman"/>
          <w:b/>
          <w:bCs/>
          <w:sz w:val="24"/>
          <w:szCs w:val="24"/>
        </w:rPr>
        <w:t>六、董事会对上年度</w:t>
      </w:r>
      <w:r w:rsidRPr="00852AC6">
        <w:rPr>
          <w:rFonts w:ascii="Times New Roman" w:hAnsi="Times New Roman" w:cs="Times New Roman"/>
          <w:b/>
          <w:bCs/>
          <w:sz w:val="24"/>
          <w:szCs w:val="24"/>
        </w:rPr>
        <w:t>“</w:t>
      </w:r>
      <w:r w:rsidRPr="00852AC6">
        <w:rPr>
          <w:rFonts w:ascii="Times New Roman" w:hAnsi="Times New Roman" w:cs="Times New Roman"/>
          <w:b/>
          <w:bCs/>
          <w:sz w:val="24"/>
          <w:szCs w:val="24"/>
        </w:rPr>
        <w:t>非标准审计报告</w:t>
      </w:r>
      <w:r w:rsidRPr="00852AC6">
        <w:rPr>
          <w:rFonts w:ascii="Times New Roman" w:hAnsi="Times New Roman" w:cs="Times New Roman"/>
          <w:b/>
          <w:bCs/>
          <w:sz w:val="24"/>
          <w:szCs w:val="24"/>
        </w:rPr>
        <w:t>”</w:t>
      </w:r>
      <w:r w:rsidRPr="00852AC6">
        <w:rPr>
          <w:rFonts w:ascii="Times New Roman" w:hAnsi="Times New Roman" w:cs="Times New Roman"/>
          <w:b/>
          <w:bCs/>
          <w:sz w:val="24"/>
          <w:szCs w:val="24"/>
        </w:rPr>
        <w:t>相关情况的说明</w:t>
      </w:r>
      <w:bookmarkEnd w:id="61"/>
    </w:p>
    <w:p w14:paraId="06718234"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4B9CBF8F"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62" w:name="_Toc988946"/>
      <w:r w:rsidRPr="00852AC6">
        <w:rPr>
          <w:rFonts w:ascii="Times New Roman" w:hAnsi="Times New Roman" w:cs="Times New Roman"/>
          <w:b/>
          <w:bCs/>
          <w:sz w:val="24"/>
          <w:szCs w:val="24"/>
        </w:rPr>
        <w:t>七、破产重整相关事项</w:t>
      </w:r>
      <w:bookmarkEnd w:id="62"/>
    </w:p>
    <w:p w14:paraId="576DB367"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26886A2F"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公司报告期未发生破产重整相关事项。</w:t>
      </w:r>
    </w:p>
    <w:p w14:paraId="5A5E58E6"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63" w:name="_Toc988947"/>
      <w:r w:rsidRPr="00852AC6">
        <w:rPr>
          <w:rFonts w:ascii="Times New Roman" w:hAnsi="Times New Roman" w:cs="Times New Roman"/>
          <w:b/>
          <w:bCs/>
          <w:sz w:val="24"/>
          <w:szCs w:val="24"/>
        </w:rPr>
        <w:t>八、诉讼事项</w:t>
      </w:r>
      <w:bookmarkEnd w:id="63"/>
    </w:p>
    <w:p w14:paraId="708568DC"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重大诉讼仲裁事项</w:t>
      </w:r>
    </w:p>
    <w:p w14:paraId="4914C30C" w14:textId="063316A9" w:rsidR="008C7B71" w:rsidRPr="00852AC6" w:rsidRDefault="00075155"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适用</w:t>
      </w:r>
      <w:r w:rsidR="00714F47" w:rsidRPr="00852AC6">
        <w:rPr>
          <w:rFonts w:ascii="Times New Roman" w:hAnsi="Times New Roman" w:cs="Times New Roman" w:hint="eastAsia"/>
          <w:sz w:val="18"/>
          <w:szCs w:val="18"/>
        </w:rPr>
        <w:t xml:space="preserve"> </w:t>
      </w:r>
      <w:r w:rsidRPr="00852AC6">
        <w:rPr>
          <w:rFonts w:asciiTheme="minorEastAsia" w:hAnsiTheme="minorEastAsia" w:cs="Times New Roman"/>
          <w:sz w:val="18"/>
          <w:szCs w:val="18"/>
        </w:rPr>
        <w:t>□</w:t>
      </w:r>
      <w:r w:rsidR="008C7B71" w:rsidRPr="00852AC6">
        <w:rPr>
          <w:rFonts w:ascii="Times New Roman" w:hAnsi="Times New Roman" w:cs="Times New Roman"/>
          <w:sz w:val="18"/>
          <w:szCs w:val="18"/>
        </w:rPr>
        <w:t>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7"/>
        <w:gridCol w:w="907"/>
        <w:gridCol w:w="849"/>
        <w:gridCol w:w="2693"/>
        <w:gridCol w:w="1419"/>
        <w:gridCol w:w="1132"/>
        <w:gridCol w:w="572"/>
        <w:gridCol w:w="1014"/>
      </w:tblGrid>
      <w:tr w:rsidR="00852AC6" w:rsidRPr="00852AC6" w14:paraId="6210B6BE" w14:textId="77777777" w:rsidTr="007E645E">
        <w:trPr>
          <w:trHeight w:val="240"/>
        </w:trPr>
        <w:tc>
          <w:tcPr>
            <w:tcW w:w="571" w:type="pct"/>
            <w:shd w:val="clear" w:color="auto" w:fill="D3D3D3"/>
            <w:vAlign w:val="center"/>
          </w:tcPr>
          <w:p w14:paraId="500E2FF2" w14:textId="77777777" w:rsidR="00075155" w:rsidRPr="00852AC6" w:rsidRDefault="0007515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诉讼</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仲裁</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基本情况</w:t>
            </w:r>
          </w:p>
        </w:tc>
        <w:tc>
          <w:tcPr>
            <w:tcW w:w="468" w:type="pct"/>
            <w:shd w:val="clear" w:color="auto" w:fill="D3D3D3"/>
            <w:vAlign w:val="center"/>
          </w:tcPr>
          <w:p w14:paraId="4B523F24" w14:textId="7B5F37E7" w:rsidR="00075155" w:rsidRPr="00852AC6" w:rsidRDefault="00075155" w:rsidP="0087121F">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涉案金额</w:t>
            </w:r>
          </w:p>
        </w:tc>
        <w:tc>
          <w:tcPr>
            <w:tcW w:w="438" w:type="pct"/>
            <w:shd w:val="clear" w:color="auto" w:fill="D3D3D3"/>
            <w:vAlign w:val="center"/>
          </w:tcPr>
          <w:p w14:paraId="2D4D14F5" w14:textId="77777777" w:rsidR="00075155" w:rsidRPr="00852AC6" w:rsidRDefault="0007515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是否形成预计负债</w:t>
            </w:r>
          </w:p>
        </w:tc>
        <w:tc>
          <w:tcPr>
            <w:tcW w:w="1389" w:type="pct"/>
            <w:shd w:val="clear" w:color="auto" w:fill="D3D3D3"/>
            <w:vAlign w:val="center"/>
          </w:tcPr>
          <w:p w14:paraId="0129BC6C" w14:textId="77777777" w:rsidR="00075155" w:rsidRPr="00852AC6" w:rsidRDefault="0007515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诉讼</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仲裁</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进展</w:t>
            </w:r>
          </w:p>
        </w:tc>
        <w:tc>
          <w:tcPr>
            <w:tcW w:w="732" w:type="pct"/>
            <w:shd w:val="clear" w:color="auto" w:fill="D3D3D3"/>
            <w:vAlign w:val="center"/>
          </w:tcPr>
          <w:p w14:paraId="392E1E4D" w14:textId="77777777" w:rsidR="00075155" w:rsidRPr="00852AC6" w:rsidRDefault="0007515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诉讼</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仲裁</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审理结果及影响</w:t>
            </w:r>
          </w:p>
        </w:tc>
        <w:tc>
          <w:tcPr>
            <w:tcW w:w="584" w:type="pct"/>
            <w:shd w:val="clear" w:color="auto" w:fill="D3D3D3"/>
            <w:vAlign w:val="center"/>
          </w:tcPr>
          <w:p w14:paraId="394D4A1D" w14:textId="77777777" w:rsidR="00075155" w:rsidRPr="00852AC6" w:rsidRDefault="0007515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诉讼</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仲裁</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判决执行情况</w:t>
            </w:r>
          </w:p>
        </w:tc>
        <w:tc>
          <w:tcPr>
            <w:tcW w:w="295" w:type="pct"/>
            <w:shd w:val="clear" w:color="auto" w:fill="D3D3D3"/>
            <w:vAlign w:val="center"/>
          </w:tcPr>
          <w:p w14:paraId="65210D2E" w14:textId="77777777" w:rsidR="00075155" w:rsidRPr="00852AC6" w:rsidRDefault="0007515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披露日期</w:t>
            </w:r>
          </w:p>
        </w:tc>
        <w:tc>
          <w:tcPr>
            <w:tcW w:w="523" w:type="pct"/>
            <w:shd w:val="clear" w:color="auto" w:fill="D3D3D3"/>
            <w:vAlign w:val="center"/>
          </w:tcPr>
          <w:p w14:paraId="400384F6" w14:textId="77777777" w:rsidR="00075155" w:rsidRPr="00852AC6" w:rsidRDefault="0007515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披露索引</w:t>
            </w:r>
          </w:p>
        </w:tc>
      </w:tr>
      <w:tr w:rsidR="00852AC6" w:rsidRPr="00852AC6" w14:paraId="182966C5" w14:textId="77777777" w:rsidTr="00282F8C">
        <w:trPr>
          <w:trHeight w:val="1200"/>
        </w:trPr>
        <w:tc>
          <w:tcPr>
            <w:tcW w:w="571" w:type="pct"/>
            <w:vMerge w:val="restart"/>
            <w:vAlign w:val="center"/>
          </w:tcPr>
          <w:p w14:paraId="363F8E03" w14:textId="10D6FEF1" w:rsidR="00282F8C" w:rsidRPr="00852AC6" w:rsidRDefault="00282F8C" w:rsidP="0087121F">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lastRenderedPageBreak/>
              <w:t>法定要求偿</w:t>
            </w:r>
            <w:r w:rsidRPr="00852AC6">
              <w:rPr>
                <w:rFonts w:ascii="Times New Roman" w:hAnsi="Times New Roman" w:cs="Times New Roman" w:hint="eastAsia"/>
                <w:sz w:val="18"/>
                <w:szCs w:val="18"/>
              </w:rPr>
              <w:t>债书及</w:t>
            </w:r>
            <w:r w:rsidRPr="00852AC6">
              <w:rPr>
                <w:rFonts w:ascii="Times New Roman" w:hAnsi="Times New Roman" w:cs="Times New Roman"/>
                <w:sz w:val="18"/>
                <w:szCs w:val="18"/>
              </w:rPr>
              <w:t>清盘呈请</w:t>
            </w:r>
          </w:p>
        </w:tc>
        <w:tc>
          <w:tcPr>
            <w:tcW w:w="468" w:type="pct"/>
            <w:vMerge w:val="restart"/>
            <w:vAlign w:val="center"/>
          </w:tcPr>
          <w:p w14:paraId="3F37CDA6" w14:textId="41FEF90A" w:rsidR="00282F8C" w:rsidRPr="00852AC6" w:rsidRDefault="00282F8C" w:rsidP="0087121F">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389,112,432.44</w:t>
            </w:r>
            <w:r w:rsidRPr="00852AC6">
              <w:rPr>
                <w:rFonts w:ascii="Times New Roman" w:hAnsi="Times New Roman" w:cs="Times New Roman"/>
                <w:sz w:val="18"/>
                <w:szCs w:val="18"/>
              </w:rPr>
              <w:t>港元</w:t>
            </w:r>
          </w:p>
        </w:tc>
        <w:tc>
          <w:tcPr>
            <w:tcW w:w="438" w:type="pct"/>
            <w:vMerge w:val="restart"/>
            <w:vAlign w:val="center"/>
          </w:tcPr>
          <w:p w14:paraId="5AD93ADC" w14:textId="6DA4C567" w:rsidR="00282F8C" w:rsidRPr="00852AC6" w:rsidRDefault="00282F8C" w:rsidP="0087121F">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否</w:t>
            </w:r>
          </w:p>
        </w:tc>
        <w:tc>
          <w:tcPr>
            <w:tcW w:w="1389" w:type="pct"/>
            <w:vMerge w:val="restart"/>
            <w:vAlign w:val="center"/>
          </w:tcPr>
          <w:p w14:paraId="5AB3F6CB" w14:textId="7FA72BCD" w:rsidR="00282F8C" w:rsidRPr="00852AC6" w:rsidRDefault="00282F8C" w:rsidP="005511B8">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2023</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8</w:t>
            </w:r>
            <w:r w:rsidRPr="00852AC6">
              <w:rPr>
                <w:rFonts w:ascii="Times New Roman" w:eastAsia="宋体" w:hAnsi="Times New Roman" w:cs="Times New Roman" w:hint="eastAsia"/>
                <w:sz w:val="18"/>
                <w:szCs w:val="18"/>
              </w:rPr>
              <w:t>月</w:t>
            </w:r>
            <w:r w:rsidRPr="00852AC6">
              <w:rPr>
                <w:rFonts w:ascii="Times New Roman" w:eastAsia="宋体" w:hAnsi="Times New Roman" w:cs="Times New Roman" w:hint="eastAsia"/>
                <w:sz w:val="18"/>
                <w:szCs w:val="18"/>
              </w:rPr>
              <w:t>10</w:t>
            </w:r>
            <w:r w:rsidRPr="00852AC6">
              <w:rPr>
                <w:rFonts w:ascii="Times New Roman" w:eastAsia="宋体" w:hAnsi="Times New Roman" w:cs="Times New Roman" w:hint="eastAsia"/>
                <w:sz w:val="18"/>
                <w:szCs w:val="18"/>
              </w:rPr>
              <w:t>日，香港原</w:t>
            </w:r>
            <w:proofErr w:type="gramStart"/>
            <w:r w:rsidRPr="00852AC6">
              <w:rPr>
                <w:rFonts w:ascii="Times New Roman" w:eastAsia="宋体" w:hAnsi="Times New Roman" w:cs="Times New Roman" w:hint="eastAsia"/>
                <w:sz w:val="18"/>
                <w:szCs w:val="18"/>
              </w:rPr>
              <w:t>讼</w:t>
            </w:r>
            <w:proofErr w:type="gramEnd"/>
            <w:r w:rsidRPr="00852AC6">
              <w:rPr>
                <w:rFonts w:ascii="Times New Roman" w:eastAsia="宋体" w:hAnsi="Times New Roman" w:cs="Times New Roman" w:hint="eastAsia"/>
                <w:sz w:val="18"/>
                <w:szCs w:val="18"/>
              </w:rPr>
              <w:t>法庭就公司提出的撤销或押后清盘呈请申请</w:t>
            </w:r>
            <w:proofErr w:type="gramStart"/>
            <w:r w:rsidRPr="00852AC6">
              <w:rPr>
                <w:rFonts w:ascii="Times New Roman" w:eastAsia="宋体" w:hAnsi="Times New Roman" w:cs="Times New Roman" w:hint="eastAsia"/>
                <w:sz w:val="18"/>
                <w:szCs w:val="18"/>
              </w:rPr>
              <w:t>作出</w:t>
            </w:r>
            <w:proofErr w:type="gramEnd"/>
            <w:r w:rsidRPr="00852AC6">
              <w:rPr>
                <w:rFonts w:ascii="Times New Roman" w:eastAsia="宋体" w:hAnsi="Times New Roman" w:cs="Times New Roman" w:hint="eastAsia"/>
                <w:sz w:val="18"/>
                <w:szCs w:val="18"/>
              </w:rPr>
              <w:t>判决，裁定搁置清盘呈请。</w:t>
            </w:r>
            <w:r w:rsidRPr="00852AC6">
              <w:rPr>
                <w:rFonts w:ascii="Times New Roman" w:eastAsia="宋体" w:hAnsi="Times New Roman" w:cs="Times New Roman" w:hint="eastAsia"/>
                <w:sz w:val="18"/>
                <w:szCs w:val="18"/>
              </w:rPr>
              <w:t>2023</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10</w:t>
            </w:r>
            <w:r w:rsidRPr="00852AC6">
              <w:rPr>
                <w:rFonts w:ascii="Times New Roman" w:eastAsia="宋体" w:hAnsi="Times New Roman" w:cs="Times New Roman" w:hint="eastAsia"/>
                <w:sz w:val="18"/>
                <w:szCs w:val="18"/>
              </w:rPr>
              <w:t>月</w:t>
            </w:r>
            <w:r w:rsidRPr="00852AC6">
              <w:rPr>
                <w:rFonts w:ascii="Times New Roman" w:eastAsia="宋体" w:hAnsi="Times New Roman" w:cs="Times New Roman" w:hint="eastAsia"/>
                <w:sz w:val="18"/>
                <w:szCs w:val="18"/>
              </w:rPr>
              <w:t>31</w:t>
            </w:r>
            <w:r w:rsidRPr="00852AC6">
              <w:rPr>
                <w:rFonts w:ascii="Times New Roman" w:eastAsia="宋体" w:hAnsi="Times New Roman" w:cs="Times New Roman" w:hint="eastAsia"/>
                <w:sz w:val="18"/>
                <w:szCs w:val="18"/>
              </w:rPr>
              <w:t>日，</w:t>
            </w:r>
            <w:r w:rsidRPr="00852AC6">
              <w:rPr>
                <w:rFonts w:ascii="Times New Roman" w:eastAsia="宋体" w:hAnsi="Times New Roman" w:cs="Times New Roman" w:hint="eastAsia"/>
                <w:sz w:val="18"/>
                <w:szCs w:val="18"/>
              </w:rPr>
              <w:t xml:space="preserve"> Arjowiggins HKK2 Limited</w:t>
            </w:r>
            <w:r w:rsidRPr="00852AC6">
              <w:rPr>
                <w:rFonts w:ascii="Times New Roman" w:eastAsia="宋体" w:hAnsi="Times New Roman" w:cs="Times New Roman" w:hint="eastAsia"/>
                <w:sz w:val="18"/>
                <w:szCs w:val="18"/>
              </w:rPr>
              <w:t>（以下简称“</w:t>
            </w:r>
            <w:r w:rsidRPr="00852AC6">
              <w:rPr>
                <w:rFonts w:ascii="Times New Roman" w:eastAsia="宋体" w:hAnsi="Times New Roman" w:cs="Times New Roman" w:hint="eastAsia"/>
                <w:sz w:val="18"/>
                <w:szCs w:val="18"/>
              </w:rPr>
              <w:t>HKK2</w:t>
            </w:r>
            <w:r w:rsidRPr="00852AC6">
              <w:rPr>
                <w:rFonts w:ascii="Times New Roman" w:eastAsia="宋体" w:hAnsi="Times New Roman" w:cs="Times New Roman" w:hint="eastAsia"/>
                <w:sz w:val="18"/>
                <w:szCs w:val="18"/>
              </w:rPr>
              <w:t>”）就香港原</w:t>
            </w:r>
            <w:proofErr w:type="gramStart"/>
            <w:r w:rsidRPr="00852AC6">
              <w:rPr>
                <w:rFonts w:ascii="Times New Roman" w:eastAsia="宋体" w:hAnsi="Times New Roman" w:cs="Times New Roman" w:hint="eastAsia"/>
                <w:sz w:val="18"/>
                <w:szCs w:val="18"/>
              </w:rPr>
              <w:t>讼</w:t>
            </w:r>
            <w:proofErr w:type="gramEnd"/>
            <w:r w:rsidRPr="00852AC6">
              <w:rPr>
                <w:rFonts w:ascii="Times New Roman" w:eastAsia="宋体" w:hAnsi="Times New Roman" w:cs="Times New Roman" w:hint="eastAsia"/>
                <w:sz w:val="18"/>
                <w:szCs w:val="18"/>
              </w:rPr>
              <w:t>法庭</w:t>
            </w:r>
            <w:proofErr w:type="gramStart"/>
            <w:r w:rsidRPr="00852AC6">
              <w:rPr>
                <w:rFonts w:ascii="Times New Roman" w:eastAsia="宋体" w:hAnsi="Times New Roman" w:cs="Times New Roman" w:hint="eastAsia"/>
                <w:sz w:val="18"/>
                <w:szCs w:val="18"/>
              </w:rPr>
              <w:t>作出</w:t>
            </w:r>
            <w:proofErr w:type="gramEnd"/>
            <w:r w:rsidRPr="00852AC6">
              <w:rPr>
                <w:rFonts w:ascii="Times New Roman" w:eastAsia="宋体" w:hAnsi="Times New Roman" w:cs="Times New Roman" w:hint="eastAsia"/>
                <w:sz w:val="18"/>
                <w:szCs w:val="18"/>
              </w:rPr>
              <w:t>的搁置清盘呈请的判决提出上诉。</w:t>
            </w:r>
            <w:r w:rsidRPr="00852AC6">
              <w:rPr>
                <w:rFonts w:ascii="Times New Roman" w:eastAsia="宋体" w:hAnsi="Times New Roman" w:cs="Times New Roman" w:hint="eastAsia"/>
                <w:sz w:val="18"/>
                <w:szCs w:val="18"/>
              </w:rPr>
              <w:t>2024</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3</w:t>
            </w:r>
            <w:r w:rsidRPr="00852AC6">
              <w:rPr>
                <w:rFonts w:ascii="Times New Roman" w:eastAsia="宋体" w:hAnsi="Times New Roman" w:cs="Times New Roman" w:hint="eastAsia"/>
                <w:sz w:val="18"/>
                <w:szCs w:val="18"/>
              </w:rPr>
              <w:t>月</w:t>
            </w:r>
            <w:r w:rsidRPr="00852AC6">
              <w:rPr>
                <w:rFonts w:ascii="Times New Roman" w:eastAsia="宋体" w:hAnsi="Times New Roman" w:cs="Times New Roman" w:hint="eastAsia"/>
                <w:sz w:val="18"/>
                <w:szCs w:val="18"/>
              </w:rPr>
              <w:t>21</w:t>
            </w:r>
            <w:r w:rsidRPr="00852AC6">
              <w:rPr>
                <w:rFonts w:ascii="Times New Roman" w:eastAsia="宋体" w:hAnsi="Times New Roman" w:cs="Times New Roman" w:hint="eastAsia"/>
                <w:sz w:val="18"/>
                <w:szCs w:val="18"/>
              </w:rPr>
              <w:t>日，香港上诉法庭就</w:t>
            </w:r>
            <w:r w:rsidRPr="00852AC6">
              <w:rPr>
                <w:rFonts w:ascii="Times New Roman" w:eastAsia="宋体" w:hAnsi="Times New Roman" w:cs="Times New Roman" w:hint="eastAsia"/>
                <w:sz w:val="18"/>
                <w:szCs w:val="18"/>
              </w:rPr>
              <w:t>HKK2</w:t>
            </w:r>
            <w:r w:rsidRPr="00852AC6">
              <w:rPr>
                <w:rFonts w:ascii="Times New Roman" w:eastAsia="宋体" w:hAnsi="Times New Roman" w:cs="Times New Roman" w:hint="eastAsia"/>
                <w:sz w:val="18"/>
                <w:szCs w:val="18"/>
              </w:rPr>
              <w:t>提出的上诉进行了聆讯。</w:t>
            </w:r>
            <w:r w:rsidRPr="00852AC6">
              <w:rPr>
                <w:rFonts w:ascii="Times New Roman" w:eastAsia="宋体" w:hAnsi="Times New Roman" w:cs="Times New Roman" w:hint="eastAsia"/>
                <w:sz w:val="18"/>
                <w:szCs w:val="18"/>
              </w:rPr>
              <w:t xml:space="preserve"> </w:t>
            </w:r>
          </w:p>
        </w:tc>
        <w:tc>
          <w:tcPr>
            <w:tcW w:w="732" w:type="pct"/>
            <w:vMerge w:val="restart"/>
            <w:vAlign w:val="center"/>
          </w:tcPr>
          <w:p w14:paraId="450FA0AA" w14:textId="1272579E" w:rsidR="00282F8C" w:rsidRPr="00852AC6" w:rsidRDefault="00282F8C"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2024</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4</w:t>
            </w:r>
            <w:r w:rsidRPr="00852AC6">
              <w:rPr>
                <w:rFonts w:ascii="Times New Roman" w:eastAsia="宋体" w:hAnsi="Times New Roman" w:cs="Times New Roman" w:hint="eastAsia"/>
                <w:sz w:val="18"/>
                <w:szCs w:val="18"/>
              </w:rPr>
              <w:t>月</w:t>
            </w:r>
            <w:r w:rsidRPr="00852AC6">
              <w:rPr>
                <w:rFonts w:ascii="Times New Roman" w:eastAsia="宋体" w:hAnsi="Times New Roman" w:cs="Times New Roman" w:hint="eastAsia"/>
                <w:sz w:val="18"/>
                <w:szCs w:val="18"/>
              </w:rPr>
              <w:t xml:space="preserve"> 23 </w:t>
            </w:r>
            <w:r w:rsidRPr="00852AC6">
              <w:rPr>
                <w:rFonts w:ascii="Times New Roman" w:eastAsia="宋体" w:hAnsi="Times New Roman" w:cs="Times New Roman" w:hint="eastAsia"/>
                <w:sz w:val="18"/>
                <w:szCs w:val="18"/>
              </w:rPr>
              <w:t>日，公司收到香港上诉法庭</w:t>
            </w:r>
            <w:proofErr w:type="gramStart"/>
            <w:r w:rsidRPr="00852AC6">
              <w:rPr>
                <w:rFonts w:ascii="Times New Roman" w:eastAsia="宋体" w:hAnsi="Times New Roman" w:cs="Times New Roman" w:hint="eastAsia"/>
                <w:sz w:val="18"/>
                <w:szCs w:val="18"/>
              </w:rPr>
              <w:t>作出</w:t>
            </w:r>
            <w:proofErr w:type="gramEnd"/>
            <w:r w:rsidRPr="00852AC6">
              <w:rPr>
                <w:rFonts w:ascii="Times New Roman" w:eastAsia="宋体" w:hAnsi="Times New Roman" w:cs="Times New Roman" w:hint="eastAsia"/>
                <w:sz w:val="18"/>
                <w:szCs w:val="18"/>
              </w:rPr>
              <w:t>的判决，裁定驳回</w:t>
            </w:r>
            <w:r w:rsidRPr="00852AC6">
              <w:rPr>
                <w:rFonts w:ascii="Times New Roman" w:eastAsia="宋体" w:hAnsi="Times New Roman" w:cs="Times New Roman" w:hint="eastAsia"/>
                <w:sz w:val="18"/>
                <w:szCs w:val="18"/>
              </w:rPr>
              <w:t>HKK2</w:t>
            </w:r>
            <w:r w:rsidRPr="00852AC6">
              <w:rPr>
                <w:rFonts w:ascii="Times New Roman" w:eastAsia="宋体" w:hAnsi="Times New Roman" w:cs="Times New Roman" w:hint="eastAsia"/>
                <w:sz w:val="18"/>
                <w:szCs w:val="18"/>
              </w:rPr>
              <w:t>的上诉。</w:t>
            </w:r>
          </w:p>
        </w:tc>
        <w:tc>
          <w:tcPr>
            <w:tcW w:w="584" w:type="pct"/>
            <w:vMerge w:val="restart"/>
            <w:vAlign w:val="center"/>
          </w:tcPr>
          <w:p w14:paraId="03936836" w14:textId="0AD31E55" w:rsidR="00282F8C" w:rsidRPr="00852AC6" w:rsidRDefault="00282F8C" w:rsidP="00E92102">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不适用</w:t>
            </w:r>
          </w:p>
        </w:tc>
        <w:tc>
          <w:tcPr>
            <w:tcW w:w="295" w:type="pct"/>
            <w:vAlign w:val="center"/>
          </w:tcPr>
          <w:p w14:paraId="491199E9" w14:textId="534CFA4B" w:rsidR="00282F8C" w:rsidRPr="00852AC6" w:rsidRDefault="00282F8C"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2024</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04</w:t>
            </w:r>
            <w:r w:rsidRPr="00852AC6">
              <w:rPr>
                <w:rFonts w:ascii="Times New Roman" w:eastAsia="宋体" w:hAnsi="Times New Roman" w:cs="Times New Roman" w:hint="eastAsia"/>
                <w:sz w:val="18"/>
                <w:szCs w:val="18"/>
              </w:rPr>
              <w:t>月</w:t>
            </w:r>
            <w:r w:rsidRPr="00852AC6">
              <w:rPr>
                <w:rFonts w:ascii="Times New Roman" w:eastAsia="宋体" w:hAnsi="Times New Roman" w:cs="Times New Roman" w:hint="eastAsia"/>
                <w:sz w:val="18"/>
                <w:szCs w:val="18"/>
              </w:rPr>
              <w:t>26</w:t>
            </w:r>
            <w:r w:rsidRPr="00852AC6">
              <w:rPr>
                <w:rFonts w:ascii="Times New Roman" w:eastAsia="宋体" w:hAnsi="Times New Roman" w:cs="Times New Roman" w:hint="eastAsia"/>
                <w:sz w:val="18"/>
                <w:szCs w:val="18"/>
              </w:rPr>
              <w:t>日</w:t>
            </w:r>
          </w:p>
        </w:tc>
        <w:tc>
          <w:tcPr>
            <w:tcW w:w="523" w:type="pct"/>
            <w:vAlign w:val="center"/>
          </w:tcPr>
          <w:p w14:paraId="434A659F" w14:textId="74BF557A" w:rsidR="00282F8C" w:rsidRPr="00852AC6" w:rsidRDefault="00282F8C"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http://www.cninfo.com.cn</w:t>
            </w:r>
            <w:r w:rsidRPr="00852AC6">
              <w:rPr>
                <w:rFonts w:ascii="Times New Roman" w:eastAsia="宋体" w:hAnsi="Times New Roman" w:cs="Times New Roman" w:hint="eastAsia"/>
                <w:sz w:val="18"/>
                <w:szCs w:val="18"/>
              </w:rPr>
              <w:t>（公告编号：</w:t>
            </w:r>
            <w:r w:rsidRPr="00852AC6">
              <w:rPr>
                <w:rFonts w:ascii="Times New Roman" w:eastAsia="宋体" w:hAnsi="Times New Roman" w:cs="Times New Roman" w:hint="eastAsia"/>
                <w:sz w:val="18"/>
                <w:szCs w:val="18"/>
              </w:rPr>
              <w:t>2024-031</w:t>
            </w:r>
            <w:r w:rsidRPr="00852AC6">
              <w:rPr>
                <w:rFonts w:ascii="Times New Roman" w:eastAsia="宋体" w:hAnsi="Times New Roman" w:cs="Times New Roman" w:hint="eastAsia"/>
                <w:sz w:val="18"/>
                <w:szCs w:val="18"/>
              </w:rPr>
              <w:t>）</w:t>
            </w:r>
          </w:p>
        </w:tc>
      </w:tr>
      <w:tr w:rsidR="00852AC6" w:rsidRPr="00852AC6" w14:paraId="53367A66" w14:textId="77777777" w:rsidTr="007E645E">
        <w:trPr>
          <w:trHeight w:val="1200"/>
        </w:trPr>
        <w:tc>
          <w:tcPr>
            <w:tcW w:w="571" w:type="pct"/>
            <w:vMerge/>
            <w:vAlign w:val="center"/>
          </w:tcPr>
          <w:p w14:paraId="0A353C6F" w14:textId="77777777" w:rsidR="00282F8C" w:rsidRPr="00852AC6" w:rsidRDefault="00282F8C" w:rsidP="0087121F">
            <w:pPr>
              <w:spacing w:line="240" w:lineRule="exact"/>
              <w:jc w:val="center"/>
              <w:rPr>
                <w:rFonts w:ascii="Times New Roman" w:hAnsi="Times New Roman" w:cs="Times New Roman"/>
                <w:sz w:val="18"/>
                <w:szCs w:val="18"/>
              </w:rPr>
            </w:pPr>
          </w:p>
        </w:tc>
        <w:tc>
          <w:tcPr>
            <w:tcW w:w="468" w:type="pct"/>
            <w:vMerge/>
            <w:vAlign w:val="center"/>
          </w:tcPr>
          <w:p w14:paraId="375C1CA1" w14:textId="77777777" w:rsidR="00282F8C" w:rsidRPr="00852AC6" w:rsidRDefault="00282F8C" w:rsidP="0087121F">
            <w:pPr>
              <w:spacing w:line="240" w:lineRule="exact"/>
              <w:jc w:val="center"/>
              <w:rPr>
                <w:rFonts w:ascii="Times New Roman" w:hAnsi="Times New Roman" w:cs="Times New Roman"/>
                <w:sz w:val="18"/>
                <w:szCs w:val="18"/>
              </w:rPr>
            </w:pPr>
          </w:p>
        </w:tc>
        <w:tc>
          <w:tcPr>
            <w:tcW w:w="438" w:type="pct"/>
            <w:vMerge/>
            <w:vAlign w:val="center"/>
          </w:tcPr>
          <w:p w14:paraId="63C33011" w14:textId="77777777" w:rsidR="00282F8C" w:rsidRPr="00852AC6" w:rsidRDefault="00282F8C" w:rsidP="0087121F">
            <w:pPr>
              <w:spacing w:line="240" w:lineRule="exact"/>
              <w:jc w:val="center"/>
              <w:rPr>
                <w:rFonts w:ascii="Times New Roman" w:hAnsi="Times New Roman" w:cs="Times New Roman"/>
                <w:sz w:val="18"/>
                <w:szCs w:val="18"/>
              </w:rPr>
            </w:pPr>
          </w:p>
        </w:tc>
        <w:tc>
          <w:tcPr>
            <w:tcW w:w="1389" w:type="pct"/>
            <w:vMerge/>
            <w:vAlign w:val="center"/>
          </w:tcPr>
          <w:p w14:paraId="5217E560" w14:textId="77777777" w:rsidR="00282F8C" w:rsidRPr="00852AC6" w:rsidRDefault="00282F8C" w:rsidP="005511B8">
            <w:pPr>
              <w:spacing w:line="240" w:lineRule="exact"/>
              <w:rPr>
                <w:rFonts w:ascii="Times New Roman" w:eastAsia="宋体" w:hAnsi="Times New Roman" w:cs="Times New Roman"/>
                <w:sz w:val="18"/>
                <w:szCs w:val="18"/>
              </w:rPr>
            </w:pPr>
          </w:p>
        </w:tc>
        <w:tc>
          <w:tcPr>
            <w:tcW w:w="732" w:type="pct"/>
            <w:vMerge/>
            <w:vAlign w:val="center"/>
          </w:tcPr>
          <w:p w14:paraId="79C76E9C" w14:textId="77777777" w:rsidR="00282F8C" w:rsidRPr="00852AC6" w:rsidRDefault="00282F8C" w:rsidP="007D56EC">
            <w:pPr>
              <w:spacing w:line="240" w:lineRule="exact"/>
              <w:rPr>
                <w:rFonts w:ascii="Times New Roman" w:eastAsia="宋体" w:hAnsi="Times New Roman" w:cs="Times New Roman"/>
                <w:sz w:val="18"/>
                <w:szCs w:val="18"/>
              </w:rPr>
            </w:pPr>
          </w:p>
        </w:tc>
        <w:tc>
          <w:tcPr>
            <w:tcW w:w="584" w:type="pct"/>
            <w:vMerge/>
            <w:vAlign w:val="center"/>
          </w:tcPr>
          <w:p w14:paraId="72EB5599" w14:textId="77777777" w:rsidR="00282F8C" w:rsidRPr="00852AC6" w:rsidRDefault="00282F8C" w:rsidP="00E92102">
            <w:pPr>
              <w:spacing w:line="240" w:lineRule="exact"/>
              <w:jc w:val="center"/>
              <w:rPr>
                <w:rFonts w:ascii="Times New Roman" w:eastAsia="宋体" w:hAnsi="Times New Roman" w:cs="Times New Roman"/>
                <w:sz w:val="18"/>
                <w:szCs w:val="18"/>
              </w:rPr>
            </w:pPr>
          </w:p>
        </w:tc>
        <w:tc>
          <w:tcPr>
            <w:tcW w:w="295" w:type="pct"/>
            <w:vAlign w:val="center"/>
          </w:tcPr>
          <w:p w14:paraId="493FC33F" w14:textId="66F620BE" w:rsidR="00282F8C" w:rsidRPr="00852AC6" w:rsidRDefault="00282F8C"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2024</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04</w:t>
            </w:r>
            <w:r w:rsidRPr="00852AC6">
              <w:rPr>
                <w:rFonts w:ascii="Times New Roman" w:eastAsia="宋体" w:hAnsi="Times New Roman" w:cs="Times New Roman" w:hint="eastAsia"/>
                <w:sz w:val="18"/>
                <w:szCs w:val="18"/>
              </w:rPr>
              <w:t>月</w:t>
            </w:r>
            <w:r w:rsidRPr="00852AC6">
              <w:rPr>
                <w:rFonts w:ascii="Times New Roman" w:eastAsia="宋体" w:hAnsi="Times New Roman" w:cs="Times New Roman" w:hint="eastAsia"/>
                <w:sz w:val="18"/>
                <w:szCs w:val="18"/>
              </w:rPr>
              <w:t>25</w:t>
            </w:r>
            <w:r w:rsidRPr="00852AC6">
              <w:rPr>
                <w:rFonts w:ascii="Times New Roman" w:eastAsia="宋体" w:hAnsi="Times New Roman" w:cs="Times New Roman" w:hint="eastAsia"/>
                <w:sz w:val="18"/>
                <w:szCs w:val="18"/>
              </w:rPr>
              <w:t>日</w:t>
            </w:r>
          </w:p>
        </w:tc>
        <w:tc>
          <w:tcPr>
            <w:tcW w:w="523" w:type="pct"/>
            <w:vAlign w:val="center"/>
          </w:tcPr>
          <w:p w14:paraId="2E321AAF" w14:textId="5716A7A4" w:rsidR="00282F8C" w:rsidRPr="00852AC6" w:rsidRDefault="00282F8C"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http://</w:t>
            </w:r>
            <w:r w:rsidRPr="00852AC6">
              <w:rPr>
                <w:rFonts w:ascii="Times New Roman" w:eastAsia="宋体" w:hAnsi="Times New Roman" w:cs="Times New Roman" w:hint="eastAsia"/>
                <w:sz w:val="18"/>
                <w:szCs w:val="18"/>
              </w:rPr>
              <w:t>www.hkex.com.hk</w:t>
            </w:r>
          </w:p>
        </w:tc>
      </w:tr>
    </w:tbl>
    <w:p w14:paraId="4D9127BC"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其他诉讼事项</w:t>
      </w:r>
    </w:p>
    <w:p w14:paraId="54AE3422" w14:textId="5AB9925B"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00F37961" w:rsidRPr="00852AC6">
        <w:rPr>
          <w:rFonts w:ascii="Times New Roman" w:hAnsi="Times New Roman" w:cs="Times New Roman" w:hint="eastAsia"/>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97"/>
        <w:gridCol w:w="983"/>
        <w:gridCol w:w="810"/>
        <w:gridCol w:w="1458"/>
        <w:gridCol w:w="2410"/>
        <w:gridCol w:w="1417"/>
        <w:gridCol w:w="566"/>
        <w:gridCol w:w="452"/>
      </w:tblGrid>
      <w:tr w:rsidR="00852AC6" w:rsidRPr="00852AC6" w14:paraId="0E290447" w14:textId="77777777" w:rsidTr="004B38AE">
        <w:trPr>
          <w:trHeight w:val="240"/>
        </w:trPr>
        <w:tc>
          <w:tcPr>
            <w:tcW w:w="824" w:type="pct"/>
            <w:shd w:val="clear" w:color="auto" w:fill="D3D3D3"/>
            <w:vAlign w:val="center"/>
            <w:hideMark/>
          </w:tcPr>
          <w:p w14:paraId="3A37D84A" w14:textId="77777777" w:rsidR="00F37961" w:rsidRPr="00852AC6" w:rsidRDefault="00F37961">
            <w:pPr>
              <w:spacing w:before="40" w:after="40" w:line="240" w:lineRule="exact"/>
              <w:jc w:val="center"/>
              <w:rPr>
                <w:rFonts w:asciiTheme="minorEastAsia" w:hAnsiTheme="minorEastAsia" w:cs="Times New Roman"/>
                <w:sz w:val="18"/>
                <w:szCs w:val="18"/>
              </w:rPr>
            </w:pPr>
            <w:bookmarkStart w:id="64" w:name="_Toc988948"/>
            <w:r w:rsidRPr="00852AC6">
              <w:rPr>
                <w:rFonts w:asciiTheme="minorEastAsia" w:hAnsiTheme="minorEastAsia" w:cs="Times New Roman" w:hint="eastAsia"/>
                <w:sz w:val="18"/>
                <w:szCs w:val="18"/>
              </w:rPr>
              <w:t>诉讼(仲裁)基本情况</w:t>
            </w:r>
          </w:p>
        </w:tc>
        <w:tc>
          <w:tcPr>
            <w:tcW w:w="507" w:type="pct"/>
            <w:shd w:val="clear" w:color="auto" w:fill="D3D3D3"/>
            <w:vAlign w:val="center"/>
            <w:hideMark/>
          </w:tcPr>
          <w:p w14:paraId="0B716A13" w14:textId="77777777" w:rsidR="00F37961" w:rsidRPr="00852AC6" w:rsidRDefault="00F3796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涉案金额（万元）</w:t>
            </w:r>
          </w:p>
        </w:tc>
        <w:tc>
          <w:tcPr>
            <w:tcW w:w="418" w:type="pct"/>
            <w:shd w:val="clear" w:color="auto" w:fill="D3D3D3"/>
            <w:vAlign w:val="center"/>
            <w:hideMark/>
          </w:tcPr>
          <w:p w14:paraId="18FF108E" w14:textId="77777777" w:rsidR="00F37961" w:rsidRPr="00852AC6" w:rsidRDefault="00F3796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是否形成预计负债</w:t>
            </w:r>
          </w:p>
        </w:tc>
        <w:tc>
          <w:tcPr>
            <w:tcW w:w="752" w:type="pct"/>
            <w:shd w:val="clear" w:color="auto" w:fill="D3D3D3"/>
            <w:vAlign w:val="center"/>
            <w:hideMark/>
          </w:tcPr>
          <w:p w14:paraId="0C2ACD2A" w14:textId="77777777" w:rsidR="00F37961" w:rsidRPr="00852AC6" w:rsidRDefault="00F3796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诉讼(仲裁)进展</w:t>
            </w:r>
          </w:p>
        </w:tc>
        <w:tc>
          <w:tcPr>
            <w:tcW w:w="1243" w:type="pct"/>
            <w:shd w:val="clear" w:color="auto" w:fill="D3D3D3"/>
            <w:vAlign w:val="center"/>
            <w:hideMark/>
          </w:tcPr>
          <w:p w14:paraId="610D72DD" w14:textId="77777777" w:rsidR="00F37961" w:rsidRPr="00852AC6" w:rsidRDefault="00F3796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诉讼(仲裁)审理结果及影响</w:t>
            </w:r>
          </w:p>
        </w:tc>
        <w:tc>
          <w:tcPr>
            <w:tcW w:w="731" w:type="pct"/>
            <w:shd w:val="clear" w:color="auto" w:fill="D3D3D3"/>
            <w:vAlign w:val="center"/>
            <w:hideMark/>
          </w:tcPr>
          <w:p w14:paraId="5BFC6160" w14:textId="77777777" w:rsidR="00F37961" w:rsidRPr="00852AC6" w:rsidRDefault="00F3796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诉讼(仲裁)判决执行情况</w:t>
            </w:r>
          </w:p>
        </w:tc>
        <w:tc>
          <w:tcPr>
            <w:tcW w:w="292" w:type="pct"/>
            <w:shd w:val="clear" w:color="auto" w:fill="D3D3D3"/>
            <w:vAlign w:val="center"/>
            <w:hideMark/>
          </w:tcPr>
          <w:p w14:paraId="7C307896" w14:textId="77777777" w:rsidR="00F37961" w:rsidRPr="00852AC6" w:rsidRDefault="00F3796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披露日期</w:t>
            </w:r>
          </w:p>
        </w:tc>
        <w:tc>
          <w:tcPr>
            <w:tcW w:w="233" w:type="pct"/>
            <w:shd w:val="clear" w:color="auto" w:fill="D3D3D3"/>
            <w:vAlign w:val="center"/>
            <w:hideMark/>
          </w:tcPr>
          <w:p w14:paraId="6A8F1517" w14:textId="77777777" w:rsidR="00F37961" w:rsidRPr="00852AC6" w:rsidRDefault="00F3796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披露索引</w:t>
            </w:r>
          </w:p>
        </w:tc>
      </w:tr>
      <w:tr w:rsidR="00852AC6" w:rsidRPr="00852AC6" w14:paraId="4207D884" w14:textId="77777777" w:rsidTr="004B38AE">
        <w:trPr>
          <w:trHeight w:val="240"/>
        </w:trPr>
        <w:tc>
          <w:tcPr>
            <w:tcW w:w="824" w:type="pct"/>
            <w:vAlign w:val="center"/>
          </w:tcPr>
          <w:p w14:paraId="5695C101" w14:textId="72186918" w:rsidR="00FF4502" w:rsidRPr="00852AC6" w:rsidRDefault="00FF4502">
            <w:pPr>
              <w:jc w:val="both"/>
              <w:rPr>
                <w:rFonts w:ascii="Times New Roman" w:hAnsi="Times New Roman" w:cs="Times New Roman"/>
                <w:sz w:val="18"/>
                <w:szCs w:val="18"/>
              </w:rPr>
            </w:pPr>
            <w:r w:rsidRPr="00852AC6">
              <w:rPr>
                <w:rFonts w:ascii="Times New Roman" w:hAnsi="Times New Roman" w:cs="Times New Roman"/>
                <w:sz w:val="18"/>
                <w:szCs w:val="18"/>
              </w:rPr>
              <w:t>晨鸣租赁作为原告未达到重大诉讼（仲裁）披露标准的事项汇总</w:t>
            </w:r>
          </w:p>
        </w:tc>
        <w:tc>
          <w:tcPr>
            <w:tcW w:w="507" w:type="pct"/>
            <w:vAlign w:val="center"/>
          </w:tcPr>
          <w:p w14:paraId="4A1A1975" w14:textId="46F6B633" w:rsidR="00FF4502" w:rsidRPr="00852AC6" w:rsidRDefault="00953BDB" w:rsidP="00E546BE">
            <w:pPr>
              <w:jc w:val="right"/>
              <w:rPr>
                <w:rFonts w:ascii="Times New Roman" w:hAnsi="Times New Roman" w:cs="Times New Roman"/>
                <w:sz w:val="18"/>
                <w:szCs w:val="18"/>
              </w:rPr>
            </w:pPr>
            <w:r w:rsidRPr="00852AC6">
              <w:rPr>
                <w:rFonts w:ascii="Times New Roman" w:hAnsi="Times New Roman" w:cs="Times New Roman"/>
                <w:sz w:val="18"/>
                <w:szCs w:val="18"/>
              </w:rPr>
              <w:t>68,306.4</w:t>
            </w:r>
            <w:r w:rsidRPr="00852AC6">
              <w:rPr>
                <w:rFonts w:ascii="Times New Roman" w:hAnsi="Times New Roman" w:cs="Times New Roman" w:hint="eastAsia"/>
                <w:sz w:val="18"/>
                <w:szCs w:val="18"/>
              </w:rPr>
              <w:t>7</w:t>
            </w:r>
          </w:p>
        </w:tc>
        <w:tc>
          <w:tcPr>
            <w:tcW w:w="418" w:type="pct"/>
            <w:vAlign w:val="center"/>
          </w:tcPr>
          <w:p w14:paraId="664F6C07" w14:textId="6C2B5A0E" w:rsidR="00FF4502" w:rsidRPr="00852AC6" w:rsidRDefault="00FF4502">
            <w:pPr>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752" w:type="pct"/>
            <w:vAlign w:val="center"/>
          </w:tcPr>
          <w:p w14:paraId="0FF0302C" w14:textId="1F70AB6E" w:rsidR="00FF4502" w:rsidRPr="00852AC6" w:rsidRDefault="00953BDB">
            <w:pPr>
              <w:rPr>
                <w:rFonts w:ascii="Times New Roman" w:hAnsi="Times New Roman" w:cs="Times New Roman"/>
                <w:sz w:val="18"/>
                <w:szCs w:val="18"/>
              </w:rPr>
            </w:pPr>
            <w:r w:rsidRPr="00852AC6">
              <w:rPr>
                <w:rFonts w:ascii="Times New Roman" w:hAnsi="Times New Roman" w:cs="Times New Roman" w:hint="eastAsia"/>
                <w:sz w:val="18"/>
                <w:szCs w:val="18"/>
              </w:rPr>
              <w:t>均已判决</w:t>
            </w:r>
            <w:r w:rsidR="00FF4502" w:rsidRPr="00852AC6">
              <w:rPr>
                <w:rFonts w:ascii="Times New Roman" w:hAnsi="Times New Roman" w:cs="Times New Roman"/>
                <w:sz w:val="18"/>
                <w:szCs w:val="18"/>
              </w:rPr>
              <w:t>。</w:t>
            </w:r>
          </w:p>
        </w:tc>
        <w:tc>
          <w:tcPr>
            <w:tcW w:w="1243" w:type="pct"/>
            <w:vAlign w:val="center"/>
          </w:tcPr>
          <w:p w14:paraId="0C74C37B" w14:textId="08DBED91" w:rsidR="00FF4502" w:rsidRPr="00852AC6" w:rsidRDefault="00FF4502">
            <w:pPr>
              <w:jc w:val="both"/>
              <w:rPr>
                <w:rFonts w:ascii="Times New Roman" w:hAnsi="Times New Roman" w:cs="Times New Roman"/>
                <w:sz w:val="18"/>
                <w:szCs w:val="18"/>
              </w:rPr>
            </w:pPr>
            <w:r w:rsidRPr="00852AC6">
              <w:rPr>
                <w:rFonts w:ascii="Times New Roman" w:hAnsi="Times New Roman" w:cs="Times New Roman"/>
                <w:sz w:val="18"/>
                <w:szCs w:val="18"/>
              </w:rPr>
              <w:t>已判决诉讼法院均</w:t>
            </w:r>
            <w:r w:rsidR="0088095D" w:rsidRPr="00852AC6">
              <w:rPr>
                <w:rFonts w:ascii="Times New Roman" w:hAnsi="Times New Roman" w:cs="Times New Roman" w:hint="eastAsia"/>
                <w:sz w:val="18"/>
                <w:szCs w:val="18"/>
              </w:rPr>
              <w:t>认定</w:t>
            </w:r>
            <w:r w:rsidRPr="00852AC6">
              <w:rPr>
                <w:rFonts w:ascii="Times New Roman" w:hAnsi="Times New Roman" w:cs="Times New Roman"/>
                <w:sz w:val="18"/>
                <w:szCs w:val="18"/>
              </w:rPr>
              <w:t>被告及担保方偿付公司欠款，符合公司诉求，不会对公司经营和财务状况产生重大影响。</w:t>
            </w:r>
          </w:p>
        </w:tc>
        <w:tc>
          <w:tcPr>
            <w:tcW w:w="731" w:type="pct"/>
            <w:vAlign w:val="center"/>
          </w:tcPr>
          <w:p w14:paraId="767C01B3" w14:textId="783585A6" w:rsidR="00FF4502" w:rsidRPr="00852AC6" w:rsidRDefault="00FF4502" w:rsidP="00FF4502">
            <w:pPr>
              <w:rPr>
                <w:rFonts w:ascii="Times New Roman" w:hAnsi="Times New Roman" w:cs="Times New Roman"/>
                <w:sz w:val="18"/>
                <w:szCs w:val="18"/>
              </w:rPr>
            </w:pPr>
            <w:r w:rsidRPr="00852AC6">
              <w:rPr>
                <w:rFonts w:ascii="Times New Roman" w:hAnsi="Times New Roman" w:cs="Times New Roman"/>
                <w:sz w:val="18"/>
                <w:szCs w:val="18"/>
              </w:rPr>
              <w:t>正在推进执行</w:t>
            </w:r>
            <w:r w:rsidRPr="00852AC6">
              <w:rPr>
                <w:rFonts w:ascii="Times New Roman" w:hAnsi="Times New Roman" w:cs="Times New Roman" w:hint="eastAsia"/>
                <w:sz w:val="18"/>
                <w:szCs w:val="18"/>
              </w:rPr>
              <w:t>。</w:t>
            </w:r>
          </w:p>
        </w:tc>
        <w:tc>
          <w:tcPr>
            <w:tcW w:w="292" w:type="pct"/>
            <w:vAlign w:val="center"/>
          </w:tcPr>
          <w:p w14:paraId="0E5A1CD4" w14:textId="2F6C2F11" w:rsidR="00FF4502" w:rsidRPr="00852AC6" w:rsidRDefault="00FF4502">
            <w:pPr>
              <w:jc w:val="center"/>
              <w:rPr>
                <w:rFonts w:ascii="Times New Roman" w:hAnsi="Times New Roman" w:cs="Times New Roman"/>
                <w:sz w:val="18"/>
                <w:szCs w:val="18"/>
              </w:rPr>
            </w:pPr>
            <w:r w:rsidRPr="00852AC6">
              <w:rPr>
                <w:rFonts w:ascii="Times New Roman" w:hAnsi="Times New Roman" w:cs="Times New Roman"/>
                <w:sz w:val="18"/>
                <w:szCs w:val="18"/>
              </w:rPr>
              <w:t>不适用</w:t>
            </w:r>
          </w:p>
        </w:tc>
        <w:tc>
          <w:tcPr>
            <w:tcW w:w="233" w:type="pct"/>
            <w:vAlign w:val="center"/>
          </w:tcPr>
          <w:p w14:paraId="32109A9A" w14:textId="645659B1" w:rsidR="00FF4502" w:rsidRPr="00852AC6" w:rsidRDefault="00FF4502">
            <w:pPr>
              <w:jc w:val="center"/>
              <w:rPr>
                <w:rFonts w:ascii="Times New Roman" w:hAnsi="Times New Roman" w:cs="Times New Roman"/>
                <w:sz w:val="18"/>
                <w:szCs w:val="18"/>
              </w:rPr>
            </w:pPr>
            <w:r w:rsidRPr="00852AC6">
              <w:rPr>
                <w:rFonts w:ascii="Times New Roman" w:hAnsi="Times New Roman" w:cs="Times New Roman"/>
                <w:sz w:val="18"/>
                <w:szCs w:val="18"/>
              </w:rPr>
              <w:t>不适用</w:t>
            </w:r>
          </w:p>
        </w:tc>
      </w:tr>
      <w:tr w:rsidR="00852AC6" w:rsidRPr="00852AC6" w14:paraId="37F077B5" w14:textId="77777777" w:rsidTr="004B38AE">
        <w:trPr>
          <w:trHeight w:val="240"/>
        </w:trPr>
        <w:tc>
          <w:tcPr>
            <w:tcW w:w="824" w:type="pct"/>
            <w:vAlign w:val="center"/>
          </w:tcPr>
          <w:p w14:paraId="420A203C" w14:textId="2D849F34" w:rsidR="00953BDB" w:rsidRPr="00852AC6" w:rsidRDefault="00953BDB">
            <w:pPr>
              <w:jc w:val="both"/>
              <w:rPr>
                <w:rFonts w:ascii="Times New Roman" w:hAnsi="Times New Roman" w:cs="Times New Roman"/>
                <w:sz w:val="18"/>
                <w:szCs w:val="18"/>
              </w:rPr>
            </w:pPr>
            <w:r w:rsidRPr="00852AC6">
              <w:rPr>
                <w:rFonts w:ascii="Times New Roman" w:hAnsi="Times New Roman" w:cs="Times New Roman"/>
                <w:sz w:val="18"/>
                <w:szCs w:val="18"/>
              </w:rPr>
              <w:t>晨鸣租赁作为</w:t>
            </w:r>
            <w:r w:rsidRPr="00852AC6">
              <w:rPr>
                <w:rFonts w:ascii="Times New Roman" w:hAnsi="Times New Roman" w:cs="Times New Roman" w:hint="eastAsia"/>
                <w:sz w:val="18"/>
                <w:szCs w:val="18"/>
              </w:rPr>
              <w:t>被告</w:t>
            </w:r>
            <w:r w:rsidRPr="00852AC6">
              <w:rPr>
                <w:rFonts w:ascii="Times New Roman" w:hAnsi="Times New Roman" w:cs="Times New Roman"/>
                <w:sz w:val="18"/>
                <w:szCs w:val="18"/>
              </w:rPr>
              <w:t>未达到重大诉讼（仲裁）披露标准的事项汇总</w:t>
            </w:r>
          </w:p>
        </w:tc>
        <w:tc>
          <w:tcPr>
            <w:tcW w:w="507" w:type="pct"/>
            <w:vAlign w:val="center"/>
          </w:tcPr>
          <w:p w14:paraId="1983874C" w14:textId="1E963409" w:rsidR="00953BDB" w:rsidRPr="00852AC6" w:rsidRDefault="00953BDB" w:rsidP="00E546BE">
            <w:pPr>
              <w:jc w:val="right"/>
              <w:rPr>
                <w:rFonts w:ascii="Times New Roman" w:hAnsi="Times New Roman" w:cs="Times New Roman"/>
                <w:sz w:val="18"/>
                <w:szCs w:val="18"/>
              </w:rPr>
            </w:pPr>
            <w:r w:rsidRPr="00852AC6">
              <w:rPr>
                <w:rFonts w:ascii="Times New Roman" w:hAnsi="Times New Roman" w:cs="Times New Roman" w:hint="eastAsia"/>
                <w:sz w:val="18"/>
                <w:szCs w:val="18"/>
              </w:rPr>
              <w:t>130.00</w:t>
            </w:r>
          </w:p>
        </w:tc>
        <w:tc>
          <w:tcPr>
            <w:tcW w:w="418" w:type="pct"/>
            <w:vAlign w:val="center"/>
          </w:tcPr>
          <w:p w14:paraId="65EA3EDB" w14:textId="562AB1E3" w:rsidR="00953BDB" w:rsidRPr="00852AC6" w:rsidRDefault="00953BDB">
            <w:pPr>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c>
          <w:tcPr>
            <w:tcW w:w="752" w:type="pct"/>
            <w:vAlign w:val="center"/>
          </w:tcPr>
          <w:p w14:paraId="667A4600" w14:textId="67F257CC" w:rsidR="00953BDB" w:rsidRPr="00852AC6" w:rsidRDefault="00953BDB" w:rsidP="0088095D">
            <w:pPr>
              <w:rPr>
                <w:rFonts w:ascii="Times New Roman" w:hAnsi="Times New Roman" w:cs="Times New Roman"/>
                <w:sz w:val="18"/>
                <w:szCs w:val="18"/>
              </w:rPr>
            </w:pPr>
            <w:r w:rsidRPr="00852AC6">
              <w:rPr>
                <w:rFonts w:ascii="Times New Roman" w:hAnsi="Times New Roman" w:cs="Times New Roman" w:hint="eastAsia"/>
                <w:sz w:val="18"/>
                <w:szCs w:val="18"/>
              </w:rPr>
              <w:t>均已判决</w:t>
            </w:r>
            <w:r w:rsidRPr="00852AC6">
              <w:rPr>
                <w:rFonts w:ascii="Times New Roman" w:hAnsi="Times New Roman" w:cs="Times New Roman"/>
                <w:sz w:val="18"/>
                <w:szCs w:val="18"/>
              </w:rPr>
              <w:t>。</w:t>
            </w:r>
          </w:p>
        </w:tc>
        <w:tc>
          <w:tcPr>
            <w:tcW w:w="1243" w:type="pct"/>
            <w:vAlign w:val="center"/>
          </w:tcPr>
          <w:p w14:paraId="7BDC6429" w14:textId="2C96603E" w:rsidR="00953BDB" w:rsidRPr="00852AC6" w:rsidRDefault="00953BDB" w:rsidP="00957CAA">
            <w:pPr>
              <w:jc w:val="both"/>
              <w:rPr>
                <w:rFonts w:ascii="Times New Roman" w:hAnsi="Times New Roman" w:cs="Times New Roman"/>
                <w:sz w:val="18"/>
                <w:szCs w:val="18"/>
              </w:rPr>
            </w:pPr>
            <w:r w:rsidRPr="00852AC6">
              <w:rPr>
                <w:rFonts w:ascii="Times New Roman" w:hAnsi="Times New Roman" w:cs="Times New Roman" w:hint="eastAsia"/>
                <w:sz w:val="18"/>
                <w:szCs w:val="18"/>
              </w:rPr>
              <w:t>已</w:t>
            </w:r>
            <w:r w:rsidRPr="00852AC6">
              <w:rPr>
                <w:rFonts w:ascii="Times New Roman" w:hAnsi="Times New Roman" w:cs="Times New Roman"/>
                <w:sz w:val="18"/>
                <w:szCs w:val="18"/>
              </w:rPr>
              <w:t>结案，</w:t>
            </w:r>
            <w:r w:rsidRPr="00852AC6">
              <w:rPr>
                <w:rFonts w:ascii="Times New Roman" w:hAnsi="Times New Roman" w:cs="Times New Roman" w:hint="eastAsia"/>
                <w:sz w:val="18"/>
                <w:szCs w:val="18"/>
              </w:rPr>
              <w:t>未</w:t>
            </w:r>
            <w:r w:rsidRPr="00852AC6">
              <w:rPr>
                <w:rFonts w:ascii="Times New Roman" w:hAnsi="Times New Roman" w:cs="Times New Roman"/>
                <w:sz w:val="18"/>
                <w:szCs w:val="18"/>
              </w:rPr>
              <w:t>对公司经营和财务状况产生重大影响。</w:t>
            </w:r>
          </w:p>
        </w:tc>
        <w:tc>
          <w:tcPr>
            <w:tcW w:w="731" w:type="pct"/>
            <w:vAlign w:val="center"/>
          </w:tcPr>
          <w:p w14:paraId="50FB63E4" w14:textId="362C7ECC" w:rsidR="00953BDB" w:rsidRPr="00852AC6" w:rsidRDefault="00953BDB" w:rsidP="003C1E2A">
            <w:pPr>
              <w:jc w:val="both"/>
              <w:rPr>
                <w:rFonts w:ascii="Times New Roman" w:hAnsi="Times New Roman" w:cs="Times New Roman"/>
                <w:sz w:val="18"/>
                <w:szCs w:val="18"/>
              </w:rPr>
            </w:pPr>
            <w:r w:rsidRPr="00852AC6">
              <w:rPr>
                <w:rFonts w:ascii="Times New Roman" w:hAnsi="Times New Roman" w:cs="Times New Roman" w:hint="eastAsia"/>
                <w:sz w:val="18"/>
                <w:szCs w:val="18"/>
              </w:rPr>
              <w:t>已执行完毕。</w:t>
            </w:r>
          </w:p>
        </w:tc>
        <w:tc>
          <w:tcPr>
            <w:tcW w:w="292" w:type="pct"/>
            <w:vAlign w:val="center"/>
          </w:tcPr>
          <w:p w14:paraId="57340A5A" w14:textId="057E0EBA" w:rsidR="00953BDB" w:rsidRPr="00852AC6" w:rsidRDefault="00953BDB">
            <w:pPr>
              <w:jc w:val="center"/>
              <w:rPr>
                <w:rFonts w:ascii="Times New Roman" w:hAnsi="Times New Roman" w:cs="Times New Roman"/>
                <w:sz w:val="18"/>
                <w:szCs w:val="18"/>
              </w:rPr>
            </w:pPr>
            <w:r w:rsidRPr="00852AC6">
              <w:rPr>
                <w:rFonts w:ascii="Times New Roman" w:hAnsi="Times New Roman" w:cs="Times New Roman"/>
                <w:sz w:val="18"/>
                <w:szCs w:val="18"/>
              </w:rPr>
              <w:t>不适用</w:t>
            </w:r>
          </w:p>
        </w:tc>
        <w:tc>
          <w:tcPr>
            <w:tcW w:w="233" w:type="pct"/>
            <w:vAlign w:val="center"/>
          </w:tcPr>
          <w:p w14:paraId="027E0773" w14:textId="5007AED1" w:rsidR="00953BDB" w:rsidRPr="00852AC6" w:rsidRDefault="00953BDB">
            <w:pPr>
              <w:jc w:val="center"/>
              <w:rPr>
                <w:rFonts w:ascii="Times New Roman" w:hAnsi="Times New Roman" w:cs="Times New Roman"/>
                <w:sz w:val="18"/>
                <w:szCs w:val="18"/>
              </w:rPr>
            </w:pPr>
            <w:r w:rsidRPr="00852AC6">
              <w:rPr>
                <w:rFonts w:ascii="Times New Roman" w:hAnsi="Times New Roman" w:cs="Times New Roman"/>
                <w:sz w:val="18"/>
                <w:szCs w:val="18"/>
              </w:rPr>
              <w:t>不适用</w:t>
            </w:r>
          </w:p>
        </w:tc>
      </w:tr>
      <w:tr w:rsidR="00852AC6" w:rsidRPr="00852AC6" w14:paraId="7249B583" w14:textId="77777777" w:rsidTr="004B38AE">
        <w:trPr>
          <w:trHeight w:val="240"/>
        </w:trPr>
        <w:tc>
          <w:tcPr>
            <w:tcW w:w="824" w:type="pct"/>
            <w:vAlign w:val="center"/>
          </w:tcPr>
          <w:p w14:paraId="1F2D25B0" w14:textId="53DC4D81" w:rsidR="00FF4502" w:rsidRPr="00852AC6" w:rsidRDefault="00FF4502">
            <w:pPr>
              <w:jc w:val="both"/>
              <w:rPr>
                <w:rFonts w:ascii="Times New Roman" w:hAnsi="Times New Roman" w:cs="Times New Roman"/>
                <w:sz w:val="18"/>
                <w:szCs w:val="18"/>
              </w:rPr>
            </w:pPr>
            <w:r w:rsidRPr="00852AC6">
              <w:rPr>
                <w:rFonts w:ascii="Times New Roman" w:hAnsi="Times New Roman" w:cs="Times New Roman"/>
                <w:sz w:val="18"/>
                <w:szCs w:val="18"/>
              </w:rPr>
              <w:t>公司及公司其他子公司作为原告未达到重大诉讼（仲裁）披露标准的事项汇总</w:t>
            </w:r>
          </w:p>
        </w:tc>
        <w:tc>
          <w:tcPr>
            <w:tcW w:w="507" w:type="pct"/>
            <w:vAlign w:val="center"/>
          </w:tcPr>
          <w:p w14:paraId="220B8DA2" w14:textId="0943289A" w:rsidR="00FF4502" w:rsidRPr="00852AC6" w:rsidRDefault="00953BDB" w:rsidP="00E546BE">
            <w:pPr>
              <w:jc w:val="right"/>
              <w:rPr>
                <w:rFonts w:ascii="Times New Roman" w:hAnsi="Times New Roman" w:cs="Times New Roman"/>
                <w:sz w:val="18"/>
                <w:szCs w:val="18"/>
              </w:rPr>
            </w:pPr>
            <w:r w:rsidRPr="00852AC6">
              <w:rPr>
                <w:rFonts w:ascii="Times New Roman" w:hAnsi="Times New Roman" w:cs="Times New Roman"/>
                <w:sz w:val="18"/>
                <w:szCs w:val="18"/>
              </w:rPr>
              <w:t>44,863.6</w:t>
            </w:r>
            <w:r w:rsidRPr="00852AC6">
              <w:rPr>
                <w:rFonts w:ascii="Times New Roman" w:hAnsi="Times New Roman" w:cs="Times New Roman" w:hint="eastAsia"/>
                <w:sz w:val="18"/>
                <w:szCs w:val="18"/>
              </w:rPr>
              <w:t>2</w:t>
            </w:r>
          </w:p>
        </w:tc>
        <w:tc>
          <w:tcPr>
            <w:tcW w:w="418" w:type="pct"/>
            <w:vAlign w:val="center"/>
          </w:tcPr>
          <w:p w14:paraId="30453846" w14:textId="3EF73366" w:rsidR="00FF4502" w:rsidRPr="00852AC6" w:rsidRDefault="00FF4502">
            <w:pPr>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752" w:type="pct"/>
            <w:vAlign w:val="center"/>
          </w:tcPr>
          <w:p w14:paraId="6A8CA6A6" w14:textId="0033B73F" w:rsidR="00FF4502" w:rsidRPr="00852AC6" w:rsidRDefault="00FF4502" w:rsidP="00D65886">
            <w:pPr>
              <w:rPr>
                <w:rFonts w:ascii="Times New Roman" w:hAnsi="Times New Roman" w:cs="Times New Roman"/>
                <w:sz w:val="18"/>
                <w:szCs w:val="18"/>
              </w:rPr>
            </w:pPr>
            <w:r w:rsidRPr="00852AC6">
              <w:rPr>
                <w:rFonts w:ascii="Times New Roman" w:hAnsi="Times New Roman" w:cs="Times New Roman" w:hint="eastAsia"/>
                <w:sz w:val="18"/>
                <w:szCs w:val="18"/>
              </w:rPr>
              <w:t>未决案件涉案金额为</w:t>
            </w:r>
            <w:r w:rsidR="00D65886" w:rsidRPr="00852AC6">
              <w:rPr>
                <w:rFonts w:ascii="Times New Roman" w:hAnsi="Times New Roman" w:cs="Times New Roman"/>
                <w:sz w:val="18"/>
                <w:szCs w:val="18"/>
              </w:rPr>
              <w:t>4,876.86</w:t>
            </w:r>
            <w:r w:rsidRPr="00852AC6">
              <w:rPr>
                <w:rFonts w:ascii="Times New Roman" w:hAnsi="Times New Roman" w:cs="Times New Roman" w:hint="eastAsia"/>
                <w:sz w:val="18"/>
                <w:szCs w:val="18"/>
              </w:rPr>
              <w:t>万元；已决案件涉案金额</w:t>
            </w:r>
            <w:r w:rsidR="00D65886" w:rsidRPr="00852AC6">
              <w:rPr>
                <w:rFonts w:ascii="Times New Roman" w:hAnsi="Times New Roman" w:cs="Times New Roman"/>
                <w:sz w:val="18"/>
                <w:szCs w:val="18"/>
              </w:rPr>
              <w:t>39,</w:t>
            </w:r>
            <w:r w:rsidR="00D65886" w:rsidRPr="00852AC6">
              <w:rPr>
                <w:rFonts w:ascii="Times New Roman" w:hAnsi="Times New Roman" w:cs="Times New Roman" w:hint="eastAsia"/>
                <w:sz w:val="18"/>
                <w:szCs w:val="18"/>
              </w:rPr>
              <w:t>986</w:t>
            </w:r>
            <w:r w:rsidR="00D65886" w:rsidRPr="00852AC6">
              <w:rPr>
                <w:rFonts w:ascii="Times New Roman" w:hAnsi="Times New Roman" w:cs="Times New Roman"/>
                <w:sz w:val="18"/>
                <w:szCs w:val="18"/>
              </w:rPr>
              <w:t>.</w:t>
            </w:r>
            <w:r w:rsidR="00953BDB" w:rsidRPr="00852AC6">
              <w:rPr>
                <w:rFonts w:ascii="Times New Roman" w:hAnsi="Times New Roman" w:cs="Times New Roman" w:hint="eastAsia"/>
                <w:sz w:val="18"/>
                <w:szCs w:val="18"/>
              </w:rPr>
              <w:t>76</w:t>
            </w:r>
            <w:r w:rsidRPr="00852AC6">
              <w:rPr>
                <w:rFonts w:ascii="Times New Roman" w:hAnsi="Times New Roman" w:cs="Times New Roman" w:hint="eastAsia"/>
                <w:sz w:val="18"/>
                <w:szCs w:val="18"/>
              </w:rPr>
              <w:t>万元。</w:t>
            </w:r>
          </w:p>
        </w:tc>
        <w:tc>
          <w:tcPr>
            <w:tcW w:w="1243" w:type="pct"/>
            <w:vAlign w:val="center"/>
          </w:tcPr>
          <w:p w14:paraId="30E22A9D" w14:textId="5AC7FCE0" w:rsidR="00FF4502" w:rsidRPr="00852AC6" w:rsidRDefault="00FF4502">
            <w:pPr>
              <w:jc w:val="both"/>
              <w:rPr>
                <w:rFonts w:ascii="Times New Roman" w:hAnsi="Times New Roman" w:cs="Times New Roman"/>
                <w:sz w:val="18"/>
                <w:szCs w:val="18"/>
              </w:rPr>
            </w:pPr>
            <w:r w:rsidRPr="00852AC6">
              <w:rPr>
                <w:rFonts w:ascii="Times New Roman" w:hAnsi="Times New Roman" w:cs="Times New Roman" w:hint="eastAsia"/>
                <w:sz w:val="18"/>
                <w:szCs w:val="18"/>
              </w:rPr>
              <w:t>未对公司经营和财务状况产生重大影响。</w:t>
            </w:r>
          </w:p>
        </w:tc>
        <w:tc>
          <w:tcPr>
            <w:tcW w:w="731" w:type="pct"/>
            <w:vAlign w:val="center"/>
          </w:tcPr>
          <w:p w14:paraId="6F89899F" w14:textId="6DD1E591" w:rsidR="001822F1" w:rsidRPr="00852AC6" w:rsidRDefault="00FF4502" w:rsidP="001822F1">
            <w:pPr>
              <w:rPr>
                <w:rFonts w:ascii="Times New Roman" w:hAnsi="Times New Roman" w:cs="Times New Roman"/>
                <w:sz w:val="18"/>
                <w:szCs w:val="18"/>
              </w:rPr>
            </w:pPr>
            <w:r w:rsidRPr="00852AC6">
              <w:rPr>
                <w:rFonts w:ascii="Times New Roman" w:hAnsi="Times New Roman" w:cs="Times New Roman" w:hint="eastAsia"/>
                <w:sz w:val="18"/>
                <w:szCs w:val="18"/>
              </w:rPr>
              <w:t>已决案件中</w:t>
            </w:r>
            <w:r w:rsidR="001822F1" w:rsidRPr="00852AC6">
              <w:rPr>
                <w:rFonts w:ascii="Times New Roman" w:hAnsi="Times New Roman" w:cs="Times New Roman" w:hint="eastAsia"/>
                <w:sz w:val="18"/>
                <w:szCs w:val="18"/>
              </w:rPr>
              <w:t>12.13</w:t>
            </w:r>
            <w:r w:rsidRPr="00852AC6">
              <w:rPr>
                <w:rFonts w:ascii="Times New Roman" w:hAnsi="Times New Roman" w:cs="Times New Roman" w:hint="eastAsia"/>
                <w:sz w:val="18"/>
                <w:szCs w:val="18"/>
              </w:rPr>
              <w:t>万元</w:t>
            </w:r>
            <w:r w:rsidR="001822F1" w:rsidRPr="00852AC6">
              <w:rPr>
                <w:rFonts w:ascii="Times New Roman" w:hAnsi="Times New Roman" w:cs="Times New Roman" w:hint="eastAsia"/>
                <w:sz w:val="18"/>
                <w:szCs w:val="18"/>
              </w:rPr>
              <w:t>已经执行完毕</w:t>
            </w:r>
            <w:r w:rsidRPr="00852AC6">
              <w:rPr>
                <w:rFonts w:ascii="Times New Roman" w:hAnsi="Times New Roman" w:cs="Times New Roman" w:hint="eastAsia"/>
                <w:sz w:val="18"/>
                <w:szCs w:val="18"/>
              </w:rPr>
              <w:t>，其他案件在执行中。</w:t>
            </w:r>
          </w:p>
        </w:tc>
        <w:tc>
          <w:tcPr>
            <w:tcW w:w="292" w:type="pct"/>
            <w:vAlign w:val="center"/>
          </w:tcPr>
          <w:p w14:paraId="0A7188A2" w14:textId="5179ECE8" w:rsidR="00FF4502" w:rsidRPr="00852AC6" w:rsidRDefault="00FF4502">
            <w:pPr>
              <w:jc w:val="center"/>
              <w:rPr>
                <w:rFonts w:ascii="Times New Roman" w:hAnsi="Times New Roman" w:cs="Times New Roman"/>
                <w:sz w:val="18"/>
                <w:szCs w:val="18"/>
              </w:rPr>
            </w:pPr>
            <w:r w:rsidRPr="00852AC6">
              <w:rPr>
                <w:rFonts w:ascii="Times New Roman" w:hAnsi="Times New Roman" w:cs="Times New Roman"/>
                <w:sz w:val="18"/>
                <w:szCs w:val="18"/>
              </w:rPr>
              <w:t>不适用</w:t>
            </w:r>
          </w:p>
        </w:tc>
        <w:tc>
          <w:tcPr>
            <w:tcW w:w="233" w:type="pct"/>
            <w:vAlign w:val="center"/>
          </w:tcPr>
          <w:p w14:paraId="409369AC" w14:textId="4D8264E9" w:rsidR="00FF4502" w:rsidRPr="00852AC6" w:rsidRDefault="00FF4502">
            <w:pPr>
              <w:jc w:val="center"/>
              <w:rPr>
                <w:rFonts w:ascii="Times New Roman" w:hAnsi="Times New Roman" w:cs="Times New Roman"/>
                <w:sz w:val="18"/>
                <w:szCs w:val="18"/>
              </w:rPr>
            </w:pPr>
            <w:r w:rsidRPr="00852AC6">
              <w:rPr>
                <w:rFonts w:ascii="Times New Roman" w:hAnsi="Times New Roman" w:cs="Times New Roman"/>
                <w:sz w:val="18"/>
                <w:szCs w:val="18"/>
              </w:rPr>
              <w:t>不适用</w:t>
            </w:r>
          </w:p>
        </w:tc>
      </w:tr>
      <w:tr w:rsidR="00852AC6" w:rsidRPr="00852AC6" w14:paraId="5DA52AD1" w14:textId="77777777" w:rsidTr="004B38AE">
        <w:trPr>
          <w:trHeight w:val="240"/>
        </w:trPr>
        <w:tc>
          <w:tcPr>
            <w:tcW w:w="824" w:type="pct"/>
            <w:vAlign w:val="center"/>
          </w:tcPr>
          <w:p w14:paraId="6E3DF0C7" w14:textId="45962FDF" w:rsidR="00FF4502" w:rsidRPr="00852AC6" w:rsidRDefault="00FF4502">
            <w:pPr>
              <w:jc w:val="both"/>
              <w:rPr>
                <w:rFonts w:ascii="Times New Roman" w:hAnsi="Times New Roman" w:cs="Times New Roman"/>
                <w:sz w:val="18"/>
                <w:szCs w:val="18"/>
              </w:rPr>
            </w:pPr>
            <w:r w:rsidRPr="00852AC6">
              <w:rPr>
                <w:rFonts w:ascii="Times New Roman" w:hAnsi="Times New Roman" w:cs="Times New Roman"/>
                <w:sz w:val="18"/>
                <w:szCs w:val="18"/>
              </w:rPr>
              <w:t>公司及公司其他子公司作为被告未达到重大诉讼（仲裁）披露标准的事项汇总</w:t>
            </w:r>
          </w:p>
        </w:tc>
        <w:tc>
          <w:tcPr>
            <w:tcW w:w="507" w:type="pct"/>
            <w:vAlign w:val="center"/>
          </w:tcPr>
          <w:p w14:paraId="594AEE0A" w14:textId="05995FD1" w:rsidR="00FF4502" w:rsidRPr="00852AC6" w:rsidRDefault="0088095D" w:rsidP="00E546BE">
            <w:pPr>
              <w:jc w:val="right"/>
              <w:rPr>
                <w:rFonts w:ascii="Times New Roman" w:hAnsi="Times New Roman" w:cs="Times New Roman"/>
                <w:sz w:val="18"/>
                <w:szCs w:val="18"/>
              </w:rPr>
            </w:pPr>
            <w:r w:rsidRPr="00852AC6">
              <w:rPr>
                <w:rFonts w:ascii="Times New Roman" w:hAnsi="Times New Roman" w:cs="Times New Roman"/>
                <w:sz w:val="18"/>
                <w:szCs w:val="18"/>
              </w:rPr>
              <w:t>27,717.65</w:t>
            </w:r>
          </w:p>
        </w:tc>
        <w:tc>
          <w:tcPr>
            <w:tcW w:w="418" w:type="pct"/>
            <w:vAlign w:val="center"/>
          </w:tcPr>
          <w:p w14:paraId="2A9AD71E" w14:textId="2C7B930B" w:rsidR="00FF4502" w:rsidRPr="00852AC6" w:rsidRDefault="00FF4502">
            <w:pPr>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752" w:type="pct"/>
            <w:vAlign w:val="center"/>
          </w:tcPr>
          <w:p w14:paraId="113B5971" w14:textId="491473F0" w:rsidR="00FF4502" w:rsidRPr="00852AC6" w:rsidRDefault="00FF4502" w:rsidP="00671C92">
            <w:pPr>
              <w:rPr>
                <w:rFonts w:ascii="Times New Roman" w:hAnsi="Times New Roman" w:cs="Times New Roman"/>
                <w:sz w:val="18"/>
                <w:szCs w:val="18"/>
              </w:rPr>
            </w:pPr>
            <w:r w:rsidRPr="00852AC6">
              <w:rPr>
                <w:rFonts w:ascii="Times New Roman" w:hAnsi="Times New Roman" w:cs="Times New Roman" w:hint="eastAsia"/>
                <w:sz w:val="18"/>
                <w:szCs w:val="18"/>
              </w:rPr>
              <w:t>未决案件涉案金额为</w:t>
            </w:r>
            <w:r w:rsidR="0088095D" w:rsidRPr="00852AC6">
              <w:rPr>
                <w:rFonts w:ascii="Times New Roman" w:hAnsi="Times New Roman" w:cs="Times New Roman"/>
                <w:sz w:val="18"/>
                <w:szCs w:val="18"/>
              </w:rPr>
              <w:t>25,765.73</w:t>
            </w:r>
            <w:r w:rsidRPr="00852AC6">
              <w:rPr>
                <w:rFonts w:ascii="Times New Roman" w:hAnsi="Times New Roman" w:cs="Times New Roman" w:hint="eastAsia"/>
                <w:sz w:val="18"/>
                <w:szCs w:val="18"/>
              </w:rPr>
              <w:t>万元；已决案件涉案金额</w:t>
            </w:r>
            <w:r w:rsidR="0088095D" w:rsidRPr="00852AC6">
              <w:rPr>
                <w:rFonts w:ascii="Times New Roman" w:hAnsi="Times New Roman" w:cs="Times New Roman"/>
                <w:sz w:val="18"/>
                <w:szCs w:val="18"/>
              </w:rPr>
              <w:t>1,951.92</w:t>
            </w:r>
            <w:r w:rsidRPr="00852AC6">
              <w:rPr>
                <w:rFonts w:ascii="Times New Roman" w:hAnsi="Times New Roman" w:cs="Times New Roman" w:hint="eastAsia"/>
                <w:sz w:val="18"/>
                <w:szCs w:val="18"/>
              </w:rPr>
              <w:t>万元。</w:t>
            </w:r>
          </w:p>
        </w:tc>
        <w:tc>
          <w:tcPr>
            <w:tcW w:w="1243" w:type="pct"/>
            <w:vAlign w:val="center"/>
          </w:tcPr>
          <w:p w14:paraId="2CE2F8BA" w14:textId="4D72C278" w:rsidR="00FF4502" w:rsidRPr="00852AC6" w:rsidRDefault="00FF4502">
            <w:pPr>
              <w:jc w:val="both"/>
              <w:rPr>
                <w:rFonts w:ascii="Times New Roman" w:hAnsi="Times New Roman" w:cs="Times New Roman"/>
                <w:sz w:val="18"/>
                <w:szCs w:val="18"/>
              </w:rPr>
            </w:pPr>
            <w:r w:rsidRPr="00852AC6">
              <w:rPr>
                <w:rFonts w:ascii="Times New Roman" w:hAnsi="Times New Roman" w:cs="Times New Roman" w:hint="eastAsia"/>
                <w:sz w:val="18"/>
                <w:szCs w:val="18"/>
              </w:rPr>
              <w:t>未对公司经营和财务状况产生重大影响。</w:t>
            </w:r>
          </w:p>
        </w:tc>
        <w:tc>
          <w:tcPr>
            <w:tcW w:w="731" w:type="pct"/>
            <w:vAlign w:val="center"/>
          </w:tcPr>
          <w:p w14:paraId="1A6CC5A6" w14:textId="469B5367" w:rsidR="00FF4502" w:rsidRPr="00852AC6" w:rsidRDefault="00FF4502" w:rsidP="0087121F">
            <w:pPr>
              <w:rPr>
                <w:rFonts w:ascii="Times New Roman" w:hAnsi="Times New Roman" w:cs="Times New Roman"/>
                <w:sz w:val="18"/>
                <w:szCs w:val="18"/>
              </w:rPr>
            </w:pPr>
            <w:r w:rsidRPr="00852AC6">
              <w:rPr>
                <w:rFonts w:ascii="Times New Roman" w:hAnsi="Times New Roman" w:cs="Times New Roman" w:hint="eastAsia"/>
                <w:sz w:val="18"/>
                <w:szCs w:val="18"/>
              </w:rPr>
              <w:t>已决案件均已执行完毕。</w:t>
            </w:r>
          </w:p>
        </w:tc>
        <w:tc>
          <w:tcPr>
            <w:tcW w:w="292" w:type="pct"/>
            <w:vAlign w:val="center"/>
          </w:tcPr>
          <w:p w14:paraId="59E72F1F" w14:textId="4FDB8024" w:rsidR="00FF4502" w:rsidRPr="00852AC6" w:rsidRDefault="00FF4502">
            <w:pPr>
              <w:jc w:val="center"/>
              <w:rPr>
                <w:rFonts w:ascii="Times New Roman" w:hAnsi="Times New Roman" w:cs="Times New Roman"/>
                <w:sz w:val="18"/>
                <w:szCs w:val="18"/>
              </w:rPr>
            </w:pPr>
            <w:r w:rsidRPr="00852AC6">
              <w:rPr>
                <w:rFonts w:ascii="Times New Roman" w:hAnsi="Times New Roman" w:cs="Times New Roman"/>
                <w:sz w:val="18"/>
                <w:szCs w:val="18"/>
              </w:rPr>
              <w:t>不适用</w:t>
            </w:r>
          </w:p>
        </w:tc>
        <w:tc>
          <w:tcPr>
            <w:tcW w:w="233" w:type="pct"/>
            <w:vAlign w:val="center"/>
          </w:tcPr>
          <w:p w14:paraId="15078C7C" w14:textId="32CFCA3C" w:rsidR="00FF4502" w:rsidRPr="00852AC6" w:rsidRDefault="00FF4502">
            <w:pPr>
              <w:jc w:val="center"/>
              <w:rPr>
                <w:rFonts w:ascii="Times New Roman" w:hAnsi="Times New Roman" w:cs="Times New Roman"/>
                <w:sz w:val="18"/>
                <w:szCs w:val="18"/>
              </w:rPr>
            </w:pPr>
            <w:r w:rsidRPr="00852AC6">
              <w:rPr>
                <w:rFonts w:ascii="Times New Roman" w:hAnsi="Times New Roman" w:cs="Times New Roman"/>
                <w:sz w:val="18"/>
                <w:szCs w:val="18"/>
              </w:rPr>
              <w:t>不适用</w:t>
            </w:r>
          </w:p>
        </w:tc>
      </w:tr>
    </w:tbl>
    <w:p w14:paraId="0A0BDD17"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九、处罚及整改情况</w:t>
      </w:r>
      <w:bookmarkEnd w:id="64"/>
    </w:p>
    <w:p w14:paraId="042D7AE6" w14:textId="604F2EA4" w:rsidR="008C7B71" w:rsidRPr="00852AC6" w:rsidRDefault="00F3796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008C7B71" w:rsidRPr="00852AC6">
        <w:rPr>
          <w:rFonts w:ascii="Times New Roman" w:hAnsi="Times New Roman" w:cs="Times New Roman"/>
          <w:sz w:val="18"/>
          <w:szCs w:val="18"/>
        </w:rPr>
        <w:t>适用</w:t>
      </w:r>
      <w:r w:rsidR="008C7B71" w:rsidRPr="00852AC6">
        <w:rPr>
          <w:rFonts w:ascii="Times New Roman" w:hAnsi="Times New Roman" w:cs="Times New Roman"/>
          <w:sz w:val="18"/>
          <w:szCs w:val="18"/>
        </w:rPr>
        <w:t xml:space="preserve"> </w:t>
      </w: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不适用</w:t>
      </w:r>
    </w:p>
    <w:p w14:paraId="563A2E4A" w14:textId="5A2D57D3" w:rsidR="00947A9D" w:rsidRPr="00852AC6" w:rsidRDefault="00947A9D" w:rsidP="00947A9D">
      <w:pPr>
        <w:spacing w:before="100" w:after="100" w:line="240" w:lineRule="exact"/>
        <w:rPr>
          <w:rFonts w:ascii="宋体" w:eastAsia="宋体" w:hAnsi="宋体" w:cs="宋体"/>
          <w:sz w:val="18"/>
          <w:szCs w:val="18"/>
        </w:rPr>
      </w:pPr>
      <w:r w:rsidRPr="00852AC6">
        <w:rPr>
          <w:rFonts w:ascii="宋体" w:eastAsia="宋体" w:hAnsi="宋体" w:cs="宋体" w:hint="eastAsia"/>
          <w:sz w:val="18"/>
          <w:szCs w:val="18"/>
        </w:rPr>
        <w:t>公司报告期不存在处罚及整改情况。</w:t>
      </w:r>
    </w:p>
    <w:p w14:paraId="797596D7"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65" w:name="_Toc988949"/>
      <w:r w:rsidRPr="00852AC6">
        <w:rPr>
          <w:rFonts w:ascii="Times New Roman" w:hAnsi="Times New Roman" w:cs="Times New Roman"/>
          <w:b/>
          <w:bCs/>
          <w:sz w:val="24"/>
          <w:szCs w:val="24"/>
        </w:rPr>
        <w:t>十、公司及其控股股东、实际控制人的诚信状况</w:t>
      </w:r>
      <w:bookmarkEnd w:id="65"/>
    </w:p>
    <w:p w14:paraId="2F28B509"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47B5E892"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66" w:name="_Toc988950"/>
      <w:r w:rsidRPr="00852AC6">
        <w:rPr>
          <w:rFonts w:ascii="Times New Roman" w:hAnsi="Times New Roman" w:cs="Times New Roman"/>
          <w:b/>
          <w:bCs/>
          <w:sz w:val="24"/>
          <w:szCs w:val="24"/>
        </w:rPr>
        <w:t>十一、重大关联交易</w:t>
      </w:r>
      <w:bookmarkEnd w:id="66"/>
    </w:p>
    <w:p w14:paraId="28A7FBC3"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67" w:name="_Toc988951"/>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、与日常经营相关的关联交易</w:t>
      </w:r>
      <w:bookmarkEnd w:id="67"/>
    </w:p>
    <w:p w14:paraId="4F722FB2"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
        <w:gridCol w:w="538"/>
        <w:gridCol w:w="564"/>
        <w:gridCol w:w="566"/>
        <w:gridCol w:w="706"/>
        <w:gridCol w:w="6"/>
        <w:gridCol w:w="419"/>
        <w:gridCol w:w="708"/>
        <w:gridCol w:w="710"/>
        <w:gridCol w:w="849"/>
        <w:gridCol w:w="708"/>
        <w:gridCol w:w="849"/>
        <w:gridCol w:w="710"/>
        <w:gridCol w:w="566"/>
        <w:gridCol w:w="1029"/>
      </w:tblGrid>
      <w:tr w:rsidR="00852AC6" w:rsidRPr="00852AC6" w14:paraId="52DB9997" w14:textId="77777777" w:rsidTr="00947A9D">
        <w:trPr>
          <w:trHeight w:val="284"/>
        </w:trPr>
        <w:tc>
          <w:tcPr>
            <w:tcW w:w="395" w:type="pct"/>
            <w:shd w:val="clear" w:color="auto" w:fill="D3D3D3"/>
            <w:vAlign w:val="center"/>
          </w:tcPr>
          <w:p w14:paraId="07B1D287"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bookmarkStart w:id="68" w:name="_Toc988952"/>
            <w:r w:rsidRPr="00852AC6">
              <w:rPr>
                <w:rFonts w:ascii="Times New Roman" w:eastAsia="宋体" w:hAnsi="Times New Roman" w:cs="Times New Roman"/>
                <w:sz w:val="18"/>
                <w:szCs w:val="18"/>
              </w:rPr>
              <w:t>关联交易方</w:t>
            </w:r>
          </w:p>
        </w:tc>
        <w:tc>
          <w:tcPr>
            <w:tcW w:w="278" w:type="pct"/>
            <w:shd w:val="clear" w:color="auto" w:fill="D3D3D3"/>
            <w:vAlign w:val="center"/>
          </w:tcPr>
          <w:p w14:paraId="4BE63718"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关联关系</w:t>
            </w:r>
          </w:p>
        </w:tc>
        <w:tc>
          <w:tcPr>
            <w:tcW w:w="291" w:type="pct"/>
            <w:shd w:val="clear" w:color="auto" w:fill="D3D3D3"/>
            <w:vAlign w:val="center"/>
          </w:tcPr>
          <w:p w14:paraId="59DC7A72"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关联交易类型</w:t>
            </w:r>
          </w:p>
        </w:tc>
        <w:tc>
          <w:tcPr>
            <w:tcW w:w="292" w:type="pct"/>
            <w:shd w:val="clear" w:color="auto" w:fill="D3D3D3"/>
            <w:vAlign w:val="center"/>
          </w:tcPr>
          <w:p w14:paraId="7A524260"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关联交易内容</w:t>
            </w:r>
          </w:p>
        </w:tc>
        <w:tc>
          <w:tcPr>
            <w:tcW w:w="364" w:type="pct"/>
            <w:shd w:val="clear" w:color="auto" w:fill="D3D3D3"/>
            <w:vAlign w:val="center"/>
          </w:tcPr>
          <w:p w14:paraId="40C94A58"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关联交易定价原则</w:t>
            </w:r>
          </w:p>
        </w:tc>
        <w:tc>
          <w:tcPr>
            <w:tcW w:w="219" w:type="pct"/>
            <w:gridSpan w:val="2"/>
            <w:shd w:val="clear" w:color="auto" w:fill="D3D3D3"/>
            <w:vAlign w:val="center"/>
          </w:tcPr>
          <w:p w14:paraId="0535FA59"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关联交易价格</w:t>
            </w:r>
          </w:p>
        </w:tc>
        <w:tc>
          <w:tcPr>
            <w:tcW w:w="365" w:type="pct"/>
            <w:shd w:val="clear" w:color="auto" w:fill="D3D3D3"/>
            <w:vAlign w:val="center"/>
          </w:tcPr>
          <w:p w14:paraId="02D1DCC9"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关联交易金额（万元）</w:t>
            </w:r>
          </w:p>
        </w:tc>
        <w:tc>
          <w:tcPr>
            <w:tcW w:w="366" w:type="pct"/>
            <w:shd w:val="clear" w:color="auto" w:fill="D3D3D3"/>
            <w:vAlign w:val="center"/>
          </w:tcPr>
          <w:p w14:paraId="480FC431"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占同类交易金额的比例</w:t>
            </w:r>
          </w:p>
        </w:tc>
        <w:tc>
          <w:tcPr>
            <w:tcW w:w="438" w:type="pct"/>
            <w:shd w:val="clear" w:color="auto" w:fill="D3D3D3"/>
            <w:vAlign w:val="center"/>
          </w:tcPr>
          <w:p w14:paraId="1FE655FC"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获批的交易额度（万元）</w:t>
            </w:r>
          </w:p>
        </w:tc>
        <w:tc>
          <w:tcPr>
            <w:tcW w:w="365" w:type="pct"/>
            <w:shd w:val="clear" w:color="auto" w:fill="D3D3D3"/>
            <w:vAlign w:val="center"/>
          </w:tcPr>
          <w:p w14:paraId="627D6848"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是否超过获批额度</w:t>
            </w:r>
          </w:p>
        </w:tc>
        <w:tc>
          <w:tcPr>
            <w:tcW w:w="438" w:type="pct"/>
            <w:shd w:val="clear" w:color="auto" w:fill="D3D3D3"/>
            <w:vAlign w:val="center"/>
          </w:tcPr>
          <w:p w14:paraId="001673CB"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关联交易结算方式</w:t>
            </w:r>
          </w:p>
        </w:tc>
        <w:tc>
          <w:tcPr>
            <w:tcW w:w="366" w:type="pct"/>
            <w:shd w:val="clear" w:color="auto" w:fill="D3D3D3"/>
            <w:vAlign w:val="center"/>
          </w:tcPr>
          <w:p w14:paraId="7864D9DB"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可获得的同类交易市价</w:t>
            </w:r>
          </w:p>
        </w:tc>
        <w:tc>
          <w:tcPr>
            <w:tcW w:w="292" w:type="pct"/>
            <w:shd w:val="clear" w:color="auto" w:fill="D3D3D3"/>
            <w:vAlign w:val="center"/>
          </w:tcPr>
          <w:p w14:paraId="50069FB8"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披露日期</w:t>
            </w:r>
          </w:p>
        </w:tc>
        <w:tc>
          <w:tcPr>
            <w:tcW w:w="531" w:type="pct"/>
            <w:shd w:val="clear" w:color="auto" w:fill="D3D3D3"/>
            <w:vAlign w:val="center"/>
          </w:tcPr>
          <w:p w14:paraId="292A3262"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披露索引</w:t>
            </w:r>
          </w:p>
        </w:tc>
      </w:tr>
      <w:tr w:rsidR="00852AC6" w:rsidRPr="00852AC6" w14:paraId="48F09AC2" w14:textId="77777777" w:rsidTr="00947A9D">
        <w:trPr>
          <w:trHeight w:val="284"/>
        </w:trPr>
        <w:tc>
          <w:tcPr>
            <w:tcW w:w="395" w:type="pct"/>
            <w:vAlign w:val="center"/>
          </w:tcPr>
          <w:p w14:paraId="4DA01457"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潍坊港</w:t>
            </w:r>
            <w:r w:rsidRPr="00852AC6">
              <w:rPr>
                <w:rFonts w:ascii="Times New Roman" w:hAnsi="Times New Roman" w:cs="Times New Roman"/>
                <w:sz w:val="18"/>
                <w:szCs w:val="18"/>
              </w:rPr>
              <w:lastRenderedPageBreak/>
              <w:t>区木片码头有限公司</w:t>
            </w:r>
          </w:p>
        </w:tc>
        <w:tc>
          <w:tcPr>
            <w:tcW w:w="278" w:type="pct"/>
            <w:vAlign w:val="center"/>
          </w:tcPr>
          <w:p w14:paraId="11392952"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lastRenderedPageBreak/>
              <w:t>合营</w:t>
            </w:r>
            <w:r w:rsidRPr="00852AC6">
              <w:rPr>
                <w:rFonts w:ascii="Times New Roman" w:hAnsi="Times New Roman" w:cs="Times New Roman"/>
                <w:sz w:val="18"/>
                <w:szCs w:val="18"/>
              </w:rPr>
              <w:lastRenderedPageBreak/>
              <w:t>企业</w:t>
            </w:r>
          </w:p>
        </w:tc>
        <w:tc>
          <w:tcPr>
            <w:tcW w:w="291" w:type="pct"/>
            <w:vAlign w:val="center"/>
          </w:tcPr>
          <w:p w14:paraId="58F2EEDA" w14:textId="77777777" w:rsidR="00344567" w:rsidRPr="00852AC6" w:rsidRDefault="00344567" w:rsidP="00324C0E">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lastRenderedPageBreak/>
              <w:t>劳务</w:t>
            </w:r>
          </w:p>
        </w:tc>
        <w:tc>
          <w:tcPr>
            <w:tcW w:w="292" w:type="pct"/>
            <w:vAlign w:val="center"/>
          </w:tcPr>
          <w:p w14:paraId="7AC206A5"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港杂</w:t>
            </w:r>
            <w:r w:rsidRPr="00852AC6">
              <w:rPr>
                <w:rFonts w:ascii="Times New Roman" w:hAnsi="Times New Roman" w:cs="Times New Roman"/>
                <w:sz w:val="18"/>
                <w:szCs w:val="18"/>
              </w:rPr>
              <w:lastRenderedPageBreak/>
              <w:t>费</w:t>
            </w:r>
          </w:p>
        </w:tc>
        <w:tc>
          <w:tcPr>
            <w:tcW w:w="364" w:type="pct"/>
            <w:vAlign w:val="center"/>
          </w:tcPr>
          <w:p w14:paraId="0085E5E6"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lastRenderedPageBreak/>
              <w:t>市场价</w:t>
            </w:r>
            <w:r w:rsidRPr="00852AC6">
              <w:rPr>
                <w:rFonts w:ascii="Times New Roman" w:hAnsi="Times New Roman" w:cs="Times New Roman"/>
                <w:sz w:val="18"/>
                <w:szCs w:val="18"/>
              </w:rPr>
              <w:lastRenderedPageBreak/>
              <w:t>格</w:t>
            </w:r>
          </w:p>
        </w:tc>
        <w:tc>
          <w:tcPr>
            <w:tcW w:w="219" w:type="pct"/>
            <w:gridSpan w:val="2"/>
            <w:vAlign w:val="center"/>
          </w:tcPr>
          <w:p w14:paraId="2BD16912"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lastRenderedPageBreak/>
              <w:t>市场</w:t>
            </w:r>
            <w:r w:rsidRPr="00852AC6">
              <w:rPr>
                <w:rFonts w:ascii="Times New Roman" w:hAnsi="Times New Roman" w:cs="Times New Roman"/>
                <w:sz w:val="18"/>
                <w:szCs w:val="18"/>
              </w:rPr>
              <w:lastRenderedPageBreak/>
              <w:t>价格</w:t>
            </w:r>
          </w:p>
        </w:tc>
        <w:tc>
          <w:tcPr>
            <w:tcW w:w="365" w:type="pct"/>
            <w:vAlign w:val="center"/>
          </w:tcPr>
          <w:p w14:paraId="1BB89A1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lastRenderedPageBreak/>
              <w:t>5,619.11</w:t>
            </w:r>
          </w:p>
        </w:tc>
        <w:tc>
          <w:tcPr>
            <w:tcW w:w="366" w:type="pct"/>
            <w:vAlign w:val="center"/>
          </w:tcPr>
          <w:p w14:paraId="13FBBBA3"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12.40%</w:t>
            </w:r>
          </w:p>
        </w:tc>
        <w:tc>
          <w:tcPr>
            <w:tcW w:w="438" w:type="pct"/>
            <w:vAlign w:val="center"/>
          </w:tcPr>
          <w:p w14:paraId="3B5A0730" w14:textId="6086CCB7" w:rsidR="00344567" w:rsidRPr="00852AC6" w:rsidRDefault="00947A9D"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11,000.00</w:t>
            </w:r>
          </w:p>
        </w:tc>
        <w:tc>
          <w:tcPr>
            <w:tcW w:w="365" w:type="pct"/>
            <w:vAlign w:val="center"/>
          </w:tcPr>
          <w:p w14:paraId="07D289A8"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否</w:t>
            </w:r>
          </w:p>
        </w:tc>
        <w:tc>
          <w:tcPr>
            <w:tcW w:w="438" w:type="pct"/>
            <w:vAlign w:val="center"/>
          </w:tcPr>
          <w:p w14:paraId="32F7994B"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银行承</w:t>
            </w:r>
            <w:r w:rsidRPr="00852AC6">
              <w:rPr>
                <w:rFonts w:ascii="Times New Roman" w:hAnsi="Times New Roman" w:cs="Times New Roman"/>
                <w:sz w:val="18"/>
                <w:szCs w:val="18"/>
              </w:rPr>
              <w:lastRenderedPageBreak/>
              <w:t>兑、电汇</w:t>
            </w:r>
          </w:p>
        </w:tc>
        <w:tc>
          <w:tcPr>
            <w:tcW w:w="366" w:type="pct"/>
            <w:vAlign w:val="center"/>
          </w:tcPr>
          <w:p w14:paraId="5FC0B2FA"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lastRenderedPageBreak/>
              <w:t>不适用</w:t>
            </w:r>
          </w:p>
        </w:tc>
        <w:tc>
          <w:tcPr>
            <w:tcW w:w="292" w:type="pct"/>
            <w:vAlign w:val="center"/>
          </w:tcPr>
          <w:p w14:paraId="7E9F0DC3" w14:textId="5BB65FCD" w:rsidR="00344567" w:rsidRPr="00852AC6" w:rsidRDefault="00947A9D"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lastRenderedPageBreak/>
              <w:t>年</w:t>
            </w:r>
            <w:r w:rsidRPr="00852AC6">
              <w:rPr>
                <w:rFonts w:ascii="Times New Roman" w:hAnsi="Times New Roman" w:cs="Times New Roman"/>
                <w:sz w:val="18"/>
                <w:szCs w:val="18"/>
              </w:rPr>
              <w:t>03</w:t>
            </w:r>
            <w:r w:rsidRPr="00852AC6">
              <w:rPr>
                <w:rFonts w:ascii="Times New Roman" w:hAnsi="Times New Roman" w:cs="Times New Roman"/>
                <w:sz w:val="18"/>
                <w:szCs w:val="18"/>
              </w:rPr>
              <w:t>月</w:t>
            </w:r>
            <w:r w:rsidRPr="00852AC6">
              <w:rPr>
                <w:rFonts w:ascii="Times New Roman" w:hAnsi="Times New Roman" w:cs="Times New Roman"/>
                <w:sz w:val="18"/>
                <w:szCs w:val="18"/>
              </w:rPr>
              <w:t>29</w:t>
            </w:r>
            <w:r w:rsidRPr="00852AC6">
              <w:rPr>
                <w:rFonts w:ascii="Times New Roman" w:hAnsi="Times New Roman" w:cs="Times New Roman"/>
                <w:sz w:val="18"/>
                <w:szCs w:val="18"/>
              </w:rPr>
              <w:t>日</w:t>
            </w:r>
          </w:p>
        </w:tc>
        <w:tc>
          <w:tcPr>
            <w:tcW w:w="531" w:type="pct"/>
            <w:vAlign w:val="center"/>
          </w:tcPr>
          <w:p w14:paraId="36DFF617" w14:textId="5C68C748" w:rsidR="00344567" w:rsidRPr="00852AC6" w:rsidRDefault="00947A9D"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lastRenderedPageBreak/>
              <w:t>http://www.c</w:t>
            </w:r>
            <w:r w:rsidRPr="00852AC6">
              <w:rPr>
                <w:rFonts w:ascii="Times New Roman" w:hAnsi="Times New Roman" w:cs="Times New Roman"/>
                <w:sz w:val="18"/>
                <w:szCs w:val="18"/>
              </w:rPr>
              <w:lastRenderedPageBreak/>
              <w:t>ninfo.com.cn</w:t>
            </w:r>
          </w:p>
        </w:tc>
      </w:tr>
      <w:tr w:rsidR="00852AC6" w:rsidRPr="00852AC6" w14:paraId="4281F426" w14:textId="77777777" w:rsidTr="00947A9D">
        <w:trPr>
          <w:trHeight w:val="284"/>
        </w:trPr>
        <w:tc>
          <w:tcPr>
            <w:tcW w:w="1255" w:type="pct"/>
            <w:gridSpan w:val="4"/>
            <w:shd w:val="clear" w:color="auto" w:fill="D3D3D3"/>
            <w:vAlign w:val="center"/>
          </w:tcPr>
          <w:p w14:paraId="516DEC7A"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合计</w:t>
            </w:r>
          </w:p>
        </w:tc>
        <w:tc>
          <w:tcPr>
            <w:tcW w:w="364" w:type="pct"/>
            <w:shd w:val="clear" w:color="auto" w:fill="D3D3D3"/>
            <w:vAlign w:val="center"/>
          </w:tcPr>
          <w:p w14:paraId="0115E2A9"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219" w:type="pct"/>
            <w:gridSpan w:val="2"/>
            <w:shd w:val="clear" w:color="auto" w:fill="D3D3D3"/>
            <w:vAlign w:val="center"/>
          </w:tcPr>
          <w:p w14:paraId="3FA514CF"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365" w:type="pct"/>
            <w:vAlign w:val="center"/>
          </w:tcPr>
          <w:p w14:paraId="3B1C1182"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5,619.11</w:t>
            </w:r>
          </w:p>
        </w:tc>
        <w:tc>
          <w:tcPr>
            <w:tcW w:w="366" w:type="pct"/>
            <w:shd w:val="clear" w:color="auto" w:fill="D3D3D3"/>
            <w:vAlign w:val="center"/>
          </w:tcPr>
          <w:p w14:paraId="3ED87208"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438" w:type="pct"/>
            <w:vAlign w:val="center"/>
          </w:tcPr>
          <w:p w14:paraId="109B7387" w14:textId="3BFC335E" w:rsidR="00344567" w:rsidRPr="00852AC6" w:rsidRDefault="00947A9D" w:rsidP="00324C0E">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11,000.00</w:t>
            </w:r>
          </w:p>
        </w:tc>
        <w:tc>
          <w:tcPr>
            <w:tcW w:w="365" w:type="pct"/>
            <w:shd w:val="clear" w:color="auto" w:fill="D3D3D3"/>
            <w:vAlign w:val="center"/>
          </w:tcPr>
          <w:p w14:paraId="36ABB49F"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438" w:type="pct"/>
            <w:shd w:val="clear" w:color="auto" w:fill="D3D3D3"/>
            <w:vAlign w:val="center"/>
          </w:tcPr>
          <w:p w14:paraId="743D028A"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366" w:type="pct"/>
            <w:shd w:val="clear" w:color="auto" w:fill="D3D3D3"/>
            <w:vAlign w:val="center"/>
          </w:tcPr>
          <w:p w14:paraId="63974C9C"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292" w:type="pct"/>
            <w:shd w:val="clear" w:color="auto" w:fill="D3D3D3"/>
            <w:vAlign w:val="center"/>
          </w:tcPr>
          <w:p w14:paraId="3E62ECD7"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531" w:type="pct"/>
            <w:shd w:val="clear" w:color="auto" w:fill="D3D3D3"/>
            <w:vAlign w:val="center"/>
          </w:tcPr>
          <w:p w14:paraId="7424CAB8" w14:textId="77777777" w:rsidR="00344567" w:rsidRPr="00852AC6" w:rsidRDefault="00344567" w:rsidP="00324C0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r>
      <w:tr w:rsidR="00852AC6" w:rsidRPr="00852AC6" w14:paraId="79BF0C4A" w14:textId="77777777" w:rsidTr="00947A9D">
        <w:trPr>
          <w:trHeight w:val="284"/>
        </w:trPr>
        <w:tc>
          <w:tcPr>
            <w:tcW w:w="1623" w:type="pct"/>
            <w:gridSpan w:val="6"/>
            <w:shd w:val="clear" w:color="auto" w:fill="D3D3D3"/>
            <w:vAlign w:val="center"/>
          </w:tcPr>
          <w:p w14:paraId="0E8020A9" w14:textId="77777777" w:rsidR="00344567" w:rsidRPr="00852AC6" w:rsidRDefault="00344567" w:rsidP="00324C0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大额销货退回的详细情况</w:t>
            </w:r>
          </w:p>
        </w:tc>
        <w:tc>
          <w:tcPr>
            <w:tcW w:w="3377" w:type="pct"/>
            <w:gridSpan w:val="9"/>
            <w:vAlign w:val="center"/>
          </w:tcPr>
          <w:p w14:paraId="6471B87A"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无</w:t>
            </w:r>
          </w:p>
        </w:tc>
      </w:tr>
      <w:tr w:rsidR="00852AC6" w:rsidRPr="00852AC6" w14:paraId="2446F779" w14:textId="77777777" w:rsidTr="00947A9D">
        <w:trPr>
          <w:trHeight w:val="284"/>
        </w:trPr>
        <w:tc>
          <w:tcPr>
            <w:tcW w:w="1623" w:type="pct"/>
            <w:gridSpan w:val="6"/>
            <w:shd w:val="clear" w:color="auto" w:fill="D3D3D3"/>
            <w:vAlign w:val="center"/>
          </w:tcPr>
          <w:p w14:paraId="31476945" w14:textId="77777777" w:rsidR="00344567" w:rsidRPr="00852AC6" w:rsidRDefault="00344567" w:rsidP="00324C0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按类别对本期将发生的日常关联交易进行总金额预计的，在报告期内的实际履行情况（如有）</w:t>
            </w:r>
          </w:p>
        </w:tc>
        <w:tc>
          <w:tcPr>
            <w:tcW w:w="3377" w:type="pct"/>
            <w:gridSpan w:val="9"/>
            <w:vAlign w:val="center"/>
          </w:tcPr>
          <w:p w14:paraId="1B9E559C"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无</w:t>
            </w:r>
          </w:p>
        </w:tc>
      </w:tr>
      <w:tr w:rsidR="00852AC6" w:rsidRPr="00852AC6" w14:paraId="37A56BA1" w14:textId="77777777" w:rsidTr="00947A9D">
        <w:trPr>
          <w:trHeight w:val="284"/>
        </w:trPr>
        <w:tc>
          <w:tcPr>
            <w:tcW w:w="1623" w:type="pct"/>
            <w:gridSpan w:val="6"/>
            <w:shd w:val="clear" w:color="auto" w:fill="D3D3D3"/>
            <w:vAlign w:val="center"/>
          </w:tcPr>
          <w:p w14:paraId="5190A077" w14:textId="77777777" w:rsidR="00344567" w:rsidRPr="00852AC6" w:rsidRDefault="00344567" w:rsidP="00324C0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交易价格与市场参考价格差异较大的原因（如适用）</w:t>
            </w:r>
          </w:p>
        </w:tc>
        <w:tc>
          <w:tcPr>
            <w:tcW w:w="3377" w:type="pct"/>
            <w:gridSpan w:val="9"/>
            <w:vAlign w:val="center"/>
          </w:tcPr>
          <w:p w14:paraId="3468E852"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不适用</w:t>
            </w:r>
          </w:p>
        </w:tc>
      </w:tr>
    </w:tbl>
    <w:p w14:paraId="0AC12CBE"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、资产或股权收购、出售发生的关联交易</w:t>
      </w:r>
      <w:bookmarkEnd w:id="68"/>
    </w:p>
    <w:p w14:paraId="2FDE3D7B" w14:textId="20FE5812" w:rsidR="008C7B71" w:rsidRPr="00852AC6" w:rsidRDefault="00770633"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适用</w:t>
      </w:r>
      <w:r w:rsidR="008C7B71" w:rsidRPr="00852AC6">
        <w:rPr>
          <w:rFonts w:ascii="Times New Roman" w:hAnsi="Times New Roman" w:cs="Times New Roman" w:hint="eastAsia"/>
          <w:sz w:val="18"/>
          <w:szCs w:val="18"/>
        </w:rPr>
        <w:t xml:space="preserve"> </w:t>
      </w:r>
      <w:r w:rsidR="00467B22" w:rsidRPr="00852AC6">
        <w:rPr>
          <w:rFonts w:asciiTheme="minorEastAsia" w:hAnsiTheme="minorEastAsia" w:cs="Times New Roman"/>
          <w:sz w:val="18"/>
          <w:szCs w:val="18"/>
        </w:rPr>
        <w:t>□</w:t>
      </w:r>
      <w:r w:rsidR="008C7B71" w:rsidRPr="00852AC6">
        <w:rPr>
          <w:rFonts w:ascii="Times New Roman" w:hAnsi="Times New Roman" w:cs="Times New Roman"/>
          <w:sz w:val="18"/>
          <w:szCs w:val="18"/>
        </w:rPr>
        <w:t>不适用</w:t>
      </w:r>
    </w:p>
    <w:p w14:paraId="7E3D45AA" w14:textId="716B933D" w:rsidR="00A908B4" w:rsidRPr="00852AC6" w:rsidRDefault="00A908B4" w:rsidP="00A908B4">
      <w:pPr>
        <w:autoSpaceDE w:val="0"/>
        <w:autoSpaceDN w:val="0"/>
        <w:adjustRightInd w:val="0"/>
        <w:spacing w:before="40" w:after="40"/>
        <w:ind w:firstLineChars="200" w:firstLine="360"/>
        <w:jc w:val="both"/>
        <w:rPr>
          <w:rFonts w:ascii="Times New Roman" w:hAnsi="Times New Roman" w:cs="Times New Roman"/>
          <w:kern w:val="0"/>
          <w:sz w:val="18"/>
          <w:szCs w:val="24"/>
          <w:lang w:val="zh-CN"/>
        </w:rPr>
      </w:pPr>
      <w:r w:rsidRPr="00852AC6">
        <w:rPr>
          <w:rFonts w:ascii="Times New Roman" w:hAnsi="Times New Roman" w:cs="Times New Roman" w:hint="eastAsia"/>
          <w:kern w:val="0"/>
          <w:sz w:val="18"/>
          <w:szCs w:val="24"/>
          <w:lang w:val="zh-CN"/>
        </w:rPr>
        <w:t>为进一步聚焦制浆造纸主业发展，剥离非主业资产，持续优化资产结构，提升资产质量，增加现金流入，增强公司盈利能力，公司将其持有的御景酒店</w:t>
      </w:r>
      <w:r w:rsidRPr="00852AC6">
        <w:rPr>
          <w:rFonts w:ascii="Times New Roman" w:hAnsi="Times New Roman" w:cs="Times New Roman" w:hint="eastAsia"/>
          <w:kern w:val="0"/>
          <w:sz w:val="18"/>
          <w:szCs w:val="24"/>
          <w:lang w:val="zh-CN"/>
        </w:rPr>
        <w:t>90.05%</w:t>
      </w:r>
      <w:r w:rsidRPr="00852AC6">
        <w:rPr>
          <w:rFonts w:ascii="Times New Roman" w:hAnsi="Times New Roman" w:cs="Times New Roman" w:hint="eastAsia"/>
          <w:kern w:val="0"/>
          <w:sz w:val="18"/>
          <w:szCs w:val="24"/>
          <w:lang w:val="zh-CN"/>
        </w:rPr>
        <w:t>股权及对御景酒店享有的共计人民币</w:t>
      </w:r>
      <w:r w:rsidRPr="00852AC6">
        <w:rPr>
          <w:rFonts w:ascii="Times New Roman" w:hAnsi="Times New Roman" w:cs="Times New Roman" w:hint="eastAsia"/>
          <w:kern w:val="0"/>
          <w:sz w:val="18"/>
          <w:szCs w:val="24"/>
          <w:lang w:val="zh-CN"/>
        </w:rPr>
        <w:t>19,350.72</w:t>
      </w:r>
      <w:r w:rsidRPr="00852AC6">
        <w:rPr>
          <w:rFonts w:ascii="Times New Roman" w:hAnsi="Times New Roman" w:cs="Times New Roman" w:hint="eastAsia"/>
          <w:kern w:val="0"/>
          <w:sz w:val="18"/>
          <w:szCs w:val="24"/>
          <w:lang w:val="zh-CN"/>
        </w:rPr>
        <w:t>万元的债权以人民币</w:t>
      </w:r>
      <w:r w:rsidRPr="00852AC6">
        <w:rPr>
          <w:rFonts w:ascii="Times New Roman" w:hAnsi="Times New Roman" w:cs="Times New Roman" w:hint="eastAsia"/>
          <w:kern w:val="0"/>
          <w:sz w:val="18"/>
          <w:szCs w:val="24"/>
          <w:lang w:val="zh-CN"/>
        </w:rPr>
        <w:t>35,650</w:t>
      </w:r>
      <w:r w:rsidRPr="00852AC6">
        <w:rPr>
          <w:rFonts w:ascii="Times New Roman" w:hAnsi="Times New Roman" w:cs="Times New Roman" w:hint="eastAsia"/>
          <w:kern w:val="0"/>
          <w:sz w:val="18"/>
          <w:szCs w:val="24"/>
          <w:lang w:val="zh-CN"/>
        </w:rPr>
        <w:t>万元转让给关联方寿光</w:t>
      </w:r>
      <w:proofErr w:type="gramStart"/>
      <w:r w:rsidRPr="00852AC6">
        <w:rPr>
          <w:rFonts w:ascii="Times New Roman" w:hAnsi="Times New Roman" w:cs="Times New Roman" w:hint="eastAsia"/>
          <w:kern w:val="0"/>
          <w:sz w:val="18"/>
          <w:szCs w:val="24"/>
          <w:lang w:val="zh-CN"/>
        </w:rPr>
        <w:t>晨鸣广源地</w:t>
      </w:r>
      <w:proofErr w:type="gramEnd"/>
      <w:r w:rsidRPr="00852AC6">
        <w:rPr>
          <w:rFonts w:ascii="Times New Roman" w:hAnsi="Times New Roman" w:cs="Times New Roman" w:hint="eastAsia"/>
          <w:kern w:val="0"/>
          <w:sz w:val="18"/>
          <w:szCs w:val="24"/>
          <w:lang w:val="zh-CN"/>
        </w:rPr>
        <w:t>产有限公司，定价依据为天</w:t>
      </w:r>
      <w:proofErr w:type="gramStart"/>
      <w:r w:rsidRPr="00852AC6">
        <w:rPr>
          <w:rFonts w:ascii="Times New Roman" w:hAnsi="Times New Roman" w:cs="Times New Roman" w:hint="eastAsia"/>
          <w:kern w:val="0"/>
          <w:sz w:val="18"/>
          <w:szCs w:val="24"/>
          <w:lang w:val="zh-CN"/>
        </w:rPr>
        <w:t>昊</w:t>
      </w:r>
      <w:proofErr w:type="gramEnd"/>
      <w:r w:rsidRPr="00852AC6">
        <w:rPr>
          <w:rFonts w:ascii="Times New Roman" w:hAnsi="Times New Roman" w:cs="Times New Roman" w:hint="eastAsia"/>
          <w:kern w:val="0"/>
          <w:sz w:val="18"/>
          <w:szCs w:val="24"/>
          <w:lang w:val="zh-CN"/>
        </w:rPr>
        <w:t>国际房地产土地资产评估集团有限公司出具的基准日为</w:t>
      </w:r>
      <w:r w:rsidRPr="00852AC6">
        <w:rPr>
          <w:rFonts w:ascii="Times New Roman" w:hAnsi="Times New Roman" w:cs="Times New Roman" w:hint="eastAsia"/>
          <w:kern w:val="0"/>
          <w:sz w:val="18"/>
          <w:szCs w:val="24"/>
          <w:lang w:val="zh-CN"/>
        </w:rPr>
        <w:t>2023</w:t>
      </w:r>
      <w:r w:rsidRPr="00852AC6">
        <w:rPr>
          <w:rFonts w:ascii="Times New Roman" w:hAnsi="Times New Roman" w:cs="Times New Roman" w:hint="eastAsia"/>
          <w:kern w:val="0"/>
          <w:sz w:val="18"/>
          <w:szCs w:val="24"/>
          <w:lang w:val="zh-CN"/>
        </w:rPr>
        <w:t>年</w:t>
      </w:r>
      <w:r w:rsidRPr="00852AC6">
        <w:rPr>
          <w:rFonts w:ascii="Times New Roman" w:hAnsi="Times New Roman" w:cs="Times New Roman" w:hint="eastAsia"/>
          <w:kern w:val="0"/>
          <w:sz w:val="18"/>
          <w:szCs w:val="24"/>
          <w:lang w:val="zh-CN"/>
        </w:rPr>
        <w:t>12</w:t>
      </w:r>
      <w:r w:rsidRPr="00852AC6">
        <w:rPr>
          <w:rFonts w:ascii="Times New Roman" w:hAnsi="Times New Roman" w:cs="Times New Roman" w:hint="eastAsia"/>
          <w:kern w:val="0"/>
          <w:sz w:val="18"/>
          <w:szCs w:val="24"/>
          <w:lang w:val="zh-CN"/>
        </w:rPr>
        <w:t>月</w:t>
      </w:r>
      <w:r w:rsidRPr="00852AC6">
        <w:rPr>
          <w:rFonts w:ascii="Times New Roman" w:hAnsi="Times New Roman" w:cs="Times New Roman" w:hint="eastAsia"/>
          <w:kern w:val="0"/>
          <w:sz w:val="18"/>
          <w:szCs w:val="24"/>
          <w:lang w:val="zh-CN"/>
        </w:rPr>
        <w:t>31</w:t>
      </w:r>
      <w:r w:rsidRPr="00852AC6">
        <w:rPr>
          <w:rFonts w:ascii="Times New Roman" w:hAnsi="Times New Roman" w:cs="Times New Roman" w:hint="eastAsia"/>
          <w:kern w:val="0"/>
          <w:sz w:val="18"/>
          <w:szCs w:val="24"/>
          <w:lang w:val="zh-CN"/>
        </w:rPr>
        <w:t>日的《资产评估报告》（天</w:t>
      </w:r>
      <w:proofErr w:type="gramStart"/>
      <w:r w:rsidRPr="00852AC6">
        <w:rPr>
          <w:rFonts w:ascii="Times New Roman" w:hAnsi="Times New Roman" w:cs="Times New Roman" w:hint="eastAsia"/>
          <w:kern w:val="0"/>
          <w:sz w:val="18"/>
          <w:szCs w:val="24"/>
          <w:lang w:val="zh-CN"/>
        </w:rPr>
        <w:t>昊</w:t>
      </w:r>
      <w:proofErr w:type="gramEnd"/>
      <w:r w:rsidRPr="00852AC6">
        <w:rPr>
          <w:rFonts w:ascii="Times New Roman" w:hAnsi="Times New Roman" w:cs="Times New Roman" w:hint="eastAsia"/>
          <w:kern w:val="0"/>
          <w:sz w:val="18"/>
          <w:szCs w:val="24"/>
          <w:lang w:val="zh-CN"/>
        </w:rPr>
        <w:t>资评报字</w:t>
      </w:r>
      <w:r w:rsidRPr="00852AC6">
        <w:rPr>
          <w:rFonts w:ascii="Times New Roman" w:hAnsi="Times New Roman" w:cs="Times New Roman" w:hint="eastAsia"/>
          <w:kern w:val="0"/>
          <w:sz w:val="18"/>
          <w:szCs w:val="24"/>
          <w:lang w:val="zh-CN"/>
        </w:rPr>
        <w:t xml:space="preserve">[2024] J </w:t>
      </w:r>
      <w:r w:rsidRPr="00852AC6">
        <w:rPr>
          <w:rFonts w:ascii="Times New Roman" w:hAnsi="Times New Roman" w:cs="Times New Roman" w:hint="eastAsia"/>
          <w:kern w:val="0"/>
          <w:sz w:val="18"/>
          <w:szCs w:val="24"/>
          <w:lang w:val="zh-CN"/>
        </w:rPr>
        <w:t>第</w:t>
      </w:r>
      <w:r w:rsidRPr="00852AC6">
        <w:rPr>
          <w:rFonts w:ascii="Times New Roman" w:hAnsi="Times New Roman" w:cs="Times New Roman" w:hint="eastAsia"/>
          <w:kern w:val="0"/>
          <w:sz w:val="18"/>
          <w:szCs w:val="24"/>
          <w:lang w:val="zh-CN"/>
        </w:rPr>
        <w:t xml:space="preserve"> 0004 </w:t>
      </w:r>
      <w:r w:rsidRPr="00852AC6">
        <w:rPr>
          <w:rFonts w:ascii="Times New Roman" w:hAnsi="Times New Roman" w:cs="Times New Roman" w:hint="eastAsia"/>
          <w:kern w:val="0"/>
          <w:sz w:val="18"/>
          <w:szCs w:val="24"/>
          <w:lang w:val="zh-CN"/>
        </w:rPr>
        <w:t>号）。本次交易完成后，公司不再持有御景酒店的股权。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3"/>
        <w:gridCol w:w="1025"/>
        <w:gridCol w:w="566"/>
        <w:gridCol w:w="995"/>
        <w:gridCol w:w="568"/>
        <w:gridCol w:w="849"/>
        <w:gridCol w:w="849"/>
        <w:gridCol w:w="706"/>
        <w:gridCol w:w="708"/>
        <w:gridCol w:w="851"/>
        <w:gridCol w:w="991"/>
        <w:gridCol w:w="882"/>
      </w:tblGrid>
      <w:tr w:rsidR="00852AC6" w:rsidRPr="00852AC6" w14:paraId="78B57CDE" w14:textId="77777777" w:rsidTr="00947A9D">
        <w:trPr>
          <w:trHeight w:val="240"/>
        </w:trPr>
        <w:tc>
          <w:tcPr>
            <w:tcW w:w="363" w:type="pct"/>
            <w:shd w:val="clear" w:color="auto" w:fill="D3D3D3"/>
            <w:vAlign w:val="center"/>
          </w:tcPr>
          <w:p w14:paraId="3932C3FD"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关联方</w:t>
            </w:r>
          </w:p>
        </w:tc>
        <w:tc>
          <w:tcPr>
            <w:tcW w:w="529" w:type="pct"/>
            <w:shd w:val="clear" w:color="auto" w:fill="D3D3D3"/>
            <w:vAlign w:val="center"/>
          </w:tcPr>
          <w:p w14:paraId="6B95999F"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关联关系</w:t>
            </w:r>
          </w:p>
        </w:tc>
        <w:tc>
          <w:tcPr>
            <w:tcW w:w="292" w:type="pct"/>
            <w:shd w:val="clear" w:color="auto" w:fill="D3D3D3"/>
            <w:vAlign w:val="center"/>
          </w:tcPr>
          <w:p w14:paraId="65336B5C"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关联交易类型</w:t>
            </w:r>
          </w:p>
        </w:tc>
        <w:tc>
          <w:tcPr>
            <w:tcW w:w="512" w:type="pct"/>
            <w:shd w:val="clear" w:color="auto" w:fill="D3D3D3"/>
            <w:vAlign w:val="center"/>
          </w:tcPr>
          <w:p w14:paraId="00AA9958"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关联交易内容</w:t>
            </w:r>
          </w:p>
        </w:tc>
        <w:tc>
          <w:tcPr>
            <w:tcW w:w="293" w:type="pct"/>
            <w:shd w:val="clear" w:color="auto" w:fill="D3D3D3"/>
            <w:vAlign w:val="center"/>
          </w:tcPr>
          <w:p w14:paraId="2BC96E2E"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关联交易定价原则</w:t>
            </w:r>
          </w:p>
        </w:tc>
        <w:tc>
          <w:tcPr>
            <w:tcW w:w="438" w:type="pct"/>
            <w:shd w:val="clear" w:color="auto" w:fill="D3D3D3"/>
            <w:vAlign w:val="center"/>
          </w:tcPr>
          <w:p w14:paraId="6994B0CD"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转让资产的账面价值（万元）</w:t>
            </w:r>
          </w:p>
        </w:tc>
        <w:tc>
          <w:tcPr>
            <w:tcW w:w="438" w:type="pct"/>
            <w:shd w:val="clear" w:color="auto" w:fill="D3D3D3"/>
            <w:vAlign w:val="center"/>
          </w:tcPr>
          <w:p w14:paraId="084FA8DE" w14:textId="58BF76D8" w:rsidR="00467B22" w:rsidRPr="00852AC6" w:rsidRDefault="00467B22" w:rsidP="00670CA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转让资产的评估价值（万元）</w:t>
            </w:r>
          </w:p>
        </w:tc>
        <w:tc>
          <w:tcPr>
            <w:tcW w:w="364" w:type="pct"/>
            <w:shd w:val="clear" w:color="auto" w:fill="D3D3D3"/>
            <w:vAlign w:val="center"/>
          </w:tcPr>
          <w:p w14:paraId="730DF63B"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转让价格（万元）</w:t>
            </w:r>
          </w:p>
        </w:tc>
        <w:tc>
          <w:tcPr>
            <w:tcW w:w="365" w:type="pct"/>
            <w:shd w:val="clear" w:color="auto" w:fill="D3D3D3"/>
            <w:vAlign w:val="center"/>
          </w:tcPr>
          <w:p w14:paraId="79AC2E5D"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关联交易结算方式</w:t>
            </w:r>
          </w:p>
        </w:tc>
        <w:tc>
          <w:tcPr>
            <w:tcW w:w="439" w:type="pct"/>
            <w:shd w:val="clear" w:color="auto" w:fill="D3D3D3"/>
            <w:vAlign w:val="center"/>
          </w:tcPr>
          <w:p w14:paraId="5D7BAC6E"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交易损益（万元）</w:t>
            </w:r>
          </w:p>
        </w:tc>
        <w:tc>
          <w:tcPr>
            <w:tcW w:w="511" w:type="pct"/>
            <w:shd w:val="clear" w:color="auto" w:fill="D3D3D3"/>
            <w:vAlign w:val="center"/>
          </w:tcPr>
          <w:p w14:paraId="6C92E188"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披露日期</w:t>
            </w:r>
          </w:p>
        </w:tc>
        <w:tc>
          <w:tcPr>
            <w:tcW w:w="455" w:type="pct"/>
            <w:shd w:val="clear" w:color="auto" w:fill="D3D3D3"/>
            <w:vAlign w:val="center"/>
          </w:tcPr>
          <w:p w14:paraId="59E31BFC" w14:textId="77777777" w:rsidR="00467B22" w:rsidRPr="00852AC6" w:rsidRDefault="00467B22"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披露索引</w:t>
            </w:r>
          </w:p>
        </w:tc>
      </w:tr>
      <w:tr w:rsidR="00852AC6" w:rsidRPr="00852AC6" w14:paraId="03944DEB" w14:textId="77777777" w:rsidTr="00947A9D">
        <w:trPr>
          <w:trHeight w:val="240"/>
        </w:trPr>
        <w:tc>
          <w:tcPr>
            <w:tcW w:w="363" w:type="pct"/>
            <w:vAlign w:val="center"/>
          </w:tcPr>
          <w:p w14:paraId="6584472F" w14:textId="6F823A25" w:rsidR="00E875D9" w:rsidRPr="00852AC6" w:rsidRDefault="00E875D9"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寿光</w:t>
            </w:r>
            <w:proofErr w:type="gramStart"/>
            <w:r w:rsidRPr="00852AC6">
              <w:rPr>
                <w:rFonts w:ascii="Times New Roman" w:eastAsia="宋体" w:hAnsi="Times New Roman" w:cs="Times New Roman"/>
                <w:sz w:val="18"/>
                <w:szCs w:val="18"/>
              </w:rPr>
              <w:t>晨鸣广源地</w:t>
            </w:r>
            <w:proofErr w:type="gramEnd"/>
            <w:r w:rsidRPr="00852AC6">
              <w:rPr>
                <w:rFonts w:ascii="Times New Roman" w:eastAsia="宋体" w:hAnsi="Times New Roman" w:cs="Times New Roman"/>
                <w:sz w:val="18"/>
                <w:szCs w:val="18"/>
              </w:rPr>
              <w:t>产有限公司</w:t>
            </w:r>
          </w:p>
        </w:tc>
        <w:tc>
          <w:tcPr>
            <w:tcW w:w="529" w:type="pct"/>
            <w:vAlign w:val="center"/>
          </w:tcPr>
          <w:p w14:paraId="1EABBD8D" w14:textId="71FD7E65" w:rsidR="00E875D9" w:rsidRPr="00852AC6" w:rsidRDefault="00E875D9"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公司董事、高级管理人员投资之公司的附属公司</w:t>
            </w:r>
          </w:p>
        </w:tc>
        <w:tc>
          <w:tcPr>
            <w:tcW w:w="292" w:type="pct"/>
            <w:vAlign w:val="center"/>
          </w:tcPr>
          <w:p w14:paraId="3D939E25" w14:textId="24E6EA8B" w:rsidR="00E875D9" w:rsidRPr="00852AC6" w:rsidRDefault="00E875D9"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转让股权</w:t>
            </w:r>
          </w:p>
        </w:tc>
        <w:tc>
          <w:tcPr>
            <w:tcW w:w="512" w:type="pct"/>
            <w:vAlign w:val="center"/>
          </w:tcPr>
          <w:p w14:paraId="6326B5B3" w14:textId="7ED203EB" w:rsidR="00E875D9" w:rsidRPr="00852AC6" w:rsidRDefault="00E875D9"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山东晨鸣将持有的御景酒店</w:t>
            </w:r>
            <w:r w:rsidRPr="00852AC6">
              <w:rPr>
                <w:rFonts w:ascii="Times New Roman" w:eastAsia="宋体" w:hAnsi="Times New Roman" w:cs="Times New Roman"/>
                <w:sz w:val="18"/>
                <w:szCs w:val="18"/>
              </w:rPr>
              <w:t>90.05%</w:t>
            </w:r>
            <w:r w:rsidR="007A0D47" w:rsidRPr="00852AC6">
              <w:rPr>
                <w:rFonts w:ascii="Times New Roman" w:eastAsia="宋体" w:hAnsi="Times New Roman" w:cs="Times New Roman"/>
                <w:sz w:val="18"/>
                <w:szCs w:val="18"/>
              </w:rPr>
              <w:t>股权转让给</w:t>
            </w:r>
            <w:r w:rsidR="007A0D47" w:rsidRPr="00852AC6">
              <w:rPr>
                <w:rFonts w:ascii="Times New Roman" w:eastAsia="宋体" w:hAnsi="Times New Roman" w:cs="Times New Roman" w:hint="eastAsia"/>
                <w:sz w:val="18"/>
                <w:szCs w:val="18"/>
              </w:rPr>
              <w:t>广</w:t>
            </w:r>
            <w:r w:rsidRPr="00852AC6">
              <w:rPr>
                <w:rFonts w:ascii="Times New Roman" w:eastAsia="宋体" w:hAnsi="Times New Roman" w:cs="Times New Roman"/>
                <w:sz w:val="18"/>
                <w:szCs w:val="18"/>
              </w:rPr>
              <w:t>源地产</w:t>
            </w:r>
          </w:p>
        </w:tc>
        <w:tc>
          <w:tcPr>
            <w:tcW w:w="293" w:type="pct"/>
            <w:vAlign w:val="center"/>
          </w:tcPr>
          <w:p w14:paraId="5F158013" w14:textId="7EFD7323" w:rsidR="00E875D9" w:rsidRPr="00852AC6" w:rsidRDefault="00E875D9"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评估价值</w:t>
            </w:r>
          </w:p>
        </w:tc>
        <w:tc>
          <w:tcPr>
            <w:tcW w:w="438" w:type="pct"/>
            <w:vAlign w:val="center"/>
          </w:tcPr>
          <w:p w14:paraId="56DF2FE5" w14:textId="32FD9561" w:rsidR="00E875D9" w:rsidRPr="00852AC6" w:rsidRDefault="00E875D9" w:rsidP="007D56EC">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-4,054.23 </w:t>
            </w:r>
          </w:p>
        </w:tc>
        <w:tc>
          <w:tcPr>
            <w:tcW w:w="438" w:type="pct"/>
            <w:vAlign w:val="center"/>
          </w:tcPr>
          <w:p w14:paraId="4B3D399C" w14:textId="35985A2A" w:rsidR="00E875D9" w:rsidRPr="00852AC6" w:rsidRDefault="00E875D9" w:rsidP="007D56EC">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18,071.76 </w:t>
            </w:r>
          </w:p>
        </w:tc>
        <w:tc>
          <w:tcPr>
            <w:tcW w:w="364" w:type="pct"/>
            <w:vAlign w:val="center"/>
          </w:tcPr>
          <w:p w14:paraId="06D7F236" w14:textId="30C7D680" w:rsidR="00E875D9" w:rsidRPr="00852AC6" w:rsidRDefault="00E875D9" w:rsidP="007D56EC">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16,299.28 </w:t>
            </w:r>
          </w:p>
        </w:tc>
        <w:tc>
          <w:tcPr>
            <w:tcW w:w="365" w:type="pct"/>
            <w:vAlign w:val="center"/>
          </w:tcPr>
          <w:p w14:paraId="2573C19C" w14:textId="290806CE" w:rsidR="00E875D9" w:rsidRPr="00852AC6" w:rsidRDefault="00E875D9"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现汇和票据</w:t>
            </w:r>
          </w:p>
        </w:tc>
        <w:tc>
          <w:tcPr>
            <w:tcW w:w="439" w:type="pct"/>
            <w:vAlign w:val="center"/>
          </w:tcPr>
          <w:p w14:paraId="64D735CB" w14:textId="7D7CACC9" w:rsidR="00E875D9" w:rsidRPr="00852AC6" w:rsidRDefault="00E875D9" w:rsidP="007D56EC">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20,353.51 </w:t>
            </w:r>
          </w:p>
        </w:tc>
        <w:tc>
          <w:tcPr>
            <w:tcW w:w="511" w:type="pct"/>
            <w:vAlign w:val="center"/>
          </w:tcPr>
          <w:p w14:paraId="2F378876" w14:textId="140DB84B" w:rsidR="00E875D9" w:rsidRPr="00852AC6" w:rsidRDefault="00E875D9"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23</w:t>
            </w:r>
            <w:r w:rsidRPr="00852AC6">
              <w:rPr>
                <w:rFonts w:ascii="Times New Roman" w:eastAsia="宋体" w:hAnsi="Times New Roman" w:cs="Times New Roman"/>
                <w:sz w:val="18"/>
                <w:szCs w:val="18"/>
              </w:rPr>
              <w:t>日</w:t>
            </w:r>
          </w:p>
        </w:tc>
        <w:tc>
          <w:tcPr>
            <w:tcW w:w="455" w:type="pct"/>
            <w:vAlign w:val="center"/>
          </w:tcPr>
          <w:p w14:paraId="007AD6EF" w14:textId="6D63BFA7" w:rsidR="00E875D9" w:rsidRPr="00852AC6" w:rsidRDefault="00E875D9"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http://www.cninfo.com.cn</w:t>
            </w:r>
          </w:p>
        </w:tc>
      </w:tr>
      <w:tr w:rsidR="00852AC6" w:rsidRPr="00852AC6" w14:paraId="7E437AB7" w14:textId="77777777" w:rsidTr="00947A9D">
        <w:trPr>
          <w:trHeight w:val="240"/>
        </w:trPr>
        <w:tc>
          <w:tcPr>
            <w:tcW w:w="1697" w:type="pct"/>
            <w:gridSpan w:val="4"/>
            <w:shd w:val="clear" w:color="auto" w:fill="D3D3D3"/>
            <w:vAlign w:val="center"/>
          </w:tcPr>
          <w:p w14:paraId="6B7DE199" w14:textId="77777777" w:rsidR="00467B22" w:rsidRPr="00852AC6" w:rsidRDefault="00467B22"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转让价格与账面价值或评估价值差异较大的原因（如有）</w:t>
            </w:r>
          </w:p>
        </w:tc>
        <w:tc>
          <w:tcPr>
            <w:tcW w:w="3303" w:type="pct"/>
            <w:gridSpan w:val="8"/>
            <w:vAlign w:val="center"/>
          </w:tcPr>
          <w:p w14:paraId="57449CE2" w14:textId="2A408F51" w:rsidR="00467B22" w:rsidRPr="00852AC6" w:rsidRDefault="00247319"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主要原因是御景酒店的房产、土地评估增值影响。</w:t>
            </w:r>
          </w:p>
        </w:tc>
      </w:tr>
      <w:tr w:rsidR="00852AC6" w:rsidRPr="00852AC6" w14:paraId="09D4B507" w14:textId="77777777" w:rsidTr="00947A9D">
        <w:trPr>
          <w:trHeight w:val="240"/>
        </w:trPr>
        <w:tc>
          <w:tcPr>
            <w:tcW w:w="1697" w:type="pct"/>
            <w:gridSpan w:val="4"/>
            <w:shd w:val="clear" w:color="auto" w:fill="D3D3D3"/>
            <w:vAlign w:val="center"/>
          </w:tcPr>
          <w:p w14:paraId="7DC7BEE7" w14:textId="77777777" w:rsidR="00467B22" w:rsidRPr="00852AC6" w:rsidRDefault="00467B22"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对公司经营成果与财务状况的影响情况</w:t>
            </w:r>
          </w:p>
        </w:tc>
        <w:tc>
          <w:tcPr>
            <w:tcW w:w="3303" w:type="pct"/>
            <w:gridSpan w:val="8"/>
            <w:vAlign w:val="center"/>
          </w:tcPr>
          <w:p w14:paraId="72F3B0DB" w14:textId="14B62320" w:rsidR="00467B22" w:rsidRPr="00852AC6" w:rsidRDefault="00E875D9" w:rsidP="00E875D9">
            <w:pPr>
              <w:rPr>
                <w:rFonts w:ascii="Times New Roman" w:eastAsia="宋体" w:hAnsi="Times New Roman" w:cs="Times New Roman"/>
                <w:sz w:val="18"/>
                <w:szCs w:val="18"/>
              </w:rPr>
            </w:pPr>
            <w:r w:rsidRPr="00852AC6">
              <w:rPr>
                <w:rFonts w:ascii="Times New Roman" w:eastAsia="宋体" w:hAnsi="Times New Roman" w:cs="Times New Roman"/>
                <w:sz w:val="18"/>
                <w:szCs w:val="18"/>
              </w:rPr>
              <w:t>出售子公司</w:t>
            </w:r>
            <w:r w:rsidR="007A0D47" w:rsidRPr="00852AC6">
              <w:rPr>
                <w:rFonts w:ascii="Times New Roman" w:eastAsia="宋体" w:hAnsi="Times New Roman" w:cs="Times New Roman"/>
                <w:sz w:val="18"/>
                <w:szCs w:val="18"/>
              </w:rPr>
              <w:t>御景</w:t>
            </w:r>
            <w:r w:rsidRPr="00852AC6">
              <w:rPr>
                <w:rFonts w:ascii="Times New Roman" w:eastAsia="宋体" w:hAnsi="Times New Roman" w:cs="Times New Roman"/>
                <w:sz w:val="18"/>
                <w:szCs w:val="18"/>
              </w:rPr>
              <w:t>酒店不影响本公司正常经营，同时处置股权变现补充了流动资金。</w:t>
            </w:r>
          </w:p>
        </w:tc>
      </w:tr>
      <w:tr w:rsidR="00852AC6" w:rsidRPr="00852AC6" w14:paraId="540783D4" w14:textId="77777777" w:rsidTr="00947A9D">
        <w:trPr>
          <w:trHeight w:val="240"/>
        </w:trPr>
        <w:tc>
          <w:tcPr>
            <w:tcW w:w="1697" w:type="pct"/>
            <w:gridSpan w:val="4"/>
            <w:shd w:val="clear" w:color="auto" w:fill="D3D3D3"/>
            <w:vAlign w:val="center"/>
          </w:tcPr>
          <w:p w14:paraId="40317D93" w14:textId="77777777" w:rsidR="00467B22" w:rsidRPr="00852AC6" w:rsidRDefault="00467B22"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如相关交易涉及业绩约定的，报告期内的业绩实现情况</w:t>
            </w:r>
          </w:p>
        </w:tc>
        <w:tc>
          <w:tcPr>
            <w:tcW w:w="3303" w:type="pct"/>
            <w:gridSpan w:val="8"/>
            <w:vAlign w:val="center"/>
          </w:tcPr>
          <w:p w14:paraId="45AB3470" w14:textId="257A7ADF" w:rsidR="00467B22" w:rsidRPr="00852AC6" w:rsidRDefault="00947A9D"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w:t>
            </w:r>
          </w:p>
        </w:tc>
      </w:tr>
    </w:tbl>
    <w:p w14:paraId="43ACAAC2"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69" w:name="_Toc988953"/>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、共同对外投资的关联交易</w:t>
      </w:r>
      <w:bookmarkEnd w:id="69"/>
    </w:p>
    <w:p w14:paraId="521FBEF3" w14:textId="44A38E66"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00CE1F46"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26ED4E64" w14:textId="77777777" w:rsidR="008C7B71" w:rsidRPr="00852AC6" w:rsidRDefault="008C7B71" w:rsidP="008C7B71">
      <w:pPr>
        <w:spacing w:before="100" w:after="100" w:line="240" w:lineRule="exact"/>
        <w:rPr>
          <w:rFonts w:ascii="宋体" w:eastAsia="宋体" w:hAnsi="宋体" w:cs="宋体"/>
          <w:sz w:val="18"/>
          <w:szCs w:val="18"/>
        </w:rPr>
      </w:pPr>
      <w:r w:rsidRPr="00852AC6">
        <w:rPr>
          <w:rFonts w:ascii="宋体" w:eastAsia="宋体" w:hAnsi="宋体" w:cs="宋体"/>
          <w:sz w:val="18"/>
          <w:szCs w:val="18"/>
        </w:rPr>
        <w:t>公司报告期未发生</w:t>
      </w:r>
      <w:r w:rsidRPr="00852AC6">
        <w:rPr>
          <w:rFonts w:ascii="宋体" w:eastAsia="宋体" w:hAnsi="宋体" w:cs="宋体" w:hint="eastAsia"/>
          <w:sz w:val="18"/>
          <w:szCs w:val="18"/>
        </w:rPr>
        <w:t>共同对外投资</w:t>
      </w:r>
      <w:r w:rsidRPr="00852AC6">
        <w:rPr>
          <w:rFonts w:ascii="宋体" w:eastAsia="宋体" w:hAnsi="宋体" w:cs="宋体"/>
          <w:sz w:val="18"/>
          <w:szCs w:val="18"/>
        </w:rPr>
        <w:t>的关联交易。</w:t>
      </w:r>
    </w:p>
    <w:p w14:paraId="06EC715E" w14:textId="77777777" w:rsidR="00341E82" w:rsidRPr="00852AC6" w:rsidRDefault="00341E82" w:rsidP="00341E82">
      <w:pPr>
        <w:pStyle w:val="3"/>
        <w:keepNext w:val="0"/>
        <w:keepLines w:val="0"/>
        <w:spacing w:line="280" w:lineRule="exact"/>
        <w:jc w:val="left"/>
        <w:rPr>
          <w:rFonts w:ascii="Times New Roman" w:eastAsiaTheme="minorEastAsia" w:hAnsi="Times New Roman" w:cs="Times New Roman"/>
          <w:b/>
          <w:bCs/>
        </w:rPr>
      </w:pPr>
      <w:bookmarkStart w:id="70" w:name="_Toc988954"/>
      <w:bookmarkStart w:id="71" w:name="_Toc988955"/>
      <w:r w:rsidRPr="00852AC6">
        <w:rPr>
          <w:rFonts w:ascii="Times New Roman" w:eastAsiaTheme="minorEastAsia" w:hAnsi="Times New Roman" w:cs="Times New Roman"/>
          <w:b/>
          <w:bCs/>
        </w:rPr>
        <w:t>4</w:t>
      </w:r>
      <w:r w:rsidRPr="00852AC6">
        <w:rPr>
          <w:rFonts w:ascii="Times New Roman" w:eastAsiaTheme="minorEastAsia" w:hAnsi="Times New Roman" w:cs="Times New Roman"/>
          <w:b/>
          <w:bCs/>
        </w:rPr>
        <w:t>、关联债权债务往来</w:t>
      </w:r>
      <w:bookmarkEnd w:id="70"/>
    </w:p>
    <w:p w14:paraId="37C5C47E" w14:textId="77777777" w:rsidR="00341E82" w:rsidRPr="00852AC6" w:rsidRDefault="00341E82" w:rsidP="00341E82">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390FE918" w14:textId="77777777" w:rsidR="00341E82" w:rsidRPr="00852AC6" w:rsidRDefault="00341E82" w:rsidP="00341E82">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是否存在非经营性关联债权债务往来</w:t>
      </w:r>
    </w:p>
    <w:p w14:paraId="326E16F6" w14:textId="77777777" w:rsidR="00341E82" w:rsidRPr="00852AC6" w:rsidRDefault="00341E82" w:rsidP="00341E82">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是</w:t>
      </w:r>
      <w:r w:rsidRPr="00852AC6">
        <w:rPr>
          <w:rFonts w:ascii="Times New Roman" w:hAnsi="Times New Roman" w:cs="Times New Roman" w:hint="eastAsia"/>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否</w:t>
      </w:r>
    </w:p>
    <w:p w14:paraId="44739BA8" w14:textId="77777777" w:rsidR="00341E82" w:rsidRPr="00852AC6" w:rsidRDefault="00341E82" w:rsidP="00341E82">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应收关联方债权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3"/>
        <w:gridCol w:w="818"/>
        <w:gridCol w:w="481"/>
        <w:gridCol w:w="1252"/>
        <w:gridCol w:w="1132"/>
        <w:gridCol w:w="993"/>
        <w:gridCol w:w="993"/>
        <w:gridCol w:w="706"/>
        <w:gridCol w:w="849"/>
        <w:gridCol w:w="1026"/>
      </w:tblGrid>
      <w:tr w:rsidR="00852AC6" w:rsidRPr="00852AC6" w14:paraId="276FB8FE" w14:textId="77777777" w:rsidTr="00040A18">
        <w:trPr>
          <w:trHeight w:val="240"/>
        </w:trPr>
        <w:tc>
          <w:tcPr>
            <w:tcW w:w="745" w:type="pct"/>
            <w:shd w:val="clear" w:color="auto" w:fill="D3D3D3"/>
            <w:vAlign w:val="center"/>
          </w:tcPr>
          <w:p w14:paraId="5C76CB16"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关联方</w:t>
            </w:r>
          </w:p>
        </w:tc>
        <w:tc>
          <w:tcPr>
            <w:tcW w:w="422" w:type="pct"/>
            <w:shd w:val="clear" w:color="auto" w:fill="D3D3D3"/>
            <w:vAlign w:val="center"/>
          </w:tcPr>
          <w:p w14:paraId="545A00C7"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关联关系</w:t>
            </w:r>
          </w:p>
        </w:tc>
        <w:tc>
          <w:tcPr>
            <w:tcW w:w="248" w:type="pct"/>
            <w:shd w:val="clear" w:color="auto" w:fill="D3D3D3"/>
            <w:vAlign w:val="center"/>
          </w:tcPr>
          <w:p w14:paraId="1BDCC0D1"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形成原因</w:t>
            </w:r>
          </w:p>
        </w:tc>
        <w:tc>
          <w:tcPr>
            <w:tcW w:w="646" w:type="pct"/>
            <w:shd w:val="clear" w:color="auto" w:fill="D3D3D3"/>
            <w:vAlign w:val="center"/>
          </w:tcPr>
          <w:p w14:paraId="7EDDC253"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是否存在非经营性资金占用</w:t>
            </w:r>
          </w:p>
        </w:tc>
        <w:tc>
          <w:tcPr>
            <w:tcW w:w="584" w:type="pct"/>
            <w:shd w:val="clear" w:color="auto" w:fill="D3D3D3"/>
            <w:vAlign w:val="center"/>
          </w:tcPr>
          <w:p w14:paraId="1C74F765"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期初余额（万元）</w:t>
            </w:r>
          </w:p>
        </w:tc>
        <w:tc>
          <w:tcPr>
            <w:tcW w:w="512" w:type="pct"/>
            <w:shd w:val="clear" w:color="auto" w:fill="D3D3D3"/>
            <w:vAlign w:val="center"/>
          </w:tcPr>
          <w:p w14:paraId="4E43A04D"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本期新增金额（万元）</w:t>
            </w:r>
          </w:p>
        </w:tc>
        <w:tc>
          <w:tcPr>
            <w:tcW w:w="512" w:type="pct"/>
            <w:shd w:val="clear" w:color="auto" w:fill="D3D3D3"/>
            <w:vAlign w:val="center"/>
          </w:tcPr>
          <w:p w14:paraId="1369962C"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本期收回金额（万元）</w:t>
            </w:r>
          </w:p>
        </w:tc>
        <w:tc>
          <w:tcPr>
            <w:tcW w:w="364" w:type="pct"/>
            <w:shd w:val="clear" w:color="auto" w:fill="D3D3D3"/>
            <w:vAlign w:val="center"/>
          </w:tcPr>
          <w:p w14:paraId="54B2D48C"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利率</w:t>
            </w:r>
          </w:p>
        </w:tc>
        <w:tc>
          <w:tcPr>
            <w:tcW w:w="438" w:type="pct"/>
            <w:shd w:val="clear" w:color="auto" w:fill="D3D3D3"/>
            <w:vAlign w:val="center"/>
          </w:tcPr>
          <w:p w14:paraId="6B90F265"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本期利息（万元）</w:t>
            </w:r>
          </w:p>
        </w:tc>
        <w:tc>
          <w:tcPr>
            <w:tcW w:w="527" w:type="pct"/>
            <w:shd w:val="clear" w:color="auto" w:fill="D3D3D3"/>
            <w:vAlign w:val="center"/>
          </w:tcPr>
          <w:p w14:paraId="32B01057"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期末余额（万元）</w:t>
            </w:r>
          </w:p>
        </w:tc>
      </w:tr>
      <w:tr w:rsidR="00852AC6" w:rsidRPr="00852AC6" w14:paraId="11A2BAB7" w14:textId="77777777" w:rsidTr="00040A18">
        <w:trPr>
          <w:trHeight w:val="240"/>
        </w:trPr>
        <w:tc>
          <w:tcPr>
            <w:tcW w:w="745" w:type="pct"/>
            <w:vAlign w:val="center"/>
          </w:tcPr>
          <w:p w14:paraId="0418A485"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寿光美特环保科</w:t>
            </w:r>
            <w:r w:rsidRPr="00852AC6">
              <w:rPr>
                <w:rFonts w:hint="eastAsia"/>
                <w:sz w:val="18"/>
                <w:szCs w:val="18"/>
              </w:rPr>
              <w:lastRenderedPageBreak/>
              <w:t>技有限公司</w:t>
            </w:r>
          </w:p>
        </w:tc>
        <w:tc>
          <w:tcPr>
            <w:tcW w:w="422" w:type="pct"/>
            <w:vAlign w:val="center"/>
          </w:tcPr>
          <w:p w14:paraId="406C374A"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lastRenderedPageBreak/>
              <w:t>合营企业</w:t>
            </w:r>
          </w:p>
        </w:tc>
        <w:tc>
          <w:tcPr>
            <w:tcW w:w="248" w:type="pct"/>
            <w:vAlign w:val="center"/>
          </w:tcPr>
          <w:p w14:paraId="1291FBD6" w14:textId="77777777" w:rsidR="00344567" w:rsidRPr="00852AC6" w:rsidRDefault="00344567" w:rsidP="00324C0E">
            <w:pPr>
              <w:spacing w:line="240" w:lineRule="exact"/>
              <w:jc w:val="center"/>
              <w:rPr>
                <w:rFonts w:ascii="Times New Roman" w:hAnsi="Times New Roman" w:cs="Times New Roman"/>
                <w:sz w:val="18"/>
                <w:szCs w:val="18"/>
              </w:rPr>
            </w:pPr>
            <w:r w:rsidRPr="00852AC6">
              <w:rPr>
                <w:rFonts w:hint="eastAsia"/>
                <w:sz w:val="18"/>
                <w:szCs w:val="18"/>
              </w:rPr>
              <w:t>财务</w:t>
            </w:r>
            <w:r w:rsidRPr="00852AC6">
              <w:rPr>
                <w:rFonts w:hint="eastAsia"/>
                <w:sz w:val="18"/>
                <w:szCs w:val="18"/>
              </w:rPr>
              <w:lastRenderedPageBreak/>
              <w:t>资助</w:t>
            </w:r>
          </w:p>
        </w:tc>
        <w:tc>
          <w:tcPr>
            <w:tcW w:w="646" w:type="pct"/>
            <w:vAlign w:val="center"/>
          </w:tcPr>
          <w:p w14:paraId="0576EE14" w14:textId="77777777" w:rsidR="00344567" w:rsidRPr="00852AC6" w:rsidRDefault="00344567" w:rsidP="00324C0E">
            <w:pPr>
              <w:spacing w:line="240" w:lineRule="exact"/>
              <w:jc w:val="center"/>
              <w:rPr>
                <w:rFonts w:ascii="Times New Roman" w:hAnsi="Times New Roman" w:cs="Times New Roman"/>
                <w:sz w:val="18"/>
                <w:szCs w:val="18"/>
              </w:rPr>
            </w:pPr>
            <w:r w:rsidRPr="00852AC6">
              <w:rPr>
                <w:rFonts w:hint="eastAsia"/>
                <w:sz w:val="18"/>
                <w:szCs w:val="18"/>
              </w:rPr>
              <w:lastRenderedPageBreak/>
              <w:t>否</w:t>
            </w:r>
          </w:p>
        </w:tc>
        <w:tc>
          <w:tcPr>
            <w:tcW w:w="584" w:type="pct"/>
            <w:vAlign w:val="center"/>
          </w:tcPr>
          <w:p w14:paraId="3E98249F"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1,042.72</w:t>
            </w:r>
          </w:p>
        </w:tc>
        <w:tc>
          <w:tcPr>
            <w:tcW w:w="512" w:type="pct"/>
            <w:vAlign w:val="center"/>
          </w:tcPr>
          <w:p w14:paraId="6DC1B9CE"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512" w:type="pct"/>
            <w:vAlign w:val="center"/>
          </w:tcPr>
          <w:p w14:paraId="3C021011"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364" w:type="pct"/>
            <w:vAlign w:val="center"/>
          </w:tcPr>
          <w:p w14:paraId="362F3C4F"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6.00%</w:t>
            </w:r>
          </w:p>
        </w:tc>
        <w:tc>
          <w:tcPr>
            <w:tcW w:w="438" w:type="pct"/>
            <w:vAlign w:val="center"/>
          </w:tcPr>
          <w:p w14:paraId="4D297E43" w14:textId="282E1360"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31.63</w:t>
            </w:r>
          </w:p>
        </w:tc>
        <w:tc>
          <w:tcPr>
            <w:tcW w:w="527" w:type="pct"/>
            <w:vAlign w:val="center"/>
          </w:tcPr>
          <w:p w14:paraId="4BDDA8D4"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1,074.35</w:t>
            </w:r>
          </w:p>
        </w:tc>
      </w:tr>
      <w:tr w:rsidR="00852AC6" w:rsidRPr="00852AC6" w14:paraId="5B92FA94" w14:textId="77777777" w:rsidTr="00040A18">
        <w:trPr>
          <w:trHeight w:val="240"/>
        </w:trPr>
        <w:tc>
          <w:tcPr>
            <w:tcW w:w="745" w:type="pct"/>
            <w:vAlign w:val="center"/>
          </w:tcPr>
          <w:p w14:paraId="2AE1AEF6" w14:textId="77777777" w:rsidR="00344567" w:rsidRPr="00852AC6" w:rsidRDefault="00344567" w:rsidP="00324C0E">
            <w:pPr>
              <w:spacing w:line="240" w:lineRule="exact"/>
              <w:rPr>
                <w:rFonts w:ascii="宋体" w:eastAsia="宋体" w:hAnsi="宋体" w:cs="Times New Roman"/>
                <w:sz w:val="18"/>
                <w:szCs w:val="18"/>
              </w:rPr>
            </w:pPr>
            <w:r w:rsidRPr="00852AC6">
              <w:rPr>
                <w:rFonts w:ascii="宋体" w:eastAsia="宋体" w:hAnsi="宋体" w:hint="eastAsia"/>
                <w:sz w:val="18"/>
                <w:szCs w:val="18"/>
              </w:rPr>
              <w:lastRenderedPageBreak/>
              <w:t>潍坊港区木片码头有限公司</w:t>
            </w:r>
          </w:p>
        </w:tc>
        <w:tc>
          <w:tcPr>
            <w:tcW w:w="422" w:type="pct"/>
            <w:vAlign w:val="center"/>
          </w:tcPr>
          <w:p w14:paraId="2F01DADA"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合营企业</w:t>
            </w:r>
          </w:p>
        </w:tc>
        <w:tc>
          <w:tcPr>
            <w:tcW w:w="248" w:type="pct"/>
            <w:vAlign w:val="center"/>
          </w:tcPr>
          <w:p w14:paraId="75359B9C" w14:textId="77777777" w:rsidR="00344567" w:rsidRPr="00852AC6" w:rsidRDefault="00344567" w:rsidP="00324C0E">
            <w:pPr>
              <w:spacing w:line="240" w:lineRule="exact"/>
              <w:jc w:val="center"/>
              <w:rPr>
                <w:rFonts w:ascii="Times New Roman" w:hAnsi="Times New Roman" w:cs="Times New Roman"/>
                <w:sz w:val="18"/>
                <w:szCs w:val="18"/>
              </w:rPr>
            </w:pPr>
            <w:r w:rsidRPr="00852AC6">
              <w:rPr>
                <w:rFonts w:hint="eastAsia"/>
                <w:sz w:val="18"/>
                <w:szCs w:val="18"/>
              </w:rPr>
              <w:t>财务资助</w:t>
            </w:r>
          </w:p>
        </w:tc>
        <w:tc>
          <w:tcPr>
            <w:tcW w:w="646" w:type="pct"/>
            <w:vAlign w:val="center"/>
          </w:tcPr>
          <w:p w14:paraId="249F9547" w14:textId="77777777" w:rsidR="00344567" w:rsidRPr="00852AC6" w:rsidRDefault="00344567" w:rsidP="00324C0E">
            <w:pPr>
              <w:spacing w:line="240" w:lineRule="exact"/>
              <w:jc w:val="center"/>
              <w:rPr>
                <w:rFonts w:ascii="Times New Roman" w:hAnsi="Times New Roman" w:cs="Times New Roman"/>
                <w:sz w:val="18"/>
                <w:szCs w:val="18"/>
              </w:rPr>
            </w:pPr>
            <w:r w:rsidRPr="00852AC6">
              <w:rPr>
                <w:rFonts w:hint="eastAsia"/>
                <w:sz w:val="18"/>
                <w:szCs w:val="18"/>
              </w:rPr>
              <w:t>否</w:t>
            </w:r>
          </w:p>
        </w:tc>
        <w:tc>
          <w:tcPr>
            <w:tcW w:w="584" w:type="pct"/>
            <w:vAlign w:val="center"/>
          </w:tcPr>
          <w:p w14:paraId="192E83F6" w14:textId="292C1277" w:rsidR="00344567" w:rsidRPr="00852AC6" w:rsidRDefault="00E5676C"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7,555.47</w:t>
            </w:r>
          </w:p>
        </w:tc>
        <w:tc>
          <w:tcPr>
            <w:tcW w:w="512" w:type="pct"/>
            <w:vAlign w:val="center"/>
          </w:tcPr>
          <w:p w14:paraId="28892C91"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3,500.00</w:t>
            </w:r>
          </w:p>
        </w:tc>
        <w:tc>
          <w:tcPr>
            <w:tcW w:w="512" w:type="pct"/>
            <w:vAlign w:val="center"/>
          </w:tcPr>
          <w:p w14:paraId="317F72FF"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3,500.00</w:t>
            </w:r>
          </w:p>
        </w:tc>
        <w:tc>
          <w:tcPr>
            <w:tcW w:w="364" w:type="pct"/>
            <w:vAlign w:val="center"/>
          </w:tcPr>
          <w:p w14:paraId="016B5C95"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6.00%</w:t>
            </w:r>
          </w:p>
        </w:tc>
        <w:tc>
          <w:tcPr>
            <w:tcW w:w="438" w:type="pct"/>
            <w:vAlign w:val="center"/>
          </w:tcPr>
          <w:p w14:paraId="0ECB7F99"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191.1</w:t>
            </w:r>
          </w:p>
        </w:tc>
        <w:tc>
          <w:tcPr>
            <w:tcW w:w="527" w:type="pct"/>
            <w:vAlign w:val="center"/>
          </w:tcPr>
          <w:p w14:paraId="2FEABE4A" w14:textId="1ACD27C3" w:rsidR="00344567" w:rsidRPr="00852AC6" w:rsidRDefault="00E5676C"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7,746.57</w:t>
            </w:r>
          </w:p>
        </w:tc>
      </w:tr>
      <w:tr w:rsidR="00852AC6" w:rsidRPr="00852AC6" w14:paraId="53E37CB1" w14:textId="77777777" w:rsidTr="00040A18">
        <w:trPr>
          <w:trHeight w:val="240"/>
        </w:trPr>
        <w:tc>
          <w:tcPr>
            <w:tcW w:w="745" w:type="pct"/>
            <w:vAlign w:val="center"/>
          </w:tcPr>
          <w:p w14:paraId="30A3F238"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武汉晨鸣汉阳纸业股份有限公司</w:t>
            </w:r>
          </w:p>
        </w:tc>
        <w:tc>
          <w:tcPr>
            <w:tcW w:w="422" w:type="pct"/>
            <w:vAlign w:val="center"/>
          </w:tcPr>
          <w:p w14:paraId="1C902676"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联营企业</w:t>
            </w:r>
          </w:p>
        </w:tc>
        <w:tc>
          <w:tcPr>
            <w:tcW w:w="248" w:type="pct"/>
            <w:vAlign w:val="center"/>
          </w:tcPr>
          <w:p w14:paraId="612047B8" w14:textId="77777777" w:rsidR="00344567" w:rsidRPr="00852AC6" w:rsidRDefault="00344567" w:rsidP="00324C0E">
            <w:pPr>
              <w:spacing w:line="240" w:lineRule="exact"/>
              <w:jc w:val="center"/>
              <w:rPr>
                <w:rFonts w:ascii="Times New Roman" w:hAnsi="Times New Roman" w:cs="Times New Roman"/>
                <w:sz w:val="18"/>
                <w:szCs w:val="18"/>
              </w:rPr>
            </w:pPr>
            <w:r w:rsidRPr="00852AC6">
              <w:rPr>
                <w:rFonts w:hint="eastAsia"/>
                <w:sz w:val="18"/>
                <w:szCs w:val="18"/>
              </w:rPr>
              <w:t>财务资助</w:t>
            </w:r>
          </w:p>
        </w:tc>
        <w:tc>
          <w:tcPr>
            <w:tcW w:w="646" w:type="pct"/>
            <w:vAlign w:val="center"/>
          </w:tcPr>
          <w:p w14:paraId="2E6C494B" w14:textId="77777777" w:rsidR="00344567" w:rsidRPr="00852AC6" w:rsidRDefault="00344567" w:rsidP="00324C0E">
            <w:pPr>
              <w:spacing w:line="240" w:lineRule="exact"/>
              <w:jc w:val="center"/>
              <w:rPr>
                <w:rFonts w:ascii="Times New Roman" w:hAnsi="Times New Roman" w:cs="Times New Roman"/>
                <w:sz w:val="18"/>
                <w:szCs w:val="18"/>
              </w:rPr>
            </w:pPr>
            <w:r w:rsidRPr="00852AC6">
              <w:rPr>
                <w:rFonts w:hint="eastAsia"/>
                <w:sz w:val="18"/>
                <w:szCs w:val="18"/>
              </w:rPr>
              <w:t>否</w:t>
            </w:r>
          </w:p>
        </w:tc>
        <w:tc>
          <w:tcPr>
            <w:tcW w:w="584" w:type="pct"/>
            <w:vAlign w:val="center"/>
          </w:tcPr>
          <w:p w14:paraId="0B4487DC"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22,725.27</w:t>
            </w:r>
          </w:p>
        </w:tc>
        <w:tc>
          <w:tcPr>
            <w:tcW w:w="512" w:type="pct"/>
            <w:vAlign w:val="center"/>
          </w:tcPr>
          <w:p w14:paraId="5F1CAC95"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512" w:type="pct"/>
            <w:vAlign w:val="center"/>
          </w:tcPr>
          <w:p w14:paraId="6A15A9AA"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364" w:type="pct"/>
            <w:vAlign w:val="center"/>
          </w:tcPr>
          <w:p w14:paraId="5C1AE148"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4.75%</w:t>
            </w:r>
          </w:p>
        </w:tc>
        <w:tc>
          <w:tcPr>
            <w:tcW w:w="438" w:type="pct"/>
            <w:vAlign w:val="center"/>
          </w:tcPr>
          <w:p w14:paraId="0E417109" w14:textId="4B282159"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539.07 </w:t>
            </w:r>
          </w:p>
        </w:tc>
        <w:tc>
          <w:tcPr>
            <w:tcW w:w="527" w:type="pct"/>
            <w:vAlign w:val="center"/>
          </w:tcPr>
          <w:p w14:paraId="7F9A0CA1"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23,264.34</w:t>
            </w:r>
          </w:p>
        </w:tc>
      </w:tr>
      <w:tr w:rsidR="00852AC6" w:rsidRPr="00852AC6" w14:paraId="33325CF3" w14:textId="77777777" w:rsidTr="00040A18">
        <w:trPr>
          <w:trHeight w:val="240"/>
        </w:trPr>
        <w:tc>
          <w:tcPr>
            <w:tcW w:w="1167" w:type="pct"/>
            <w:gridSpan w:val="2"/>
            <w:shd w:val="clear" w:color="auto" w:fill="D3D3D3"/>
            <w:vAlign w:val="center"/>
          </w:tcPr>
          <w:p w14:paraId="5933640C" w14:textId="77777777" w:rsidR="00344567" w:rsidRPr="00852AC6" w:rsidRDefault="00344567" w:rsidP="00324C0E">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关联债权对公司经营成果及财务状况的影响</w:t>
            </w:r>
          </w:p>
        </w:tc>
        <w:tc>
          <w:tcPr>
            <w:tcW w:w="3833" w:type="pct"/>
            <w:gridSpan w:val="8"/>
            <w:shd w:val="clear" w:color="auto" w:fill="auto"/>
            <w:vAlign w:val="center"/>
          </w:tcPr>
          <w:p w14:paraId="239200B8" w14:textId="77777777" w:rsidR="00344567" w:rsidRPr="00852AC6" w:rsidRDefault="00344567" w:rsidP="00324C0E">
            <w:pPr>
              <w:rPr>
                <w:rFonts w:ascii="宋体" w:eastAsia="宋体" w:hAnsi="宋体" w:cs="宋体"/>
                <w:sz w:val="18"/>
                <w:szCs w:val="18"/>
              </w:rPr>
            </w:pPr>
            <w:r w:rsidRPr="00852AC6">
              <w:rPr>
                <w:rFonts w:ascii="Times New Roman" w:eastAsia="宋体" w:hAnsi="Times New Roman" w:cs="Times New Roman" w:hint="eastAsia"/>
                <w:sz w:val="18"/>
                <w:szCs w:val="18"/>
              </w:rPr>
              <w:t>上述债权不影响本公司正常经营，同时满足了上述单位现有业务发展的需要，降低了融资成本。</w:t>
            </w:r>
          </w:p>
        </w:tc>
      </w:tr>
    </w:tbl>
    <w:p w14:paraId="730920AE" w14:textId="77777777" w:rsidR="00341E82" w:rsidRPr="00852AC6" w:rsidRDefault="00341E82" w:rsidP="00341E82">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应付关联方债务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95"/>
        <w:gridCol w:w="853"/>
        <w:gridCol w:w="849"/>
        <w:gridCol w:w="993"/>
        <w:gridCol w:w="993"/>
        <w:gridCol w:w="1134"/>
        <w:gridCol w:w="849"/>
        <w:gridCol w:w="851"/>
        <w:gridCol w:w="876"/>
      </w:tblGrid>
      <w:tr w:rsidR="00852AC6" w:rsidRPr="00852AC6" w14:paraId="739EDAC9" w14:textId="77777777" w:rsidTr="00324C0E">
        <w:trPr>
          <w:trHeight w:val="284"/>
        </w:trPr>
        <w:tc>
          <w:tcPr>
            <w:tcW w:w="1184" w:type="pct"/>
            <w:shd w:val="clear" w:color="auto" w:fill="D3D3D3"/>
            <w:vAlign w:val="center"/>
          </w:tcPr>
          <w:p w14:paraId="64C5FAD6"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关联方</w:t>
            </w:r>
          </w:p>
        </w:tc>
        <w:tc>
          <w:tcPr>
            <w:tcW w:w="440" w:type="pct"/>
            <w:shd w:val="clear" w:color="auto" w:fill="D3D3D3"/>
            <w:vAlign w:val="center"/>
          </w:tcPr>
          <w:p w14:paraId="1A34DAF5"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关联关系</w:t>
            </w:r>
          </w:p>
        </w:tc>
        <w:tc>
          <w:tcPr>
            <w:tcW w:w="438" w:type="pct"/>
            <w:shd w:val="clear" w:color="auto" w:fill="D3D3D3"/>
            <w:vAlign w:val="center"/>
          </w:tcPr>
          <w:p w14:paraId="78C09C1A"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形成原因</w:t>
            </w:r>
          </w:p>
        </w:tc>
        <w:tc>
          <w:tcPr>
            <w:tcW w:w="512" w:type="pct"/>
            <w:shd w:val="clear" w:color="auto" w:fill="D3D3D3"/>
            <w:vAlign w:val="center"/>
          </w:tcPr>
          <w:p w14:paraId="10318D01"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期初余额（万元）</w:t>
            </w:r>
          </w:p>
        </w:tc>
        <w:tc>
          <w:tcPr>
            <w:tcW w:w="512" w:type="pct"/>
            <w:shd w:val="clear" w:color="auto" w:fill="D3D3D3"/>
            <w:vAlign w:val="center"/>
          </w:tcPr>
          <w:p w14:paraId="57FB2712"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本期新增金额（万元）</w:t>
            </w:r>
          </w:p>
        </w:tc>
        <w:tc>
          <w:tcPr>
            <w:tcW w:w="585" w:type="pct"/>
            <w:shd w:val="clear" w:color="auto" w:fill="D3D3D3"/>
            <w:vAlign w:val="center"/>
          </w:tcPr>
          <w:p w14:paraId="5916B0DC"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本期归还金额（万元）</w:t>
            </w:r>
          </w:p>
        </w:tc>
        <w:tc>
          <w:tcPr>
            <w:tcW w:w="438" w:type="pct"/>
            <w:shd w:val="clear" w:color="auto" w:fill="D3D3D3"/>
            <w:vAlign w:val="center"/>
          </w:tcPr>
          <w:p w14:paraId="568BC129"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利率</w:t>
            </w:r>
          </w:p>
        </w:tc>
        <w:tc>
          <w:tcPr>
            <w:tcW w:w="439" w:type="pct"/>
            <w:shd w:val="clear" w:color="auto" w:fill="D3D3D3"/>
            <w:vAlign w:val="center"/>
          </w:tcPr>
          <w:p w14:paraId="4A7E288C"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本期利息（万元）</w:t>
            </w:r>
          </w:p>
        </w:tc>
        <w:tc>
          <w:tcPr>
            <w:tcW w:w="452" w:type="pct"/>
            <w:shd w:val="clear" w:color="auto" w:fill="D3D3D3"/>
            <w:vAlign w:val="center"/>
          </w:tcPr>
          <w:p w14:paraId="64E656DA" w14:textId="77777777" w:rsidR="00344567" w:rsidRPr="00852AC6" w:rsidRDefault="00344567" w:rsidP="00324C0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期末余额（万元）</w:t>
            </w:r>
          </w:p>
        </w:tc>
      </w:tr>
      <w:tr w:rsidR="00852AC6" w:rsidRPr="00852AC6" w14:paraId="43423A8B" w14:textId="77777777" w:rsidTr="00324C0E">
        <w:trPr>
          <w:trHeight w:val="284"/>
        </w:trPr>
        <w:tc>
          <w:tcPr>
            <w:tcW w:w="1184" w:type="pct"/>
            <w:vAlign w:val="center"/>
          </w:tcPr>
          <w:p w14:paraId="303C38F2"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晨鸣控股有限公司</w:t>
            </w:r>
          </w:p>
        </w:tc>
        <w:tc>
          <w:tcPr>
            <w:tcW w:w="440" w:type="pct"/>
            <w:vAlign w:val="center"/>
          </w:tcPr>
          <w:p w14:paraId="1161735C"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控股股东</w:t>
            </w:r>
          </w:p>
        </w:tc>
        <w:tc>
          <w:tcPr>
            <w:tcW w:w="438" w:type="pct"/>
            <w:vAlign w:val="center"/>
          </w:tcPr>
          <w:p w14:paraId="629342EC"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财务资助</w:t>
            </w:r>
          </w:p>
        </w:tc>
        <w:tc>
          <w:tcPr>
            <w:tcW w:w="512" w:type="pct"/>
            <w:vAlign w:val="center"/>
          </w:tcPr>
          <w:p w14:paraId="467B41E8"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13,561.29</w:t>
            </w:r>
          </w:p>
        </w:tc>
        <w:tc>
          <w:tcPr>
            <w:tcW w:w="512" w:type="pct"/>
          </w:tcPr>
          <w:p w14:paraId="019C49E3"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15,475.00</w:t>
            </w:r>
          </w:p>
        </w:tc>
        <w:tc>
          <w:tcPr>
            <w:tcW w:w="585" w:type="pct"/>
          </w:tcPr>
          <w:p w14:paraId="63CB2C74"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17,410.00</w:t>
            </w:r>
          </w:p>
        </w:tc>
        <w:tc>
          <w:tcPr>
            <w:tcW w:w="438" w:type="pct"/>
          </w:tcPr>
          <w:p w14:paraId="047557AE" w14:textId="77777777" w:rsidR="00344567" w:rsidRPr="00852AC6" w:rsidRDefault="00344567" w:rsidP="00324C0E">
            <w:pPr>
              <w:spacing w:line="240" w:lineRule="exact"/>
              <w:rPr>
                <w:sz w:val="18"/>
                <w:szCs w:val="18"/>
              </w:rPr>
            </w:pPr>
            <w:r w:rsidRPr="00852AC6">
              <w:rPr>
                <w:rFonts w:hint="eastAsia"/>
                <w:sz w:val="18"/>
                <w:szCs w:val="18"/>
              </w:rPr>
              <w:t>市场利率</w:t>
            </w:r>
          </w:p>
        </w:tc>
        <w:tc>
          <w:tcPr>
            <w:tcW w:w="439" w:type="pct"/>
          </w:tcPr>
          <w:p w14:paraId="24B15E9E"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174.98 </w:t>
            </w:r>
          </w:p>
        </w:tc>
        <w:tc>
          <w:tcPr>
            <w:tcW w:w="452" w:type="pct"/>
          </w:tcPr>
          <w:p w14:paraId="438793E9"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11,801.27 </w:t>
            </w:r>
          </w:p>
        </w:tc>
      </w:tr>
      <w:tr w:rsidR="00852AC6" w:rsidRPr="00852AC6" w14:paraId="56A04ADD" w14:textId="77777777" w:rsidTr="00324C0E">
        <w:trPr>
          <w:trHeight w:val="284"/>
        </w:trPr>
        <w:tc>
          <w:tcPr>
            <w:tcW w:w="1184" w:type="pct"/>
            <w:vAlign w:val="center"/>
          </w:tcPr>
          <w:p w14:paraId="5ECCCBB9"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广东南粤银行股份有限公司</w:t>
            </w:r>
          </w:p>
        </w:tc>
        <w:tc>
          <w:tcPr>
            <w:tcW w:w="440" w:type="pct"/>
            <w:vAlign w:val="center"/>
          </w:tcPr>
          <w:p w14:paraId="71B06141"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联营企业</w:t>
            </w:r>
          </w:p>
        </w:tc>
        <w:tc>
          <w:tcPr>
            <w:tcW w:w="438" w:type="pct"/>
            <w:vAlign w:val="center"/>
          </w:tcPr>
          <w:p w14:paraId="168FEDC8" w14:textId="77777777" w:rsidR="00344567" w:rsidRPr="00852AC6" w:rsidRDefault="00344567" w:rsidP="00324C0E">
            <w:pPr>
              <w:spacing w:line="240" w:lineRule="exact"/>
              <w:rPr>
                <w:rFonts w:ascii="Times New Roman" w:hAnsi="Times New Roman" w:cs="Times New Roman"/>
                <w:sz w:val="18"/>
                <w:szCs w:val="18"/>
              </w:rPr>
            </w:pPr>
            <w:r w:rsidRPr="00852AC6">
              <w:rPr>
                <w:rFonts w:hint="eastAsia"/>
                <w:sz w:val="18"/>
                <w:szCs w:val="18"/>
              </w:rPr>
              <w:t>借款</w:t>
            </w:r>
          </w:p>
        </w:tc>
        <w:tc>
          <w:tcPr>
            <w:tcW w:w="512" w:type="pct"/>
          </w:tcPr>
          <w:p w14:paraId="2AA1CC2D"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206,906.00 </w:t>
            </w:r>
          </w:p>
        </w:tc>
        <w:tc>
          <w:tcPr>
            <w:tcW w:w="512" w:type="pct"/>
          </w:tcPr>
          <w:p w14:paraId="1C22AEDF"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218,598.00</w:t>
            </w:r>
          </w:p>
        </w:tc>
        <w:tc>
          <w:tcPr>
            <w:tcW w:w="585" w:type="pct"/>
          </w:tcPr>
          <w:p w14:paraId="799B504A"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206,906.00</w:t>
            </w:r>
          </w:p>
        </w:tc>
        <w:tc>
          <w:tcPr>
            <w:tcW w:w="438" w:type="pct"/>
          </w:tcPr>
          <w:p w14:paraId="56641853" w14:textId="77777777" w:rsidR="00344567" w:rsidRPr="00852AC6" w:rsidRDefault="00344567" w:rsidP="00324C0E">
            <w:pPr>
              <w:spacing w:line="240" w:lineRule="exact"/>
              <w:rPr>
                <w:sz w:val="18"/>
                <w:szCs w:val="18"/>
              </w:rPr>
            </w:pPr>
            <w:r w:rsidRPr="00852AC6">
              <w:rPr>
                <w:rFonts w:hint="eastAsia"/>
                <w:sz w:val="18"/>
                <w:szCs w:val="18"/>
              </w:rPr>
              <w:t>市场利率</w:t>
            </w:r>
          </w:p>
        </w:tc>
        <w:tc>
          <w:tcPr>
            <w:tcW w:w="439" w:type="pct"/>
          </w:tcPr>
          <w:p w14:paraId="5906024A"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2,460.56</w:t>
            </w:r>
          </w:p>
        </w:tc>
        <w:tc>
          <w:tcPr>
            <w:tcW w:w="452" w:type="pct"/>
          </w:tcPr>
          <w:p w14:paraId="5692BE6D" w14:textId="77777777" w:rsidR="00344567" w:rsidRPr="00852AC6" w:rsidRDefault="00344567" w:rsidP="00324C0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218,598.00</w:t>
            </w:r>
          </w:p>
        </w:tc>
      </w:tr>
      <w:tr w:rsidR="00852AC6" w:rsidRPr="00852AC6" w14:paraId="2B9F60C8" w14:textId="77777777" w:rsidTr="00324C0E">
        <w:trPr>
          <w:trHeight w:val="284"/>
        </w:trPr>
        <w:tc>
          <w:tcPr>
            <w:tcW w:w="1624" w:type="pct"/>
            <w:gridSpan w:val="2"/>
            <w:shd w:val="clear" w:color="auto" w:fill="D3D3D3"/>
            <w:vAlign w:val="center"/>
          </w:tcPr>
          <w:p w14:paraId="5E64F65F" w14:textId="77777777" w:rsidR="00344567" w:rsidRPr="00852AC6" w:rsidRDefault="00344567" w:rsidP="00324C0E">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关联债务对公司经营成果及财务状况的影响</w:t>
            </w:r>
          </w:p>
        </w:tc>
        <w:tc>
          <w:tcPr>
            <w:tcW w:w="3376" w:type="pct"/>
            <w:gridSpan w:val="7"/>
            <w:vAlign w:val="center"/>
          </w:tcPr>
          <w:p w14:paraId="624C7E8A" w14:textId="77777777" w:rsidR="00344567" w:rsidRPr="00852AC6" w:rsidRDefault="00344567"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晨鸣控股对公司提供财务资助，且无须公司提供任何抵押和担保，系对公司未来发展的支持和信心，能够更好地支持公司推进项目建设、满足经营资金需求。</w:t>
            </w:r>
          </w:p>
        </w:tc>
      </w:tr>
    </w:tbl>
    <w:p w14:paraId="45CE1D3A" w14:textId="2078618C"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5</w:t>
      </w:r>
      <w:r w:rsidRPr="00852AC6">
        <w:rPr>
          <w:rFonts w:ascii="Times New Roman" w:eastAsiaTheme="minorEastAsia" w:hAnsi="Times New Roman" w:cs="Times New Roman"/>
          <w:b/>
          <w:bCs/>
        </w:rPr>
        <w:t>、与存在关联关系的财务公司的往来情况</w:t>
      </w:r>
      <w:bookmarkEnd w:id="71"/>
    </w:p>
    <w:p w14:paraId="0F4411AA"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41666732"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公司与存在关联关系的财务公司与关联方之间不存在存款、贷款、授信或其他金融业务。</w:t>
      </w:r>
    </w:p>
    <w:p w14:paraId="1091CB19"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72" w:name="_Toc988956"/>
      <w:r w:rsidRPr="00852AC6">
        <w:rPr>
          <w:rFonts w:ascii="Times New Roman" w:eastAsiaTheme="minorEastAsia" w:hAnsi="Times New Roman" w:cs="Times New Roman"/>
          <w:b/>
          <w:bCs/>
        </w:rPr>
        <w:t>6</w:t>
      </w:r>
      <w:r w:rsidRPr="00852AC6">
        <w:rPr>
          <w:rFonts w:ascii="Times New Roman" w:eastAsiaTheme="minorEastAsia" w:hAnsi="Times New Roman" w:cs="Times New Roman"/>
          <w:b/>
          <w:bCs/>
        </w:rPr>
        <w:t>、公司控股的财务公司与关联方的往来情况</w:t>
      </w:r>
      <w:bookmarkEnd w:id="72"/>
    </w:p>
    <w:p w14:paraId="44294111"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7DB211D9"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公司控股的财务公司与关联方之间不存在存款、贷款、授信或其他金融业务。</w:t>
      </w:r>
    </w:p>
    <w:p w14:paraId="3363A885"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73" w:name="_Toc988957"/>
      <w:r w:rsidRPr="00852AC6">
        <w:rPr>
          <w:rFonts w:ascii="Times New Roman" w:eastAsiaTheme="minorEastAsia" w:hAnsi="Times New Roman" w:cs="Times New Roman"/>
          <w:b/>
          <w:bCs/>
        </w:rPr>
        <w:t>7</w:t>
      </w:r>
      <w:r w:rsidRPr="00852AC6">
        <w:rPr>
          <w:rFonts w:ascii="Times New Roman" w:eastAsiaTheme="minorEastAsia" w:hAnsi="Times New Roman" w:cs="Times New Roman"/>
          <w:b/>
          <w:bCs/>
        </w:rPr>
        <w:t>、其他重大关联交易</w:t>
      </w:r>
      <w:bookmarkEnd w:id="73"/>
    </w:p>
    <w:p w14:paraId="1144C55E"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165472D4"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公司报告期无其他重大关联交易。</w:t>
      </w:r>
    </w:p>
    <w:p w14:paraId="40C5F406"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74" w:name="_Toc988958"/>
      <w:r w:rsidRPr="00852AC6">
        <w:rPr>
          <w:rFonts w:ascii="Times New Roman" w:hAnsi="Times New Roman" w:cs="Times New Roman"/>
          <w:b/>
          <w:bCs/>
          <w:sz w:val="24"/>
          <w:szCs w:val="24"/>
        </w:rPr>
        <w:t>十二、重大合同及其履行情况</w:t>
      </w:r>
      <w:bookmarkEnd w:id="74"/>
    </w:p>
    <w:p w14:paraId="052F6F30"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75" w:name="_Toc988959"/>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、托管、承包、租赁事项情况</w:t>
      </w:r>
      <w:bookmarkEnd w:id="75"/>
    </w:p>
    <w:p w14:paraId="07C93239" w14:textId="77777777" w:rsidR="008C7B71" w:rsidRPr="00852AC6" w:rsidRDefault="008C7B71" w:rsidP="008C7B71">
      <w:pPr>
        <w:spacing w:before="300" w:after="300" w:line="280" w:lineRule="exact"/>
        <w:outlineLvl w:val="3"/>
        <w:rPr>
          <w:rFonts w:ascii="Times New Roman" w:hAnsi="Times New Roman" w:cs="Times New Roman"/>
          <w:b/>
          <w:bCs/>
          <w:sz w:val="18"/>
          <w:szCs w:val="18"/>
        </w:rPr>
      </w:pPr>
      <w:bookmarkStart w:id="76" w:name="_Toc988960"/>
      <w:r w:rsidRPr="00852AC6">
        <w:rPr>
          <w:rFonts w:ascii="Times New Roman" w:hAnsi="Times New Roman" w:cs="Times New Roman"/>
          <w:b/>
          <w:bCs/>
          <w:sz w:val="18"/>
          <w:szCs w:val="18"/>
        </w:rPr>
        <w:t>（</w:t>
      </w:r>
      <w:r w:rsidRPr="00852AC6">
        <w:rPr>
          <w:rFonts w:ascii="Times New Roman" w:hAnsi="Times New Roman" w:cs="Times New Roman"/>
          <w:b/>
          <w:bCs/>
          <w:sz w:val="18"/>
          <w:szCs w:val="18"/>
        </w:rPr>
        <w:t>1</w:t>
      </w:r>
      <w:r w:rsidRPr="00852AC6">
        <w:rPr>
          <w:rFonts w:ascii="Times New Roman" w:hAnsi="Times New Roman" w:cs="Times New Roman"/>
          <w:b/>
          <w:bCs/>
          <w:sz w:val="18"/>
          <w:szCs w:val="18"/>
        </w:rPr>
        <w:t>）托管情况</w:t>
      </w:r>
      <w:bookmarkEnd w:id="76"/>
    </w:p>
    <w:p w14:paraId="7202B183" w14:textId="77777777" w:rsidR="007D1C74" w:rsidRPr="00852AC6" w:rsidRDefault="007D1C74" w:rsidP="007D1C74">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6C60EFEA" w14:textId="77777777" w:rsidR="007D1C74" w:rsidRPr="00852AC6" w:rsidRDefault="007D1C74" w:rsidP="007D1C74">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公司报告期不存在托管情况。</w:t>
      </w:r>
    </w:p>
    <w:p w14:paraId="3D525D17" w14:textId="77777777" w:rsidR="009173D9" w:rsidRPr="00852AC6" w:rsidRDefault="009173D9" w:rsidP="009173D9">
      <w:pPr>
        <w:keepNext/>
        <w:keepLines/>
        <w:spacing w:before="300" w:after="300" w:line="280" w:lineRule="exact"/>
        <w:outlineLvl w:val="3"/>
        <w:rPr>
          <w:rFonts w:ascii="宋体" w:eastAsia="宋体" w:hAnsi="宋体" w:cs="宋体"/>
          <w:b/>
          <w:bCs/>
          <w:sz w:val="18"/>
          <w:szCs w:val="18"/>
        </w:rPr>
      </w:pPr>
      <w:r w:rsidRPr="00852AC6">
        <w:rPr>
          <w:rFonts w:ascii="宋体" w:eastAsia="宋体" w:hAnsi="宋体" w:cs="宋体"/>
          <w:b/>
          <w:bCs/>
          <w:sz w:val="18"/>
          <w:szCs w:val="18"/>
        </w:rPr>
        <w:t>（2） 承包情况</w:t>
      </w:r>
    </w:p>
    <w:p w14:paraId="1BCA162C" w14:textId="219CFC16" w:rsidR="009173D9" w:rsidRPr="00852AC6" w:rsidRDefault="00401304" w:rsidP="009173D9">
      <w:pPr>
        <w:spacing w:before="100" w:after="100" w:line="240" w:lineRule="exact"/>
        <w:rPr>
          <w:rFonts w:ascii="宋体" w:eastAsia="宋体" w:hAnsi="宋体" w:cs="宋体"/>
          <w:sz w:val="18"/>
          <w:szCs w:val="18"/>
        </w:rPr>
      </w:pPr>
      <w:r w:rsidRPr="00852AC6">
        <w:rPr>
          <w:rFonts w:ascii="Times New Roman" w:hAnsi="Times New Roman" w:cs="Times New Roman"/>
          <w:sz w:val="18"/>
          <w:szCs w:val="18"/>
        </w:rPr>
        <w:sym w:font="Wingdings 2" w:char="F052"/>
      </w:r>
      <w:r w:rsidR="009173D9" w:rsidRPr="00852AC6">
        <w:rPr>
          <w:rFonts w:ascii="宋体" w:eastAsia="宋体" w:hAnsi="宋体" w:cs="宋体"/>
          <w:sz w:val="18"/>
          <w:szCs w:val="18"/>
        </w:rPr>
        <w:t>适用 □不适用</w:t>
      </w:r>
    </w:p>
    <w:p w14:paraId="3E796363" w14:textId="77777777" w:rsidR="00401304" w:rsidRPr="00852AC6" w:rsidRDefault="00401304" w:rsidP="00401304">
      <w:pPr>
        <w:spacing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2023</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4</w:t>
      </w:r>
      <w:r w:rsidRPr="00852AC6">
        <w:rPr>
          <w:rFonts w:ascii="Times New Roman" w:eastAsia="宋体" w:hAnsi="Times New Roman" w:cs="Times New Roman" w:hint="eastAsia"/>
          <w:sz w:val="18"/>
          <w:szCs w:val="18"/>
        </w:rPr>
        <w:t>月，子公司江西晨</w:t>
      </w:r>
      <w:proofErr w:type="gramStart"/>
      <w:r w:rsidRPr="00852AC6">
        <w:rPr>
          <w:rFonts w:ascii="Times New Roman" w:eastAsia="宋体" w:hAnsi="Times New Roman" w:cs="Times New Roman" w:hint="eastAsia"/>
          <w:sz w:val="18"/>
          <w:szCs w:val="18"/>
        </w:rPr>
        <w:t>鸣收购</w:t>
      </w:r>
      <w:proofErr w:type="gramEnd"/>
      <w:r w:rsidRPr="00852AC6">
        <w:rPr>
          <w:rFonts w:ascii="Times New Roman" w:eastAsia="宋体" w:hAnsi="Times New Roman" w:cs="Times New Roman" w:hint="eastAsia"/>
          <w:sz w:val="18"/>
          <w:szCs w:val="18"/>
        </w:rPr>
        <w:t>了江西港务股权，将其纳入合并范围。江西港务的主营业务为码头货物的装卸和运输，为增强江西港务企业活力，提高公司经济效益，江西晨鸣将江西港务业务承包给江西亿荣投资有限公司，承包期</w:t>
      </w:r>
      <w:r w:rsidRPr="00852AC6">
        <w:rPr>
          <w:rFonts w:ascii="Times New Roman" w:eastAsia="宋体" w:hAnsi="Times New Roman" w:cs="Times New Roman" w:hint="eastAsia"/>
          <w:sz w:val="18"/>
          <w:szCs w:val="18"/>
        </w:rPr>
        <w:t>5</w:t>
      </w:r>
      <w:r w:rsidRPr="00852AC6">
        <w:rPr>
          <w:rFonts w:ascii="Times New Roman" w:eastAsia="宋体" w:hAnsi="Times New Roman" w:cs="Times New Roman" w:hint="eastAsia"/>
          <w:sz w:val="18"/>
          <w:szCs w:val="18"/>
        </w:rPr>
        <w:t>年，每年固定收取承包费</w:t>
      </w:r>
      <w:r w:rsidRPr="00852AC6">
        <w:rPr>
          <w:rFonts w:ascii="Times New Roman" w:eastAsia="宋体" w:hAnsi="Times New Roman" w:cs="Times New Roman" w:hint="eastAsia"/>
          <w:sz w:val="18"/>
          <w:szCs w:val="18"/>
        </w:rPr>
        <w:t>400</w:t>
      </w:r>
      <w:r w:rsidRPr="00852AC6">
        <w:rPr>
          <w:rFonts w:ascii="Times New Roman" w:eastAsia="宋体" w:hAnsi="Times New Roman" w:cs="Times New Roman" w:hint="eastAsia"/>
          <w:sz w:val="18"/>
          <w:szCs w:val="18"/>
        </w:rPr>
        <w:t>万元</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年，按季收取。</w:t>
      </w:r>
    </w:p>
    <w:p w14:paraId="6441AA50" w14:textId="77777777" w:rsidR="009173D9" w:rsidRPr="00852AC6" w:rsidRDefault="009173D9" w:rsidP="009173D9">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为公司带来的损益达到公司报告期利润总额</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以上的项目</w:t>
      </w:r>
    </w:p>
    <w:p w14:paraId="462FB214" w14:textId="6939F198" w:rsidR="009173D9" w:rsidRPr="00852AC6" w:rsidRDefault="009173D9" w:rsidP="009173D9">
      <w:pPr>
        <w:spacing w:before="100" w:after="100" w:line="240" w:lineRule="exact"/>
        <w:rPr>
          <w:rFonts w:ascii="宋体" w:eastAsia="宋体" w:hAnsi="宋体" w:cs="宋体"/>
          <w:sz w:val="18"/>
          <w:szCs w:val="18"/>
        </w:rPr>
      </w:pPr>
      <w:r w:rsidRPr="00852AC6">
        <w:rPr>
          <w:rFonts w:ascii="宋体" w:eastAsia="宋体" w:hAnsi="宋体" w:cs="宋体"/>
          <w:sz w:val="18"/>
          <w:szCs w:val="18"/>
        </w:rPr>
        <w:t>□适用</w:t>
      </w:r>
      <w:r w:rsidR="00401304" w:rsidRPr="00852AC6">
        <w:rPr>
          <w:rFonts w:ascii="Times New Roman" w:hAnsi="Times New Roman" w:cs="Times New Roman"/>
          <w:sz w:val="18"/>
          <w:szCs w:val="18"/>
        </w:rPr>
        <w:sym w:font="Wingdings 2" w:char="F052"/>
      </w:r>
      <w:r w:rsidRPr="00852AC6">
        <w:rPr>
          <w:rFonts w:ascii="宋体" w:eastAsia="宋体" w:hAnsi="宋体" w:cs="宋体"/>
          <w:sz w:val="18"/>
          <w:szCs w:val="18"/>
        </w:rPr>
        <w:t>不适用</w:t>
      </w:r>
    </w:p>
    <w:p w14:paraId="2977E1D8" w14:textId="77777777" w:rsidR="009173D9" w:rsidRPr="00852AC6" w:rsidRDefault="009173D9" w:rsidP="009173D9">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公司报告期不存在为公司带来的损益达到公司报告期利润总额</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以上的承包项目。</w:t>
      </w:r>
    </w:p>
    <w:p w14:paraId="204C26C9" w14:textId="77777777" w:rsidR="009173D9" w:rsidRPr="00852AC6" w:rsidRDefault="009173D9" w:rsidP="009173D9">
      <w:pPr>
        <w:keepNext/>
        <w:keepLines/>
        <w:spacing w:before="300" w:after="300" w:line="280" w:lineRule="exact"/>
        <w:outlineLvl w:val="3"/>
        <w:rPr>
          <w:rFonts w:ascii="宋体" w:eastAsia="宋体" w:hAnsi="宋体" w:cs="宋体"/>
          <w:b/>
          <w:bCs/>
          <w:sz w:val="18"/>
          <w:szCs w:val="18"/>
        </w:rPr>
      </w:pPr>
      <w:r w:rsidRPr="00852AC6">
        <w:rPr>
          <w:rFonts w:ascii="宋体" w:eastAsia="宋体" w:hAnsi="宋体" w:cs="宋体"/>
          <w:b/>
          <w:bCs/>
          <w:sz w:val="18"/>
          <w:szCs w:val="18"/>
        </w:rPr>
        <w:t>（3） 租赁情况</w:t>
      </w:r>
    </w:p>
    <w:p w14:paraId="4847D087" w14:textId="77777777" w:rsidR="007414EB" w:rsidRPr="00852AC6" w:rsidRDefault="007414EB" w:rsidP="007414EB">
      <w:pPr>
        <w:spacing w:before="40" w:after="40"/>
        <w:rPr>
          <w:rFonts w:ascii="Times New Roman" w:hAnsi="Times New Roman" w:cs="Times New Roman"/>
          <w:sz w:val="18"/>
          <w:szCs w:val="24"/>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24"/>
        </w:rPr>
        <w:t>适用</w:t>
      </w:r>
      <w:r w:rsidRPr="00852AC6">
        <w:rPr>
          <w:rFonts w:asciiTheme="minorEastAsia" w:hAnsiTheme="minorEastAsia" w:cs="Times New Roman"/>
          <w:sz w:val="18"/>
          <w:szCs w:val="18"/>
        </w:rPr>
        <w:t xml:space="preserve"> □</w:t>
      </w:r>
      <w:r w:rsidRPr="00852AC6">
        <w:rPr>
          <w:rFonts w:ascii="Times New Roman" w:hAnsi="Times New Roman" w:cs="Times New Roman"/>
          <w:sz w:val="18"/>
          <w:szCs w:val="24"/>
        </w:rPr>
        <w:t xml:space="preserve"> </w:t>
      </w:r>
      <w:r w:rsidRPr="00852AC6">
        <w:rPr>
          <w:rFonts w:ascii="Times New Roman" w:hAnsi="Times New Roman" w:cs="Times New Roman"/>
          <w:sz w:val="18"/>
          <w:szCs w:val="24"/>
        </w:rPr>
        <w:t>不适用</w:t>
      </w:r>
    </w:p>
    <w:p w14:paraId="0617B572" w14:textId="77777777" w:rsidR="007414EB" w:rsidRPr="00852AC6" w:rsidRDefault="007414EB" w:rsidP="007414EB">
      <w:pPr>
        <w:spacing w:before="40" w:after="40"/>
        <w:rPr>
          <w:rFonts w:ascii="Times New Roman" w:hAnsi="Times New Roman" w:cs="Times New Roman"/>
          <w:sz w:val="18"/>
          <w:szCs w:val="24"/>
        </w:rPr>
      </w:pPr>
      <w:r w:rsidRPr="00852AC6">
        <w:rPr>
          <w:rFonts w:ascii="Times New Roman" w:hAnsi="Times New Roman" w:cs="Times New Roman"/>
          <w:sz w:val="18"/>
          <w:szCs w:val="24"/>
        </w:rPr>
        <w:t>租赁情况说明：</w:t>
      </w:r>
    </w:p>
    <w:p w14:paraId="56988731" w14:textId="77777777" w:rsidR="007414EB" w:rsidRPr="00852AC6" w:rsidRDefault="007414EB" w:rsidP="007414EB">
      <w:pPr>
        <w:spacing w:before="40" w:after="40"/>
        <w:ind w:firstLineChars="200" w:firstLine="361"/>
        <w:rPr>
          <w:rFonts w:ascii="Times New Roman" w:hAnsi="Times New Roman" w:cs="Times New Roman"/>
          <w:b/>
          <w:sz w:val="18"/>
          <w:szCs w:val="24"/>
        </w:rPr>
      </w:pPr>
      <w:r w:rsidRPr="00852AC6">
        <w:rPr>
          <w:rFonts w:ascii="Times New Roman" w:hAnsi="Times New Roman" w:cs="Times New Roman"/>
          <w:b/>
          <w:sz w:val="18"/>
          <w:szCs w:val="24"/>
        </w:rPr>
        <w:t>作为承租人</w:t>
      </w:r>
    </w:p>
    <w:p w14:paraId="34874628" w14:textId="77777777" w:rsidR="007414EB" w:rsidRPr="00852AC6" w:rsidRDefault="007414EB" w:rsidP="007414EB">
      <w:pPr>
        <w:spacing w:before="40" w:after="40"/>
        <w:ind w:firstLineChars="200" w:firstLine="360"/>
        <w:rPr>
          <w:rFonts w:ascii="Times New Roman" w:hAnsi="Times New Roman" w:cs="Times New Roman"/>
          <w:sz w:val="18"/>
          <w:szCs w:val="24"/>
        </w:rPr>
      </w:pPr>
      <w:r w:rsidRPr="00852AC6">
        <w:rPr>
          <w:rFonts w:ascii="Times New Roman" w:hAnsi="Times New Roman" w:cs="Times New Roman"/>
          <w:sz w:val="18"/>
          <w:szCs w:val="24"/>
        </w:rPr>
        <w:t>本公司对短期租赁和低价值资产租赁进行简化处理，未确认使用权资产和租赁负债，短期租赁、低价值资产和未纳入租赁负债计量的可变租赁付款额当期计入费用的情况如下：</w:t>
      </w:r>
    </w:p>
    <w:p w14:paraId="449B40D3" w14:textId="77777777" w:rsidR="007414EB" w:rsidRPr="00852AC6" w:rsidRDefault="007414EB" w:rsidP="007414EB">
      <w:pPr>
        <w:spacing w:before="40" w:after="40"/>
        <w:ind w:firstLineChars="200" w:firstLine="360"/>
        <w:jc w:val="right"/>
        <w:rPr>
          <w:rFonts w:ascii="Times New Roman" w:hAnsi="Times New Roman" w:cs="Times New Roman"/>
          <w:sz w:val="18"/>
          <w:szCs w:val="24"/>
        </w:rPr>
      </w:pPr>
      <w:r w:rsidRPr="00852AC6">
        <w:rPr>
          <w:rFonts w:ascii="Times New Roman" w:hAnsi="Times New Roman" w:cs="Times New Roman"/>
          <w:sz w:val="18"/>
          <w:szCs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53"/>
        <w:gridCol w:w="6240"/>
      </w:tblGrid>
      <w:tr w:rsidR="00852AC6" w:rsidRPr="00852AC6" w14:paraId="7C6DA473" w14:textId="77777777" w:rsidTr="004C47FB">
        <w:trPr>
          <w:cantSplit/>
          <w:trHeight w:val="340"/>
          <w:tblHeader/>
          <w:jc w:val="center"/>
        </w:trPr>
        <w:tc>
          <w:tcPr>
            <w:tcW w:w="1781" w:type="pct"/>
            <w:shd w:val="clear" w:color="auto" w:fill="D9D9D9"/>
            <w:vAlign w:val="center"/>
          </w:tcPr>
          <w:p w14:paraId="1312C5C2" w14:textId="77777777" w:rsidR="007414EB" w:rsidRPr="00852AC6" w:rsidRDefault="007414EB" w:rsidP="006F332E">
            <w:pPr>
              <w:spacing w:before="40" w:after="40"/>
              <w:jc w:val="center"/>
              <w:rPr>
                <w:rFonts w:ascii="Times New Roman" w:hAnsi="Times New Roman" w:cs="Times New Roman"/>
                <w:sz w:val="18"/>
                <w:szCs w:val="24"/>
              </w:rPr>
            </w:pPr>
            <w:r w:rsidRPr="00852AC6">
              <w:rPr>
                <w:rFonts w:ascii="Times New Roman" w:hAnsi="Times New Roman" w:cs="Times New Roman"/>
                <w:sz w:val="18"/>
                <w:szCs w:val="24"/>
              </w:rPr>
              <w:t>项目</w:t>
            </w:r>
          </w:p>
        </w:tc>
        <w:tc>
          <w:tcPr>
            <w:tcW w:w="3219" w:type="pct"/>
            <w:shd w:val="clear" w:color="auto" w:fill="D9D9D9"/>
            <w:vAlign w:val="center"/>
          </w:tcPr>
          <w:p w14:paraId="5239548E" w14:textId="1B39597C" w:rsidR="007414EB" w:rsidRPr="00852AC6" w:rsidRDefault="007414EB" w:rsidP="006F332E">
            <w:pPr>
              <w:spacing w:before="40" w:after="40"/>
              <w:jc w:val="center"/>
              <w:rPr>
                <w:rFonts w:ascii="Times New Roman" w:hAnsi="Times New Roman" w:cs="Times New Roman"/>
                <w:sz w:val="18"/>
                <w:szCs w:val="24"/>
              </w:rPr>
            </w:pPr>
            <w:r w:rsidRPr="00852AC6">
              <w:rPr>
                <w:rFonts w:ascii="Times New Roman" w:hAnsi="Times New Roman" w:cs="Times New Roman"/>
                <w:sz w:val="18"/>
                <w:szCs w:val="24"/>
              </w:rPr>
              <w:t>2024</w:t>
            </w:r>
            <w:r w:rsidRPr="00852AC6">
              <w:rPr>
                <w:rFonts w:ascii="Times New Roman" w:hAnsi="Times New Roman" w:cs="Times New Roman"/>
                <w:sz w:val="18"/>
                <w:szCs w:val="24"/>
              </w:rPr>
              <w:t>年</w:t>
            </w:r>
            <w:r w:rsidRPr="00852AC6">
              <w:rPr>
                <w:rFonts w:ascii="Times New Roman" w:hAnsi="Times New Roman" w:cs="Times New Roman" w:hint="eastAsia"/>
                <w:sz w:val="18"/>
                <w:szCs w:val="24"/>
              </w:rPr>
              <w:t>半年</w:t>
            </w:r>
            <w:r w:rsidRPr="00852AC6">
              <w:rPr>
                <w:rFonts w:ascii="Times New Roman" w:hAnsi="Times New Roman" w:cs="Times New Roman"/>
                <w:sz w:val="18"/>
                <w:szCs w:val="24"/>
              </w:rPr>
              <w:t>度</w:t>
            </w:r>
          </w:p>
        </w:tc>
      </w:tr>
      <w:tr w:rsidR="00852AC6" w:rsidRPr="00852AC6" w14:paraId="37886BF7" w14:textId="77777777" w:rsidTr="004C47FB">
        <w:trPr>
          <w:cantSplit/>
          <w:trHeight w:val="340"/>
          <w:jc w:val="center"/>
        </w:trPr>
        <w:tc>
          <w:tcPr>
            <w:tcW w:w="1781" w:type="pct"/>
            <w:shd w:val="clear" w:color="auto" w:fill="auto"/>
            <w:vAlign w:val="center"/>
          </w:tcPr>
          <w:p w14:paraId="154AB9F4" w14:textId="77777777" w:rsidR="007414EB" w:rsidRPr="00852AC6" w:rsidRDefault="007414EB" w:rsidP="006F332E">
            <w:pPr>
              <w:rPr>
                <w:rFonts w:ascii="Times New Roman" w:hAnsi="Times New Roman" w:cs="Times New Roman"/>
                <w:sz w:val="18"/>
                <w:szCs w:val="18"/>
              </w:rPr>
            </w:pPr>
            <w:r w:rsidRPr="00852AC6">
              <w:rPr>
                <w:rFonts w:ascii="Times New Roman" w:hAnsi="Times New Roman" w:cs="Times New Roman"/>
                <w:sz w:val="18"/>
                <w:szCs w:val="18"/>
              </w:rPr>
              <w:t>低价值租赁</w:t>
            </w:r>
          </w:p>
        </w:tc>
        <w:tc>
          <w:tcPr>
            <w:tcW w:w="3219" w:type="pct"/>
            <w:shd w:val="clear" w:color="auto" w:fill="auto"/>
            <w:vAlign w:val="center"/>
          </w:tcPr>
          <w:p w14:paraId="6ECC87F3" w14:textId="4C30F428" w:rsidR="007414EB" w:rsidRPr="00852AC6" w:rsidRDefault="007414EB" w:rsidP="006F332E">
            <w:pPr>
              <w:jc w:val="right"/>
              <w:rPr>
                <w:rFonts w:ascii="Times New Roman" w:hAnsi="Times New Roman" w:cs="Times New Roman"/>
                <w:sz w:val="18"/>
                <w:szCs w:val="18"/>
              </w:rPr>
            </w:pPr>
            <w:r w:rsidRPr="00852AC6">
              <w:rPr>
                <w:rFonts w:ascii="Times New Roman" w:hAnsi="Times New Roman" w:cs="Times New Roman"/>
                <w:sz w:val="18"/>
                <w:szCs w:val="18"/>
              </w:rPr>
              <w:t>3,235,879.40</w:t>
            </w:r>
          </w:p>
        </w:tc>
      </w:tr>
      <w:tr w:rsidR="00852AC6" w:rsidRPr="00852AC6" w14:paraId="7D24D53F" w14:textId="77777777" w:rsidTr="004C47FB">
        <w:trPr>
          <w:cantSplit/>
          <w:trHeight w:val="340"/>
          <w:jc w:val="center"/>
        </w:trPr>
        <w:tc>
          <w:tcPr>
            <w:tcW w:w="1781" w:type="pct"/>
            <w:shd w:val="clear" w:color="auto" w:fill="D9D9D9"/>
            <w:vAlign w:val="center"/>
          </w:tcPr>
          <w:p w14:paraId="07A2B1C9" w14:textId="77777777" w:rsidR="007414EB" w:rsidRPr="00852AC6" w:rsidRDefault="007414EB" w:rsidP="006F332E">
            <w:pPr>
              <w:spacing w:before="40" w:after="40"/>
              <w:jc w:val="center"/>
              <w:rPr>
                <w:rFonts w:ascii="Times New Roman" w:hAnsi="Times New Roman" w:cs="Times New Roman"/>
                <w:sz w:val="18"/>
                <w:szCs w:val="24"/>
              </w:rPr>
            </w:pPr>
            <w:r w:rsidRPr="00852AC6">
              <w:rPr>
                <w:rFonts w:ascii="Times New Roman" w:hAnsi="Times New Roman" w:cs="Times New Roman"/>
                <w:sz w:val="18"/>
                <w:szCs w:val="24"/>
              </w:rPr>
              <w:t>合计</w:t>
            </w:r>
          </w:p>
        </w:tc>
        <w:tc>
          <w:tcPr>
            <w:tcW w:w="3219" w:type="pct"/>
            <w:shd w:val="clear" w:color="auto" w:fill="auto"/>
            <w:vAlign w:val="center"/>
          </w:tcPr>
          <w:p w14:paraId="078B1156" w14:textId="0651666F" w:rsidR="007414EB" w:rsidRPr="00852AC6" w:rsidRDefault="007414EB" w:rsidP="006F332E">
            <w:pPr>
              <w:jc w:val="right"/>
              <w:rPr>
                <w:rFonts w:ascii="Times New Roman" w:hAnsi="Times New Roman" w:cs="Times New Roman"/>
                <w:sz w:val="18"/>
                <w:szCs w:val="18"/>
              </w:rPr>
            </w:pPr>
            <w:r w:rsidRPr="00852AC6">
              <w:rPr>
                <w:rFonts w:ascii="Times New Roman" w:hAnsi="Times New Roman" w:cs="Times New Roman"/>
                <w:sz w:val="18"/>
                <w:szCs w:val="18"/>
              </w:rPr>
              <w:t>3,235,879.40</w:t>
            </w:r>
          </w:p>
        </w:tc>
      </w:tr>
    </w:tbl>
    <w:p w14:paraId="0915DD42" w14:textId="77777777" w:rsidR="007414EB" w:rsidRPr="00852AC6" w:rsidRDefault="007414EB" w:rsidP="007414EB">
      <w:pPr>
        <w:spacing w:before="40" w:after="40"/>
        <w:ind w:firstLineChars="200" w:firstLine="361"/>
        <w:rPr>
          <w:rFonts w:ascii="Times New Roman" w:hAnsi="Times New Roman" w:cs="Times New Roman"/>
          <w:b/>
          <w:sz w:val="18"/>
          <w:szCs w:val="24"/>
        </w:rPr>
      </w:pPr>
      <w:r w:rsidRPr="00852AC6">
        <w:rPr>
          <w:rFonts w:ascii="Times New Roman" w:hAnsi="Times New Roman" w:cs="Times New Roman"/>
          <w:b/>
          <w:sz w:val="18"/>
          <w:szCs w:val="24"/>
        </w:rPr>
        <w:t>作为出租人</w:t>
      </w:r>
    </w:p>
    <w:p w14:paraId="26D5DAC2" w14:textId="77777777" w:rsidR="007414EB" w:rsidRPr="00852AC6" w:rsidRDefault="007414EB" w:rsidP="007414EB">
      <w:pPr>
        <w:spacing w:before="40" w:after="40"/>
        <w:ind w:firstLineChars="200" w:firstLine="360"/>
        <w:rPr>
          <w:rFonts w:ascii="Times New Roman" w:hAnsi="Times New Roman" w:cs="Times New Roman"/>
          <w:sz w:val="18"/>
          <w:szCs w:val="24"/>
        </w:rPr>
      </w:pPr>
      <w:r w:rsidRPr="00852AC6">
        <w:rPr>
          <w:rFonts w:ascii="Times New Roman" w:hAnsi="Times New Roman" w:cs="Times New Roman"/>
          <w:sz w:val="18"/>
          <w:szCs w:val="24"/>
        </w:rPr>
        <w:t>形成经营租赁的：</w:t>
      </w:r>
    </w:p>
    <w:p w14:paraId="75361DA3" w14:textId="77777777" w:rsidR="007414EB" w:rsidRPr="00852AC6" w:rsidRDefault="007414EB" w:rsidP="007414EB">
      <w:pPr>
        <w:spacing w:before="40" w:after="40"/>
        <w:ind w:firstLineChars="200" w:firstLine="360"/>
        <w:rPr>
          <w:rFonts w:ascii="Times New Roman" w:hAnsi="Times New Roman" w:cs="Times New Roman"/>
          <w:sz w:val="18"/>
          <w:szCs w:val="24"/>
        </w:rPr>
      </w:pPr>
      <w:r w:rsidRPr="00852AC6">
        <w:rPr>
          <w:rFonts w:ascii="Times New Roman" w:hAnsi="Times New Roman" w:cs="Times New Roman"/>
          <w:sz w:val="18"/>
          <w:szCs w:val="24"/>
        </w:rPr>
        <w:t>根据新租赁准则第五十八条，出租人应当在附注中披露与经营租赁有关的下列信息：</w:t>
      </w:r>
    </w:p>
    <w:p w14:paraId="381BFC43" w14:textId="77777777" w:rsidR="007414EB" w:rsidRPr="00852AC6" w:rsidRDefault="007414EB" w:rsidP="007414EB">
      <w:pPr>
        <w:spacing w:before="40" w:after="40"/>
        <w:ind w:firstLineChars="200" w:firstLine="360"/>
        <w:rPr>
          <w:rFonts w:ascii="Times New Roman" w:hAnsi="Times New Roman" w:cs="Times New Roman"/>
          <w:sz w:val="18"/>
          <w:szCs w:val="24"/>
        </w:rPr>
      </w:pPr>
      <w:r w:rsidRPr="00852AC6">
        <w:rPr>
          <w:rFonts w:ascii="宋体" w:eastAsia="宋体" w:hAnsi="宋体" w:cs="宋体" w:hint="eastAsia"/>
          <w:sz w:val="18"/>
          <w:szCs w:val="24"/>
        </w:rPr>
        <w:t>①</w:t>
      </w:r>
      <w:r w:rsidRPr="00852AC6">
        <w:rPr>
          <w:rFonts w:ascii="Times New Roman" w:hAnsi="Times New Roman" w:cs="Times New Roman"/>
          <w:sz w:val="18"/>
          <w:szCs w:val="24"/>
        </w:rPr>
        <w:t>租赁收入，并单独披露与未计入</w:t>
      </w:r>
      <w:proofErr w:type="gramStart"/>
      <w:r w:rsidRPr="00852AC6">
        <w:rPr>
          <w:rFonts w:ascii="Times New Roman" w:hAnsi="Times New Roman" w:cs="Times New Roman"/>
          <w:sz w:val="18"/>
          <w:szCs w:val="24"/>
        </w:rPr>
        <w:t>租赁收</w:t>
      </w:r>
      <w:proofErr w:type="gramEnd"/>
      <w:r w:rsidRPr="00852AC6">
        <w:rPr>
          <w:rFonts w:ascii="Times New Roman" w:hAnsi="Times New Roman" w:cs="Times New Roman"/>
          <w:sz w:val="18"/>
          <w:szCs w:val="24"/>
        </w:rPr>
        <w:t>款额的可变租赁付款</w:t>
      </w:r>
      <w:proofErr w:type="gramStart"/>
      <w:r w:rsidRPr="00852AC6">
        <w:rPr>
          <w:rFonts w:ascii="Times New Roman" w:hAnsi="Times New Roman" w:cs="Times New Roman"/>
          <w:sz w:val="18"/>
          <w:szCs w:val="24"/>
        </w:rPr>
        <w:t>额相关</w:t>
      </w:r>
      <w:proofErr w:type="gramEnd"/>
      <w:r w:rsidRPr="00852AC6">
        <w:rPr>
          <w:rFonts w:ascii="Times New Roman" w:hAnsi="Times New Roman" w:cs="Times New Roman"/>
          <w:sz w:val="18"/>
          <w:szCs w:val="24"/>
        </w:rPr>
        <w:t>的收入；</w:t>
      </w:r>
    </w:p>
    <w:p w14:paraId="24A96E88" w14:textId="77777777" w:rsidR="007414EB" w:rsidRPr="00852AC6" w:rsidRDefault="007414EB" w:rsidP="007414EB">
      <w:pPr>
        <w:spacing w:before="40" w:after="40"/>
        <w:ind w:firstLineChars="200" w:firstLine="360"/>
        <w:jc w:val="right"/>
        <w:rPr>
          <w:rFonts w:ascii="Times New Roman" w:hAnsi="Times New Roman" w:cs="Times New Roman"/>
          <w:sz w:val="18"/>
          <w:szCs w:val="24"/>
        </w:rPr>
      </w:pPr>
      <w:r w:rsidRPr="00852AC6">
        <w:rPr>
          <w:rFonts w:ascii="Times New Roman" w:hAnsi="Times New Roman" w:cs="Times New Roman"/>
          <w:sz w:val="18"/>
          <w:szCs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29"/>
        <w:gridCol w:w="6264"/>
      </w:tblGrid>
      <w:tr w:rsidR="00852AC6" w:rsidRPr="00852AC6" w14:paraId="427B780A" w14:textId="77777777" w:rsidTr="00F35AAB">
        <w:trPr>
          <w:cantSplit/>
          <w:trHeight w:val="284"/>
          <w:jc w:val="center"/>
        </w:trPr>
        <w:tc>
          <w:tcPr>
            <w:tcW w:w="1769" w:type="pct"/>
            <w:shd w:val="clear" w:color="auto" w:fill="D9D9D9"/>
            <w:vAlign w:val="center"/>
          </w:tcPr>
          <w:p w14:paraId="1302293B" w14:textId="1F88D316" w:rsidR="007414EB" w:rsidRPr="00852AC6" w:rsidRDefault="007414EB" w:rsidP="006F332E">
            <w:pPr>
              <w:spacing w:before="40" w:after="40"/>
              <w:jc w:val="center"/>
              <w:rPr>
                <w:rFonts w:ascii="Times New Roman" w:hAnsi="Times New Roman" w:cs="Times New Roman"/>
                <w:sz w:val="18"/>
                <w:szCs w:val="24"/>
              </w:rPr>
            </w:pPr>
            <w:r w:rsidRPr="00852AC6">
              <w:rPr>
                <w:rFonts w:ascii="Times New Roman" w:hAnsi="Times New Roman" w:cs="Times New Roman"/>
                <w:sz w:val="18"/>
                <w:szCs w:val="24"/>
              </w:rPr>
              <w:t>项目</w:t>
            </w:r>
          </w:p>
        </w:tc>
        <w:tc>
          <w:tcPr>
            <w:tcW w:w="3231" w:type="pct"/>
            <w:shd w:val="clear" w:color="auto" w:fill="D9D9D9"/>
            <w:vAlign w:val="center"/>
          </w:tcPr>
          <w:p w14:paraId="54F47D65" w14:textId="7618F31E" w:rsidR="007414EB" w:rsidRPr="00852AC6" w:rsidRDefault="007414EB" w:rsidP="006F332E">
            <w:pPr>
              <w:spacing w:before="40" w:after="40"/>
              <w:jc w:val="center"/>
              <w:rPr>
                <w:rFonts w:ascii="Times New Roman" w:hAnsi="Times New Roman" w:cs="Times New Roman"/>
                <w:sz w:val="18"/>
                <w:szCs w:val="24"/>
              </w:rPr>
            </w:pPr>
            <w:r w:rsidRPr="00852AC6">
              <w:rPr>
                <w:rFonts w:ascii="Times New Roman" w:hAnsi="Times New Roman" w:cs="Times New Roman"/>
                <w:sz w:val="18"/>
                <w:szCs w:val="24"/>
              </w:rPr>
              <w:t>2024</w:t>
            </w:r>
            <w:r w:rsidRPr="00852AC6">
              <w:rPr>
                <w:rFonts w:ascii="Times New Roman" w:hAnsi="Times New Roman" w:cs="Times New Roman"/>
                <w:sz w:val="18"/>
                <w:szCs w:val="24"/>
              </w:rPr>
              <w:t>年</w:t>
            </w:r>
            <w:r w:rsidRPr="00852AC6">
              <w:rPr>
                <w:rFonts w:ascii="Times New Roman" w:hAnsi="Times New Roman" w:cs="Times New Roman" w:hint="eastAsia"/>
                <w:sz w:val="18"/>
                <w:szCs w:val="24"/>
              </w:rPr>
              <w:t>半年</w:t>
            </w:r>
            <w:r w:rsidRPr="00852AC6">
              <w:rPr>
                <w:rFonts w:ascii="Times New Roman" w:hAnsi="Times New Roman" w:cs="Times New Roman"/>
                <w:sz w:val="18"/>
                <w:szCs w:val="24"/>
              </w:rPr>
              <w:t>度</w:t>
            </w:r>
          </w:p>
        </w:tc>
      </w:tr>
      <w:tr w:rsidR="00852AC6" w:rsidRPr="00852AC6" w14:paraId="47A1D957" w14:textId="77777777" w:rsidTr="00F35AAB">
        <w:trPr>
          <w:cantSplit/>
          <w:trHeight w:val="284"/>
          <w:jc w:val="center"/>
        </w:trPr>
        <w:tc>
          <w:tcPr>
            <w:tcW w:w="1769" w:type="pct"/>
            <w:shd w:val="clear" w:color="auto" w:fill="auto"/>
            <w:vAlign w:val="center"/>
          </w:tcPr>
          <w:p w14:paraId="15B8E423" w14:textId="77777777" w:rsidR="007414EB" w:rsidRPr="00852AC6" w:rsidRDefault="007414EB" w:rsidP="006F332E">
            <w:pPr>
              <w:rPr>
                <w:rFonts w:ascii="Times New Roman" w:hAnsi="Times New Roman" w:cs="Times New Roman"/>
                <w:sz w:val="18"/>
                <w:szCs w:val="18"/>
              </w:rPr>
            </w:pPr>
            <w:r w:rsidRPr="00852AC6">
              <w:rPr>
                <w:rFonts w:ascii="Times New Roman" w:hAnsi="Times New Roman" w:cs="Times New Roman"/>
                <w:sz w:val="18"/>
                <w:szCs w:val="18"/>
              </w:rPr>
              <w:t>租赁收入</w:t>
            </w:r>
          </w:p>
        </w:tc>
        <w:tc>
          <w:tcPr>
            <w:tcW w:w="3231" w:type="pct"/>
            <w:shd w:val="clear" w:color="auto" w:fill="auto"/>
            <w:vAlign w:val="center"/>
          </w:tcPr>
          <w:p w14:paraId="7114D7A5" w14:textId="3B1E42AA" w:rsidR="007414EB" w:rsidRPr="00852AC6" w:rsidRDefault="007414EB" w:rsidP="006F332E">
            <w:pPr>
              <w:jc w:val="right"/>
              <w:rPr>
                <w:rFonts w:ascii="Times New Roman" w:eastAsia="宋体" w:hAnsi="Times New Roman" w:cs="Times New Roman"/>
                <w:sz w:val="18"/>
                <w:szCs w:val="18"/>
              </w:rPr>
            </w:pPr>
            <w:r w:rsidRPr="00852AC6">
              <w:rPr>
                <w:rFonts w:ascii="Times New Roman" w:hAnsi="Times New Roman" w:cs="Times New Roman"/>
                <w:sz w:val="18"/>
                <w:szCs w:val="18"/>
              </w:rPr>
              <w:t>88,182,141.14</w:t>
            </w:r>
          </w:p>
        </w:tc>
      </w:tr>
    </w:tbl>
    <w:p w14:paraId="271BB6F3" w14:textId="77777777" w:rsidR="007414EB" w:rsidRPr="00852AC6" w:rsidRDefault="007414EB" w:rsidP="007414EB">
      <w:pPr>
        <w:spacing w:before="40" w:after="40"/>
        <w:ind w:firstLineChars="200" w:firstLine="360"/>
        <w:rPr>
          <w:rFonts w:ascii="Times New Roman" w:hAnsi="Times New Roman" w:cs="Times New Roman"/>
          <w:sz w:val="18"/>
          <w:szCs w:val="24"/>
        </w:rPr>
      </w:pPr>
      <w:r w:rsidRPr="00852AC6">
        <w:rPr>
          <w:rFonts w:ascii="宋体" w:eastAsia="宋体" w:hAnsi="宋体" w:cs="宋体" w:hint="eastAsia"/>
          <w:sz w:val="18"/>
          <w:szCs w:val="24"/>
        </w:rPr>
        <w:t>②</w:t>
      </w:r>
      <w:r w:rsidRPr="00852AC6">
        <w:rPr>
          <w:rFonts w:ascii="Times New Roman" w:hAnsi="Times New Roman" w:cs="Times New Roman"/>
          <w:sz w:val="18"/>
          <w:szCs w:val="24"/>
        </w:rPr>
        <w:t>资产负债表日后连续五个会计年度每年将收到的未折现</w:t>
      </w:r>
      <w:proofErr w:type="gramStart"/>
      <w:r w:rsidRPr="00852AC6">
        <w:rPr>
          <w:rFonts w:ascii="Times New Roman" w:hAnsi="Times New Roman" w:cs="Times New Roman"/>
          <w:sz w:val="18"/>
          <w:szCs w:val="24"/>
        </w:rPr>
        <w:t>租赁收</w:t>
      </w:r>
      <w:proofErr w:type="gramEnd"/>
      <w:r w:rsidRPr="00852AC6">
        <w:rPr>
          <w:rFonts w:ascii="Times New Roman" w:hAnsi="Times New Roman" w:cs="Times New Roman"/>
          <w:sz w:val="18"/>
          <w:szCs w:val="24"/>
        </w:rPr>
        <w:t>款额，以及剩余年度将收到的未折现</w:t>
      </w:r>
      <w:proofErr w:type="gramStart"/>
      <w:r w:rsidRPr="00852AC6">
        <w:rPr>
          <w:rFonts w:ascii="Times New Roman" w:hAnsi="Times New Roman" w:cs="Times New Roman"/>
          <w:sz w:val="18"/>
          <w:szCs w:val="24"/>
        </w:rPr>
        <w:t>租赁收</w:t>
      </w:r>
      <w:proofErr w:type="gramEnd"/>
      <w:r w:rsidRPr="00852AC6">
        <w:rPr>
          <w:rFonts w:ascii="Times New Roman" w:hAnsi="Times New Roman" w:cs="Times New Roman"/>
          <w:sz w:val="18"/>
          <w:szCs w:val="24"/>
        </w:rPr>
        <w:t>款额总额。</w:t>
      </w:r>
    </w:p>
    <w:p w14:paraId="6D4641AC" w14:textId="77777777" w:rsidR="007414EB" w:rsidRPr="00852AC6" w:rsidRDefault="007414EB" w:rsidP="007414EB">
      <w:pPr>
        <w:spacing w:before="40" w:after="40"/>
        <w:ind w:firstLineChars="200" w:firstLine="360"/>
        <w:jc w:val="right"/>
        <w:rPr>
          <w:rFonts w:ascii="Times New Roman" w:hAnsi="Times New Roman" w:cs="Times New Roman"/>
          <w:sz w:val="18"/>
          <w:szCs w:val="24"/>
        </w:rPr>
      </w:pPr>
      <w:r w:rsidRPr="00852AC6">
        <w:rPr>
          <w:rFonts w:ascii="Times New Roman" w:hAnsi="Times New Roman" w:cs="Times New Roman"/>
          <w:sz w:val="18"/>
          <w:szCs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29"/>
        <w:gridCol w:w="6264"/>
      </w:tblGrid>
      <w:tr w:rsidR="00852AC6" w:rsidRPr="00852AC6" w14:paraId="27DDCE43" w14:textId="77777777" w:rsidTr="00F35AAB">
        <w:trPr>
          <w:cantSplit/>
          <w:trHeight w:val="340"/>
          <w:tblHeader/>
          <w:jc w:val="center"/>
        </w:trPr>
        <w:tc>
          <w:tcPr>
            <w:tcW w:w="1769" w:type="pct"/>
            <w:shd w:val="clear" w:color="auto" w:fill="D9D9D9"/>
            <w:vAlign w:val="center"/>
          </w:tcPr>
          <w:p w14:paraId="3B524292" w14:textId="77777777" w:rsidR="007414EB" w:rsidRPr="00852AC6" w:rsidRDefault="007414EB" w:rsidP="006F332E">
            <w:pPr>
              <w:spacing w:before="40" w:after="40"/>
              <w:jc w:val="center"/>
              <w:rPr>
                <w:rFonts w:ascii="Times New Roman" w:hAnsi="Times New Roman" w:cs="Times New Roman"/>
                <w:sz w:val="18"/>
                <w:szCs w:val="24"/>
              </w:rPr>
            </w:pPr>
            <w:r w:rsidRPr="00852AC6">
              <w:rPr>
                <w:rFonts w:ascii="Times New Roman" w:hAnsi="Times New Roman" w:cs="Times New Roman"/>
                <w:sz w:val="18"/>
                <w:szCs w:val="24"/>
              </w:rPr>
              <w:t>年</w:t>
            </w:r>
            <w:r w:rsidRPr="00852AC6">
              <w:rPr>
                <w:rFonts w:ascii="Times New Roman" w:hAnsi="Times New Roman" w:cs="Times New Roman"/>
                <w:sz w:val="18"/>
                <w:szCs w:val="24"/>
              </w:rPr>
              <w:t xml:space="preserve">  </w:t>
            </w:r>
            <w:r w:rsidRPr="00852AC6">
              <w:rPr>
                <w:rFonts w:ascii="Times New Roman" w:hAnsi="Times New Roman" w:cs="Times New Roman"/>
                <w:sz w:val="18"/>
                <w:szCs w:val="24"/>
              </w:rPr>
              <w:t>度</w:t>
            </w:r>
          </w:p>
        </w:tc>
        <w:tc>
          <w:tcPr>
            <w:tcW w:w="3231" w:type="pct"/>
            <w:shd w:val="clear" w:color="auto" w:fill="D9D9D9"/>
            <w:vAlign w:val="center"/>
          </w:tcPr>
          <w:p w14:paraId="5DD0A1D8" w14:textId="281175EE" w:rsidR="007414EB" w:rsidRPr="00852AC6" w:rsidRDefault="007414EB" w:rsidP="006F332E">
            <w:pPr>
              <w:spacing w:before="40" w:after="40"/>
              <w:jc w:val="center"/>
              <w:rPr>
                <w:rFonts w:ascii="Times New Roman" w:hAnsi="Times New Roman" w:cs="Times New Roman"/>
                <w:sz w:val="18"/>
                <w:szCs w:val="24"/>
              </w:rPr>
            </w:pPr>
            <w:r w:rsidRPr="00852AC6">
              <w:rPr>
                <w:rFonts w:ascii="Times New Roman" w:hAnsi="Times New Roman" w:cs="Times New Roman"/>
                <w:sz w:val="18"/>
                <w:szCs w:val="24"/>
              </w:rPr>
              <w:t>2024</w:t>
            </w:r>
            <w:r w:rsidRPr="00852AC6">
              <w:rPr>
                <w:rFonts w:ascii="Times New Roman" w:hAnsi="Times New Roman" w:cs="Times New Roman" w:hint="eastAsia"/>
                <w:sz w:val="18"/>
                <w:szCs w:val="24"/>
              </w:rPr>
              <w:t>年</w:t>
            </w:r>
            <w:r w:rsidRPr="00852AC6">
              <w:rPr>
                <w:rFonts w:ascii="Times New Roman" w:hAnsi="Times New Roman" w:cs="Times New Roman" w:hint="eastAsia"/>
                <w:sz w:val="18"/>
                <w:szCs w:val="24"/>
              </w:rPr>
              <w:t>6</w:t>
            </w:r>
            <w:r w:rsidRPr="00852AC6">
              <w:rPr>
                <w:rFonts w:ascii="Times New Roman" w:hAnsi="Times New Roman" w:cs="Times New Roman" w:hint="eastAsia"/>
                <w:sz w:val="18"/>
                <w:szCs w:val="24"/>
              </w:rPr>
              <w:t>月</w:t>
            </w:r>
            <w:r w:rsidRPr="00852AC6">
              <w:rPr>
                <w:rFonts w:ascii="Times New Roman" w:hAnsi="Times New Roman" w:cs="Times New Roman"/>
                <w:sz w:val="18"/>
                <w:szCs w:val="24"/>
              </w:rPr>
              <w:t>3</w:t>
            </w:r>
            <w:r w:rsidRPr="00852AC6">
              <w:rPr>
                <w:rFonts w:ascii="Times New Roman" w:hAnsi="Times New Roman" w:cs="Times New Roman" w:hint="eastAsia"/>
                <w:sz w:val="18"/>
                <w:szCs w:val="24"/>
              </w:rPr>
              <w:t>0</w:t>
            </w:r>
            <w:r w:rsidRPr="00852AC6">
              <w:rPr>
                <w:rFonts w:ascii="Times New Roman" w:hAnsi="Times New Roman" w:cs="Times New Roman" w:hint="eastAsia"/>
                <w:sz w:val="18"/>
                <w:szCs w:val="24"/>
              </w:rPr>
              <w:t>日</w:t>
            </w:r>
          </w:p>
        </w:tc>
      </w:tr>
      <w:tr w:rsidR="00852AC6" w:rsidRPr="00852AC6" w14:paraId="4188D1AB" w14:textId="77777777" w:rsidTr="00F35AAB">
        <w:trPr>
          <w:cantSplit/>
          <w:trHeight w:val="340"/>
          <w:jc w:val="center"/>
        </w:trPr>
        <w:tc>
          <w:tcPr>
            <w:tcW w:w="1769" w:type="pct"/>
            <w:shd w:val="clear" w:color="auto" w:fill="auto"/>
            <w:vAlign w:val="center"/>
          </w:tcPr>
          <w:p w14:paraId="033E9E4F" w14:textId="77777777" w:rsidR="007414EB" w:rsidRPr="00852AC6" w:rsidRDefault="007414EB" w:rsidP="006F332E">
            <w:pPr>
              <w:rPr>
                <w:rFonts w:ascii="Times New Roman" w:hAnsi="Times New Roman" w:cs="Times New Roman"/>
                <w:sz w:val="18"/>
                <w:szCs w:val="18"/>
              </w:rPr>
            </w:pPr>
            <w:r w:rsidRPr="00852AC6">
              <w:rPr>
                <w:rFonts w:ascii="Times New Roman" w:hAnsi="Times New Roman" w:cs="Times New Roman"/>
                <w:sz w:val="18"/>
                <w:szCs w:val="18"/>
              </w:rPr>
              <w:t>资产负债表日后</w:t>
            </w:r>
            <w:r w:rsidRPr="00852AC6">
              <w:rPr>
                <w:rFonts w:ascii="Times New Roman" w:hAnsi="Times New Roman" w:cs="Times New Roman"/>
                <w:sz w:val="18"/>
                <w:szCs w:val="18"/>
              </w:rPr>
              <w:t>1</w:t>
            </w:r>
            <w:r w:rsidRPr="00852AC6">
              <w:rPr>
                <w:rFonts w:ascii="Times New Roman" w:hAnsi="Times New Roman" w:cs="Times New Roman"/>
                <w:sz w:val="18"/>
                <w:szCs w:val="18"/>
              </w:rPr>
              <w:t>年以内</w:t>
            </w:r>
          </w:p>
        </w:tc>
        <w:tc>
          <w:tcPr>
            <w:tcW w:w="3231" w:type="pct"/>
            <w:shd w:val="clear" w:color="auto" w:fill="auto"/>
            <w:vAlign w:val="center"/>
          </w:tcPr>
          <w:p w14:paraId="144BF87F" w14:textId="400D6F1D" w:rsidR="007414EB" w:rsidRPr="00852AC6" w:rsidRDefault="007414EB" w:rsidP="006F332E">
            <w:pPr>
              <w:jc w:val="right"/>
              <w:rPr>
                <w:rFonts w:ascii="Times New Roman" w:hAnsi="Times New Roman" w:cs="Times New Roman"/>
                <w:sz w:val="18"/>
                <w:szCs w:val="18"/>
              </w:rPr>
            </w:pPr>
            <w:r w:rsidRPr="00852AC6">
              <w:rPr>
                <w:rFonts w:ascii="Times New Roman" w:hAnsi="Times New Roman" w:cs="Times New Roman"/>
                <w:sz w:val="18"/>
                <w:szCs w:val="18"/>
              </w:rPr>
              <w:t>174,536,416.38</w:t>
            </w:r>
          </w:p>
        </w:tc>
      </w:tr>
      <w:tr w:rsidR="00852AC6" w:rsidRPr="00852AC6" w14:paraId="3243DCD4" w14:textId="77777777" w:rsidTr="00F35AAB">
        <w:trPr>
          <w:cantSplit/>
          <w:trHeight w:val="340"/>
          <w:jc w:val="center"/>
        </w:trPr>
        <w:tc>
          <w:tcPr>
            <w:tcW w:w="1769" w:type="pct"/>
            <w:shd w:val="clear" w:color="auto" w:fill="auto"/>
            <w:vAlign w:val="center"/>
          </w:tcPr>
          <w:p w14:paraId="38E05A13" w14:textId="77777777" w:rsidR="007414EB" w:rsidRPr="00852AC6" w:rsidRDefault="007414EB" w:rsidP="006F332E">
            <w:pPr>
              <w:rPr>
                <w:rFonts w:ascii="Times New Roman" w:hAnsi="Times New Roman" w:cs="Times New Roman"/>
                <w:sz w:val="18"/>
                <w:szCs w:val="18"/>
              </w:rPr>
            </w:pPr>
            <w:r w:rsidRPr="00852AC6">
              <w:rPr>
                <w:rFonts w:ascii="Times New Roman" w:hAnsi="Times New Roman" w:cs="Times New Roman"/>
                <w:sz w:val="18"/>
                <w:szCs w:val="18"/>
              </w:rPr>
              <w:t>资产负债表日后</w:t>
            </w:r>
            <w:r w:rsidRPr="00852AC6">
              <w:rPr>
                <w:rFonts w:ascii="Times New Roman" w:hAnsi="Times New Roman" w:cs="Times New Roman"/>
                <w:sz w:val="18"/>
                <w:szCs w:val="18"/>
              </w:rPr>
              <w:t>1</w:t>
            </w:r>
            <w:r w:rsidRPr="00852AC6">
              <w:rPr>
                <w:rFonts w:ascii="Times New Roman" w:hAnsi="Times New Roman" w:cs="Times New Roman"/>
                <w:sz w:val="18"/>
                <w:szCs w:val="18"/>
              </w:rPr>
              <w:t>至</w:t>
            </w:r>
            <w:r w:rsidRPr="00852AC6">
              <w:rPr>
                <w:rFonts w:ascii="Times New Roman" w:hAnsi="Times New Roman" w:cs="Times New Roman"/>
                <w:sz w:val="18"/>
                <w:szCs w:val="18"/>
              </w:rPr>
              <w:t>2</w:t>
            </w:r>
            <w:r w:rsidRPr="00852AC6">
              <w:rPr>
                <w:rFonts w:ascii="Times New Roman" w:hAnsi="Times New Roman" w:cs="Times New Roman"/>
                <w:sz w:val="18"/>
                <w:szCs w:val="18"/>
              </w:rPr>
              <w:t>年</w:t>
            </w:r>
          </w:p>
        </w:tc>
        <w:tc>
          <w:tcPr>
            <w:tcW w:w="3231" w:type="pct"/>
            <w:shd w:val="clear" w:color="auto" w:fill="auto"/>
            <w:vAlign w:val="center"/>
          </w:tcPr>
          <w:p w14:paraId="11EC5349" w14:textId="691F04FA" w:rsidR="007414EB" w:rsidRPr="00852AC6" w:rsidRDefault="007414EB" w:rsidP="006F332E">
            <w:pPr>
              <w:jc w:val="right"/>
              <w:rPr>
                <w:rFonts w:ascii="Times New Roman" w:hAnsi="Times New Roman" w:cs="Times New Roman"/>
                <w:sz w:val="18"/>
                <w:szCs w:val="18"/>
              </w:rPr>
            </w:pPr>
            <w:r w:rsidRPr="00852AC6">
              <w:rPr>
                <w:rFonts w:ascii="Times New Roman" w:hAnsi="Times New Roman" w:cs="Times New Roman"/>
                <w:sz w:val="18"/>
                <w:szCs w:val="18"/>
              </w:rPr>
              <w:t>165,465,795.09</w:t>
            </w:r>
          </w:p>
        </w:tc>
      </w:tr>
      <w:tr w:rsidR="00852AC6" w:rsidRPr="00852AC6" w14:paraId="1D36FAEB" w14:textId="77777777" w:rsidTr="00F35AAB">
        <w:trPr>
          <w:cantSplit/>
          <w:trHeight w:val="340"/>
          <w:jc w:val="center"/>
        </w:trPr>
        <w:tc>
          <w:tcPr>
            <w:tcW w:w="1769" w:type="pct"/>
            <w:shd w:val="clear" w:color="auto" w:fill="auto"/>
            <w:vAlign w:val="center"/>
          </w:tcPr>
          <w:p w14:paraId="707B8B87" w14:textId="77777777" w:rsidR="007414EB" w:rsidRPr="00852AC6" w:rsidRDefault="007414EB" w:rsidP="006F332E">
            <w:pPr>
              <w:rPr>
                <w:rFonts w:ascii="Times New Roman" w:hAnsi="Times New Roman" w:cs="Times New Roman"/>
                <w:sz w:val="18"/>
                <w:szCs w:val="18"/>
              </w:rPr>
            </w:pPr>
            <w:r w:rsidRPr="00852AC6">
              <w:rPr>
                <w:rFonts w:ascii="Times New Roman" w:hAnsi="Times New Roman" w:cs="Times New Roman"/>
                <w:sz w:val="18"/>
                <w:szCs w:val="18"/>
              </w:rPr>
              <w:t>资产负债表日后</w:t>
            </w:r>
            <w:r w:rsidRPr="00852AC6">
              <w:rPr>
                <w:rFonts w:ascii="Times New Roman" w:hAnsi="Times New Roman" w:cs="Times New Roman"/>
                <w:sz w:val="18"/>
                <w:szCs w:val="18"/>
              </w:rPr>
              <w:t>2</w:t>
            </w:r>
            <w:r w:rsidRPr="00852AC6">
              <w:rPr>
                <w:rFonts w:ascii="Times New Roman" w:hAnsi="Times New Roman" w:cs="Times New Roman"/>
                <w:sz w:val="18"/>
                <w:szCs w:val="18"/>
              </w:rPr>
              <w:t>至</w:t>
            </w:r>
            <w:r w:rsidRPr="00852AC6">
              <w:rPr>
                <w:rFonts w:ascii="Times New Roman" w:hAnsi="Times New Roman" w:cs="Times New Roman"/>
                <w:sz w:val="18"/>
                <w:szCs w:val="18"/>
              </w:rPr>
              <w:t>3</w:t>
            </w:r>
            <w:r w:rsidRPr="00852AC6">
              <w:rPr>
                <w:rFonts w:ascii="Times New Roman" w:hAnsi="Times New Roman" w:cs="Times New Roman"/>
                <w:sz w:val="18"/>
                <w:szCs w:val="18"/>
              </w:rPr>
              <w:t>年</w:t>
            </w:r>
          </w:p>
        </w:tc>
        <w:tc>
          <w:tcPr>
            <w:tcW w:w="3231" w:type="pct"/>
            <w:shd w:val="clear" w:color="auto" w:fill="auto"/>
            <w:vAlign w:val="center"/>
          </w:tcPr>
          <w:p w14:paraId="4EA4A411" w14:textId="005C6768" w:rsidR="007414EB" w:rsidRPr="00852AC6" w:rsidRDefault="007414EB" w:rsidP="006F332E">
            <w:pPr>
              <w:jc w:val="right"/>
              <w:rPr>
                <w:rFonts w:ascii="Times New Roman" w:hAnsi="Times New Roman" w:cs="Times New Roman"/>
                <w:sz w:val="18"/>
                <w:szCs w:val="18"/>
              </w:rPr>
            </w:pPr>
            <w:r w:rsidRPr="00852AC6">
              <w:rPr>
                <w:rFonts w:ascii="Times New Roman" w:hAnsi="Times New Roman" w:cs="Times New Roman"/>
                <w:sz w:val="18"/>
                <w:szCs w:val="18"/>
              </w:rPr>
              <w:t>167,667,038.24</w:t>
            </w:r>
          </w:p>
        </w:tc>
      </w:tr>
      <w:tr w:rsidR="00852AC6" w:rsidRPr="00852AC6" w14:paraId="4473001D" w14:textId="77777777" w:rsidTr="00F35AAB">
        <w:trPr>
          <w:cantSplit/>
          <w:trHeight w:val="340"/>
          <w:jc w:val="center"/>
        </w:trPr>
        <w:tc>
          <w:tcPr>
            <w:tcW w:w="1769" w:type="pct"/>
            <w:shd w:val="clear" w:color="auto" w:fill="auto"/>
            <w:vAlign w:val="center"/>
          </w:tcPr>
          <w:p w14:paraId="6144BB92" w14:textId="77777777" w:rsidR="007414EB" w:rsidRPr="00852AC6" w:rsidRDefault="007414EB" w:rsidP="006F332E">
            <w:pPr>
              <w:rPr>
                <w:rFonts w:ascii="Times New Roman" w:hAnsi="Times New Roman" w:cs="Times New Roman"/>
                <w:sz w:val="18"/>
                <w:szCs w:val="18"/>
              </w:rPr>
            </w:pPr>
            <w:r w:rsidRPr="00852AC6">
              <w:rPr>
                <w:rFonts w:ascii="Times New Roman" w:hAnsi="Times New Roman" w:cs="Times New Roman"/>
                <w:sz w:val="18"/>
                <w:szCs w:val="18"/>
              </w:rPr>
              <w:t>资产负债表日后</w:t>
            </w:r>
            <w:r w:rsidRPr="00852AC6">
              <w:rPr>
                <w:rFonts w:ascii="Times New Roman" w:hAnsi="Times New Roman" w:cs="Times New Roman"/>
                <w:sz w:val="18"/>
                <w:szCs w:val="18"/>
              </w:rPr>
              <w:t>3</w:t>
            </w:r>
            <w:r w:rsidRPr="00852AC6">
              <w:rPr>
                <w:rFonts w:ascii="Times New Roman" w:hAnsi="Times New Roman" w:cs="Times New Roman"/>
                <w:sz w:val="18"/>
                <w:szCs w:val="18"/>
              </w:rPr>
              <w:t>至</w:t>
            </w:r>
            <w:r w:rsidRPr="00852AC6">
              <w:rPr>
                <w:rFonts w:ascii="Times New Roman" w:hAnsi="Times New Roman" w:cs="Times New Roman"/>
                <w:sz w:val="18"/>
                <w:szCs w:val="18"/>
              </w:rPr>
              <w:t>4</w:t>
            </w:r>
            <w:r w:rsidRPr="00852AC6">
              <w:rPr>
                <w:rFonts w:ascii="Times New Roman" w:hAnsi="Times New Roman" w:cs="Times New Roman"/>
                <w:sz w:val="18"/>
                <w:szCs w:val="18"/>
              </w:rPr>
              <w:t>年</w:t>
            </w:r>
          </w:p>
        </w:tc>
        <w:tc>
          <w:tcPr>
            <w:tcW w:w="3231" w:type="pct"/>
            <w:shd w:val="clear" w:color="auto" w:fill="auto"/>
            <w:vAlign w:val="center"/>
          </w:tcPr>
          <w:p w14:paraId="24DCC4B4" w14:textId="7C6AD246" w:rsidR="007414EB" w:rsidRPr="00852AC6" w:rsidRDefault="00085267" w:rsidP="006F332E">
            <w:pPr>
              <w:jc w:val="right"/>
              <w:rPr>
                <w:rFonts w:ascii="Times New Roman" w:hAnsi="Times New Roman" w:cs="Times New Roman"/>
                <w:sz w:val="18"/>
                <w:szCs w:val="18"/>
              </w:rPr>
            </w:pPr>
            <w:r w:rsidRPr="00852AC6">
              <w:rPr>
                <w:rFonts w:ascii="Times New Roman" w:hAnsi="Times New Roman" w:cs="Times New Roman"/>
                <w:sz w:val="18"/>
                <w:szCs w:val="18"/>
              </w:rPr>
              <w:t>161,101,058.01</w:t>
            </w:r>
          </w:p>
        </w:tc>
      </w:tr>
      <w:tr w:rsidR="00852AC6" w:rsidRPr="00852AC6" w14:paraId="0A61B47E" w14:textId="77777777" w:rsidTr="00F35AAB">
        <w:trPr>
          <w:cantSplit/>
          <w:trHeight w:val="340"/>
          <w:jc w:val="center"/>
        </w:trPr>
        <w:tc>
          <w:tcPr>
            <w:tcW w:w="1769" w:type="pct"/>
            <w:shd w:val="clear" w:color="auto" w:fill="auto"/>
            <w:vAlign w:val="center"/>
          </w:tcPr>
          <w:p w14:paraId="0AD82065" w14:textId="77777777" w:rsidR="007414EB" w:rsidRPr="00852AC6" w:rsidRDefault="007414EB" w:rsidP="006F332E">
            <w:pPr>
              <w:rPr>
                <w:rFonts w:ascii="Times New Roman" w:hAnsi="Times New Roman" w:cs="Times New Roman"/>
                <w:sz w:val="18"/>
                <w:szCs w:val="18"/>
              </w:rPr>
            </w:pPr>
            <w:r w:rsidRPr="00852AC6">
              <w:rPr>
                <w:rFonts w:ascii="Times New Roman" w:hAnsi="Times New Roman" w:cs="Times New Roman"/>
                <w:sz w:val="18"/>
                <w:szCs w:val="18"/>
              </w:rPr>
              <w:t>资产负债表日后</w:t>
            </w:r>
            <w:r w:rsidRPr="00852AC6">
              <w:rPr>
                <w:rFonts w:ascii="Times New Roman" w:hAnsi="Times New Roman" w:cs="Times New Roman"/>
                <w:sz w:val="18"/>
                <w:szCs w:val="18"/>
              </w:rPr>
              <w:t>4</w:t>
            </w:r>
            <w:r w:rsidRPr="00852AC6">
              <w:rPr>
                <w:rFonts w:ascii="Times New Roman" w:hAnsi="Times New Roman" w:cs="Times New Roman"/>
                <w:sz w:val="18"/>
                <w:szCs w:val="18"/>
              </w:rPr>
              <w:t>至</w:t>
            </w:r>
            <w:r w:rsidRPr="00852AC6">
              <w:rPr>
                <w:rFonts w:ascii="Times New Roman" w:hAnsi="Times New Roman" w:cs="Times New Roman"/>
                <w:sz w:val="18"/>
                <w:szCs w:val="18"/>
              </w:rPr>
              <w:t>5</w:t>
            </w:r>
            <w:r w:rsidRPr="00852AC6">
              <w:rPr>
                <w:rFonts w:ascii="Times New Roman" w:hAnsi="Times New Roman" w:cs="Times New Roman"/>
                <w:sz w:val="18"/>
                <w:szCs w:val="18"/>
              </w:rPr>
              <w:t>年</w:t>
            </w:r>
          </w:p>
        </w:tc>
        <w:tc>
          <w:tcPr>
            <w:tcW w:w="3231" w:type="pct"/>
            <w:shd w:val="clear" w:color="auto" w:fill="auto"/>
            <w:vAlign w:val="center"/>
          </w:tcPr>
          <w:p w14:paraId="205F7D96" w14:textId="4B56546C" w:rsidR="007414EB" w:rsidRPr="00852AC6" w:rsidRDefault="00085267" w:rsidP="006F332E">
            <w:pPr>
              <w:jc w:val="right"/>
              <w:rPr>
                <w:rFonts w:ascii="Times New Roman" w:hAnsi="Times New Roman" w:cs="Times New Roman"/>
                <w:sz w:val="18"/>
                <w:szCs w:val="18"/>
              </w:rPr>
            </w:pPr>
            <w:r w:rsidRPr="00852AC6">
              <w:rPr>
                <w:rFonts w:ascii="Times New Roman" w:hAnsi="Times New Roman" w:cs="Times New Roman"/>
                <w:sz w:val="18"/>
                <w:szCs w:val="18"/>
              </w:rPr>
              <w:t>162,012,344.71</w:t>
            </w:r>
          </w:p>
        </w:tc>
      </w:tr>
      <w:tr w:rsidR="00852AC6" w:rsidRPr="00852AC6" w14:paraId="69E25E55" w14:textId="77777777" w:rsidTr="00F35AAB">
        <w:trPr>
          <w:cantSplit/>
          <w:trHeight w:val="340"/>
          <w:jc w:val="center"/>
        </w:trPr>
        <w:tc>
          <w:tcPr>
            <w:tcW w:w="1769" w:type="pct"/>
            <w:shd w:val="clear" w:color="auto" w:fill="auto"/>
            <w:vAlign w:val="center"/>
          </w:tcPr>
          <w:p w14:paraId="615606CF" w14:textId="77777777" w:rsidR="007414EB" w:rsidRPr="00852AC6" w:rsidRDefault="007414EB" w:rsidP="006F332E">
            <w:pPr>
              <w:rPr>
                <w:rFonts w:ascii="Times New Roman" w:hAnsi="Times New Roman" w:cs="Times New Roman"/>
                <w:sz w:val="18"/>
                <w:szCs w:val="18"/>
              </w:rPr>
            </w:pPr>
            <w:r w:rsidRPr="00852AC6">
              <w:rPr>
                <w:rFonts w:ascii="Times New Roman" w:hAnsi="Times New Roman" w:cs="Times New Roman"/>
                <w:sz w:val="18"/>
                <w:szCs w:val="18"/>
              </w:rPr>
              <w:t>资产负债表日后</w:t>
            </w:r>
            <w:r w:rsidRPr="00852AC6">
              <w:rPr>
                <w:rFonts w:ascii="Times New Roman" w:hAnsi="Times New Roman" w:cs="Times New Roman"/>
                <w:sz w:val="18"/>
                <w:szCs w:val="18"/>
              </w:rPr>
              <w:t>5</w:t>
            </w:r>
            <w:r w:rsidRPr="00852AC6">
              <w:rPr>
                <w:rFonts w:ascii="Times New Roman" w:hAnsi="Times New Roman" w:cs="Times New Roman"/>
                <w:sz w:val="18"/>
                <w:szCs w:val="18"/>
              </w:rPr>
              <w:t>年以上</w:t>
            </w:r>
          </w:p>
        </w:tc>
        <w:tc>
          <w:tcPr>
            <w:tcW w:w="3231" w:type="pct"/>
            <w:shd w:val="clear" w:color="auto" w:fill="auto"/>
            <w:vAlign w:val="center"/>
          </w:tcPr>
          <w:p w14:paraId="3C502684" w14:textId="7437CBC1" w:rsidR="007414EB" w:rsidRPr="00852AC6" w:rsidRDefault="00085267" w:rsidP="006F332E">
            <w:pPr>
              <w:jc w:val="right"/>
              <w:rPr>
                <w:rFonts w:ascii="Times New Roman" w:hAnsi="Times New Roman" w:cs="Times New Roman"/>
                <w:sz w:val="18"/>
                <w:szCs w:val="18"/>
              </w:rPr>
            </w:pPr>
            <w:r w:rsidRPr="00852AC6">
              <w:rPr>
                <w:rFonts w:ascii="Times New Roman" w:hAnsi="Times New Roman" w:cs="Times New Roman"/>
                <w:sz w:val="18"/>
                <w:szCs w:val="18"/>
              </w:rPr>
              <w:t>163,111,818.84</w:t>
            </w:r>
          </w:p>
        </w:tc>
      </w:tr>
      <w:tr w:rsidR="00852AC6" w:rsidRPr="00852AC6" w14:paraId="76CC0351" w14:textId="77777777" w:rsidTr="00F35AAB">
        <w:trPr>
          <w:cantSplit/>
          <w:trHeight w:val="340"/>
          <w:jc w:val="center"/>
        </w:trPr>
        <w:tc>
          <w:tcPr>
            <w:tcW w:w="1769" w:type="pct"/>
            <w:shd w:val="clear" w:color="auto" w:fill="D9D9D9"/>
            <w:vAlign w:val="center"/>
          </w:tcPr>
          <w:p w14:paraId="2C49CE8D" w14:textId="77777777" w:rsidR="007414EB" w:rsidRPr="00852AC6" w:rsidRDefault="007414EB" w:rsidP="006F332E">
            <w:pPr>
              <w:jc w:val="center"/>
              <w:rPr>
                <w:rFonts w:ascii="Times New Roman" w:hAnsi="Times New Roman" w:cs="Times New Roman"/>
                <w:sz w:val="18"/>
                <w:szCs w:val="18"/>
              </w:rPr>
            </w:pPr>
            <w:r w:rsidRPr="00852AC6">
              <w:rPr>
                <w:rFonts w:ascii="Times New Roman" w:hAnsi="Times New Roman" w:cs="Times New Roman"/>
                <w:sz w:val="18"/>
                <w:szCs w:val="18"/>
              </w:rPr>
              <w:t>合计</w:t>
            </w:r>
          </w:p>
        </w:tc>
        <w:tc>
          <w:tcPr>
            <w:tcW w:w="3231" w:type="pct"/>
            <w:shd w:val="clear" w:color="auto" w:fill="auto"/>
            <w:vAlign w:val="center"/>
          </w:tcPr>
          <w:p w14:paraId="2685D1BD" w14:textId="656F013B" w:rsidR="007414EB" w:rsidRPr="00852AC6" w:rsidRDefault="00085267" w:rsidP="006F332E">
            <w:pPr>
              <w:jc w:val="right"/>
              <w:rPr>
                <w:rFonts w:ascii="Times New Roman" w:hAnsi="Times New Roman" w:cs="Times New Roman"/>
                <w:sz w:val="18"/>
                <w:szCs w:val="18"/>
              </w:rPr>
            </w:pPr>
            <w:r w:rsidRPr="00852AC6">
              <w:rPr>
                <w:rFonts w:ascii="Times New Roman" w:hAnsi="Times New Roman" w:cs="Times New Roman"/>
                <w:sz w:val="18"/>
                <w:szCs w:val="18"/>
              </w:rPr>
              <w:t>993,894,471.27</w:t>
            </w:r>
          </w:p>
        </w:tc>
      </w:tr>
    </w:tbl>
    <w:p w14:paraId="0BA83B75" w14:textId="77777777" w:rsidR="007414EB" w:rsidRPr="00852AC6" w:rsidRDefault="007414EB" w:rsidP="007414EB">
      <w:pPr>
        <w:spacing w:before="40" w:after="40"/>
        <w:rPr>
          <w:rFonts w:ascii="Times New Roman" w:hAnsi="Times New Roman" w:cs="Times New Roman"/>
          <w:bCs/>
          <w:sz w:val="18"/>
          <w:szCs w:val="24"/>
        </w:rPr>
      </w:pPr>
      <w:r w:rsidRPr="00852AC6">
        <w:rPr>
          <w:rFonts w:ascii="Times New Roman" w:hAnsi="Times New Roman" w:cs="Times New Roman"/>
          <w:sz w:val="18"/>
          <w:szCs w:val="24"/>
        </w:rPr>
        <w:t>为公司带来的损益达到公司报告期利润总额</w:t>
      </w:r>
      <w:r w:rsidRPr="00852AC6">
        <w:rPr>
          <w:rFonts w:ascii="Times New Roman" w:hAnsi="Times New Roman" w:cs="Times New Roman"/>
          <w:sz w:val="18"/>
          <w:szCs w:val="24"/>
        </w:rPr>
        <w:t>10%</w:t>
      </w:r>
      <w:r w:rsidRPr="00852AC6">
        <w:rPr>
          <w:rFonts w:ascii="Times New Roman" w:hAnsi="Times New Roman" w:cs="Times New Roman"/>
          <w:sz w:val="18"/>
          <w:szCs w:val="24"/>
        </w:rPr>
        <w:t>以上的项目</w:t>
      </w:r>
    </w:p>
    <w:p w14:paraId="4FFDA2E3" w14:textId="77777777" w:rsidR="007414EB" w:rsidRPr="00852AC6" w:rsidRDefault="007414EB" w:rsidP="007414EB">
      <w:pPr>
        <w:spacing w:before="40" w:after="40"/>
        <w:rPr>
          <w:rFonts w:ascii="Times New Roman" w:hAnsi="Times New Roman" w:cs="Times New Roman"/>
          <w:sz w:val="18"/>
          <w:szCs w:val="24"/>
        </w:rPr>
      </w:pPr>
      <w:r w:rsidRPr="00852AC6">
        <w:rPr>
          <w:rFonts w:asciiTheme="minorEastAsia" w:hAnsiTheme="minorEastAsia" w:cs="Times New Roman"/>
          <w:sz w:val="18"/>
          <w:szCs w:val="24"/>
        </w:rPr>
        <w:t>□</w:t>
      </w:r>
      <w:r w:rsidRPr="00852AC6">
        <w:rPr>
          <w:rFonts w:ascii="Times New Roman" w:hAnsi="Times New Roman" w:cs="Times New Roman"/>
          <w:sz w:val="18"/>
          <w:szCs w:val="24"/>
        </w:rPr>
        <w:t>适用</w:t>
      </w:r>
      <w:r w:rsidRPr="00852AC6">
        <w:rPr>
          <w:rFonts w:ascii="Times New Roman" w:hAnsi="Times New Roman" w:cs="Times New Roman"/>
          <w:sz w:val="18"/>
          <w:szCs w:val="24"/>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24"/>
        </w:rPr>
        <w:t>不适用</w:t>
      </w:r>
    </w:p>
    <w:p w14:paraId="505EBED2" w14:textId="77777777" w:rsidR="007414EB" w:rsidRPr="00852AC6" w:rsidRDefault="007414EB" w:rsidP="007414EB">
      <w:pPr>
        <w:spacing w:before="40" w:after="40"/>
        <w:rPr>
          <w:rFonts w:ascii="Times New Roman" w:hAnsi="Times New Roman" w:cs="Times New Roman"/>
          <w:sz w:val="18"/>
          <w:szCs w:val="24"/>
        </w:rPr>
      </w:pPr>
      <w:r w:rsidRPr="00852AC6">
        <w:rPr>
          <w:rFonts w:ascii="Times New Roman" w:hAnsi="Times New Roman" w:cs="Times New Roman"/>
          <w:sz w:val="18"/>
          <w:szCs w:val="24"/>
        </w:rPr>
        <w:t>公司报告期不存在为公司带来的损益达到公司报告期利润总额</w:t>
      </w:r>
      <w:r w:rsidRPr="00852AC6">
        <w:rPr>
          <w:rFonts w:ascii="Times New Roman" w:hAnsi="Times New Roman" w:cs="Times New Roman"/>
          <w:sz w:val="18"/>
          <w:szCs w:val="24"/>
        </w:rPr>
        <w:t>10%</w:t>
      </w:r>
      <w:r w:rsidRPr="00852AC6">
        <w:rPr>
          <w:rFonts w:ascii="Times New Roman" w:hAnsi="Times New Roman" w:cs="Times New Roman"/>
          <w:sz w:val="18"/>
          <w:szCs w:val="24"/>
        </w:rPr>
        <w:t>以上的租赁项目。</w:t>
      </w:r>
    </w:p>
    <w:p w14:paraId="052F9AE0" w14:textId="77777777" w:rsidR="00341E82" w:rsidRPr="00852AC6" w:rsidRDefault="00341E82" w:rsidP="00341E82">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、重大担保</w:t>
      </w:r>
    </w:p>
    <w:p w14:paraId="0E55355B" w14:textId="77777777" w:rsidR="00341E82" w:rsidRPr="00852AC6" w:rsidRDefault="00341E82" w:rsidP="00341E82">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75EC9D73" w14:textId="77777777" w:rsidR="00341E82" w:rsidRPr="00852AC6" w:rsidRDefault="00341E82" w:rsidP="00341E82">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1</w:t>
      </w:r>
      <w:r w:rsidRPr="00852AC6">
        <w:rPr>
          <w:rFonts w:ascii="Times New Roman" w:hAnsi="Times New Roman" w:cs="Times New Roman"/>
          <w:sz w:val="18"/>
          <w:szCs w:val="18"/>
        </w:rPr>
        <w:t>）担保情况</w:t>
      </w:r>
    </w:p>
    <w:p w14:paraId="11614A3A" w14:textId="73F3CE27" w:rsidR="00341E82" w:rsidRPr="00852AC6" w:rsidRDefault="00324C0E" w:rsidP="00341E82">
      <w:pPr>
        <w:spacing w:before="40" w:after="40"/>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报告期内，公司为子公司提供担保，发生额为人民币</w:t>
      </w:r>
      <w:r w:rsidR="00E5676C" w:rsidRPr="00852AC6">
        <w:rPr>
          <w:rFonts w:ascii="Times New Roman" w:hAnsi="Times New Roman" w:cs="Times New Roman"/>
          <w:sz w:val="18"/>
          <w:szCs w:val="18"/>
        </w:rPr>
        <w:t>742,660.00</w:t>
      </w:r>
      <w:r w:rsidRPr="00852AC6">
        <w:rPr>
          <w:rFonts w:ascii="Times New Roman" w:hAnsi="Times New Roman" w:cs="Times New Roman" w:hint="eastAsia"/>
          <w:sz w:val="18"/>
          <w:szCs w:val="18"/>
        </w:rPr>
        <w:t>万元。截止</w:t>
      </w:r>
      <w:r w:rsidRPr="00852AC6">
        <w:rPr>
          <w:rFonts w:ascii="Times New Roman" w:hAnsi="Times New Roman" w:cs="Times New Roman" w:hint="eastAsia"/>
          <w:sz w:val="18"/>
          <w:szCs w:val="18"/>
        </w:rPr>
        <w:t>202</w:t>
      </w:r>
      <w:r w:rsidR="007C299F" w:rsidRPr="00852AC6">
        <w:rPr>
          <w:rFonts w:ascii="Times New Roman" w:hAnsi="Times New Roman" w:cs="Times New Roman"/>
          <w:sz w:val="18"/>
          <w:szCs w:val="18"/>
        </w:rPr>
        <w:t>4</w:t>
      </w:r>
      <w:r w:rsidRPr="00852AC6">
        <w:rPr>
          <w:rFonts w:ascii="Times New Roman" w:hAnsi="Times New Roman" w:cs="Times New Roman" w:hint="eastAsia"/>
          <w:sz w:val="18"/>
          <w:szCs w:val="18"/>
        </w:rPr>
        <w:t>年</w:t>
      </w:r>
      <w:r w:rsidR="007C299F" w:rsidRPr="00852AC6">
        <w:rPr>
          <w:rFonts w:ascii="Times New Roman" w:hAnsi="Times New Roman" w:cs="Times New Roman" w:hint="eastAsia"/>
          <w:sz w:val="18"/>
          <w:szCs w:val="18"/>
        </w:rPr>
        <w:t>6</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3</w:t>
      </w:r>
      <w:r w:rsidR="007C299F" w:rsidRPr="00852AC6">
        <w:rPr>
          <w:rFonts w:ascii="Times New Roman" w:hAnsi="Times New Roman" w:cs="Times New Roman"/>
          <w:sz w:val="18"/>
          <w:szCs w:val="18"/>
        </w:rPr>
        <w:t>0</w:t>
      </w:r>
      <w:r w:rsidRPr="00852AC6">
        <w:rPr>
          <w:rFonts w:ascii="Times New Roman" w:hAnsi="Times New Roman" w:cs="Times New Roman" w:hint="eastAsia"/>
          <w:sz w:val="18"/>
          <w:szCs w:val="18"/>
        </w:rPr>
        <w:t>日，公司对外提供担保（含公司对子公司、子公司对子公司）余额为人民币</w:t>
      </w:r>
      <w:r w:rsidR="00E5676C" w:rsidRPr="00852AC6">
        <w:rPr>
          <w:rFonts w:ascii="Times New Roman" w:hAnsi="Times New Roman" w:cs="Times New Roman"/>
          <w:sz w:val="18"/>
          <w:szCs w:val="18"/>
        </w:rPr>
        <w:t>1,275,241.98</w:t>
      </w:r>
      <w:r w:rsidRPr="00852AC6">
        <w:rPr>
          <w:rFonts w:ascii="Times New Roman" w:hAnsi="Times New Roman" w:cs="Times New Roman" w:hint="eastAsia"/>
          <w:sz w:val="18"/>
          <w:szCs w:val="18"/>
        </w:rPr>
        <w:t>万元，占</w:t>
      </w:r>
      <w:r w:rsidRPr="00852AC6">
        <w:rPr>
          <w:rFonts w:ascii="Times New Roman" w:hAnsi="Times New Roman" w:cs="Times New Roman" w:hint="eastAsia"/>
          <w:sz w:val="18"/>
          <w:szCs w:val="18"/>
        </w:rPr>
        <w:t>202</w:t>
      </w:r>
      <w:r w:rsidR="00A90CD2" w:rsidRPr="00852AC6">
        <w:rPr>
          <w:rFonts w:ascii="Times New Roman" w:hAnsi="Times New Roman" w:cs="Times New Roman"/>
          <w:sz w:val="18"/>
          <w:szCs w:val="18"/>
        </w:rPr>
        <w:t>4</w:t>
      </w:r>
      <w:r w:rsidRPr="00852AC6">
        <w:rPr>
          <w:rFonts w:ascii="Times New Roman" w:hAnsi="Times New Roman" w:cs="Times New Roman" w:hint="eastAsia"/>
          <w:sz w:val="18"/>
          <w:szCs w:val="18"/>
        </w:rPr>
        <w:t>年</w:t>
      </w:r>
      <w:r w:rsidR="00A90CD2" w:rsidRPr="00852AC6">
        <w:rPr>
          <w:rFonts w:ascii="Times New Roman" w:hAnsi="Times New Roman" w:cs="Times New Roman" w:hint="eastAsia"/>
          <w:sz w:val="18"/>
          <w:szCs w:val="18"/>
        </w:rPr>
        <w:t>6</w:t>
      </w:r>
      <w:r w:rsidR="00A90CD2" w:rsidRPr="00852AC6">
        <w:rPr>
          <w:rFonts w:ascii="Times New Roman" w:hAnsi="Times New Roman" w:cs="Times New Roman" w:hint="eastAsia"/>
          <w:sz w:val="18"/>
          <w:szCs w:val="18"/>
        </w:rPr>
        <w:t>月末</w:t>
      </w:r>
      <w:r w:rsidRPr="00852AC6">
        <w:rPr>
          <w:rFonts w:ascii="Times New Roman" w:hAnsi="Times New Roman" w:cs="Times New Roman" w:hint="eastAsia"/>
          <w:sz w:val="18"/>
          <w:szCs w:val="18"/>
        </w:rPr>
        <w:t>归属于母公司股东权益的比例</w:t>
      </w:r>
      <w:r w:rsidRPr="00852AC6">
        <w:rPr>
          <w:rFonts w:ascii="Times New Roman" w:hAnsi="Times New Roman" w:cs="Times New Roman" w:hint="eastAsia"/>
          <w:sz w:val="18"/>
          <w:szCs w:val="18"/>
        </w:rPr>
        <w:lastRenderedPageBreak/>
        <w:t>为</w:t>
      </w:r>
      <w:r w:rsidR="00E5676C" w:rsidRPr="00852AC6">
        <w:rPr>
          <w:rFonts w:ascii="Times New Roman" w:hAnsi="Times New Roman" w:cs="Times New Roman" w:hint="eastAsia"/>
          <w:sz w:val="18"/>
          <w:szCs w:val="18"/>
        </w:rPr>
        <w:t>76.69</w:t>
      </w:r>
      <w:r w:rsidRPr="00852AC6">
        <w:rPr>
          <w:rFonts w:ascii="Times New Roman" w:hAnsi="Times New Roman" w:cs="Times New Roman" w:hint="eastAsia"/>
          <w:sz w:val="18"/>
          <w:szCs w:val="18"/>
        </w:rPr>
        <w:t>%</w:t>
      </w:r>
      <w:r w:rsidR="00341E82" w:rsidRPr="00852AC6">
        <w:rPr>
          <w:rFonts w:ascii="Times New Roman" w:hAnsi="Times New Roman" w:cs="Times New Roman" w:hint="eastAsia"/>
          <w:sz w:val="18"/>
          <w:szCs w:val="18"/>
        </w:rPr>
        <w:t>。</w:t>
      </w:r>
    </w:p>
    <w:p w14:paraId="5C6959E0" w14:textId="77777777" w:rsidR="00341E82" w:rsidRPr="00852AC6" w:rsidRDefault="00341E82" w:rsidP="00341E82">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单位：万元</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956"/>
        <w:gridCol w:w="765"/>
        <w:gridCol w:w="642"/>
        <w:gridCol w:w="14"/>
        <w:gridCol w:w="141"/>
        <w:gridCol w:w="23"/>
        <w:gridCol w:w="143"/>
        <w:gridCol w:w="534"/>
        <w:gridCol w:w="6"/>
        <w:gridCol w:w="311"/>
        <w:gridCol w:w="112"/>
        <w:gridCol w:w="23"/>
        <w:gridCol w:w="141"/>
        <w:gridCol w:w="270"/>
        <w:gridCol w:w="297"/>
        <w:gridCol w:w="252"/>
        <w:gridCol w:w="763"/>
        <w:gridCol w:w="86"/>
        <w:gridCol w:w="41"/>
        <w:gridCol w:w="732"/>
        <w:gridCol w:w="72"/>
        <w:gridCol w:w="425"/>
        <w:gridCol w:w="213"/>
        <w:gridCol w:w="127"/>
        <w:gridCol w:w="84"/>
        <w:gridCol w:w="225"/>
        <w:gridCol w:w="143"/>
        <w:gridCol w:w="59"/>
        <w:gridCol w:w="206"/>
        <w:gridCol w:w="251"/>
        <w:gridCol w:w="411"/>
      </w:tblGrid>
      <w:tr w:rsidR="00852AC6" w:rsidRPr="00852AC6" w14:paraId="0CC13F36" w14:textId="77777777" w:rsidTr="006D37F6">
        <w:trPr>
          <w:trHeight w:val="284"/>
        </w:trPr>
        <w:tc>
          <w:tcPr>
            <w:tcW w:w="5000" w:type="pct"/>
            <w:gridSpan w:val="32"/>
            <w:shd w:val="clear" w:color="auto" w:fill="D3D3D3"/>
            <w:vAlign w:val="center"/>
          </w:tcPr>
          <w:p w14:paraId="2574CBF5"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公司及其子公司对外担保情况（不包括对子公司的担保）</w:t>
            </w:r>
          </w:p>
        </w:tc>
      </w:tr>
      <w:tr w:rsidR="00852AC6" w:rsidRPr="00852AC6" w14:paraId="73ED87A3" w14:textId="77777777" w:rsidTr="00F80BA3">
        <w:trPr>
          <w:trHeight w:val="284"/>
        </w:trPr>
        <w:tc>
          <w:tcPr>
            <w:tcW w:w="673" w:type="pct"/>
            <w:shd w:val="clear" w:color="auto" w:fill="D3D3D3"/>
            <w:vAlign w:val="center"/>
          </w:tcPr>
          <w:p w14:paraId="6CA2BFD9"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担保对象名称</w:t>
            </w:r>
          </w:p>
        </w:tc>
        <w:tc>
          <w:tcPr>
            <w:tcW w:w="486" w:type="pct"/>
            <w:shd w:val="clear" w:color="auto" w:fill="D3D3D3"/>
            <w:vAlign w:val="center"/>
          </w:tcPr>
          <w:p w14:paraId="3AA6E1BE"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担保额度相关公告披露日期</w:t>
            </w:r>
          </w:p>
        </w:tc>
        <w:tc>
          <w:tcPr>
            <w:tcW w:w="391" w:type="pct"/>
            <w:shd w:val="clear" w:color="auto" w:fill="D3D3D3"/>
            <w:vAlign w:val="center"/>
          </w:tcPr>
          <w:p w14:paraId="2F2EFDE2"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担保额度</w:t>
            </w:r>
          </w:p>
        </w:tc>
        <w:tc>
          <w:tcPr>
            <w:tcW w:w="492" w:type="pct"/>
            <w:gridSpan w:val="5"/>
            <w:shd w:val="clear" w:color="auto" w:fill="D3D3D3"/>
            <w:vAlign w:val="center"/>
          </w:tcPr>
          <w:p w14:paraId="38CE81FF"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实际发生日期</w:t>
            </w:r>
          </w:p>
        </w:tc>
        <w:tc>
          <w:tcPr>
            <w:tcW w:w="435" w:type="pct"/>
            <w:gridSpan w:val="3"/>
            <w:shd w:val="clear" w:color="auto" w:fill="D3D3D3"/>
            <w:vAlign w:val="center"/>
          </w:tcPr>
          <w:p w14:paraId="655DE4A2"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实际担保金额</w:t>
            </w:r>
          </w:p>
        </w:tc>
        <w:tc>
          <w:tcPr>
            <w:tcW w:w="279" w:type="pct"/>
            <w:gridSpan w:val="4"/>
            <w:shd w:val="clear" w:color="auto" w:fill="D3D3D3"/>
            <w:vAlign w:val="center"/>
          </w:tcPr>
          <w:p w14:paraId="5E190240"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担保类型</w:t>
            </w:r>
          </w:p>
        </w:tc>
        <w:tc>
          <w:tcPr>
            <w:tcW w:w="736" w:type="pct"/>
            <w:gridSpan w:val="5"/>
            <w:shd w:val="clear" w:color="auto" w:fill="D3D3D3"/>
            <w:vAlign w:val="center"/>
          </w:tcPr>
          <w:p w14:paraId="00784492" w14:textId="2F0B174C" w:rsidR="009173D9" w:rsidRPr="00852AC6" w:rsidRDefault="00482056" w:rsidP="00482056">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担保物</w:t>
            </w:r>
          </w:p>
        </w:tc>
        <w:tc>
          <w:tcPr>
            <w:tcW w:w="802" w:type="pct"/>
            <w:gridSpan w:val="5"/>
            <w:shd w:val="clear" w:color="auto" w:fill="D3D3D3"/>
            <w:vAlign w:val="center"/>
          </w:tcPr>
          <w:p w14:paraId="20EB370F" w14:textId="491D3029" w:rsidR="009173D9" w:rsidRPr="00852AC6" w:rsidRDefault="009173D9" w:rsidP="00482056">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反担保情况</w:t>
            </w:r>
          </w:p>
        </w:tc>
        <w:tc>
          <w:tcPr>
            <w:tcW w:w="231" w:type="pct"/>
            <w:gridSpan w:val="3"/>
            <w:shd w:val="clear" w:color="auto" w:fill="D3D3D3"/>
            <w:vAlign w:val="center"/>
          </w:tcPr>
          <w:p w14:paraId="7AABFFC1"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担保期</w:t>
            </w:r>
          </w:p>
        </w:tc>
        <w:tc>
          <w:tcPr>
            <w:tcW w:w="263" w:type="pct"/>
            <w:gridSpan w:val="3"/>
            <w:shd w:val="clear" w:color="auto" w:fill="D3D3D3"/>
            <w:vAlign w:val="center"/>
          </w:tcPr>
          <w:p w14:paraId="337F9B7E"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是否履行完毕</w:t>
            </w:r>
          </w:p>
        </w:tc>
        <w:tc>
          <w:tcPr>
            <w:tcW w:w="212" w:type="pct"/>
            <w:shd w:val="clear" w:color="auto" w:fill="D3D3D3"/>
            <w:vAlign w:val="center"/>
          </w:tcPr>
          <w:p w14:paraId="417D031F"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是否为关联方担保</w:t>
            </w:r>
          </w:p>
        </w:tc>
      </w:tr>
      <w:tr w:rsidR="00852AC6" w:rsidRPr="00852AC6" w14:paraId="3E1822E2" w14:textId="77777777" w:rsidTr="00F80BA3">
        <w:trPr>
          <w:trHeight w:val="284"/>
        </w:trPr>
        <w:tc>
          <w:tcPr>
            <w:tcW w:w="673" w:type="pct"/>
            <w:vAlign w:val="center"/>
          </w:tcPr>
          <w:p w14:paraId="7A796E13" w14:textId="57C9B248"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潍坊港区木片码头有限公司</w:t>
            </w:r>
          </w:p>
        </w:tc>
        <w:tc>
          <w:tcPr>
            <w:tcW w:w="486" w:type="pct"/>
            <w:vAlign w:val="center"/>
          </w:tcPr>
          <w:p w14:paraId="1F80C478" w14:textId="6FC96419"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2017</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7</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24</w:t>
            </w:r>
            <w:r w:rsidRPr="00852AC6">
              <w:rPr>
                <w:rFonts w:ascii="Times New Roman" w:hAnsi="Times New Roman" w:cs="Times New Roman" w:hint="eastAsia"/>
                <w:sz w:val="18"/>
                <w:szCs w:val="18"/>
              </w:rPr>
              <w:t>日</w:t>
            </w:r>
          </w:p>
        </w:tc>
        <w:tc>
          <w:tcPr>
            <w:tcW w:w="391" w:type="pct"/>
            <w:vAlign w:val="center"/>
          </w:tcPr>
          <w:p w14:paraId="29FDE2EC" w14:textId="1C11FB29" w:rsidR="00324C0E" w:rsidRPr="00852AC6" w:rsidRDefault="00324C0E" w:rsidP="00324C0E">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17,500.00</w:t>
            </w:r>
          </w:p>
        </w:tc>
        <w:tc>
          <w:tcPr>
            <w:tcW w:w="492" w:type="pct"/>
            <w:gridSpan w:val="5"/>
            <w:vAlign w:val="center"/>
          </w:tcPr>
          <w:p w14:paraId="0BF73B79" w14:textId="78DD12E8"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2017</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12</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20</w:t>
            </w:r>
            <w:r w:rsidRPr="00852AC6">
              <w:rPr>
                <w:rFonts w:ascii="Times New Roman" w:hAnsi="Times New Roman" w:cs="Times New Roman" w:hint="eastAsia"/>
                <w:sz w:val="18"/>
                <w:szCs w:val="18"/>
              </w:rPr>
              <w:t>日</w:t>
            </w:r>
          </w:p>
        </w:tc>
        <w:tc>
          <w:tcPr>
            <w:tcW w:w="435" w:type="pct"/>
            <w:gridSpan w:val="3"/>
            <w:vAlign w:val="center"/>
          </w:tcPr>
          <w:p w14:paraId="26B14C3A" w14:textId="542B4544" w:rsidR="00324C0E" w:rsidRPr="00852AC6" w:rsidRDefault="00324C0E" w:rsidP="00324C0E">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8,500.00</w:t>
            </w:r>
          </w:p>
        </w:tc>
        <w:tc>
          <w:tcPr>
            <w:tcW w:w="279" w:type="pct"/>
            <w:gridSpan w:val="4"/>
            <w:vAlign w:val="center"/>
          </w:tcPr>
          <w:p w14:paraId="7AC61A8B" w14:textId="1B0D2CA1"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一般保证</w:t>
            </w:r>
          </w:p>
        </w:tc>
        <w:tc>
          <w:tcPr>
            <w:tcW w:w="736" w:type="pct"/>
            <w:gridSpan w:val="5"/>
            <w:vAlign w:val="center"/>
          </w:tcPr>
          <w:p w14:paraId="1CF53FA8" w14:textId="6375D7AE"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信用保证</w:t>
            </w:r>
          </w:p>
        </w:tc>
        <w:tc>
          <w:tcPr>
            <w:tcW w:w="802" w:type="pct"/>
            <w:gridSpan w:val="5"/>
            <w:vAlign w:val="center"/>
          </w:tcPr>
          <w:p w14:paraId="0797DEEF" w14:textId="3AE01B15"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无</w:t>
            </w:r>
          </w:p>
        </w:tc>
        <w:tc>
          <w:tcPr>
            <w:tcW w:w="231" w:type="pct"/>
            <w:gridSpan w:val="3"/>
            <w:vAlign w:val="center"/>
          </w:tcPr>
          <w:p w14:paraId="68503490" w14:textId="427BCB8C"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10</w:t>
            </w:r>
            <w:r w:rsidRPr="00852AC6">
              <w:rPr>
                <w:rFonts w:ascii="Times New Roman" w:hAnsi="Times New Roman" w:cs="Times New Roman" w:hint="eastAsia"/>
                <w:sz w:val="18"/>
                <w:szCs w:val="18"/>
              </w:rPr>
              <w:t>年</w:t>
            </w:r>
          </w:p>
        </w:tc>
        <w:tc>
          <w:tcPr>
            <w:tcW w:w="263" w:type="pct"/>
            <w:gridSpan w:val="3"/>
            <w:vAlign w:val="center"/>
          </w:tcPr>
          <w:p w14:paraId="67FD6BED" w14:textId="223C8850"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c>
          <w:tcPr>
            <w:tcW w:w="212" w:type="pct"/>
            <w:vAlign w:val="center"/>
          </w:tcPr>
          <w:p w14:paraId="0022475B" w14:textId="07461F5C"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是</w:t>
            </w:r>
          </w:p>
        </w:tc>
      </w:tr>
      <w:tr w:rsidR="00852AC6" w:rsidRPr="00852AC6" w14:paraId="4FA6DE3E" w14:textId="77777777" w:rsidTr="00F80BA3">
        <w:trPr>
          <w:trHeight w:val="284"/>
        </w:trPr>
        <w:tc>
          <w:tcPr>
            <w:tcW w:w="673" w:type="pct"/>
            <w:vAlign w:val="center"/>
          </w:tcPr>
          <w:p w14:paraId="75703A3B" w14:textId="282DCC0A" w:rsidR="00324C0E" w:rsidRPr="00852AC6" w:rsidRDefault="00324C0E" w:rsidP="00324C0E">
            <w:pPr>
              <w:spacing w:line="240" w:lineRule="exact"/>
              <w:rPr>
                <w:rFonts w:ascii="Times New Roman" w:hAnsi="Times New Roman" w:cs="Times New Roman"/>
                <w:sz w:val="18"/>
                <w:szCs w:val="18"/>
              </w:rPr>
            </w:pPr>
            <w:proofErr w:type="gramStart"/>
            <w:r w:rsidRPr="00852AC6">
              <w:rPr>
                <w:rFonts w:ascii="Times New Roman" w:hAnsi="Times New Roman" w:cs="Times New Roman" w:hint="eastAsia"/>
                <w:sz w:val="18"/>
                <w:szCs w:val="18"/>
              </w:rPr>
              <w:t>湛江润宝商贸</w:t>
            </w:r>
            <w:proofErr w:type="gramEnd"/>
            <w:r w:rsidRPr="00852AC6">
              <w:rPr>
                <w:rFonts w:ascii="Times New Roman" w:hAnsi="Times New Roman" w:cs="Times New Roman" w:hint="eastAsia"/>
                <w:sz w:val="18"/>
                <w:szCs w:val="18"/>
              </w:rPr>
              <w:t>有限公司</w:t>
            </w:r>
          </w:p>
        </w:tc>
        <w:tc>
          <w:tcPr>
            <w:tcW w:w="486" w:type="pct"/>
            <w:vAlign w:val="center"/>
          </w:tcPr>
          <w:p w14:paraId="6D76D52E" w14:textId="7FF95746"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2024</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28</w:t>
            </w:r>
            <w:r w:rsidRPr="00852AC6">
              <w:rPr>
                <w:rFonts w:ascii="Times New Roman" w:hAnsi="Times New Roman" w:cs="Times New Roman" w:hint="eastAsia"/>
                <w:sz w:val="18"/>
                <w:szCs w:val="18"/>
              </w:rPr>
              <w:t>日</w:t>
            </w:r>
          </w:p>
        </w:tc>
        <w:tc>
          <w:tcPr>
            <w:tcW w:w="391" w:type="pct"/>
            <w:vAlign w:val="center"/>
          </w:tcPr>
          <w:p w14:paraId="02DD2759" w14:textId="1B9608C0" w:rsidR="00324C0E" w:rsidRPr="00852AC6" w:rsidRDefault="00324C0E" w:rsidP="00324C0E">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16,000.00</w:t>
            </w:r>
          </w:p>
        </w:tc>
        <w:tc>
          <w:tcPr>
            <w:tcW w:w="492" w:type="pct"/>
            <w:gridSpan w:val="5"/>
            <w:vAlign w:val="center"/>
          </w:tcPr>
          <w:p w14:paraId="793B2884" w14:textId="65DA6C03"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2024</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25</w:t>
            </w:r>
            <w:r w:rsidRPr="00852AC6">
              <w:rPr>
                <w:rFonts w:ascii="Times New Roman" w:hAnsi="Times New Roman" w:cs="Times New Roman" w:hint="eastAsia"/>
                <w:sz w:val="18"/>
                <w:szCs w:val="18"/>
              </w:rPr>
              <w:t>日</w:t>
            </w:r>
          </w:p>
        </w:tc>
        <w:tc>
          <w:tcPr>
            <w:tcW w:w="435" w:type="pct"/>
            <w:gridSpan w:val="3"/>
            <w:vAlign w:val="center"/>
          </w:tcPr>
          <w:p w14:paraId="6D8E5015" w14:textId="076EAD1F" w:rsidR="00324C0E" w:rsidRPr="00852AC6" w:rsidRDefault="00324C0E" w:rsidP="00324C0E">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16,000.00</w:t>
            </w:r>
          </w:p>
        </w:tc>
        <w:tc>
          <w:tcPr>
            <w:tcW w:w="279" w:type="pct"/>
            <w:gridSpan w:val="4"/>
            <w:vAlign w:val="center"/>
          </w:tcPr>
          <w:p w14:paraId="07A3176A" w14:textId="3BF445AB"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质押</w:t>
            </w:r>
          </w:p>
        </w:tc>
        <w:tc>
          <w:tcPr>
            <w:tcW w:w="736" w:type="pct"/>
            <w:gridSpan w:val="5"/>
            <w:vAlign w:val="center"/>
          </w:tcPr>
          <w:p w14:paraId="16C5F2A3" w14:textId="25218EEF"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武汉晨鸣</w:t>
            </w:r>
            <w:r w:rsidRPr="00852AC6">
              <w:rPr>
                <w:rFonts w:ascii="Times New Roman" w:hAnsi="Times New Roman" w:cs="Times New Roman"/>
                <w:sz w:val="18"/>
                <w:szCs w:val="18"/>
              </w:rPr>
              <w:t>34.64%</w:t>
            </w:r>
            <w:r w:rsidRPr="00852AC6">
              <w:rPr>
                <w:rFonts w:ascii="Times New Roman" w:hAnsi="Times New Roman" w:cs="Times New Roman" w:hint="eastAsia"/>
                <w:sz w:val="18"/>
                <w:szCs w:val="18"/>
              </w:rPr>
              <w:t>的股权</w:t>
            </w:r>
          </w:p>
        </w:tc>
        <w:tc>
          <w:tcPr>
            <w:tcW w:w="802" w:type="pct"/>
            <w:gridSpan w:val="5"/>
            <w:vAlign w:val="center"/>
          </w:tcPr>
          <w:p w14:paraId="42FA0260" w14:textId="13752A30"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股权转让款</w:t>
            </w:r>
            <w:r w:rsidRPr="00852AC6">
              <w:rPr>
                <w:rFonts w:ascii="Times New Roman" w:hAnsi="Times New Roman" w:cs="Times New Roman" w:hint="eastAsia"/>
                <w:sz w:val="18"/>
                <w:szCs w:val="18"/>
              </w:rPr>
              <w:t>1.6</w:t>
            </w:r>
            <w:r w:rsidRPr="00852AC6">
              <w:rPr>
                <w:rFonts w:ascii="Times New Roman" w:hAnsi="Times New Roman" w:cs="Times New Roman" w:hint="eastAsia"/>
                <w:sz w:val="18"/>
                <w:szCs w:val="18"/>
              </w:rPr>
              <w:t>亿元</w:t>
            </w:r>
          </w:p>
        </w:tc>
        <w:tc>
          <w:tcPr>
            <w:tcW w:w="231" w:type="pct"/>
            <w:gridSpan w:val="3"/>
            <w:vAlign w:val="center"/>
          </w:tcPr>
          <w:p w14:paraId="0C39E855" w14:textId="10E0323B"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2</w:t>
            </w:r>
            <w:r w:rsidRPr="00852AC6">
              <w:rPr>
                <w:rFonts w:ascii="Times New Roman" w:hAnsi="Times New Roman" w:cs="Times New Roman" w:hint="eastAsia"/>
                <w:sz w:val="18"/>
                <w:szCs w:val="18"/>
              </w:rPr>
              <w:t>年</w:t>
            </w:r>
          </w:p>
        </w:tc>
        <w:tc>
          <w:tcPr>
            <w:tcW w:w="263" w:type="pct"/>
            <w:gridSpan w:val="3"/>
            <w:vAlign w:val="center"/>
          </w:tcPr>
          <w:p w14:paraId="2492B4FC" w14:textId="03F3BD28"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c>
          <w:tcPr>
            <w:tcW w:w="212" w:type="pct"/>
            <w:vAlign w:val="center"/>
          </w:tcPr>
          <w:p w14:paraId="2B35F28D" w14:textId="38AC5217"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r>
      <w:tr w:rsidR="00852AC6" w:rsidRPr="00852AC6" w14:paraId="2124483E" w14:textId="77777777" w:rsidTr="00F80BA3">
        <w:trPr>
          <w:trHeight w:val="284"/>
        </w:trPr>
        <w:tc>
          <w:tcPr>
            <w:tcW w:w="673" w:type="pct"/>
            <w:vAlign w:val="center"/>
          </w:tcPr>
          <w:p w14:paraId="77AD0D37" w14:textId="45D61CCA"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湛江定进商贸有限公司</w:t>
            </w:r>
          </w:p>
        </w:tc>
        <w:tc>
          <w:tcPr>
            <w:tcW w:w="486" w:type="pct"/>
            <w:vAlign w:val="center"/>
          </w:tcPr>
          <w:p w14:paraId="44E0EA38" w14:textId="421B4275"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2022</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12</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7</w:t>
            </w:r>
            <w:r w:rsidRPr="00852AC6">
              <w:rPr>
                <w:rFonts w:ascii="Times New Roman" w:hAnsi="Times New Roman" w:cs="Times New Roman" w:hint="eastAsia"/>
                <w:sz w:val="18"/>
                <w:szCs w:val="18"/>
              </w:rPr>
              <w:t>日</w:t>
            </w:r>
          </w:p>
        </w:tc>
        <w:tc>
          <w:tcPr>
            <w:tcW w:w="391" w:type="pct"/>
            <w:vAlign w:val="center"/>
          </w:tcPr>
          <w:p w14:paraId="03864E46" w14:textId="2AD14A83" w:rsidR="00324C0E" w:rsidRPr="00852AC6" w:rsidRDefault="00324C0E" w:rsidP="00324C0E">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13,558.19</w:t>
            </w:r>
          </w:p>
        </w:tc>
        <w:tc>
          <w:tcPr>
            <w:tcW w:w="492" w:type="pct"/>
            <w:gridSpan w:val="5"/>
            <w:vAlign w:val="center"/>
          </w:tcPr>
          <w:p w14:paraId="5275846F" w14:textId="3A244C6C"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2022</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12</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7</w:t>
            </w:r>
            <w:r w:rsidRPr="00852AC6">
              <w:rPr>
                <w:rFonts w:ascii="Times New Roman" w:hAnsi="Times New Roman" w:cs="Times New Roman" w:hint="eastAsia"/>
                <w:sz w:val="18"/>
                <w:szCs w:val="18"/>
              </w:rPr>
              <w:t>日</w:t>
            </w:r>
          </w:p>
        </w:tc>
        <w:tc>
          <w:tcPr>
            <w:tcW w:w="435" w:type="pct"/>
            <w:gridSpan w:val="3"/>
            <w:vAlign w:val="center"/>
          </w:tcPr>
          <w:p w14:paraId="0166683A" w14:textId="1D9493FE" w:rsidR="00324C0E" w:rsidRPr="00852AC6" w:rsidRDefault="00324C0E" w:rsidP="00324C0E">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13,558.19</w:t>
            </w:r>
          </w:p>
        </w:tc>
        <w:tc>
          <w:tcPr>
            <w:tcW w:w="279" w:type="pct"/>
            <w:gridSpan w:val="4"/>
            <w:vAlign w:val="center"/>
          </w:tcPr>
          <w:p w14:paraId="50B91AA3" w14:textId="67FE390F"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抵押</w:t>
            </w:r>
          </w:p>
        </w:tc>
        <w:tc>
          <w:tcPr>
            <w:tcW w:w="736" w:type="pct"/>
            <w:gridSpan w:val="5"/>
            <w:vAlign w:val="center"/>
          </w:tcPr>
          <w:p w14:paraId="683FC770" w14:textId="1EDFE0B9"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房产</w:t>
            </w:r>
          </w:p>
        </w:tc>
        <w:tc>
          <w:tcPr>
            <w:tcW w:w="802" w:type="pct"/>
            <w:gridSpan w:val="5"/>
            <w:vAlign w:val="center"/>
          </w:tcPr>
          <w:p w14:paraId="71D31263" w14:textId="0DBCDEBE"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剩余股权转让款</w:t>
            </w:r>
            <w:r w:rsidRPr="00852AC6">
              <w:rPr>
                <w:rFonts w:ascii="Times New Roman" w:hAnsi="Times New Roman" w:cs="Times New Roman" w:hint="eastAsia"/>
                <w:sz w:val="18"/>
                <w:szCs w:val="18"/>
              </w:rPr>
              <w:t>1.36</w:t>
            </w:r>
            <w:r w:rsidRPr="00852AC6">
              <w:rPr>
                <w:rFonts w:ascii="Times New Roman" w:hAnsi="Times New Roman" w:cs="Times New Roman" w:hint="eastAsia"/>
                <w:sz w:val="18"/>
                <w:szCs w:val="18"/>
              </w:rPr>
              <w:t>亿元</w:t>
            </w:r>
          </w:p>
        </w:tc>
        <w:tc>
          <w:tcPr>
            <w:tcW w:w="231" w:type="pct"/>
            <w:gridSpan w:val="3"/>
            <w:vAlign w:val="center"/>
          </w:tcPr>
          <w:p w14:paraId="49756616" w14:textId="21B9E815"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年</w:t>
            </w:r>
          </w:p>
        </w:tc>
        <w:tc>
          <w:tcPr>
            <w:tcW w:w="263" w:type="pct"/>
            <w:gridSpan w:val="3"/>
            <w:vAlign w:val="center"/>
          </w:tcPr>
          <w:p w14:paraId="37DA393A" w14:textId="740924EC"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c>
          <w:tcPr>
            <w:tcW w:w="212" w:type="pct"/>
            <w:vAlign w:val="center"/>
          </w:tcPr>
          <w:p w14:paraId="49D23ABD" w14:textId="1DDA73E3"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r>
      <w:tr w:rsidR="00852AC6" w:rsidRPr="00852AC6" w14:paraId="2FB2A8F0" w14:textId="77777777" w:rsidTr="00F80BA3">
        <w:trPr>
          <w:trHeight w:val="284"/>
        </w:trPr>
        <w:tc>
          <w:tcPr>
            <w:tcW w:w="673" w:type="pct"/>
            <w:vAlign w:val="center"/>
          </w:tcPr>
          <w:p w14:paraId="41E1AF91" w14:textId="609C9292"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sz w:val="18"/>
                <w:szCs w:val="18"/>
              </w:rPr>
              <w:t>上海水岚贸易有限公司</w:t>
            </w:r>
          </w:p>
        </w:tc>
        <w:tc>
          <w:tcPr>
            <w:tcW w:w="486" w:type="pct"/>
            <w:vAlign w:val="center"/>
          </w:tcPr>
          <w:p w14:paraId="0A191529" w14:textId="71AFD356"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sz w:val="18"/>
                <w:szCs w:val="18"/>
              </w:rPr>
              <w:t>2022</w:t>
            </w:r>
            <w:r w:rsidRPr="00852AC6">
              <w:rPr>
                <w:rFonts w:ascii="Times New Roman" w:hAnsi="Times New Roman" w:cs="Times New Roman"/>
                <w:sz w:val="18"/>
                <w:szCs w:val="18"/>
              </w:rPr>
              <w:t>年</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7</w:t>
            </w:r>
            <w:r w:rsidRPr="00852AC6">
              <w:rPr>
                <w:rFonts w:ascii="Times New Roman" w:hAnsi="Times New Roman" w:cs="Times New Roman"/>
                <w:sz w:val="18"/>
                <w:szCs w:val="18"/>
              </w:rPr>
              <w:t>日</w:t>
            </w:r>
          </w:p>
        </w:tc>
        <w:tc>
          <w:tcPr>
            <w:tcW w:w="391" w:type="pct"/>
            <w:vAlign w:val="center"/>
          </w:tcPr>
          <w:p w14:paraId="7F4D844E" w14:textId="014B8474" w:rsidR="00324C0E" w:rsidRPr="00852AC6" w:rsidRDefault="00324C0E" w:rsidP="00324C0E">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45,700.00</w:t>
            </w:r>
          </w:p>
        </w:tc>
        <w:tc>
          <w:tcPr>
            <w:tcW w:w="492" w:type="pct"/>
            <w:gridSpan w:val="5"/>
            <w:vAlign w:val="center"/>
          </w:tcPr>
          <w:p w14:paraId="5BD9B04D" w14:textId="49251382"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2022</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12</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7</w:t>
            </w:r>
            <w:r w:rsidRPr="00852AC6">
              <w:rPr>
                <w:rFonts w:ascii="Times New Roman" w:hAnsi="Times New Roman" w:cs="Times New Roman" w:hint="eastAsia"/>
                <w:sz w:val="18"/>
                <w:szCs w:val="18"/>
              </w:rPr>
              <w:t>日</w:t>
            </w:r>
          </w:p>
        </w:tc>
        <w:tc>
          <w:tcPr>
            <w:tcW w:w="435" w:type="pct"/>
            <w:gridSpan w:val="3"/>
            <w:vAlign w:val="center"/>
          </w:tcPr>
          <w:p w14:paraId="494D5F80" w14:textId="2E6A3300" w:rsidR="00324C0E" w:rsidRPr="00852AC6" w:rsidRDefault="00324C0E" w:rsidP="00324C0E">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45,000.00</w:t>
            </w:r>
          </w:p>
        </w:tc>
        <w:tc>
          <w:tcPr>
            <w:tcW w:w="279" w:type="pct"/>
            <w:gridSpan w:val="4"/>
            <w:vAlign w:val="center"/>
          </w:tcPr>
          <w:p w14:paraId="3855900F" w14:textId="3B3364F6"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sz w:val="18"/>
                <w:szCs w:val="18"/>
              </w:rPr>
              <w:t>质押</w:t>
            </w:r>
          </w:p>
        </w:tc>
        <w:tc>
          <w:tcPr>
            <w:tcW w:w="736" w:type="pct"/>
            <w:gridSpan w:val="5"/>
            <w:vAlign w:val="center"/>
          </w:tcPr>
          <w:p w14:paraId="45847221" w14:textId="3DB502AA"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sz w:val="18"/>
                <w:szCs w:val="18"/>
              </w:rPr>
              <w:t>上海崇</w:t>
            </w:r>
            <w:proofErr w:type="gramStart"/>
            <w:r w:rsidRPr="00852AC6">
              <w:rPr>
                <w:rFonts w:ascii="Times New Roman" w:hAnsi="Times New Roman" w:cs="Times New Roman"/>
                <w:sz w:val="18"/>
                <w:szCs w:val="18"/>
              </w:rPr>
              <w:t>闵</w:t>
            </w:r>
            <w:proofErr w:type="gramEnd"/>
            <w:r w:rsidRPr="00852AC6">
              <w:rPr>
                <w:rFonts w:ascii="Times New Roman" w:hAnsi="Times New Roman" w:cs="Times New Roman"/>
                <w:sz w:val="18"/>
                <w:szCs w:val="18"/>
              </w:rPr>
              <w:t>100%</w:t>
            </w:r>
            <w:r w:rsidRPr="00852AC6">
              <w:rPr>
                <w:rFonts w:ascii="Times New Roman" w:hAnsi="Times New Roman" w:cs="Times New Roman"/>
                <w:sz w:val="18"/>
                <w:szCs w:val="18"/>
              </w:rPr>
              <w:t>股权</w:t>
            </w:r>
          </w:p>
        </w:tc>
        <w:tc>
          <w:tcPr>
            <w:tcW w:w="802" w:type="pct"/>
            <w:gridSpan w:val="5"/>
            <w:vAlign w:val="center"/>
          </w:tcPr>
          <w:p w14:paraId="051B3E4C" w14:textId="643410AB" w:rsidR="00324C0E" w:rsidRPr="00852AC6" w:rsidRDefault="00324C0E" w:rsidP="00324C0E">
            <w:pPr>
              <w:spacing w:line="240" w:lineRule="exact"/>
              <w:rPr>
                <w:rFonts w:ascii="Times New Roman" w:hAnsi="Times New Roman" w:cs="Times New Roman"/>
                <w:sz w:val="18"/>
                <w:szCs w:val="18"/>
              </w:rPr>
            </w:pPr>
            <w:r w:rsidRPr="00852AC6">
              <w:rPr>
                <w:rFonts w:ascii="Times New Roman" w:hAnsi="Times New Roman" w:cs="Times New Roman"/>
                <w:sz w:val="18"/>
                <w:szCs w:val="18"/>
              </w:rPr>
              <w:t>上海华</w:t>
            </w:r>
            <w:proofErr w:type="gramStart"/>
            <w:r w:rsidRPr="00852AC6">
              <w:rPr>
                <w:rFonts w:ascii="Times New Roman" w:hAnsi="Times New Roman" w:cs="Times New Roman"/>
                <w:sz w:val="18"/>
                <w:szCs w:val="18"/>
              </w:rPr>
              <w:t>浩</w:t>
            </w:r>
            <w:proofErr w:type="gramEnd"/>
            <w:r w:rsidRPr="00852AC6">
              <w:rPr>
                <w:rFonts w:ascii="Times New Roman" w:hAnsi="Times New Roman" w:cs="Times New Roman"/>
                <w:sz w:val="18"/>
                <w:szCs w:val="18"/>
              </w:rPr>
              <w:t>持有的泰兴港务</w:t>
            </w:r>
            <w:r w:rsidRPr="00852AC6">
              <w:rPr>
                <w:rFonts w:ascii="Times New Roman" w:hAnsi="Times New Roman" w:cs="Times New Roman"/>
                <w:sz w:val="18"/>
                <w:szCs w:val="18"/>
              </w:rPr>
              <w:t>80%</w:t>
            </w:r>
            <w:r w:rsidRPr="00852AC6">
              <w:rPr>
                <w:rFonts w:ascii="Times New Roman" w:hAnsi="Times New Roman" w:cs="Times New Roman"/>
                <w:sz w:val="18"/>
                <w:szCs w:val="18"/>
              </w:rPr>
              <w:t>股权</w:t>
            </w:r>
          </w:p>
        </w:tc>
        <w:tc>
          <w:tcPr>
            <w:tcW w:w="231" w:type="pct"/>
            <w:gridSpan w:val="3"/>
            <w:vAlign w:val="center"/>
          </w:tcPr>
          <w:p w14:paraId="0131A914" w14:textId="3C7052F4"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3</w:t>
            </w:r>
            <w:r w:rsidRPr="00852AC6">
              <w:rPr>
                <w:rFonts w:ascii="Times New Roman" w:hAnsi="Times New Roman" w:cs="Times New Roman"/>
                <w:sz w:val="18"/>
                <w:szCs w:val="18"/>
              </w:rPr>
              <w:t>年</w:t>
            </w:r>
          </w:p>
        </w:tc>
        <w:tc>
          <w:tcPr>
            <w:tcW w:w="263" w:type="pct"/>
            <w:gridSpan w:val="3"/>
            <w:vAlign w:val="center"/>
          </w:tcPr>
          <w:p w14:paraId="693011F8" w14:textId="3C2B2485"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742E4FA7" w14:textId="5E24DFE6" w:rsidR="00324C0E" w:rsidRPr="00852AC6" w:rsidRDefault="00324C0E"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36DE7816" w14:textId="77777777" w:rsidTr="00F80BA3">
        <w:trPr>
          <w:trHeight w:val="284"/>
        </w:trPr>
        <w:tc>
          <w:tcPr>
            <w:tcW w:w="2043" w:type="pct"/>
            <w:gridSpan w:val="8"/>
            <w:shd w:val="clear" w:color="auto" w:fill="D3D3D3"/>
            <w:vAlign w:val="center"/>
          </w:tcPr>
          <w:p w14:paraId="3EFF141E" w14:textId="77777777" w:rsidR="007C299F" w:rsidRPr="00852AC6" w:rsidRDefault="007C299F" w:rsidP="007C299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报告期内审批的对外担保额度合计（</w:t>
            </w:r>
            <w:r w:rsidRPr="00852AC6">
              <w:rPr>
                <w:rFonts w:ascii="Times New Roman" w:eastAsia="宋体" w:hAnsi="Times New Roman" w:cs="Times New Roman"/>
                <w:sz w:val="18"/>
                <w:szCs w:val="18"/>
              </w:rPr>
              <w:t>A1</w:t>
            </w:r>
            <w:r w:rsidRPr="00852AC6">
              <w:rPr>
                <w:rFonts w:ascii="Times New Roman" w:eastAsia="宋体" w:hAnsi="Times New Roman" w:cs="Times New Roman"/>
                <w:sz w:val="18"/>
                <w:szCs w:val="18"/>
              </w:rPr>
              <w:t>）</w:t>
            </w:r>
          </w:p>
        </w:tc>
        <w:tc>
          <w:tcPr>
            <w:tcW w:w="714" w:type="pct"/>
            <w:gridSpan w:val="7"/>
            <w:vAlign w:val="center"/>
          </w:tcPr>
          <w:p w14:paraId="5AB386DB" w14:textId="16186983" w:rsidR="007C299F" w:rsidRPr="00852AC6" w:rsidRDefault="007C299F" w:rsidP="007C299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16,000.00 </w:t>
            </w:r>
          </w:p>
        </w:tc>
        <w:tc>
          <w:tcPr>
            <w:tcW w:w="1769" w:type="pct"/>
            <w:gridSpan w:val="13"/>
            <w:shd w:val="clear" w:color="auto" w:fill="D3D3D3"/>
            <w:vAlign w:val="center"/>
          </w:tcPr>
          <w:p w14:paraId="34497619" w14:textId="77777777" w:rsidR="007C299F" w:rsidRPr="00852AC6" w:rsidRDefault="007C299F" w:rsidP="007C299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报告期内对外担保实际发生额合计（</w:t>
            </w:r>
            <w:r w:rsidRPr="00852AC6">
              <w:rPr>
                <w:rFonts w:ascii="Times New Roman" w:eastAsia="宋体" w:hAnsi="Times New Roman" w:cs="Times New Roman"/>
                <w:sz w:val="18"/>
                <w:szCs w:val="18"/>
              </w:rPr>
              <w:t>A2</w:t>
            </w:r>
            <w:r w:rsidRPr="00852AC6">
              <w:rPr>
                <w:rFonts w:ascii="Times New Roman" w:eastAsia="宋体" w:hAnsi="Times New Roman" w:cs="Times New Roman"/>
                <w:sz w:val="18"/>
                <w:szCs w:val="18"/>
              </w:rPr>
              <w:t>）</w:t>
            </w:r>
          </w:p>
        </w:tc>
        <w:tc>
          <w:tcPr>
            <w:tcW w:w="475" w:type="pct"/>
            <w:gridSpan w:val="4"/>
            <w:vAlign w:val="center"/>
          </w:tcPr>
          <w:p w14:paraId="01445E33" w14:textId="79B99D39" w:rsidR="007C299F" w:rsidRPr="00852AC6" w:rsidRDefault="007C299F" w:rsidP="007C299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16,000.00 </w:t>
            </w:r>
          </w:p>
        </w:tc>
      </w:tr>
      <w:tr w:rsidR="00852AC6" w:rsidRPr="00852AC6" w14:paraId="149AA159" w14:textId="77777777" w:rsidTr="00F80BA3">
        <w:trPr>
          <w:trHeight w:val="284"/>
        </w:trPr>
        <w:tc>
          <w:tcPr>
            <w:tcW w:w="2043" w:type="pct"/>
            <w:gridSpan w:val="8"/>
            <w:shd w:val="clear" w:color="auto" w:fill="D3D3D3"/>
            <w:vAlign w:val="center"/>
          </w:tcPr>
          <w:p w14:paraId="0FB1A842" w14:textId="77777777" w:rsidR="007C299F" w:rsidRPr="00852AC6" w:rsidRDefault="007C299F" w:rsidP="007C299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w:t>
            </w:r>
            <w:proofErr w:type="gramStart"/>
            <w:r w:rsidRPr="00852AC6">
              <w:rPr>
                <w:rFonts w:ascii="Times New Roman" w:eastAsia="宋体" w:hAnsi="Times New Roman" w:cs="Times New Roman"/>
                <w:sz w:val="18"/>
                <w:szCs w:val="18"/>
              </w:rPr>
              <w:t>期末已</w:t>
            </w:r>
            <w:proofErr w:type="gramEnd"/>
            <w:r w:rsidRPr="00852AC6">
              <w:rPr>
                <w:rFonts w:ascii="Times New Roman" w:eastAsia="宋体" w:hAnsi="Times New Roman" w:cs="Times New Roman"/>
                <w:sz w:val="18"/>
                <w:szCs w:val="18"/>
              </w:rPr>
              <w:t>审批的对外担保额度合计（</w:t>
            </w:r>
            <w:r w:rsidRPr="00852AC6">
              <w:rPr>
                <w:rFonts w:ascii="Times New Roman" w:eastAsia="宋体" w:hAnsi="Times New Roman" w:cs="Times New Roman"/>
                <w:sz w:val="18"/>
                <w:szCs w:val="18"/>
              </w:rPr>
              <w:t>A3</w:t>
            </w:r>
            <w:r w:rsidRPr="00852AC6">
              <w:rPr>
                <w:rFonts w:ascii="Times New Roman" w:eastAsia="宋体" w:hAnsi="Times New Roman" w:cs="Times New Roman"/>
                <w:sz w:val="18"/>
                <w:szCs w:val="18"/>
              </w:rPr>
              <w:t>）</w:t>
            </w:r>
          </w:p>
        </w:tc>
        <w:tc>
          <w:tcPr>
            <w:tcW w:w="714" w:type="pct"/>
            <w:gridSpan w:val="7"/>
            <w:vAlign w:val="center"/>
          </w:tcPr>
          <w:p w14:paraId="2D9096C3" w14:textId="419484DB" w:rsidR="007C299F" w:rsidRPr="00852AC6" w:rsidRDefault="007C299F" w:rsidP="007C299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92,758.19 </w:t>
            </w:r>
          </w:p>
        </w:tc>
        <w:tc>
          <w:tcPr>
            <w:tcW w:w="1769" w:type="pct"/>
            <w:gridSpan w:val="13"/>
            <w:shd w:val="clear" w:color="auto" w:fill="D3D3D3"/>
            <w:vAlign w:val="center"/>
          </w:tcPr>
          <w:p w14:paraId="1EF485D1" w14:textId="77777777" w:rsidR="007C299F" w:rsidRPr="00852AC6" w:rsidRDefault="007C299F" w:rsidP="007C299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报告期末实际对外担保余额合计（</w:t>
            </w:r>
            <w:r w:rsidRPr="00852AC6">
              <w:rPr>
                <w:rFonts w:ascii="Times New Roman" w:eastAsia="宋体" w:hAnsi="Times New Roman" w:cs="Times New Roman"/>
                <w:sz w:val="18"/>
                <w:szCs w:val="18"/>
              </w:rPr>
              <w:t>A4</w:t>
            </w:r>
            <w:r w:rsidRPr="00852AC6">
              <w:rPr>
                <w:rFonts w:ascii="Times New Roman" w:eastAsia="宋体" w:hAnsi="Times New Roman" w:cs="Times New Roman"/>
                <w:sz w:val="18"/>
                <w:szCs w:val="18"/>
              </w:rPr>
              <w:t>）</w:t>
            </w:r>
          </w:p>
        </w:tc>
        <w:tc>
          <w:tcPr>
            <w:tcW w:w="475" w:type="pct"/>
            <w:gridSpan w:val="4"/>
            <w:vAlign w:val="center"/>
          </w:tcPr>
          <w:p w14:paraId="25BE67A3" w14:textId="60D1817A" w:rsidR="007C299F" w:rsidRPr="00852AC6" w:rsidRDefault="007C299F" w:rsidP="007C299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83,058.19 </w:t>
            </w:r>
          </w:p>
        </w:tc>
      </w:tr>
      <w:tr w:rsidR="00852AC6" w:rsidRPr="00852AC6" w14:paraId="47DA723F" w14:textId="77777777" w:rsidTr="006D37F6">
        <w:trPr>
          <w:trHeight w:val="284"/>
        </w:trPr>
        <w:tc>
          <w:tcPr>
            <w:tcW w:w="5000" w:type="pct"/>
            <w:gridSpan w:val="32"/>
            <w:shd w:val="clear" w:color="auto" w:fill="D3D3D3"/>
            <w:vAlign w:val="center"/>
          </w:tcPr>
          <w:p w14:paraId="0B2C919A"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公司对子公司的担保情况</w:t>
            </w:r>
          </w:p>
        </w:tc>
      </w:tr>
      <w:tr w:rsidR="00852AC6" w:rsidRPr="00852AC6" w14:paraId="577D7E05" w14:textId="77777777" w:rsidTr="00F80BA3">
        <w:trPr>
          <w:trHeight w:val="284"/>
        </w:trPr>
        <w:tc>
          <w:tcPr>
            <w:tcW w:w="1161" w:type="pct"/>
            <w:gridSpan w:val="2"/>
            <w:shd w:val="clear" w:color="auto" w:fill="D3D3D3"/>
            <w:vAlign w:val="center"/>
          </w:tcPr>
          <w:p w14:paraId="225DC8A9"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担保对象名称</w:t>
            </w:r>
          </w:p>
        </w:tc>
        <w:tc>
          <w:tcPr>
            <w:tcW w:w="726" w:type="pct"/>
            <w:gridSpan w:val="3"/>
            <w:shd w:val="clear" w:color="auto" w:fill="D3D3D3"/>
            <w:vAlign w:val="center"/>
          </w:tcPr>
          <w:p w14:paraId="02E7B2D8"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担保额度相关公告披露日期</w:t>
            </w:r>
          </w:p>
        </w:tc>
        <w:tc>
          <w:tcPr>
            <w:tcW w:w="433" w:type="pct"/>
            <w:gridSpan w:val="5"/>
            <w:shd w:val="clear" w:color="auto" w:fill="D3D3D3"/>
            <w:vAlign w:val="center"/>
          </w:tcPr>
          <w:p w14:paraId="0DC4CBD5"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担保额度</w:t>
            </w:r>
          </w:p>
        </w:tc>
        <w:tc>
          <w:tcPr>
            <w:tcW w:w="719" w:type="pct"/>
            <w:gridSpan w:val="7"/>
            <w:shd w:val="clear" w:color="auto" w:fill="D3D3D3"/>
            <w:vAlign w:val="center"/>
          </w:tcPr>
          <w:p w14:paraId="51CC692C"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实际发生日期</w:t>
            </w:r>
          </w:p>
        </w:tc>
        <w:tc>
          <w:tcPr>
            <w:tcW w:w="434" w:type="pct"/>
            <w:gridSpan w:val="2"/>
            <w:shd w:val="clear" w:color="auto" w:fill="D3D3D3"/>
            <w:vAlign w:val="center"/>
          </w:tcPr>
          <w:p w14:paraId="29EB8FB5"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实际担保金额</w:t>
            </w:r>
          </w:p>
        </w:tc>
        <w:tc>
          <w:tcPr>
            <w:tcW w:w="432" w:type="pct"/>
            <w:gridSpan w:val="3"/>
            <w:shd w:val="clear" w:color="auto" w:fill="D3D3D3"/>
            <w:vAlign w:val="center"/>
          </w:tcPr>
          <w:p w14:paraId="4CF4DA9C"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担保类型</w:t>
            </w:r>
          </w:p>
        </w:tc>
        <w:tc>
          <w:tcPr>
            <w:tcW w:w="217" w:type="pct"/>
            <w:shd w:val="clear" w:color="auto" w:fill="D3D3D3"/>
            <w:vAlign w:val="center"/>
          </w:tcPr>
          <w:p w14:paraId="687373ED" w14:textId="11DF9328" w:rsidR="009173D9" w:rsidRPr="00852AC6" w:rsidRDefault="009173D9" w:rsidP="00482056">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担保物</w:t>
            </w:r>
          </w:p>
        </w:tc>
        <w:tc>
          <w:tcPr>
            <w:tcW w:w="217" w:type="pct"/>
            <w:gridSpan w:val="3"/>
            <w:shd w:val="clear" w:color="auto" w:fill="D3D3D3"/>
            <w:vAlign w:val="center"/>
          </w:tcPr>
          <w:p w14:paraId="30334276" w14:textId="5B70CFC5" w:rsidR="009173D9" w:rsidRPr="00852AC6" w:rsidRDefault="009173D9" w:rsidP="00482056">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反担保情况</w:t>
            </w:r>
          </w:p>
        </w:tc>
        <w:tc>
          <w:tcPr>
            <w:tcW w:w="218" w:type="pct"/>
            <w:gridSpan w:val="3"/>
            <w:shd w:val="clear" w:color="auto" w:fill="D3D3D3"/>
            <w:vAlign w:val="center"/>
          </w:tcPr>
          <w:p w14:paraId="398969E8"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担保期</w:t>
            </w:r>
          </w:p>
        </w:tc>
        <w:tc>
          <w:tcPr>
            <w:tcW w:w="231" w:type="pct"/>
            <w:gridSpan w:val="2"/>
            <w:shd w:val="clear" w:color="auto" w:fill="D3D3D3"/>
            <w:vAlign w:val="center"/>
          </w:tcPr>
          <w:p w14:paraId="67B0B63B"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是否履行完毕</w:t>
            </w:r>
          </w:p>
        </w:tc>
        <w:tc>
          <w:tcPr>
            <w:tcW w:w="212" w:type="pct"/>
            <w:shd w:val="clear" w:color="auto" w:fill="D3D3D3"/>
            <w:vAlign w:val="center"/>
          </w:tcPr>
          <w:p w14:paraId="014BE42F"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是否为关联方担保</w:t>
            </w:r>
          </w:p>
        </w:tc>
      </w:tr>
      <w:tr w:rsidR="00852AC6" w:rsidRPr="00852AC6" w14:paraId="544AC3CC" w14:textId="77777777" w:rsidTr="00F80BA3">
        <w:trPr>
          <w:trHeight w:val="284"/>
        </w:trPr>
        <w:tc>
          <w:tcPr>
            <w:tcW w:w="1161" w:type="pct"/>
            <w:gridSpan w:val="2"/>
            <w:vAlign w:val="center"/>
          </w:tcPr>
          <w:p w14:paraId="04586056" w14:textId="301D617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湛江晨鸣浆纸有限公司</w:t>
            </w:r>
          </w:p>
        </w:tc>
        <w:tc>
          <w:tcPr>
            <w:tcW w:w="726" w:type="pct"/>
            <w:gridSpan w:val="3"/>
            <w:vAlign w:val="center"/>
          </w:tcPr>
          <w:p w14:paraId="4D746C01" w14:textId="7230F54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2022</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06603503" w14:textId="312E169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31,384.03 </w:t>
            </w:r>
          </w:p>
        </w:tc>
        <w:tc>
          <w:tcPr>
            <w:tcW w:w="719" w:type="pct"/>
            <w:gridSpan w:val="7"/>
            <w:vAlign w:val="center"/>
          </w:tcPr>
          <w:p w14:paraId="33DE74FB" w14:textId="13CA11A3"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2022</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17</w:t>
            </w:r>
            <w:r w:rsidRPr="00852AC6">
              <w:rPr>
                <w:rFonts w:ascii="Times New Roman" w:hAnsi="Times New Roman" w:cs="Times New Roman"/>
                <w:sz w:val="18"/>
                <w:szCs w:val="18"/>
              </w:rPr>
              <w:t>日</w:t>
            </w:r>
          </w:p>
        </w:tc>
        <w:tc>
          <w:tcPr>
            <w:tcW w:w="434" w:type="pct"/>
            <w:gridSpan w:val="2"/>
            <w:vAlign w:val="center"/>
          </w:tcPr>
          <w:p w14:paraId="783A8032" w14:textId="69B9F95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31,384.03 </w:t>
            </w:r>
          </w:p>
        </w:tc>
        <w:tc>
          <w:tcPr>
            <w:tcW w:w="432" w:type="pct"/>
            <w:gridSpan w:val="3"/>
            <w:vAlign w:val="center"/>
          </w:tcPr>
          <w:p w14:paraId="7754F526" w14:textId="620E2BA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114D9DBB" w14:textId="54AE2F5D"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69A8CA33" w14:textId="395BE05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0B61FA5F" w14:textId="6B38A347" w:rsidR="007C299F" w:rsidRPr="00852AC6" w:rsidRDefault="00E5676C"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3</w:t>
            </w:r>
            <w:r w:rsidR="007C299F" w:rsidRPr="00852AC6">
              <w:rPr>
                <w:rFonts w:ascii="Times New Roman" w:hAnsi="Times New Roman" w:cs="Times New Roman"/>
                <w:sz w:val="18"/>
                <w:szCs w:val="18"/>
              </w:rPr>
              <w:t>年</w:t>
            </w:r>
          </w:p>
        </w:tc>
        <w:tc>
          <w:tcPr>
            <w:tcW w:w="231" w:type="pct"/>
            <w:gridSpan w:val="2"/>
            <w:vAlign w:val="center"/>
          </w:tcPr>
          <w:p w14:paraId="48CEBAF2" w14:textId="75F7950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3DE6A4BD" w14:textId="361D34DD"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0DEB4323" w14:textId="77777777" w:rsidTr="00F80BA3">
        <w:trPr>
          <w:trHeight w:val="284"/>
        </w:trPr>
        <w:tc>
          <w:tcPr>
            <w:tcW w:w="1161" w:type="pct"/>
            <w:gridSpan w:val="2"/>
            <w:vAlign w:val="center"/>
          </w:tcPr>
          <w:p w14:paraId="28B207D7" w14:textId="1981DDED"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湛江晨鸣浆纸有限公司</w:t>
            </w:r>
          </w:p>
        </w:tc>
        <w:tc>
          <w:tcPr>
            <w:tcW w:w="726" w:type="pct"/>
            <w:gridSpan w:val="3"/>
            <w:vAlign w:val="center"/>
          </w:tcPr>
          <w:p w14:paraId="50E38711" w14:textId="262B863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43C16759" w14:textId="50264F5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349,840.93 </w:t>
            </w:r>
          </w:p>
        </w:tc>
        <w:tc>
          <w:tcPr>
            <w:tcW w:w="719" w:type="pct"/>
            <w:gridSpan w:val="7"/>
            <w:vAlign w:val="center"/>
          </w:tcPr>
          <w:p w14:paraId="6DA6A8CE" w14:textId="07370D1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2</w:t>
            </w:r>
            <w:r w:rsidRPr="00852AC6">
              <w:rPr>
                <w:rFonts w:ascii="Times New Roman" w:hAnsi="Times New Roman" w:cs="Times New Roman"/>
                <w:sz w:val="18"/>
                <w:szCs w:val="18"/>
              </w:rPr>
              <w:t>日</w:t>
            </w:r>
          </w:p>
        </w:tc>
        <w:tc>
          <w:tcPr>
            <w:tcW w:w="434" w:type="pct"/>
            <w:gridSpan w:val="2"/>
            <w:vAlign w:val="center"/>
          </w:tcPr>
          <w:p w14:paraId="2DA6E11F" w14:textId="7E219765"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349,840.93 </w:t>
            </w:r>
          </w:p>
        </w:tc>
        <w:tc>
          <w:tcPr>
            <w:tcW w:w="432" w:type="pct"/>
            <w:gridSpan w:val="3"/>
            <w:vAlign w:val="center"/>
          </w:tcPr>
          <w:p w14:paraId="76172685" w14:textId="5F92846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712DA85C" w14:textId="12ED8B1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7FA0CEEC" w14:textId="3DFD523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572F3D87" w14:textId="76DCD765" w:rsidR="007C299F" w:rsidRPr="00852AC6" w:rsidRDefault="00E5676C"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3</w:t>
            </w:r>
            <w:r w:rsidR="007C299F" w:rsidRPr="00852AC6">
              <w:rPr>
                <w:rFonts w:ascii="Times New Roman" w:hAnsi="Times New Roman" w:cs="Times New Roman"/>
                <w:sz w:val="18"/>
                <w:szCs w:val="18"/>
              </w:rPr>
              <w:t>年</w:t>
            </w:r>
          </w:p>
        </w:tc>
        <w:tc>
          <w:tcPr>
            <w:tcW w:w="231" w:type="pct"/>
            <w:gridSpan w:val="2"/>
            <w:vAlign w:val="center"/>
          </w:tcPr>
          <w:p w14:paraId="4A583F61" w14:textId="4734FBB6"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36845630" w14:textId="56A94C1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7E53D354" w14:textId="77777777" w:rsidTr="00F80BA3">
        <w:trPr>
          <w:trHeight w:val="284"/>
        </w:trPr>
        <w:tc>
          <w:tcPr>
            <w:tcW w:w="1161" w:type="pct"/>
            <w:gridSpan w:val="2"/>
            <w:vAlign w:val="center"/>
          </w:tcPr>
          <w:p w14:paraId="567E9DC3" w14:textId="37D9A39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湛江晨鸣浆纸有限公司</w:t>
            </w:r>
          </w:p>
        </w:tc>
        <w:tc>
          <w:tcPr>
            <w:tcW w:w="726" w:type="pct"/>
            <w:gridSpan w:val="3"/>
            <w:vAlign w:val="center"/>
          </w:tcPr>
          <w:p w14:paraId="52773468" w14:textId="3365B46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42224935" w14:textId="68BF83D1"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1,070,000.00 </w:t>
            </w:r>
          </w:p>
        </w:tc>
        <w:tc>
          <w:tcPr>
            <w:tcW w:w="719" w:type="pct"/>
            <w:gridSpan w:val="7"/>
            <w:vAlign w:val="center"/>
          </w:tcPr>
          <w:p w14:paraId="385F3E69" w14:textId="54925FB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5</w:t>
            </w:r>
            <w:r w:rsidRPr="00852AC6">
              <w:rPr>
                <w:rFonts w:ascii="Times New Roman" w:hAnsi="Times New Roman" w:cs="Times New Roman"/>
                <w:sz w:val="18"/>
                <w:szCs w:val="18"/>
              </w:rPr>
              <w:t>月</w:t>
            </w:r>
            <w:r w:rsidRPr="00852AC6">
              <w:rPr>
                <w:rFonts w:ascii="Times New Roman" w:hAnsi="Times New Roman" w:cs="Times New Roman"/>
                <w:sz w:val="18"/>
                <w:szCs w:val="18"/>
              </w:rPr>
              <w:t>15</w:t>
            </w:r>
            <w:r w:rsidRPr="00852AC6">
              <w:rPr>
                <w:rFonts w:ascii="Times New Roman" w:hAnsi="Times New Roman" w:cs="Times New Roman"/>
                <w:sz w:val="18"/>
                <w:szCs w:val="18"/>
              </w:rPr>
              <w:t>日</w:t>
            </w:r>
          </w:p>
        </w:tc>
        <w:tc>
          <w:tcPr>
            <w:tcW w:w="434" w:type="pct"/>
            <w:gridSpan w:val="2"/>
            <w:vAlign w:val="center"/>
          </w:tcPr>
          <w:p w14:paraId="38EA18EA" w14:textId="4A0A09AA"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117,464.60 </w:t>
            </w:r>
          </w:p>
        </w:tc>
        <w:tc>
          <w:tcPr>
            <w:tcW w:w="432" w:type="pct"/>
            <w:gridSpan w:val="3"/>
            <w:vAlign w:val="center"/>
          </w:tcPr>
          <w:p w14:paraId="07CA8986" w14:textId="2EB7484E"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00A9C38" w14:textId="485D976D"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3217CF36" w14:textId="4987083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56750D4E" w14:textId="5C52003D"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638C43C6" w14:textId="50E0061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1710E5FD" w14:textId="3D5689B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76E5756F" w14:textId="77777777" w:rsidTr="00F80BA3">
        <w:trPr>
          <w:trHeight w:val="284"/>
        </w:trPr>
        <w:tc>
          <w:tcPr>
            <w:tcW w:w="1161" w:type="pct"/>
            <w:gridSpan w:val="2"/>
            <w:vAlign w:val="center"/>
          </w:tcPr>
          <w:p w14:paraId="70DF3519" w14:textId="3BEDA711"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寿光美伦纸业有限责任公司</w:t>
            </w:r>
          </w:p>
        </w:tc>
        <w:tc>
          <w:tcPr>
            <w:tcW w:w="726" w:type="pct"/>
            <w:gridSpan w:val="3"/>
            <w:vAlign w:val="center"/>
          </w:tcPr>
          <w:p w14:paraId="3E04FC63" w14:textId="272F0780"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605348FD" w14:textId="11404098" w:rsidR="007C299F" w:rsidRPr="00852AC6" w:rsidRDefault="006055F0"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69,130.27</w:t>
            </w:r>
            <w:r w:rsidR="007C299F" w:rsidRPr="00852AC6">
              <w:rPr>
                <w:rFonts w:ascii="Times New Roman" w:hAnsi="Times New Roman" w:cs="Times New Roman"/>
                <w:sz w:val="18"/>
                <w:szCs w:val="18"/>
              </w:rPr>
              <w:t xml:space="preserve"> </w:t>
            </w:r>
          </w:p>
        </w:tc>
        <w:tc>
          <w:tcPr>
            <w:tcW w:w="719" w:type="pct"/>
            <w:gridSpan w:val="7"/>
            <w:vAlign w:val="center"/>
          </w:tcPr>
          <w:p w14:paraId="762408BE" w14:textId="6A6654E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7</w:t>
            </w:r>
            <w:r w:rsidRPr="00852AC6">
              <w:rPr>
                <w:rFonts w:ascii="Times New Roman" w:hAnsi="Times New Roman" w:cs="Times New Roman"/>
                <w:sz w:val="18"/>
                <w:szCs w:val="18"/>
              </w:rPr>
              <w:t>月</w:t>
            </w:r>
            <w:r w:rsidRPr="00852AC6">
              <w:rPr>
                <w:rFonts w:ascii="Times New Roman" w:hAnsi="Times New Roman" w:cs="Times New Roman"/>
                <w:sz w:val="18"/>
                <w:szCs w:val="18"/>
              </w:rPr>
              <w:t>12</w:t>
            </w:r>
            <w:r w:rsidRPr="00852AC6">
              <w:rPr>
                <w:rFonts w:ascii="Times New Roman" w:hAnsi="Times New Roman" w:cs="Times New Roman"/>
                <w:sz w:val="18"/>
                <w:szCs w:val="18"/>
              </w:rPr>
              <w:t>日</w:t>
            </w:r>
          </w:p>
        </w:tc>
        <w:tc>
          <w:tcPr>
            <w:tcW w:w="434" w:type="pct"/>
            <w:gridSpan w:val="2"/>
            <w:vAlign w:val="center"/>
          </w:tcPr>
          <w:p w14:paraId="5F70645F" w14:textId="68FAC748" w:rsidR="007C299F" w:rsidRPr="00852AC6" w:rsidRDefault="0042262B"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69,130.27</w:t>
            </w:r>
            <w:r w:rsidR="007C299F" w:rsidRPr="00852AC6">
              <w:rPr>
                <w:rFonts w:ascii="Times New Roman" w:hAnsi="Times New Roman" w:cs="Times New Roman"/>
                <w:sz w:val="18"/>
                <w:szCs w:val="18"/>
              </w:rPr>
              <w:t xml:space="preserve"> </w:t>
            </w:r>
          </w:p>
        </w:tc>
        <w:tc>
          <w:tcPr>
            <w:tcW w:w="432" w:type="pct"/>
            <w:gridSpan w:val="3"/>
            <w:vAlign w:val="center"/>
          </w:tcPr>
          <w:p w14:paraId="75C77A62" w14:textId="464EF71A"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0AEF4B2" w14:textId="5E6A749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52EE0424" w14:textId="35079E0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1021AAC1" w14:textId="0046058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76A06C9A" w14:textId="194DD79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03733C85" w14:textId="5A55934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07952112" w14:textId="77777777" w:rsidTr="00F80BA3">
        <w:trPr>
          <w:trHeight w:val="284"/>
        </w:trPr>
        <w:tc>
          <w:tcPr>
            <w:tcW w:w="1161" w:type="pct"/>
            <w:gridSpan w:val="2"/>
            <w:vAlign w:val="center"/>
          </w:tcPr>
          <w:p w14:paraId="6C6E44A6" w14:textId="1FFEF811"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寿光美伦纸业有限责任公司</w:t>
            </w:r>
          </w:p>
        </w:tc>
        <w:tc>
          <w:tcPr>
            <w:tcW w:w="726" w:type="pct"/>
            <w:gridSpan w:val="3"/>
            <w:vAlign w:val="center"/>
          </w:tcPr>
          <w:p w14:paraId="5D4C9255" w14:textId="137F6CD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5D96B4CC" w14:textId="68F73C00"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500,000.00 </w:t>
            </w:r>
          </w:p>
        </w:tc>
        <w:tc>
          <w:tcPr>
            <w:tcW w:w="719" w:type="pct"/>
            <w:gridSpan w:val="7"/>
            <w:vAlign w:val="center"/>
          </w:tcPr>
          <w:p w14:paraId="79A2E1DA" w14:textId="38F6B90E"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5</w:t>
            </w:r>
            <w:r w:rsidRPr="00852AC6">
              <w:rPr>
                <w:rFonts w:ascii="Times New Roman" w:hAnsi="Times New Roman" w:cs="Times New Roman"/>
                <w:sz w:val="18"/>
                <w:szCs w:val="18"/>
              </w:rPr>
              <w:t>月</w:t>
            </w:r>
            <w:r w:rsidRPr="00852AC6">
              <w:rPr>
                <w:rFonts w:ascii="Times New Roman" w:hAnsi="Times New Roman" w:cs="Times New Roman"/>
                <w:sz w:val="18"/>
                <w:szCs w:val="18"/>
              </w:rPr>
              <w:t>27</w:t>
            </w:r>
            <w:r w:rsidRPr="00852AC6">
              <w:rPr>
                <w:rFonts w:ascii="Times New Roman" w:hAnsi="Times New Roman" w:cs="Times New Roman"/>
                <w:sz w:val="18"/>
                <w:szCs w:val="18"/>
              </w:rPr>
              <w:t>日</w:t>
            </w:r>
          </w:p>
        </w:tc>
        <w:tc>
          <w:tcPr>
            <w:tcW w:w="434" w:type="pct"/>
            <w:gridSpan w:val="2"/>
            <w:vAlign w:val="center"/>
          </w:tcPr>
          <w:p w14:paraId="78BF700A" w14:textId="2CE402A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101,919.51 </w:t>
            </w:r>
          </w:p>
        </w:tc>
        <w:tc>
          <w:tcPr>
            <w:tcW w:w="432" w:type="pct"/>
            <w:gridSpan w:val="3"/>
            <w:vAlign w:val="center"/>
          </w:tcPr>
          <w:p w14:paraId="633A159C" w14:textId="0BBD247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465BE3C1" w14:textId="722CB54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4E3D3409" w14:textId="3833730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1D021DB4" w14:textId="28CFE44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753A5376" w14:textId="4A75356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59A0C43C" w14:textId="0D8DD64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690C10CF" w14:textId="77777777" w:rsidTr="00F80BA3">
        <w:trPr>
          <w:trHeight w:val="284"/>
        </w:trPr>
        <w:tc>
          <w:tcPr>
            <w:tcW w:w="1161" w:type="pct"/>
            <w:gridSpan w:val="2"/>
            <w:vAlign w:val="center"/>
          </w:tcPr>
          <w:p w14:paraId="7F2258E5" w14:textId="15624E4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江西晨鸣纸业有限责任公司</w:t>
            </w:r>
          </w:p>
        </w:tc>
        <w:tc>
          <w:tcPr>
            <w:tcW w:w="726" w:type="pct"/>
            <w:gridSpan w:val="3"/>
            <w:vAlign w:val="center"/>
          </w:tcPr>
          <w:p w14:paraId="63B95395" w14:textId="77624751"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2022</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57C867D9" w14:textId="6FC5BE30"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5,760.00 </w:t>
            </w:r>
          </w:p>
        </w:tc>
        <w:tc>
          <w:tcPr>
            <w:tcW w:w="719" w:type="pct"/>
            <w:gridSpan w:val="7"/>
            <w:vAlign w:val="center"/>
          </w:tcPr>
          <w:p w14:paraId="3E44DF2D" w14:textId="736EF86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31</w:t>
            </w:r>
            <w:r w:rsidRPr="00852AC6">
              <w:rPr>
                <w:rFonts w:ascii="Times New Roman" w:hAnsi="Times New Roman" w:cs="Times New Roman"/>
                <w:sz w:val="18"/>
                <w:szCs w:val="18"/>
              </w:rPr>
              <w:t>日</w:t>
            </w:r>
          </w:p>
        </w:tc>
        <w:tc>
          <w:tcPr>
            <w:tcW w:w="434" w:type="pct"/>
            <w:gridSpan w:val="2"/>
            <w:vAlign w:val="center"/>
          </w:tcPr>
          <w:p w14:paraId="73329809" w14:textId="03A35AEE"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5,760.00 </w:t>
            </w:r>
          </w:p>
        </w:tc>
        <w:tc>
          <w:tcPr>
            <w:tcW w:w="432" w:type="pct"/>
            <w:gridSpan w:val="3"/>
            <w:vAlign w:val="center"/>
          </w:tcPr>
          <w:p w14:paraId="76FF978A" w14:textId="3F38099E"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46657627" w14:textId="63D5C1A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3D729B19" w14:textId="1A73DB1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70B4DB41" w14:textId="77BBFA9B" w:rsidR="007C299F" w:rsidRPr="00852AC6" w:rsidRDefault="0042262B"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1.5</w:t>
            </w:r>
            <w:r w:rsidR="007C299F" w:rsidRPr="00852AC6">
              <w:rPr>
                <w:rFonts w:ascii="Times New Roman" w:hAnsi="Times New Roman" w:cs="Times New Roman"/>
                <w:sz w:val="18"/>
                <w:szCs w:val="18"/>
              </w:rPr>
              <w:t>年</w:t>
            </w:r>
          </w:p>
        </w:tc>
        <w:tc>
          <w:tcPr>
            <w:tcW w:w="231" w:type="pct"/>
            <w:gridSpan w:val="2"/>
            <w:vAlign w:val="center"/>
          </w:tcPr>
          <w:p w14:paraId="654C5043" w14:textId="7099B0A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3BAFF9B9" w14:textId="531A26B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399FA06C" w14:textId="77777777" w:rsidTr="00F80BA3">
        <w:trPr>
          <w:trHeight w:val="284"/>
        </w:trPr>
        <w:tc>
          <w:tcPr>
            <w:tcW w:w="1161" w:type="pct"/>
            <w:gridSpan w:val="2"/>
            <w:vAlign w:val="center"/>
          </w:tcPr>
          <w:p w14:paraId="1E483A96" w14:textId="2D4C420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江西晨鸣纸业有限责任公司</w:t>
            </w:r>
          </w:p>
        </w:tc>
        <w:tc>
          <w:tcPr>
            <w:tcW w:w="726" w:type="pct"/>
            <w:gridSpan w:val="3"/>
            <w:vAlign w:val="center"/>
          </w:tcPr>
          <w:p w14:paraId="53FC4729" w14:textId="618DD09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1042D25B" w14:textId="101E30C0"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59,336.21 </w:t>
            </w:r>
          </w:p>
        </w:tc>
        <w:tc>
          <w:tcPr>
            <w:tcW w:w="719" w:type="pct"/>
            <w:gridSpan w:val="7"/>
            <w:vAlign w:val="center"/>
          </w:tcPr>
          <w:p w14:paraId="6E8C9418" w14:textId="27B8933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0042262B" w:rsidRPr="00852AC6">
              <w:rPr>
                <w:rFonts w:ascii="Times New Roman" w:hAnsi="Times New Roman" w:cs="Times New Roman" w:hint="eastAsia"/>
                <w:sz w:val="18"/>
                <w:szCs w:val="18"/>
              </w:rPr>
              <w:t>6</w:t>
            </w:r>
            <w:r w:rsidRPr="00852AC6">
              <w:rPr>
                <w:rFonts w:ascii="Times New Roman" w:hAnsi="Times New Roman" w:cs="Times New Roman"/>
                <w:sz w:val="18"/>
                <w:szCs w:val="18"/>
              </w:rPr>
              <w:t>月</w:t>
            </w:r>
            <w:r w:rsidR="0042262B" w:rsidRPr="00852AC6">
              <w:rPr>
                <w:rFonts w:ascii="Times New Roman" w:hAnsi="Times New Roman" w:cs="Times New Roman" w:hint="eastAsia"/>
                <w:sz w:val="18"/>
                <w:szCs w:val="18"/>
              </w:rPr>
              <w:t>27</w:t>
            </w:r>
            <w:r w:rsidRPr="00852AC6">
              <w:rPr>
                <w:rFonts w:ascii="Times New Roman" w:hAnsi="Times New Roman" w:cs="Times New Roman"/>
                <w:sz w:val="18"/>
                <w:szCs w:val="18"/>
              </w:rPr>
              <w:t>日</w:t>
            </w:r>
          </w:p>
        </w:tc>
        <w:tc>
          <w:tcPr>
            <w:tcW w:w="434" w:type="pct"/>
            <w:gridSpan w:val="2"/>
            <w:vAlign w:val="center"/>
          </w:tcPr>
          <w:p w14:paraId="221A4EE9" w14:textId="44AB8893"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59,336.21 </w:t>
            </w:r>
          </w:p>
        </w:tc>
        <w:tc>
          <w:tcPr>
            <w:tcW w:w="432" w:type="pct"/>
            <w:gridSpan w:val="3"/>
            <w:vAlign w:val="center"/>
          </w:tcPr>
          <w:p w14:paraId="66521397" w14:textId="511E69D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75C6649D" w14:textId="16CF827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570ED64B" w14:textId="31CD313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6F3FCD71" w14:textId="3868B45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0042262B" w:rsidRPr="00852AC6">
              <w:rPr>
                <w:rFonts w:ascii="Times New Roman" w:hAnsi="Times New Roman" w:cs="Times New Roman" w:hint="eastAsia"/>
                <w:sz w:val="18"/>
                <w:szCs w:val="18"/>
              </w:rPr>
              <w:t>.25</w:t>
            </w:r>
            <w:r w:rsidRPr="00852AC6">
              <w:rPr>
                <w:rFonts w:ascii="Times New Roman" w:hAnsi="Times New Roman" w:cs="Times New Roman"/>
                <w:sz w:val="18"/>
                <w:szCs w:val="18"/>
              </w:rPr>
              <w:t>年</w:t>
            </w:r>
          </w:p>
        </w:tc>
        <w:tc>
          <w:tcPr>
            <w:tcW w:w="231" w:type="pct"/>
            <w:gridSpan w:val="2"/>
            <w:vAlign w:val="center"/>
          </w:tcPr>
          <w:p w14:paraId="7DB94BDA" w14:textId="49182AB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489FE84D" w14:textId="3F2B8C3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408BED51" w14:textId="77777777" w:rsidTr="00F80BA3">
        <w:trPr>
          <w:trHeight w:val="284"/>
        </w:trPr>
        <w:tc>
          <w:tcPr>
            <w:tcW w:w="1161" w:type="pct"/>
            <w:gridSpan w:val="2"/>
            <w:vAlign w:val="center"/>
          </w:tcPr>
          <w:p w14:paraId="3BDA2FE4" w14:textId="04AEFCBD"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江西晨鸣纸业有限责任公司</w:t>
            </w:r>
          </w:p>
        </w:tc>
        <w:tc>
          <w:tcPr>
            <w:tcW w:w="726" w:type="pct"/>
            <w:gridSpan w:val="3"/>
            <w:vAlign w:val="center"/>
          </w:tcPr>
          <w:p w14:paraId="3C6C23CE" w14:textId="4822A19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1BA677D8" w14:textId="7140EC38"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430,000.00 </w:t>
            </w:r>
          </w:p>
        </w:tc>
        <w:tc>
          <w:tcPr>
            <w:tcW w:w="719" w:type="pct"/>
            <w:gridSpan w:val="7"/>
            <w:vAlign w:val="center"/>
          </w:tcPr>
          <w:p w14:paraId="5C50636C" w14:textId="72A356D4"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5</w:t>
            </w:r>
            <w:r w:rsidRPr="00852AC6">
              <w:rPr>
                <w:rFonts w:ascii="Times New Roman" w:hAnsi="Times New Roman" w:cs="Times New Roman"/>
                <w:sz w:val="18"/>
                <w:szCs w:val="18"/>
              </w:rPr>
              <w:t>月</w:t>
            </w:r>
            <w:r w:rsidRPr="00852AC6">
              <w:rPr>
                <w:rFonts w:ascii="Times New Roman" w:hAnsi="Times New Roman" w:cs="Times New Roman"/>
                <w:sz w:val="18"/>
                <w:szCs w:val="18"/>
              </w:rPr>
              <w:t>31</w:t>
            </w:r>
            <w:r w:rsidRPr="00852AC6">
              <w:rPr>
                <w:rFonts w:ascii="Times New Roman" w:hAnsi="Times New Roman" w:cs="Times New Roman"/>
                <w:sz w:val="18"/>
                <w:szCs w:val="18"/>
              </w:rPr>
              <w:t>日</w:t>
            </w:r>
          </w:p>
        </w:tc>
        <w:tc>
          <w:tcPr>
            <w:tcW w:w="434" w:type="pct"/>
            <w:gridSpan w:val="2"/>
            <w:vAlign w:val="center"/>
          </w:tcPr>
          <w:p w14:paraId="13030ACB" w14:textId="3C7737FC"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74,000.00 </w:t>
            </w:r>
          </w:p>
        </w:tc>
        <w:tc>
          <w:tcPr>
            <w:tcW w:w="432" w:type="pct"/>
            <w:gridSpan w:val="3"/>
            <w:vAlign w:val="center"/>
          </w:tcPr>
          <w:p w14:paraId="76C1B814" w14:textId="60A9E03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0BFC929" w14:textId="700C13F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5894E0F7" w14:textId="1A66F77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628750FA" w14:textId="7B2FAF0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7C3A65AD" w14:textId="6F5B490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675B9C66" w14:textId="1C0CB01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6B404826" w14:textId="77777777" w:rsidTr="00F80BA3">
        <w:trPr>
          <w:trHeight w:val="284"/>
        </w:trPr>
        <w:tc>
          <w:tcPr>
            <w:tcW w:w="1161" w:type="pct"/>
            <w:gridSpan w:val="2"/>
            <w:vAlign w:val="center"/>
          </w:tcPr>
          <w:p w14:paraId="531C045B" w14:textId="2DCB23AA"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黄冈晨鸣浆纸有限公司</w:t>
            </w:r>
          </w:p>
        </w:tc>
        <w:tc>
          <w:tcPr>
            <w:tcW w:w="726" w:type="pct"/>
            <w:gridSpan w:val="3"/>
            <w:vAlign w:val="center"/>
          </w:tcPr>
          <w:p w14:paraId="74DFFF48" w14:textId="6524000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50516065" w14:textId="62B32291"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33,500.00 </w:t>
            </w:r>
          </w:p>
        </w:tc>
        <w:tc>
          <w:tcPr>
            <w:tcW w:w="719" w:type="pct"/>
            <w:gridSpan w:val="7"/>
            <w:vAlign w:val="center"/>
          </w:tcPr>
          <w:p w14:paraId="5CEBEA9E" w14:textId="0352816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7</w:t>
            </w:r>
            <w:r w:rsidRPr="00852AC6">
              <w:rPr>
                <w:rFonts w:ascii="Times New Roman" w:hAnsi="Times New Roman" w:cs="Times New Roman"/>
                <w:sz w:val="18"/>
                <w:szCs w:val="18"/>
              </w:rPr>
              <w:t>月</w:t>
            </w:r>
            <w:r w:rsidRPr="00852AC6">
              <w:rPr>
                <w:rFonts w:ascii="Times New Roman" w:hAnsi="Times New Roman" w:cs="Times New Roman"/>
                <w:sz w:val="18"/>
                <w:szCs w:val="18"/>
              </w:rPr>
              <w:t>12</w:t>
            </w:r>
            <w:r w:rsidRPr="00852AC6">
              <w:rPr>
                <w:rFonts w:ascii="Times New Roman" w:hAnsi="Times New Roman" w:cs="Times New Roman"/>
                <w:sz w:val="18"/>
                <w:szCs w:val="18"/>
              </w:rPr>
              <w:t>日</w:t>
            </w:r>
          </w:p>
        </w:tc>
        <w:tc>
          <w:tcPr>
            <w:tcW w:w="434" w:type="pct"/>
            <w:gridSpan w:val="2"/>
            <w:vAlign w:val="center"/>
          </w:tcPr>
          <w:p w14:paraId="619486C3" w14:textId="08E10B3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33,500.00 </w:t>
            </w:r>
          </w:p>
        </w:tc>
        <w:tc>
          <w:tcPr>
            <w:tcW w:w="432" w:type="pct"/>
            <w:gridSpan w:val="3"/>
            <w:vAlign w:val="center"/>
          </w:tcPr>
          <w:p w14:paraId="1A02DF1A" w14:textId="040DE59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7B35B060" w14:textId="242D5DD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55BC3B19" w14:textId="7B7603B4"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31342166" w14:textId="7979013B"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37F20E70" w14:textId="3231238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5C20A3FF" w14:textId="222DC07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5701F1A4" w14:textId="77777777" w:rsidTr="00F80BA3">
        <w:trPr>
          <w:trHeight w:val="284"/>
        </w:trPr>
        <w:tc>
          <w:tcPr>
            <w:tcW w:w="1161" w:type="pct"/>
            <w:gridSpan w:val="2"/>
            <w:vAlign w:val="center"/>
          </w:tcPr>
          <w:p w14:paraId="1C1CC3D5" w14:textId="503CC8A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黄冈晨鸣浆纸有限公司</w:t>
            </w:r>
          </w:p>
        </w:tc>
        <w:tc>
          <w:tcPr>
            <w:tcW w:w="726" w:type="pct"/>
            <w:gridSpan w:val="3"/>
            <w:vAlign w:val="center"/>
          </w:tcPr>
          <w:p w14:paraId="169176C2" w14:textId="46EA967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6585A2AD" w14:textId="0D42090B"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350,000.00 </w:t>
            </w:r>
          </w:p>
        </w:tc>
        <w:tc>
          <w:tcPr>
            <w:tcW w:w="719" w:type="pct"/>
            <w:gridSpan w:val="7"/>
            <w:vAlign w:val="center"/>
          </w:tcPr>
          <w:p w14:paraId="52BEBB83" w14:textId="2CE8A49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5</w:t>
            </w:r>
            <w:r w:rsidRPr="00852AC6">
              <w:rPr>
                <w:rFonts w:ascii="Times New Roman" w:hAnsi="Times New Roman" w:cs="Times New Roman"/>
                <w:sz w:val="18"/>
                <w:szCs w:val="18"/>
              </w:rPr>
              <w:t>月</w:t>
            </w:r>
            <w:r w:rsidRPr="00852AC6">
              <w:rPr>
                <w:rFonts w:ascii="Times New Roman" w:hAnsi="Times New Roman" w:cs="Times New Roman"/>
                <w:sz w:val="18"/>
                <w:szCs w:val="18"/>
              </w:rPr>
              <w:t>20</w:t>
            </w:r>
            <w:r w:rsidRPr="00852AC6">
              <w:rPr>
                <w:rFonts w:ascii="Times New Roman" w:hAnsi="Times New Roman" w:cs="Times New Roman"/>
                <w:sz w:val="18"/>
                <w:szCs w:val="18"/>
              </w:rPr>
              <w:t>日</w:t>
            </w:r>
          </w:p>
        </w:tc>
        <w:tc>
          <w:tcPr>
            <w:tcW w:w="434" w:type="pct"/>
            <w:gridSpan w:val="2"/>
            <w:vAlign w:val="center"/>
          </w:tcPr>
          <w:p w14:paraId="7A2C634F" w14:textId="47B1BE5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9,000.00 </w:t>
            </w:r>
          </w:p>
        </w:tc>
        <w:tc>
          <w:tcPr>
            <w:tcW w:w="432" w:type="pct"/>
            <w:gridSpan w:val="3"/>
            <w:vAlign w:val="center"/>
          </w:tcPr>
          <w:p w14:paraId="13EABBEC" w14:textId="34D6897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2F3807B4" w14:textId="25646A0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138C5C5C" w14:textId="1844798B"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0ABFF258" w14:textId="15F78BA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00C0C0F0" w14:textId="54B594C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7DB655AE" w14:textId="551993F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016B4260" w14:textId="77777777" w:rsidTr="00F80BA3">
        <w:trPr>
          <w:trHeight w:val="284"/>
        </w:trPr>
        <w:tc>
          <w:tcPr>
            <w:tcW w:w="1161" w:type="pct"/>
            <w:gridSpan w:val="2"/>
            <w:vAlign w:val="center"/>
          </w:tcPr>
          <w:p w14:paraId="3D778F68" w14:textId="514D9C34"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黄冈晨鸣纸业科技有限公司</w:t>
            </w:r>
          </w:p>
        </w:tc>
        <w:tc>
          <w:tcPr>
            <w:tcW w:w="726" w:type="pct"/>
            <w:gridSpan w:val="3"/>
            <w:vAlign w:val="center"/>
          </w:tcPr>
          <w:p w14:paraId="2EC57042" w14:textId="296E694F"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677067E5" w14:textId="3961A1D8"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470,000.00 </w:t>
            </w:r>
          </w:p>
        </w:tc>
        <w:tc>
          <w:tcPr>
            <w:tcW w:w="719" w:type="pct"/>
            <w:gridSpan w:val="7"/>
            <w:vAlign w:val="center"/>
          </w:tcPr>
          <w:p w14:paraId="5E4EA6D0" w14:textId="79C7160A" w:rsidR="007C299F" w:rsidRPr="00852AC6" w:rsidRDefault="007C299F" w:rsidP="007C299F">
            <w:pPr>
              <w:spacing w:line="240" w:lineRule="exact"/>
              <w:rPr>
                <w:rFonts w:ascii="Times New Roman" w:hAnsi="Times New Roman" w:cs="Times New Roman"/>
                <w:sz w:val="18"/>
                <w:szCs w:val="18"/>
              </w:rPr>
            </w:pPr>
          </w:p>
        </w:tc>
        <w:tc>
          <w:tcPr>
            <w:tcW w:w="434" w:type="pct"/>
            <w:gridSpan w:val="2"/>
            <w:vAlign w:val="center"/>
          </w:tcPr>
          <w:p w14:paraId="0A62659D" w14:textId="5C4EA9C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7BE0E8A9" w14:textId="50D3656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7E4A972C" w14:textId="58E5BF7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0E9675E3" w14:textId="00EE0D2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3D354587" w14:textId="477C1086"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3FB9317F" w14:textId="7D92BFB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3EACACBA" w14:textId="01D1CF6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36FB140B" w14:textId="77777777" w:rsidTr="00F80BA3">
        <w:trPr>
          <w:trHeight w:val="284"/>
        </w:trPr>
        <w:tc>
          <w:tcPr>
            <w:tcW w:w="1161" w:type="pct"/>
            <w:gridSpan w:val="2"/>
            <w:vAlign w:val="center"/>
          </w:tcPr>
          <w:p w14:paraId="0ADE1872" w14:textId="690DBED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晨鸣（香港）有限公司</w:t>
            </w:r>
          </w:p>
        </w:tc>
        <w:tc>
          <w:tcPr>
            <w:tcW w:w="726" w:type="pct"/>
            <w:gridSpan w:val="3"/>
            <w:vAlign w:val="center"/>
          </w:tcPr>
          <w:p w14:paraId="055C9068" w14:textId="4F5F089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4B1C8D3B" w14:textId="718AB3CE"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3,441.73 </w:t>
            </w:r>
          </w:p>
        </w:tc>
        <w:tc>
          <w:tcPr>
            <w:tcW w:w="719" w:type="pct"/>
            <w:gridSpan w:val="7"/>
            <w:vAlign w:val="center"/>
          </w:tcPr>
          <w:p w14:paraId="2162EF68" w14:textId="28C9B09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1</w:t>
            </w:r>
            <w:r w:rsidRPr="00852AC6">
              <w:rPr>
                <w:rFonts w:ascii="Times New Roman" w:hAnsi="Times New Roman" w:cs="Times New Roman"/>
                <w:sz w:val="18"/>
                <w:szCs w:val="18"/>
              </w:rPr>
              <w:t>月</w:t>
            </w:r>
            <w:r w:rsidRPr="00852AC6">
              <w:rPr>
                <w:rFonts w:ascii="Times New Roman" w:hAnsi="Times New Roman" w:cs="Times New Roman"/>
                <w:sz w:val="18"/>
                <w:szCs w:val="18"/>
              </w:rPr>
              <w:t>4</w:t>
            </w:r>
            <w:r w:rsidRPr="00852AC6">
              <w:rPr>
                <w:rFonts w:ascii="Times New Roman" w:hAnsi="Times New Roman" w:cs="Times New Roman"/>
                <w:sz w:val="18"/>
                <w:szCs w:val="18"/>
              </w:rPr>
              <w:t>日</w:t>
            </w:r>
          </w:p>
        </w:tc>
        <w:tc>
          <w:tcPr>
            <w:tcW w:w="434" w:type="pct"/>
            <w:gridSpan w:val="2"/>
            <w:vAlign w:val="center"/>
          </w:tcPr>
          <w:p w14:paraId="6B873834" w14:textId="0AF72E23"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3,441.73 </w:t>
            </w:r>
          </w:p>
        </w:tc>
        <w:tc>
          <w:tcPr>
            <w:tcW w:w="432" w:type="pct"/>
            <w:gridSpan w:val="3"/>
            <w:vAlign w:val="center"/>
          </w:tcPr>
          <w:p w14:paraId="3D841169" w14:textId="7C90F0DF"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E9CBFFD" w14:textId="5F758A8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2E7E1465" w14:textId="3B4F5B7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35E1251C" w14:textId="6E75C87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1959626A" w14:textId="37975E7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15213BAD" w14:textId="450F8C64"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5F1C7616" w14:textId="77777777" w:rsidTr="00F80BA3">
        <w:trPr>
          <w:trHeight w:val="284"/>
        </w:trPr>
        <w:tc>
          <w:tcPr>
            <w:tcW w:w="1161" w:type="pct"/>
            <w:gridSpan w:val="2"/>
            <w:vAlign w:val="center"/>
          </w:tcPr>
          <w:p w14:paraId="593CCCAD" w14:textId="0089A2A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晨鸣（香港）有限公司</w:t>
            </w:r>
          </w:p>
        </w:tc>
        <w:tc>
          <w:tcPr>
            <w:tcW w:w="726" w:type="pct"/>
            <w:gridSpan w:val="3"/>
            <w:vAlign w:val="center"/>
          </w:tcPr>
          <w:p w14:paraId="0C84EB28" w14:textId="3B31E810"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623E1CFE" w14:textId="7120EBF4"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200,000.00 </w:t>
            </w:r>
          </w:p>
        </w:tc>
        <w:tc>
          <w:tcPr>
            <w:tcW w:w="719" w:type="pct"/>
            <w:gridSpan w:val="7"/>
            <w:vAlign w:val="center"/>
          </w:tcPr>
          <w:p w14:paraId="03EB36B6" w14:textId="1ECB7FEF"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17</w:t>
            </w:r>
            <w:r w:rsidRPr="00852AC6">
              <w:rPr>
                <w:rFonts w:ascii="Times New Roman" w:hAnsi="Times New Roman" w:cs="Times New Roman"/>
                <w:sz w:val="18"/>
                <w:szCs w:val="18"/>
              </w:rPr>
              <w:t>日</w:t>
            </w:r>
          </w:p>
        </w:tc>
        <w:tc>
          <w:tcPr>
            <w:tcW w:w="434" w:type="pct"/>
            <w:gridSpan w:val="2"/>
            <w:vAlign w:val="center"/>
          </w:tcPr>
          <w:p w14:paraId="719E8FF3" w14:textId="6E4C94D9"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1,415.00 </w:t>
            </w:r>
          </w:p>
        </w:tc>
        <w:tc>
          <w:tcPr>
            <w:tcW w:w="432" w:type="pct"/>
            <w:gridSpan w:val="3"/>
            <w:vAlign w:val="center"/>
          </w:tcPr>
          <w:p w14:paraId="6B054114" w14:textId="5D4CAA73"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439E9A5F" w14:textId="6133ED7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3694FCF6" w14:textId="202AF44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0CB94A07" w14:textId="2AEB460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3B59AE28" w14:textId="1EE95CE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7A7B1689" w14:textId="799D906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2C399DD3" w14:textId="77777777" w:rsidTr="00F80BA3">
        <w:trPr>
          <w:trHeight w:val="284"/>
        </w:trPr>
        <w:tc>
          <w:tcPr>
            <w:tcW w:w="1161" w:type="pct"/>
            <w:gridSpan w:val="2"/>
            <w:vAlign w:val="center"/>
          </w:tcPr>
          <w:p w14:paraId="61EB0E9E" w14:textId="2CBAEAF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湛江晨鸣林业发展有限公司</w:t>
            </w:r>
          </w:p>
        </w:tc>
        <w:tc>
          <w:tcPr>
            <w:tcW w:w="726" w:type="pct"/>
            <w:gridSpan w:val="3"/>
            <w:vAlign w:val="center"/>
          </w:tcPr>
          <w:p w14:paraId="119CC16E" w14:textId="19D4A3EE"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45B5605E" w14:textId="1708F517"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30,000.00 </w:t>
            </w:r>
          </w:p>
        </w:tc>
        <w:tc>
          <w:tcPr>
            <w:tcW w:w="719" w:type="pct"/>
            <w:gridSpan w:val="7"/>
            <w:vAlign w:val="center"/>
          </w:tcPr>
          <w:p w14:paraId="5A3ED3F5" w14:textId="0C039F8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375647BB" w14:textId="020C480E"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040A8FBA" w14:textId="2C34E92D"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24388E4A" w14:textId="04E21DA6"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28B77DCF" w14:textId="7198198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22622845" w14:textId="73195BE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2AAFB024" w14:textId="2EE704A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31051D16" w14:textId="6FAB72BB"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5F1394D6" w14:textId="77777777" w:rsidTr="00F80BA3">
        <w:trPr>
          <w:trHeight w:val="284"/>
        </w:trPr>
        <w:tc>
          <w:tcPr>
            <w:tcW w:w="1161" w:type="pct"/>
            <w:gridSpan w:val="2"/>
            <w:vAlign w:val="center"/>
          </w:tcPr>
          <w:p w14:paraId="39687069" w14:textId="1F5D62E0"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吉林晨鸣纸业有限责任公司</w:t>
            </w:r>
          </w:p>
        </w:tc>
        <w:tc>
          <w:tcPr>
            <w:tcW w:w="726" w:type="pct"/>
            <w:gridSpan w:val="3"/>
            <w:vAlign w:val="center"/>
          </w:tcPr>
          <w:p w14:paraId="76AD2DEE" w14:textId="5CA6F76D"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6CC7EFBB" w14:textId="4DAF3A2A"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30,000.00 </w:t>
            </w:r>
          </w:p>
        </w:tc>
        <w:tc>
          <w:tcPr>
            <w:tcW w:w="719" w:type="pct"/>
            <w:gridSpan w:val="7"/>
            <w:vAlign w:val="center"/>
          </w:tcPr>
          <w:p w14:paraId="4D44C4E8" w14:textId="183E242E"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15</w:t>
            </w:r>
            <w:r w:rsidRPr="00852AC6">
              <w:rPr>
                <w:rFonts w:ascii="Times New Roman" w:hAnsi="Times New Roman" w:cs="Times New Roman"/>
                <w:sz w:val="18"/>
                <w:szCs w:val="18"/>
              </w:rPr>
              <w:t>日</w:t>
            </w:r>
          </w:p>
        </w:tc>
        <w:tc>
          <w:tcPr>
            <w:tcW w:w="434" w:type="pct"/>
            <w:gridSpan w:val="2"/>
            <w:vAlign w:val="center"/>
          </w:tcPr>
          <w:p w14:paraId="6242C861" w14:textId="301D477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20,000.00 </w:t>
            </w:r>
          </w:p>
        </w:tc>
        <w:tc>
          <w:tcPr>
            <w:tcW w:w="432" w:type="pct"/>
            <w:gridSpan w:val="3"/>
            <w:vAlign w:val="center"/>
          </w:tcPr>
          <w:p w14:paraId="370E11BF" w14:textId="1E8DE5B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31CBA46E" w14:textId="44B2162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6C6FD3D8" w14:textId="7F081E3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191EF50A" w14:textId="757B4A1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53AB45F1" w14:textId="15D5493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6CA70910" w14:textId="3266912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03A59A11" w14:textId="77777777" w:rsidTr="00F80BA3">
        <w:trPr>
          <w:trHeight w:val="284"/>
        </w:trPr>
        <w:tc>
          <w:tcPr>
            <w:tcW w:w="1161" w:type="pct"/>
            <w:gridSpan w:val="2"/>
            <w:vAlign w:val="center"/>
          </w:tcPr>
          <w:p w14:paraId="0D41B07C" w14:textId="23DA8A23"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吉林晨鸣纸业有限责任公司</w:t>
            </w:r>
          </w:p>
        </w:tc>
        <w:tc>
          <w:tcPr>
            <w:tcW w:w="726" w:type="pct"/>
            <w:gridSpan w:val="3"/>
            <w:vAlign w:val="center"/>
          </w:tcPr>
          <w:p w14:paraId="2C1C3740" w14:textId="11F230D1"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24</w:t>
            </w:r>
            <w:r w:rsidRPr="00852AC6">
              <w:rPr>
                <w:rFonts w:ascii="Times New Roman" w:hAnsi="Times New Roman" w:cs="Times New Roman"/>
                <w:sz w:val="18"/>
                <w:szCs w:val="18"/>
              </w:rPr>
              <w:t>日</w:t>
            </w:r>
          </w:p>
        </w:tc>
        <w:tc>
          <w:tcPr>
            <w:tcW w:w="433" w:type="pct"/>
            <w:gridSpan w:val="5"/>
            <w:vAlign w:val="center"/>
          </w:tcPr>
          <w:p w14:paraId="5180608D" w14:textId="565729A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50,000.00 </w:t>
            </w:r>
          </w:p>
        </w:tc>
        <w:tc>
          <w:tcPr>
            <w:tcW w:w="719" w:type="pct"/>
            <w:gridSpan w:val="7"/>
            <w:vAlign w:val="center"/>
          </w:tcPr>
          <w:p w14:paraId="4504D3F2" w14:textId="386F969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29</w:t>
            </w:r>
            <w:r w:rsidRPr="00852AC6">
              <w:rPr>
                <w:rFonts w:ascii="Times New Roman" w:hAnsi="Times New Roman" w:cs="Times New Roman"/>
                <w:sz w:val="18"/>
                <w:szCs w:val="18"/>
              </w:rPr>
              <w:t>日</w:t>
            </w:r>
          </w:p>
        </w:tc>
        <w:tc>
          <w:tcPr>
            <w:tcW w:w="434" w:type="pct"/>
            <w:gridSpan w:val="2"/>
            <w:vAlign w:val="center"/>
          </w:tcPr>
          <w:p w14:paraId="6543B2C5" w14:textId="6E2582F1"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31,114.55 </w:t>
            </w:r>
          </w:p>
        </w:tc>
        <w:tc>
          <w:tcPr>
            <w:tcW w:w="432" w:type="pct"/>
            <w:gridSpan w:val="3"/>
            <w:vAlign w:val="center"/>
          </w:tcPr>
          <w:p w14:paraId="712E10D2" w14:textId="47B7E0A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F483FA7" w14:textId="743278A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61BEAAC7" w14:textId="4F4A8C0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6AAA8E93" w14:textId="79EAFD1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2C2C8807" w14:textId="46FD95E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436B3A3A" w14:textId="096BD04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1F3C9184" w14:textId="77777777" w:rsidTr="00F80BA3">
        <w:trPr>
          <w:trHeight w:val="284"/>
        </w:trPr>
        <w:tc>
          <w:tcPr>
            <w:tcW w:w="1161" w:type="pct"/>
            <w:gridSpan w:val="2"/>
            <w:vAlign w:val="center"/>
          </w:tcPr>
          <w:p w14:paraId="03142D3C" w14:textId="0820F63A"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吉林晨鸣纸业有限责任公司</w:t>
            </w:r>
          </w:p>
        </w:tc>
        <w:tc>
          <w:tcPr>
            <w:tcW w:w="726" w:type="pct"/>
            <w:gridSpan w:val="3"/>
            <w:vAlign w:val="center"/>
          </w:tcPr>
          <w:p w14:paraId="38180CF9" w14:textId="7392D3C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0DB66C74" w14:textId="68E702E7"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130,000.00 </w:t>
            </w:r>
          </w:p>
        </w:tc>
        <w:tc>
          <w:tcPr>
            <w:tcW w:w="719" w:type="pct"/>
            <w:gridSpan w:val="7"/>
            <w:vAlign w:val="center"/>
          </w:tcPr>
          <w:p w14:paraId="2A6B46E7" w14:textId="6367CBA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19</w:t>
            </w:r>
            <w:r w:rsidRPr="00852AC6">
              <w:rPr>
                <w:rFonts w:ascii="Times New Roman" w:hAnsi="Times New Roman" w:cs="Times New Roman"/>
                <w:sz w:val="18"/>
                <w:szCs w:val="18"/>
              </w:rPr>
              <w:t>日</w:t>
            </w:r>
          </w:p>
        </w:tc>
        <w:tc>
          <w:tcPr>
            <w:tcW w:w="434" w:type="pct"/>
            <w:gridSpan w:val="2"/>
            <w:vAlign w:val="center"/>
          </w:tcPr>
          <w:p w14:paraId="708BDE90" w14:textId="5C9F8105"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1,600.00 </w:t>
            </w:r>
          </w:p>
        </w:tc>
        <w:tc>
          <w:tcPr>
            <w:tcW w:w="432" w:type="pct"/>
            <w:gridSpan w:val="3"/>
            <w:vAlign w:val="center"/>
          </w:tcPr>
          <w:p w14:paraId="40E62190" w14:textId="336CF5DD"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57A276D7" w14:textId="7620FD1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0EB5F4AB" w14:textId="6A9A6B7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7578006F" w14:textId="4118B34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17B5AAFF" w14:textId="6BA293D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2F6DB81A" w14:textId="570E924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0D73B155" w14:textId="77777777" w:rsidTr="00F80BA3">
        <w:trPr>
          <w:trHeight w:val="284"/>
        </w:trPr>
        <w:tc>
          <w:tcPr>
            <w:tcW w:w="1161" w:type="pct"/>
            <w:gridSpan w:val="2"/>
            <w:vAlign w:val="center"/>
          </w:tcPr>
          <w:p w14:paraId="71A74726" w14:textId="650E41F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寿光晨鸣美术纸有限公司</w:t>
            </w:r>
          </w:p>
        </w:tc>
        <w:tc>
          <w:tcPr>
            <w:tcW w:w="726" w:type="pct"/>
            <w:gridSpan w:val="3"/>
            <w:vAlign w:val="center"/>
          </w:tcPr>
          <w:p w14:paraId="3961609C" w14:textId="6F04DBC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67C41869" w14:textId="01673A14"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20,000.00 </w:t>
            </w:r>
          </w:p>
        </w:tc>
        <w:tc>
          <w:tcPr>
            <w:tcW w:w="719" w:type="pct"/>
            <w:gridSpan w:val="7"/>
            <w:vAlign w:val="center"/>
          </w:tcPr>
          <w:p w14:paraId="68E968E1" w14:textId="10B7154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5D697FCA" w14:textId="5AB7B2A9"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3358527B" w14:textId="544DD8E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5E611A50" w14:textId="498627A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4E3B62E7" w14:textId="3AAAF094"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574E0AB6" w14:textId="4ADC343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67FDDD4E" w14:textId="7CCCACC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111FD67A" w14:textId="530E077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22B9CE61" w14:textId="77777777" w:rsidTr="00F80BA3">
        <w:trPr>
          <w:trHeight w:val="284"/>
        </w:trPr>
        <w:tc>
          <w:tcPr>
            <w:tcW w:w="1161" w:type="pct"/>
            <w:gridSpan w:val="2"/>
            <w:vAlign w:val="center"/>
          </w:tcPr>
          <w:p w14:paraId="2A66C766" w14:textId="5C425080"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晨鸣（新加坡）有限公司</w:t>
            </w:r>
          </w:p>
        </w:tc>
        <w:tc>
          <w:tcPr>
            <w:tcW w:w="726" w:type="pct"/>
            <w:gridSpan w:val="3"/>
            <w:vAlign w:val="center"/>
          </w:tcPr>
          <w:p w14:paraId="43FC4C67" w14:textId="771735A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410BD5AC" w14:textId="702BC2CA"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50,000.00 </w:t>
            </w:r>
          </w:p>
        </w:tc>
        <w:tc>
          <w:tcPr>
            <w:tcW w:w="719" w:type="pct"/>
            <w:gridSpan w:val="7"/>
            <w:vAlign w:val="center"/>
          </w:tcPr>
          <w:p w14:paraId="7E11018B" w14:textId="2D639F8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6D753E6F" w14:textId="61EB0C73"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45E91BCA" w14:textId="114989E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1ADBEAC7" w14:textId="4D3BE22B"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01CA9855" w14:textId="0D606C8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5442A5A8" w14:textId="472F656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1BDA0164" w14:textId="0051364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15741E44" w14:textId="469AD9F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0391C124" w14:textId="77777777" w:rsidTr="00F80BA3">
        <w:trPr>
          <w:trHeight w:val="284"/>
        </w:trPr>
        <w:tc>
          <w:tcPr>
            <w:tcW w:w="1161" w:type="pct"/>
            <w:gridSpan w:val="2"/>
            <w:vAlign w:val="center"/>
          </w:tcPr>
          <w:p w14:paraId="4D2F1124" w14:textId="3DA8B2B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山东晨鸣纸业销售有限公司</w:t>
            </w:r>
          </w:p>
        </w:tc>
        <w:tc>
          <w:tcPr>
            <w:tcW w:w="726" w:type="pct"/>
            <w:gridSpan w:val="3"/>
            <w:vAlign w:val="center"/>
          </w:tcPr>
          <w:p w14:paraId="21B16ADF" w14:textId="0BDD2AD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2E5DA9DB" w14:textId="59DCC20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159,277.01 </w:t>
            </w:r>
          </w:p>
        </w:tc>
        <w:tc>
          <w:tcPr>
            <w:tcW w:w="719" w:type="pct"/>
            <w:gridSpan w:val="7"/>
            <w:vAlign w:val="center"/>
          </w:tcPr>
          <w:p w14:paraId="5A49FCEA" w14:textId="17B8D3DE"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8</w:t>
            </w:r>
            <w:r w:rsidRPr="00852AC6">
              <w:rPr>
                <w:rFonts w:ascii="Times New Roman" w:hAnsi="Times New Roman" w:cs="Times New Roman"/>
                <w:sz w:val="18"/>
                <w:szCs w:val="18"/>
              </w:rPr>
              <w:t>月</w:t>
            </w:r>
            <w:r w:rsidRPr="00852AC6">
              <w:rPr>
                <w:rFonts w:ascii="Times New Roman" w:hAnsi="Times New Roman" w:cs="Times New Roman"/>
                <w:sz w:val="18"/>
                <w:szCs w:val="18"/>
              </w:rPr>
              <w:t>14</w:t>
            </w:r>
            <w:r w:rsidRPr="00852AC6">
              <w:rPr>
                <w:rFonts w:ascii="Times New Roman" w:hAnsi="Times New Roman" w:cs="Times New Roman"/>
                <w:sz w:val="18"/>
                <w:szCs w:val="18"/>
              </w:rPr>
              <w:t>日</w:t>
            </w:r>
          </w:p>
        </w:tc>
        <w:tc>
          <w:tcPr>
            <w:tcW w:w="434" w:type="pct"/>
            <w:gridSpan w:val="2"/>
            <w:vAlign w:val="center"/>
          </w:tcPr>
          <w:p w14:paraId="63788C59" w14:textId="34D4A3D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159,277.01 </w:t>
            </w:r>
          </w:p>
        </w:tc>
        <w:tc>
          <w:tcPr>
            <w:tcW w:w="432" w:type="pct"/>
            <w:gridSpan w:val="3"/>
            <w:vAlign w:val="center"/>
          </w:tcPr>
          <w:p w14:paraId="22AD2F64" w14:textId="50568AD4"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68FFC8DF" w14:textId="2318C6D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37CA0009" w14:textId="089158E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5B7017C2" w14:textId="4B0BBF1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764C5A0B" w14:textId="1CAE281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6A275FC4" w14:textId="60452C0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3F417834" w14:textId="77777777" w:rsidTr="00F80BA3">
        <w:trPr>
          <w:trHeight w:val="284"/>
        </w:trPr>
        <w:tc>
          <w:tcPr>
            <w:tcW w:w="1161" w:type="pct"/>
            <w:gridSpan w:val="2"/>
            <w:vAlign w:val="center"/>
          </w:tcPr>
          <w:p w14:paraId="6F3308B5" w14:textId="58B63C44"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山东晨鸣纸业销售有限公司</w:t>
            </w:r>
          </w:p>
        </w:tc>
        <w:tc>
          <w:tcPr>
            <w:tcW w:w="726" w:type="pct"/>
            <w:gridSpan w:val="3"/>
            <w:vAlign w:val="center"/>
          </w:tcPr>
          <w:p w14:paraId="13E1F5C0" w14:textId="6232D9FD"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5E9D931A" w14:textId="050D9670"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350,000.00 </w:t>
            </w:r>
          </w:p>
        </w:tc>
        <w:tc>
          <w:tcPr>
            <w:tcW w:w="719" w:type="pct"/>
            <w:gridSpan w:val="7"/>
            <w:vAlign w:val="center"/>
          </w:tcPr>
          <w:p w14:paraId="5E2129CE" w14:textId="117FA5F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5</w:t>
            </w:r>
            <w:r w:rsidRPr="00852AC6">
              <w:rPr>
                <w:rFonts w:ascii="Times New Roman" w:hAnsi="Times New Roman" w:cs="Times New Roman"/>
                <w:sz w:val="18"/>
                <w:szCs w:val="18"/>
              </w:rPr>
              <w:t>月</w:t>
            </w:r>
            <w:r w:rsidRPr="00852AC6">
              <w:rPr>
                <w:rFonts w:ascii="Times New Roman" w:hAnsi="Times New Roman" w:cs="Times New Roman"/>
                <w:sz w:val="18"/>
                <w:szCs w:val="18"/>
              </w:rPr>
              <w:t>23</w:t>
            </w:r>
            <w:r w:rsidRPr="00852AC6">
              <w:rPr>
                <w:rFonts w:ascii="Times New Roman" w:hAnsi="Times New Roman" w:cs="Times New Roman"/>
                <w:sz w:val="18"/>
                <w:szCs w:val="18"/>
              </w:rPr>
              <w:t>日</w:t>
            </w:r>
          </w:p>
        </w:tc>
        <w:tc>
          <w:tcPr>
            <w:tcW w:w="434" w:type="pct"/>
            <w:gridSpan w:val="2"/>
            <w:vAlign w:val="center"/>
          </w:tcPr>
          <w:p w14:paraId="394DAA1D" w14:textId="41CEC7D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42,000.00 </w:t>
            </w:r>
          </w:p>
        </w:tc>
        <w:tc>
          <w:tcPr>
            <w:tcW w:w="432" w:type="pct"/>
            <w:gridSpan w:val="3"/>
            <w:vAlign w:val="center"/>
          </w:tcPr>
          <w:p w14:paraId="7383F20C" w14:textId="0FEE162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27E9BC8F" w14:textId="3BD4AD6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4CF379B6" w14:textId="690C72E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33912B10" w14:textId="1DA1BE46"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632DC686" w14:textId="610D448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6E25E7FB" w14:textId="550B5C6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47EB760B" w14:textId="77777777" w:rsidTr="00F80BA3">
        <w:trPr>
          <w:trHeight w:val="284"/>
        </w:trPr>
        <w:tc>
          <w:tcPr>
            <w:tcW w:w="1161" w:type="pct"/>
            <w:gridSpan w:val="2"/>
            <w:vAlign w:val="center"/>
          </w:tcPr>
          <w:p w14:paraId="4DAD2BA5" w14:textId="2FE5392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上海晨鸣浆纸销售有限公司</w:t>
            </w:r>
          </w:p>
        </w:tc>
        <w:tc>
          <w:tcPr>
            <w:tcW w:w="726" w:type="pct"/>
            <w:gridSpan w:val="3"/>
            <w:vAlign w:val="center"/>
          </w:tcPr>
          <w:p w14:paraId="07704118" w14:textId="07CD930A"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2022</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787DFBA0" w14:textId="75510A1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950.00 </w:t>
            </w:r>
          </w:p>
        </w:tc>
        <w:tc>
          <w:tcPr>
            <w:tcW w:w="719" w:type="pct"/>
            <w:gridSpan w:val="7"/>
            <w:vAlign w:val="center"/>
          </w:tcPr>
          <w:p w14:paraId="142B1506" w14:textId="1D4DBAC3"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2</w:t>
            </w:r>
            <w:r w:rsidRPr="00852AC6">
              <w:rPr>
                <w:rFonts w:ascii="Times New Roman" w:hAnsi="Times New Roman" w:cs="Times New Roman"/>
                <w:sz w:val="18"/>
                <w:szCs w:val="18"/>
              </w:rPr>
              <w:t>月</w:t>
            </w:r>
            <w:r w:rsidRPr="00852AC6">
              <w:rPr>
                <w:rFonts w:ascii="Times New Roman" w:hAnsi="Times New Roman" w:cs="Times New Roman"/>
                <w:sz w:val="18"/>
                <w:szCs w:val="18"/>
              </w:rPr>
              <w:t>13</w:t>
            </w:r>
            <w:r w:rsidRPr="00852AC6">
              <w:rPr>
                <w:rFonts w:ascii="Times New Roman" w:hAnsi="Times New Roman" w:cs="Times New Roman"/>
                <w:sz w:val="18"/>
                <w:szCs w:val="18"/>
              </w:rPr>
              <w:t>日</w:t>
            </w:r>
          </w:p>
        </w:tc>
        <w:tc>
          <w:tcPr>
            <w:tcW w:w="434" w:type="pct"/>
            <w:gridSpan w:val="2"/>
            <w:vAlign w:val="center"/>
          </w:tcPr>
          <w:p w14:paraId="53D2503C" w14:textId="623FB9FB"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950.00 </w:t>
            </w:r>
          </w:p>
        </w:tc>
        <w:tc>
          <w:tcPr>
            <w:tcW w:w="432" w:type="pct"/>
            <w:gridSpan w:val="3"/>
            <w:vAlign w:val="center"/>
          </w:tcPr>
          <w:p w14:paraId="465CEB75" w14:textId="5D1C3671"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75C1C34A" w14:textId="1E616B8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256DDB48" w14:textId="1A67427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02821421" w14:textId="6EF48DE1" w:rsidR="007C299F" w:rsidRPr="00852AC6" w:rsidRDefault="0042262B" w:rsidP="00DC72A8">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3</w:t>
            </w:r>
            <w:r w:rsidR="007C299F" w:rsidRPr="00852AC6">
              <w:rPr>
                <w:rFonts w:ascii="Times New Roman" w:hAnsi="Times New Roman" w:cs="Times New Roman"/>
                <w:sz w:val="18"/>
                <w:szCs w:val="18"/>
              </w:rPr>
              <w:t>年</w:t>
            </w:r>
          </w:p>
        </w:tc>
        <w:tc>
          <w:tcPr>
            <w:tcW w:w="231" w:type="pct"/>
            <w:gridSpan w:val="2"/>
            <w:vAlign w:val="center"/>
          </w:tcPr>
          <w:p w14:paraId="534AE797" w14:textId="50DDCAA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7BA36F22" w14:textId="67B333B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6312AED0" w14:textId="77777777" w:rsidTr="00F80BA3">
        <w:trPr>
          <w:trHeight w:val="284"/>
        </w:trPr>
        <w:tc>
          <w:tcPr>
            <w:tcW w:w="1161" w:type="pct"/>
            <w:gridSpan w:val="2"/>
            <w:vAlign w:val="center"/>
          </w:tcPr>
          <w:p w14:paraId="2F1C663A" w14:textId="60D3DA4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上海晨鸣浆纸销售有限公司</w:t>
            </w:r>
          </w:p>
        </w:tc>
        <w:tc>
          <w:tcPr>
            <w:tcW w:w="726" w:type="pct"/>
            <w:gridSpan w:val="3"/>
            <w:vAlign w:val="center"/>
          </w:tcPr>
          <w:p w14:paraId="6F8A9DED" w14:textId="3A69DE1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33D98BA7" w14:textId="40FE336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450.00 </w:t>
            </w:r>
          </w:p>
        </w:tc>
        <w:tc>
          <w:tcPr>
            <w:tcW w:w="719" w:type="pct"/>
            <w:gridSpan w:val="7"/>
            <w:vAlign w:val="center"/>
          </w:tcPr>
          <w:p w14:paraId="3BCF5791" w14:textId="7FE0814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11</w:t>
            </w:r>
            <w:r w:rsidRPr="00852AC6">
              <w:rPr>
                <w:rFonts w:ascii="Times New Roman" w:hAnsi="Times New Roman" w:cs="Times New Roman"/>
                <w:sz w:val="18"/>
                <w:szCs w:val="18"/>
              </w:rPr>
              <w:t>月</w:t>
            </w:r>
            <w:r w:rsidRPr="00852AC6">
              <w:rPr>
                <w:rFonts w:ascii="Times New Roman" w:hAnsi="Times New Roman" w:cs="Times New Roman"/>
                <w:sz w:val="18"/>
                <w:szCs w:val="18"/>
              </w:rPr>
              <w:t>21</w:t>
            </w:r>
            <w:r w:rsidRPr="00852AC6">
              <w:rPr>
                <w:rFonts w:ascii="Times New Roman" w:hAnsi="Times New Roman" w:cs="Times New Roman"/>
                <w:sz w:val="18"/>
                <w:szCs w:val="18"/>
              </w:rPr>
              <w:lastRenderedPageBreak/>
              <w:t>日</w:t>
            </w:r>
          </w:p>
        </w:tc>
        <w:tc>
          <w:tcPr>
            <w:tcW w:w="434" w:type="pct"/>
            <w:gridSpan w:val="2"/>
            <w:vAlign w:val="center"/>
          </w:tcPr>
          <w:p w14:paraId="1C5F1D9C" w14:textId="2977568A"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lastRenderedPageBreak/>
              <w:t xml:space="preserve">450.00 </w:t>
            </w:r>
          </w:p>
        </w:tc>
        <w:tc>
          <w:tcPr>
            <w:tcW w:w="432" w:type="pct"/>
            <w:gridSpan w:val="3"/>
            <w:vAlign w:val="center"/>
          </w:tcPr>
          <w:p w14:paraId="07FFAB8A" w14:textId="591078B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766473A5" w14:textId="67F48FF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06B568B9" w14:textId="2C442ED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787F2458" w14:textId="4EC5600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40A24B70" w14:textId="050173F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2D34F11D" w14:textId="23CA7D8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2A04570B" w14:textId="77777777" w:rsidTr="00F80BA3">
        <w:trPr>
          <w:trHeight w:val="284"/>
        </w:trPr>
        <w:tc>
          <w:tcPr>
            <w:tcW w:w="1161" w:type="pct"/>
            <w:gridSpan w:val="2"/>
            <w:vAlign w:val="center"/>
          </w:tcPr>
          <w:p w14:paraId="5EC95420" w14:textId="2A3EAA1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lastRenderedPageBreak/>
              <w:t>上海晨鸣浆纸销售有限公司</w:t>
            </w:r>
          </w:p>
        </w:tc>
        <w:tc>
          <w:tcPr>
            <w:tcW w:w="726" w:type="pct"/>
            <w:gridSpan w:val="3"/>
            <w:vAlign w:val="center"/>
          </w:tcPr>
          <w:p w14:paraId="6CAD4569" w14:textId="41100C7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4E4CBBAA" w14:textId="730614A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100,000.00 </w:t>
            </w:r>
          </w:p>
        </w:tc>
        <w:tc>
          <w:tcPr>
            <w:tcW w:w="719" w:type="pct"/>
            <w:gridSpan w:val="7"/>
            <w:vAlign w:val="center"/>
          </w:tcPr>
          <w:p w14:paraId="70C83F99" w14:textId="6EE518A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4</w:t>
            </w:r>
            <w:r w:rsidRPr="00852AC6">
              <w:rPr>
                <w:rFonts w:ascii="Times New Roman" w:hAnsi="Times New Roman" w:cs="Times New Roman"/>
                <w:sz w:val="18"/>
                <w:szCs w:val="18"/>
              </w:rPr>
              <w:t>日</w:t>
            </w:r>
          </w:p>
        </w:tc>
        <w:tc>
          <w:tcPr>
            <w:tcW w:w="434" w:type="pct"/>
            <w:gridSpan w:val="2"/>
            <w:vAlign w:val="center"/>
          </w:tcPr>
          <w:p w14:paraId="4D3CBE6D" w14:textId="2F3BF01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5,400.00 </w:t>
            </w:r>
          </w:p>
        </w:tc>
        <w:tc>
          <w:tcPr>
            <w:tcW w:w="432" w:type="pct"/>
            <w:gridSpan w:val="3"/>
            <w:vAlign w:val="center"/>
          </w:tcPr>
          <w:p w14:paraId="2E624087" w14:textId="2AF2AA1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A524839" w14:textId="3A74AE5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11A969A2" w14:textId="2950317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2B4624CC" w14:textId="04868C7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3CFE81BF" w14:textId="38C813E4"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0AC45BD9" w14:textId="6EAFD70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64D8A860" w14:textId="77777777" w:rsidTr="00F80BA3">
        <w:trPr>
          <w:trHeight w:val="284"/>
        </w:trPr>
        <w:tc>
          <w:tcPr>
            <w:tcW w:w="1161" w:type="pct"/>
            <w:gridSpan w:val="2"/>
            <w:vAlign w:val="center"/>
          </w:tcPr>
          <w:p w14:paraId="038C1837" w14:textId="6ADA545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上海晨鸣浆纸销售有限公司</w:t>
            </w:r>
          </w:p>
        </w:tc>
        <w:tc>
          <w:tcPr>
            <w:tcW w:w="726" w:type="pct"/>
            <w:gridSpan w:val="3"/>
            <w:vAlign w:val="center"/>
          </w:tcPr>
          <w:p w14:paraId="3089B9F1" w14:textId="54E3154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19</w:t>
            </w:r>
            <w:r w:rsidRPr="00852AC6">
              <w:rPr>
                <w:rFonts w:ascii="Times New Roman" w:hAnsi="Times New Roman" w:cs="Times New Roman"/>
                <w:sz w:val="18"/>
                <w:szCs w:val="18"/>
              </w:rPr>
              <w:t>日</w:t>
            </w:r>
          </w:p>
        </w:tc>
        <w:tc>
          <w:tcPr>
            <w:tcW w:w="433" w:type="pct"/>
            <w:gridSpan w:val="5"/>
            <w:vAlign w:val="center"/>
          </w:tcPr>
          <w:p w14:paraId="2EAF22BA" w14:textId="4B52897B"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-10,000.00 </w:t>
            </w:r>
          </w:p>
        </w:tc>
        <w:tc>
          <w:tcPr>
            <w:tcW w:w="719" w:type="pct"/>
            <w:gridSpan w:val="7"/>
            <w:vAlign w:val="center"/>
          </w:tcPr>
          <w:p w14:paraId="0FD3FAB0" w14:textId="6827719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5244DF7E" w14:textId="4C3D9123"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373ECF66" w14:textId="70F5B90A"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7FA741BC" w14:textId="1DC89FD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4E91C6A7" w14:textId="34A96BB4"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497ECA29" w14:textId="6295956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201E6A67" w14:textId="1F90A4E6"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49E4AD49" w14:textId="0B12CC4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0052C5D8" w14:textId="77777777" w:rsidTr="00F80BA3">
        <w:trPr>
          <w:trHeight w:val="284"/>
        </w:trPr>
        <w:tc>
          <w:tcPr>
            <w:tcW w:w="1161" w:type="pct"/>
            <w:gridSpan w:val="2"/>
            <w:vAlign w:val="center"/>
          </w:tcPr>
          <w:p w14:paraId="66C0696D" w14:textId="6B3430AF"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上海和</w:t>
            </w:r>
            <w:proofErr w:type="gramStart"/>
            <w:r w:rsidRPr="00852AC6">
              <w:rPr>
                <w:rFonts w:ascii="Times New Roman" w:hAnsi="Times New Roman" w:cs="Times New Roman" w:hint="eastAsia"/>
                <w:sz w:val="18"/>
                <w:szCs w:val="18"/>
              </w:rPr>
              <w:t>睿</w:t>
            </w:r>
            <w:proofErr w:type="gramEnd"/>
            <w:r w:rsidRPr="00852AC6">
              <w:rPr>
                <w:rFonts w:ascii="Times New Roman" w:hAnsi="Times New Roman" w:cs="Times New Roman" w:hint="eastAsia"/>
                <w:sz w:val="18"/>
                <w:szCs w:val="18"/>
              </w:rPr>
              <w:t>鸣物业管理有限公司</w:t>
            </w:r>
          </w:p>
        </w:tc>
        <w:tc>
          <w:tcPr>
            <w:tcW w:w="726" w:type="pct"/>
            <w:gridSpan w:val="3"/>
            <w:vAlign w:val="center"/>
          </w:tcPr>
          <w:p w14:paraId="7E9972C7" w14:textId="4C3CA8CD"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19</w:t>
            </w:r>
            <w:r w:rsidRPr="00852AC6">
              <w:rPr>
                <w:rFonts w:ascii="Times New Roman" w:hAnsi="Times New Roman" w:cs="Times New Roman"/>
                <w:sz w:val="18"/>
                <w:szCs w:val="18"/>
              </w:rPr>
              <w:t>日</w:t>
            </w:r>
          </w:p>
        </w:tc>
        <w:tc>
          <w:tcPr>
            <w:tcW w:w="433" w:type="pct"/>
            <w:gridSpan w:val="5"/>
            <w:vAlign w:val="center"/>
          </w:tcPr>
          <w:p w14:paraId="5FD549FB" w14:textId="38710C79"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10,000.00 </w:t>
            </w:r>
          </w:p>
        </w:tc>
        <w:tc>
          <w:tcPr>
            <w:tcW w:w="719" w:type="pct"/>
            <w:gridSpan w:val="7"/>
            <w:vAlign w:val="center"/>
          </w:tcPr>
          <w:p w14:paraId="14840E9C" w14:textId="6FB9244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293123C8" w14:textId="2CB1C5A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5D367078" w14:textId="3AF7ABD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C858A02" w14:textId="4A886F0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7A0C1D1B" w14:textId="6F197A5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3DC57F5B" w14:textId="3F788C3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5CB3AB49" w14:textId="0EA8F89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73BEF891" w14:textId="0354CEE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681709F2" w14:textId="77777777" w:rsidTr="00F80BA3">
        <w:trPr>
          <w:trHeight w:val="284"/>
        </w:trPr>
        <w:tc>
          <w:tcPr>
            <w:tcW w:w="1161" w:type="pct"/>
            <w:gridSpan w:val="2"/>
            <w:vAlign w:val="center"/>
          </w:tcPr>
          <w:p w14:paraId="027CA9FE" w14:textId="67927A43"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黄冈晨鸣浆纤贸易有限公司</w:t>
            </w:r>
          </w:p>
        </w:tc>
        <w:tc>
          <w:tcPr>
            <w:tcW w:w="726" w:type="pct"/>
            <w:gridSpan w:val="3"/>
            <w:vAlign w:val="center"/>
          </w:tcPr>
          <w:p w14:paraId="0392236F" w14:textId="79695054"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186616FB" w14:textId="63F86129"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4,000.00 </w:t>
            </w:r>
          </w:p>
        </w:tc>
        <w:tc>
          <w:tcPr>
            <w:tcW w:w="719" w:type="pct"/>
            <w:gridSpan w:val="7"/>
            <w:vAlign w:val="center"/>
          </w:tcPr>
          <w:p w14:paraId="1F8C6195" w14:textId="0232E14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8</w:t>
            </w:r>
            <w:r w:rsidRPr="00852AC6">
              <w:rPr>
                <w:rFonts w:ascii="Times New Roman" w:hAnsi="Times New Roman" w:cs="Times New Roman"/>
                <w:sz w:val="18"/>
                <w:szCs w:val="18"/>
              </w:rPr>
              <w:t>月</w:t>
            </w:r>
            <w:r w:rsidRPr="00852AC6">
              <w:rPr>
                <w:rFonts w:ascii="Times New Roman" w:hAnsi="Times New Roman" w:cs="Times New Roman"/>
                <w:sz w:val="18"/>
                <w:szCs w:val="18"/>
              </w:rPr>
              <w:t>31</w:t>
            </w:r>
            <w:r w:rsidRPr="00852AC6">
              <w:rPr>
                <w:rFonts w:ascii="Times New Roman" w:hAnsi="Times New Roman" w:cs="Times New Roman"/>
                <w:sz w:val="18"/>
                <w:szCs w:val="18"/>
              </w:rPr>
              <w:t>日</w:t>
            </w:r>
          </w:p>
        </w:tc>
        <w:tc>
          <w:tcPr>
            <w:tcW w:w="434" w:type="pct"/>
            <w:gridSpan w:val="2"/>
            <w:vAlign w:val="center"/>
          </w:tcPr>
          <w:p w14:paraId="67884A69" w14:textId="01C9A141"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4,000.00 </w:t>
            </w:r>
          </w:p>
        </w:tc>
        <w:tc>
          <w:tcPr>
            <w:tcW w:w="432" w:type="pct"/>
            <w:gridSpan w:val="3"/>
            <w:vAlign w:val="center"/>
          </w:tcPr>
          <w:p w14:paraId="729B85F4" w14:textId="1B1CAA11"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536EE810" w14:textId="35B519A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60C9828E" w14:textId="7FA50BF4"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2DA26C23" w14:textId="79C8810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4B1B396E" w14:textId="1C09FCD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6E770C12" w14:textId="4634EF10"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47B00AE5" w14:textId="77777777" w:rsidTr="00F80BA3">
        <w:trPr>
          <w:trHeight w:val="284"/>
        </w:trPr>
        <w:tc>
          <w:tcPr>
            <w:tcW w:w="1161" w:type="pct"/>
            <w:gridSpan w:val="2"/>
            <w:vAlign w:val="center"/>
          </w:tcPr>
          <w:p w14:paraId="56E5690C" w14:textId="77C40C6E"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黄冈晨鸣浆纤贸易有限公司</w:t>
            </w:r>
          </w:p>
        </w:tc>
        <w:tc>
          <w:tcPr>
            <w:tcW w:w="726" w:type="pct"/>
            <w:gridSpan w:val="3"/>
            <w:vAlign w:val="center"/>
          </w:tcPr>
          <w:p w14:paraId="39FBCCEC" w14:textId="371DCD13"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0BF1523A" w14:textId="4AB44E9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30,000.00 </w:t>
            </w:r>
          </w:p>
        </w:tc>
        <w:tc>
          <w:tcPr>
            <w:tcW w:w="719" w:type="pct"/>
            <w:gridSpan w:val="7"/>
            <w:vAlign w:val="center"/>
          </w:tcPr>
          <w:p w14:paraId="43EC4267" w14:textId="7D7DEFE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59BC4042" w14:textId="6369504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25FA11D3" w14:textId="5A3A7CA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58A8A12" w14:textId="10CCF4F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2EDF93C8" w14:textId="21DEDA4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52351ED2" w14:textId="7D68F696"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5AEC3CD9" w14:textId="3EC8D10D"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33E73383" w14:textId="3908C39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333B7DD6" w14:textId="77777777" w:rsidTr="00F80BA3">
        <w:trPr>
          <w:trHeight w:val="284"/>
        </w:trPr>
        <w:tc>
          <w:tcPr>
            <w:tcW w:w="1161" w:type="pct"/>
            <w:gridSpan w:val="2"/>
            <w:vAlign w:val="center"/>
          </w:tcPr>
          <w:p w14:paraId="479ED905" w14:textId="2044C9A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寿光晨鸣进出口贸易有限公司</w:t>
            </w:r>
          </w:p>
        </w:tc>
        <w:tc>
          <w:tcPr>
            <w:tcW w:w="726" w:type="pct"/>
            <w:gridSpan w:val="3"/>
            <w:vAlign w:val="center"/>
          </w:tcPr>
          <w:p w14:paraId="33F868E3" w14:textId="09F8FC4A"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5BDC9EA9" w14:textId="0238CC6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14,999.96 </w:t>
            </w:r>
          </w:p>
        </w:tc>
        <w:tc>
          <w:tcPr>
            <w:tcW w:w="719" w:type="pct"/>
            <w:gridSpan w:val="7"/>
            <w:vAlign w:val="center"/>
          </w:tcPr>
          <w:p w14:paraId="39BF9D33" w14:textId="254D78B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21</w:t>
            </w:r>
            <w:r w:rsidRPr="00852AC6">
              <w:rPr>
                <w:rFonts w:ascii="Times New Roman" w:hAnsi="Times New Roman" w:cs="Times New Roman"/>
                <w:sz w:val="18"/>
                <w:szCs w:val="18"/>
              </w:rPr>
              <w:t>日</w:t>
            </w:r>
          </w:p>
        </w:tc>
        <w:tc>
          <w:tcPr>
            <w:tcW w:w="434" w:type="pct"/>
            <w:gridSpan w:val="2"/>
            <w:vAlign w:val="center"/>
          </w:tcPr>
          <w:p w14:paraId="06FE8546" w14:textId="47617B7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14,999.96 </w:t>
            </w:r>
          </w:p>
        </w:tc>
        <w:tc>
          <w:tcPr>
            <w:tcW w:w="432" w:type="pct"/>
            <w:gridSpan w:val="3"/>
            <w:vAlign w:val="center"/>
          </w:tcPr>
          <w:p w14:paraId="6D4B7670" w14:textId="691EBC01"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30BA6BE" w14:textId="5B1F59E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71088AD5" w14:textId="5CC940E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6FC2F5FB" w14:textId="2FCB77B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25637E9E" w14:textId="2BBBADB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74FD448B" w14:textId="5A0465AD"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7A2760DC" w14:textId="77777777" w:rsidTr="00F80BA3">
        <w:trPr>
          <w:trHeight w:val="284"/>
        </w:trPr>
        <w:tc>
          <w:tcPr>
            <w:tcW w:w="1161" w:type="pct"/>
            <w:gridSpan w:val="2"/>
            <w:vAlign w:val="center"/>
          </w:tcPr>
          <w:p w14:paraId="0C573F9B" w14:textId="75BD850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寿光晨鸣进出口贸易有限公司</w:t>
            </w:r>
          </w:p>
        </w:tc>
        <w:tc>
          <w:tcPr>
            <w:tcW w:w="726" w:type="pct"/>
            <w:gridSpan w:val="3"/>
            <w:vAlign w:val="center"/>
          </w:tcPr>
          <w:p w14:paraId="0A2FCE04" w14:textId="02A5159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66FF2579" w14:textId="58057BEE"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100,000.00 </w:t>
            </w:r>
          </w:p>
        </w:tc>
        <w:tc>
          <w:tcPr>
            <w:tcW w:w="719" w:type="pct"/>
            <w:gridSpan w:val="7"/>
            <w:vAlign w:val="center"/>
          </w:tcPr>
          <w:p w14:paraId="654D91BC" w14:textId="5981D62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6BDCC005" w14:textId="6500AC11"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0EBF8125" w14:textId="65D6009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63CA2FB2" w14:textId="5DE1505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5E94B5E6" w14:textId="27D4B96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0A132A86" w14:textId="26D9986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1C5314B9" w14:textId="04B8AE8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3A4EBFF8" w14:textId="3C0BC48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52ECF27C" w14:textId="77777777" w:rsidTr="00F80BA3">
        <w:trPr>
          <w:trHeight w:val="284"/>
        </w:trPr>
        <w:tc>
          <w:tcPr>
            <w:tcW w:w="1161" w:type="pct"/>
            <w:gridSpan w:val="2"/>
            <w:vAlign w:val="center"/>
          </w:tcPr>
          <w:p w14:paraId="53BBDAF8" w14:textId="2A7F99A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海南晨鸣科技有限公司</w:t>
            </w:r>
          </w:p>
        </w:tc>
        <w:tc>
          <w:tcPr>
            <w:tcW w:w="726" w:type="pct"/>
            <w:gridSpan w:val="3"/>
            <w:vAlign w:val="center"/>
          </w:tcPr>
          <w:p w14:paraId="68CC5075" w14:textId="7C368C5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w:t>
            </w:r>
          </w:p>
        </w:tc>
        <w:tc>
          <w:tcPr>
            <w:tcW w:w="433" w:type="pct"/>
            <w:gridSpan w:val="5"/>
            <w:vAlign w:val="center"/>
          </w:tcPr>
          <w:p w14:paraId="013775B8" w14:textId="6570395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47,240.00 </w:t>
            </w:r>
          </w:p>
        </w:tc>
        <w:tc>
          <w:tcPr>
            <w:tcW w:w="719" w:type="pct"/>
            <w:gridSpan w:val="7"/>
            <w:vAlign w:val="center"/>
          </w:tcPr>
          <w:p w14:paraId="47ABC5D2" w14:textId="2939F2A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11</w:t>
            </w:r>
            <w:r w:rsidRPr="00852AC6">
              <w:rPr>
                <w:rFonts w:ascii="Times New Roman" w:hAnsi="Times New Roman" w:cs="Times New Roman"/>
                <w:sz w:val="18"/>
                <w:szCs w:val="18"/>
              </w:rPr>
              <w:t>月</w:t>
            </w:r>
            <w:r w:rsidRPr="00852AC6">
              <w:rPr>
                <w:rFonts w:ascii="Times New Roman" w:hAnsi="Times New Roman" w:cs="Times New Roman"/>
                <w:sz w:val="18"/>
                <w:szCs w:val="18"/>
              </w:rPr>
              <w:t>29</w:t>
            </w:r>
            <w:r w:rsidRPr="00852AC6">
              <w:rPr>
                <w:rFonts w:ascii="Times New Roman" w:hAnsi="Times New Roman" w:cs="Times New Roman"/>
                <w:sz w:val="18"/>
                <w:szCs w:val="18"/>
              </w:rPr>
              <w:t>日</w:t>
            </w:r>
          </w:p>
        </w:tc>
        <w:tc>
          <w:tcPr>
            <w:tcW w:w="434" w:type="pct"/>
            <w:gridSpan w:val="2"/>
            <w:vAlign w:val="center"/>
          </w:tcPr>
          <w:p w14:paraId="23D0E90D" w14:textId="64341C11"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47,240.00 </w:t>
            </w:r>
          </w:p>
        </w:tc>
        <w:tc>
          <w:tcPr>
            <w:tcW w:w="432" w:type="pct"/>
            <w:gridSpan w:val="3"/>
            <w:vAlign w:val="center"/>
          </w:tcPr>
          <w:p w14:paraId="20895BE9" w14:textId="67388D43"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5097B85C" w14:textId="7F903D0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67887C88" w14:textId="5B81E86B"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7A1E68CF" w14:textId="21BE379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7BA7D39E" w14:textId="1967C38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706E4F81" w14:textId="3CC598F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0811D694" w14:textId="77777777" w:rsidTr="00F80BA3">
        <w:trPr>
          <w:trHeight w:val="284"/>
        </w:trPr>
        <w:tc>
          <w:tcPr>
            <w:tcW w:w="1161" w:type="pct"/>
            <w:gridSpan w:val="2"/>
            <w:vAlign w:val="center"/>
          </w:tcPr>
          <w:p w14:paraId="671F6B2B" w14:textId="038A240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海南晨鸣科技有限公司</w:t>
            </w:r>
          </w:p>
        </w:tc>
        <w:tc>
          <w:tcPr>
            <w:tcW w:w="726" w:type="pct"/>
            <w:gridSpan w:val="3"/>
            <w:vAlign w:val="center"/>
          </w:tcPr>
          <w:p w14:paraId="3B5F2E95" w14:textId="65951AC0"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4D8ADB6D" w14:textId="1D55CF2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120,000.00 </w:t>
            </w:r>
          </w:p>
        </w:tc>
        <w:tc>
          <w:tcPr>
            <w:tcW w:w="719" w:type="pct"/>
            <w:gridSpan w:val="7"/>
            <w:vAlign w:val="center"/>
          </w:tcPr>
          <w:p w14:paraId="6310C182" w14:textId="64982E9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5</w:t>
            </w:r>
            <w:r w:rsidRPr="00852AC6">
              <w:rPr>
                <w:rFonts w:ascii="Times New Roman" w:hAnsi="Times New Roman" w:cs="Times New Roman"/>
                <w:sz w:val="18"/>
                <w:szCs w:val="18"/>
              </w:rPr>
              <w:t>月</w:t>
            </w:r>
            <w:r w:rsidRPr="00852AC6">
              <w:rPr>
                <w:rFonts w:ascii="Times New Roman" w:hAnsi="Times New Roman" w:cs="Times New Roman"/>
                <w:sz w:val="18"/>
                <w:szCs w:val="18"/>
              </w:rPr>
              <w:t>21</w:t>
            </w:r>
            <w:r w:rsidRPr="00852AC6">
              <w:rPr>
                <w:rFonts w:ascii="Times New Roman" w:hAnsi="Times New Roman" w:cs="Times New Roman"/>
                <w:sz w:val="18"/>
                <w:szCs w:val="18"/>
              </w:rPr>
              <w:t>日</w:t>
            </w:r>
          </w:p>
        </w:tc>
        <w:tc>
          <w:tcPr>
            <w:tcW w:w="434" w:type="pct"/>
            <w:gridSpan w:val="2"/>
            <w:vAlign w:val="center"/>
          </w:tcPr>
          <w:p w14:paraId="14DC7B0F" w14:textId="3E25B36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8,960.00 </w:t>
            </w:r>
          </w:p>
        </w:tc>
        <w:tc>
          <w:tcPr>
            <w:tcW w:w="432" w:type="pct"/>
            <w:gridSpan w:val="3"/>
            <w:vAlign w:val="center"/>
          </w:tcPr>
          <w:p w14:paraId="6969B854" w14:textId="5C5D961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17D14C1B" w14:textId="0D54A15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53615643" w14:textId="02BD5E8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583739DB" w14:textId="35E0C43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59B36784" w14:textId="0AD4B4B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52970E71" w14:textId="1D25EAE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5BC8BAB0" w14:textId="77777777" w:rsidTr="00F80BA3">
        <w:trPr>
          <w:trHeight w:val="284"/>
        </w:trPr>
        <w:tc>
          <w:tcPr>
            <w:tcW w:w="1161" w:type="pct"/>
            <w:gridSpan w:val="2"/>
            <w:vAlign w:val="center"/>
          </w:tcPr>
          <w:p w14:paraId="2F6190DB" w14:textId="52B1ADF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晨鸣（海外）有限公司</w:t>
            </w:r>
          </w:p>
        </w:tc>
        <w:tc>
          <w:tcPr>
            <w:tcW w:w="726" w:type="pct"/>
            <w:gridSpan w:val="3"/>
            <w:vAlign w:val="center"/>
          </w:tcPr>
          <w:p w14:paraId="4CFEF806" w14:textId="056C5F03"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6C7DEF8B" w14:textId="7FF9A6C5"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30,000.00 </w:t>
            </w:r>
          </w:p>
        </w:tc>
        <w:tc>
          <w:tcPr>
            <w:tcW w:w="719" w:type="pct"/>
            <w:gridSpan w:val="7"/>
            <w:vAlign w:val="center"/>
          </w:tcPr>
          <w:p w14:paraId="365BA0E1" w14:textId="087089B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7437BB77" w14:textId="60602445"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191FBB5F" w14:textId="635C4F6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7163D7CB" w14:textId="675EB7D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1E5A6E00" w14:textId="37BFD7B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0E3AB52B" w14:textId="55C3B08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7D44EAD0" w14:textId="4F57AFC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57F1369B" w14:textId="71FEB6A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145F6F4D" w14:textId="77777777" w:rsidTr="00F80BA3">
        <w:trPr>
          <w:trHeight w:val="284"/>
        </w:trPr>
        <w:tc>
          <w:tcPr>
            <w:tcW w:w="1161" w:type="pct"/>
            <w:gridSpan w:val="2"/>
            <w:vAlign w:val="center"/>
          </w:tcPr>
          <w:p w14:paraId="3EAEDEBC" w14:textId="53B3588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南昌晨鸣林业发展有限公司</w:t>
            </w:r>
          </w:p>
        </w:tc>
        <w:tc>
          <w:tcPr>
            <w:tcW w:w="726" w:type="pct"/>
            <w:gridSpan w:val="3"/>
            <w:vAlign w:val="center"/>
          </w:tcPr>
          <w:p w14:paraId="55A3A23F" w14:textId="2257FDC0"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01941D76" w14:textId="277FC0F7"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10,000.00 </w:t>
            </w:r>
          </w:p>
        </w:tc>
        <w:tc>
          <w:tcPr>
            <w:tcW w:w="719" w:type="pct"/>
            <w:gridSpan w:val="7"/>
            <w:vAlign w:val="center"/>
          </w:tcPr>
          <w:p w14:paraId="2A3AF1CA" w14:textId="5187F66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325A9585" w14:textId="6804C30E"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5826EB11" w14:textId="19BBD0A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6814C1E7" w14:textId="55410F21"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7F5FB173" w14:textId="3BEE4B1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1527969F" w14:textId="3FC4877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2AC9FF65" w14:textId="718E3B6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225790EC" w14:textId="788976F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43052549" w14:textId="77777777" w:rsidTr="00F80BA3">
        <w:trPr>
          <w:trHeight w:val="284"/>
        </w:trPr>
        <w:tc>
          <w:tcPr>
            <w:tcW w:w="1161" w:type="pct"/>
            <w:gridSpan w:val="2"/>
            <w:vAlign w:val="center"/>
          </w:tcPr>
          <w:p w14:paraId="2C3D8DFA" w14:textId="4CA6DE4A"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寿光晨鸣造纸机械有限公司</w:t>
            </w:r>
          </w:p>
        </w:tc>
        <w:tc>
          <w:tcPr>
            <w:tcW w:w="726" w:type="pct"/>
            <w:gridSpan w:val="3"/>
            <w:vAlign w:val="center"/>
          </w:tcPr>
          <w:p w14:paraId="507C81B7" w14:textId="38AAAC01"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538937C6" w14:textId="6B1A7EB2"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5,000.00 </w:t>
            </w:r>
          </w:p>
        </w:tc>
        <w:tc>
          <w:tcPr>
            <w:tcW w:w="719" w:type="pct"/>
            <w:gridSpan w:val="7"/>
            <w:vAlign w:val="center"/>
          </w:tcPr>
          <w:p w14:paraId="522D8F27" w14:textId="2C2FF214"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38D9BE69" w14:textId="4666AEC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146A838F" w14:textId="6C4CB78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5545CE61" w14:textId="562993B4"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720B3960" w14:textId="14143C5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33A5056C" w14:textId="675B377B"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5CCDC94A" w14:textId="316C692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5DAFF98B" w14:textId="270A3C6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716DCC9B" w14:textId="77777777" w:rsidTr="00F80BA3">
        <w:trPr>
          <w:trHeight w:val="284"/>
        </w:trPr>
        <w:tc>
          <w:tcPr>
            <w:tcW w:w="1161" w:type="pct"/>
            <w:gridSpan w:val="2"/>
            <w:vAlign w:val="center"/>
          </w:tcPr>
          <w:p w14:paraId="3774288D" w14:textId="4EBD243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寿光鸿翔印刷包装有限责任公司</w:t>
            </w:r>
          </w:p>
        </w:tc>
        <w:tc>
          <w:tcPr>
            <w:tcW w:w="726" w:type="pct"/>
            <w:gridSpan w:val="3"/>
            <w:vAlign w:val="center"/>
          </w:tcPr>
          <w:p w14:paraId="7E448A8D" w14:textId="49228301"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2684418E" w14:textId="727B70FE"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5,000.00 </w:t>
            </w:r>
          </w:p>
        </w:tc>
        <w:tc>
          <w:tcPr>
            <w:tcW w:w="719" w:type="pct"/>
            <w:gridSpan w:val="7"/>
            <w:vAlign w:val="center"/>
          </w:tcPr>
          <w:p w14:paraId="3AD3A1A7" w14:textId="03C8131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63ED5EEE" w14:textId="2D914DD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245FB371" w14:textId="3A6528C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0673CDDF" w14:textId="55DAEA3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23AD92FE" w14:textId="4A57D3C3"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54ECEFD7" w14:textId="2663B7E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20B9F595" w14:textId="5A921CF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190F0CE1" w14:textId="326EDF1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31FC1325" w14:textId="77777777" w:rsidTr="00F80BA3">
        <w:trPr>
          <w:trHeight w:val="284"/>
        </w:trPr>
        <w:tc>
          <w:tcPr>
            <w:tcW w:w="1161" w:type="pct"/>
            <w:gridSpan w:val="2"/>
            <w:vAlign w:val="center"/>
          </w:tcPr>
          <w:p w14:paraId="1C4F5158" w14:textId="62724721" w:rsidR="007C299F" w:rsidRPr="00852AC6" w:rsidRDefault="007C299F" w:rsidP="007C299F">
            <w:pPr>
              <w:spacing w:line="240" w:lineRule="exact"/>
              <w:rPr>
                <w:rFonts w:ascii="Times New Roman" w:hAnsi="Times New Roman" w:cs="Times New Roman"/>
                <w:sz w:val="18"/>
                <w:szCs w:val="18"/>
              </w:rPr>
            </w:pPr>
            <w:proofErr w:type="gramStart"/>
            <w:r w:rsidRPr="00852AC6">
              <w:rPr>
                <w:rFonts w:ascii="Times New Roman" w:hAnsi="Times New Roman" w:cs="Times New Roman"/>
                <w:sz w:val="18"/>
                <w:szCs w:val="18"/>
              </w:rPr>
              <w:t>寿光虹宜包装</w:t>
            </w:r>
            <w:proofErr w:type="gramEnd"/>
            <w:r w:rsidRPr="00852AC6">
              <w:rPr>
                <w:rFonts w:ascii="Times New Roman" w:hAnsi="Times New Roman" w:cs="Times New Roman"/>
                <w:sz w:val="18"/>
                <w:szCs w:val="18"/>
              </w:rPr>
              <w:t>装饰有限公司</w:t>
            </w:r>
          </w:p>
        </w:tc>
        <w:tc>
          <w:tcPr>
            <w:tcW w:w="726" w:type="pct"/>
            <w:gridSpan w:val="3"/>
            <w:vAlign w:val="center"/>
          </w:tcPr>
          <w:p w14:paraId="29F05A56" w14:textId="551FB6E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04C66605" w14:textId="04AAA38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5,000.00 </w:t>
            </w:r>
          </w:p>
        </w:tc>
        <w:tc>
          <w:tcPr>
            <w:tcW w:w="719" w:type="pct"/>
            <w:gridSpan w:val="7"/>
            <w:vAlign w:val="center"/>
          </w:tcPr>
          <w:p w14:paraId="4A4479F3" w14:textId="07E18689"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40073898" w14:textId="71F2E486"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7012E679" w14:textId="0E35CFB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2020A632" w14:textId="416E234D"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1F9497EB" w14:textId="394D24ED"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2294DE5A" w14:textId="5F8E7DC6"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4422DD37" w14:textId="787C016C"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088D5B81" w14:textId="484F8D0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63792E75" w14:textId="77777777" w:rsidTr="00F80BA3">
        <w:trPr>
          <w:trHeight w:val="284"/>
        </w:trPr>
        <w:tc>
          <w:tcPr>
            <w:tcW w:w="1161" w:type="pct"/>
            <w:gridSpan w:val="2"/>
            <w:vAlign w:val="center"/>
          </w:tcPr>
          <w:p w14:paraId="2E773D85" w14:textId="2EE27567"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寿光晨</w:t>
            </w:r>
            <w:proofErr w:type="gramStart"/>
            <w:r w:rsidRPr="00852AC6">
              <w:rPr>
                <w:rFonts w:ascii="Times New Roman" w:hAnsi="Times New Roman" w:cs="Times New Roman"/>
                <w:sz w:val="18"/>
                <w:szCs w:val="18"/>
              </w:rPr>
              <w:t>鸣现代</w:t>
            </w:r>
            <w:proofErr w:type="gramEnd"/>
            <w:r w:rsidRPr="00852AC6">
              <w:rPr>
                <w:rFonts w:ascii="Times New Roman" w:hAnsi="Times New Roman" w:cs="Times New Roman"/>
                <w:sz w:val="18"/>
                <w:szCs w:val="18"/>
              </w:rPr>
              <w:t>物流有限公司</w:t>
            </w:r>
          </w:p>
        </w:tc>
        <w:tc>
          <w:tcPr>
            <w:tcW w:w="726" w:type="pct"/>
            <w:gridSpan w:val="3"/>
            <w:vAlign w:val="center"/>
          </w:tcPr>
          <w:p w14:paraId="2F7FF14E" w14:textId="40BEAFCF"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5A591CF1" w14:textId="21514BF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5,000.00 </w:t>
            </w:r>
          </w:p>
        </w:tc>
        <w:tc>
          <w:tcPr>
            <w:tcW w:w="719" w:type="pct"/>
            <w:gridSpan w:val="7"/>
            <w:vAlign w:val="center"/>
          </w:tcPr>
          <w:p w14:paraId="27B84110" w14:textId="291A114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62A4D1C9" w14:textId="6816274F"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6810F717" w14:textId="34EF0353"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6DE41CD9" w14:textId="505F6A22"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63339575" w14:textId="7777722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4CF9A79C" w14:textId="3C63B0F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209FDA0D" w14:textId="5788C95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2F7CD80D" w14:textId="35A232F4"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2EE5B8BC" w14:textId="77777777" w:rsidTr="00F80BA3">
        <w:trPr>
          <w:trHeight w:val="284"/>
        </w:trPr>
        <w:tc>
          <w:tcPr>
            <w:tcW w:w="1161" w:type="pct"/>
            <w:gridSpan w:val="2"/>
            <w:vAlign w:val="center"/>
          </w:tcPr>
          <w:p w14:paraId="3AF82023" w14:textId="2A8994A2"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佛山晨鸣进出口贸易有限公司</w:t>
            </w:r>
          </w:p>
        </w:tc>
        <w:tc>
          <w:tcPr>
            <w:tcW w:w="726" w:type="pct"/>
            <w:gridSpan w:val="3"/>
            <w:vAlign w:val="center"/>
          </w:tcPr>
          <w:p w14:paraId="5BF5AC30" w14:textId="7B17C418"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7ADBA698" w14:textId="46DCF4BD"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50,000.00 </w:t>
            </w:r>
          </w:p>
        </w:tc>
        <w:tc>
          <w:tcPr>
            <w:tcW w:w="719" w:type="pct"/>
            <w:gridSpan w:val="7"/>
            <w:vAlign w:val="center"/>
          </w:tcPr>
          <w:p w14:paraId="57930A68" w14:textId="52D6DA7B"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3F0314EB" w14:textId="178892BA"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74464CBE" w14:textId="6D71AE94"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47FAF8E7" w14:textId="3D4348C5"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022B94B5" w14:textId="594B81B6"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5CF48E9D" w14:textId="40BBFC4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2D0FF2FB" w14:textId="06CA35D8"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57E95EC6" w14:textId="16805139"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11FE033C" w14:textId="77777777" w:rsidTr="00F80BA3">
        <w:trPr>
          <w:trHeight w:val="284"/>
        </w:trPr>
        <w:tc>
          <w:tcPr>
            <w:tcW w:w="1161" w:type="pct"/>
            <w:gridSpan w:val="2"/>
            <w:vAlign w:val="center"/>
          </w:tcPr>
          <w:p w14:paraId="3DECBFDE" w14:textId="53B8C28F"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上海鸿泰物业管理有限公司</w:t>
            </w:r>
          </w:p>
        </w:tc>
        <w:tc>
          <w:tcPr>
            <w:tcW w:w="726" w:type="pct"/>
            <w:gridSpan w:val="3"/>
            <w:vAlign w:val="center"/>
          </w:tcPr>
          <w:p w14:paraId="3E896AA2" w14:textId="720CD365"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3" w:type="pct"/>
            <w:gridSpan w:val="5"/>
            <w:vAlign w:val="center"/>
          </w:tcPr>
          <w:p w14:paraId="38CCB187" w14:textId="25A5C99C"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10,000.00 </w:t>
            </w:r>
          </w:p>
        </w:tc>
        <w:tc>
          <w:tcPr>
            <w:tcW w:w="719" w:type="pct"/>
            <w:gridSpan w:val="7"/>
            <w:vAlign w:val="center"/>
          </w:tcPr>
          <w:p w14:paraId="1FC3585E" w14:textId="0F440ADC"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4" w:type="pct"/>
            <w:gridSpan w:val="2"/>
            <w:vAlign w:val="center"/>
          </w:tcPr>
          <w:p w14:paraId="2421DD33" w14:textId="40615424" w:rsidR="007C299F" w:rsidRPr="00852AC6" w:rsidRDefault="007C299F" w:rsidP="007C299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p>
        </w:tc>
        <w:tc>
          <w:tcPr>
            <w:tcW w:w="432" w:type="pct"/>
            <w:gridSpan w:val="3"/>
            <w:vAlign w:val="center"/>
          </w:tcPr>
          <w:p w14:paraId="422FB935" w14:textId="70E5C816" w:rsidR="007C299F" w:rsidRPr="00852AC6" w:rsidRDefault="007C299F" w:rsidP="007C299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217" w:type="pct"/>
            <w:vAlign w:val="center"/>
          </w:tcPr>
          <w:p w14:paraId="3BE0EB43" w14:textId="3A39DA1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7" w:type="pct"/>
            <w:gridSpan w:val="3"/>
            <w:vAlign w:val="center"/>
          </w:tcPr>
          <w:p w14:paraId="3EAE4E58" w14:textId="5871A0EA"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无</w:t>
            </w:r>
          </w:p>
        </w:tc>
        <w:tc>
          <w:tcPr>
            <w:tcW w:w="218" w:type="pct"/>
            <w:gridSpan w:val="3"/>
            <w:vAlign w:val="center"/>
          </w:tcPr>
          <w:p w14:paraId="40005A1D" w14:textId="1A37200E"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231" w:type="pct"/>
            <w:gridSpan w:val="2"/>
            <w:vAlign w:val="center"/>
          </w:tcPr>
          <w:p w14:paraId="688DE3B3" w14:textId="4FD573E7"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c>
          <w:tcPr>
            <w:tcW w:w="212" w:type="pct"/>
            <w:vAlign w:val="center"/>
          </w:tcPr>
          <w:p w14:paraId="266529B6" w14:textId="4ACC554F" w:rsidR="007C299F" w:rsidRPr="00852AC6" w:rsidRDefault="007C299F" w:rsidP="00DC72A8">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否</w:t>
            </w:r>
          </w:p>
        </w:tc>
      </w:tr>
      <w:tr w:rsidR="00852AC6" w:rsidRPr="00852AC6" w14:paraId="1481AB64" w14:textId="77777777" w:rsidTr="00F80BA3">
        <w:trPr>
          <w:trHeight w:val="284"/>
        </w:trPr>
        <w:tc>
          <w:tcPr>
            <w:tcW w:w="1959" w:type="pct"/>
            <w:gridSpan w:val="6"/>
            <w:shd w:val="clear" w:color="auto" w:fill="D3D3D3"/>
            <w:vAlign w:val="center"/>
          </w:tcPr>
          <w:p w14:paraId="53463A7B"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报告期内审批对子公司担保额度合计（</w:t>
            </w:r>
            <w:r w:rsidRPr="00852AC6">
              <w:rPr>
                <w:rFonts w:ascii="Times New Roman" w:eastAsia="宋体" w:hAnsi="Times New Roman" w:cs="Times New Roman"/>
                <w:sz w:val="18"/>
                <w:szCs w:val="18"/>
              </w:rPr>
              <w:t>B1</w:t>
            </w:r>
            <w:r w:rsidRPr="00852AC6">
              <w:rPr>
                <w:rFonts w:ascii="Times New Roman" w:eastAsia="宋体" w:hAnsi="Times New Roman" w:cs="Times New Roman"/>
                <w:sz w:val="18"/>
                <w:szCs w:val="18"/>
              </w:rPr>
              <w:t>）</w:t>
            </w:r>
          </w:p>
        </w:tc>
        <w:tc>
          <w:tcPr>
            <w:tcW w:w="577" w:type="pct"/>
            <w:gridSpan w:val="6"/>
            <w:vAlign w:val="center"/>
          </w:tcPr>
          <w:p w14:paraId="483E6490" w14:textId="6BB9FCB4" w:rsidR="00F1200F" w:rsidRPr="00852AC6" w:rsidRDefault="00F1200F"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4,070,000.00 </w:t>
            </w:r>
          </w:p>
        </w:tc>
        <w:tc>
          <w:tcPr>
            <w:tcW w:w="1915" w:type="pct"/>
            <w:gridSpan w:val="15"/>
            <w:shd w:val="clear" w:color="auto" w:fill="D3D3D3"/>
            <w:vAlign w:val="center"/>
          </w:tcPr>
          <w:p w14:paraId="1CA4C706"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报告期内对子公司担保实际发生额合计（</w:t>
            </w:r>
            <w:r w:rsidRPr="00852AC6">
              <w:rPr>
                <w:rFonts w:ascii="Times New Roman" w:eastAsia="宋体" w:hAnsi="Times New Roman" w:cs="Times New Roman"/>
                <w:sz w:val="18"/>
                <w:szCs w:val="18"/>
              </w:rPr>
              <w:t>B2</w:t>
            </w:r>
            <w:r w:rsidRPr="00852AC6">
              <w:rPr>
                <w:rFonts w:ascii="Times New Roman" w:eastAsia="宋体" w:hAnsi="Times New Roman" w:cs="Times New Roman"/>
                <w:sz w:val="18"/>
                <w:szCs w:val="18"/>
              </w:rPr>
              <w:t>）</w:t>
            </w:r>
          </w:p>
        </w:tc>
        <w:tc>
          <w:tcPr>
            <w:tcW w:w="549" w:type="pct"/>
            <w:gridSpan w:val="5"/>
            <w:vAlign w:val="center"/>
          </w:tcPr>
          <w:p w14:paraId="7873FB6E" w14:textId="36F3E178" w:rsidR="00F1200F" w:rsidRPr="00852AC6" w:rsidRDefault="0042262B"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742,660.00</w:t>
            </w:r>
            <w:r w:rsidR="00F1200F" w:rsidRPr="00852AC6">
              <w:rPr>
                <w:rFonts w:ascii="Times New Roman" w:hAnsi="Times New Roman" w:cs="Times New Roman"/>
                <w:sz w:val="18"/>
                <w:szCs w:val="18"/>
              </w:rPr>
              <w:t xml:space="preserve"> </w:t>
            </w:r>
          </w:p>
        </w:tc>
      </w:tr>
      <w:tr w:rsidR="00852AC6" w:rsidRPr="00852AC6" w14:paraId="6CDBEB7A" w14:textId="77777777" w:rsidTr="00F80BA3">
        <w:trPr>
          <w:trHeight w:val="284"/>
        </w:trPr>
        <w:tc>
          <w:tcPr>
            <w:tcW w:w="1959" w:type="pct"/>
            <w:gridSpan w:val="6"/>
            <w:shd w:val="clear" w:color="auto" w:fill="D3D3D3"/>
            <w:vAlign w:val="center"/>
          </w:tcPr>
          <w:p w14:paraId="4D98DB8B"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w:t>
            </w:r>
            <w:proofErr w:type="gramStart"/>
            <w:r w:rsidRPr="00852AC6">
              <w:rPr>
                <w:rFonts w:ascii="Times New Roman" w:eastAsia="宋体" w:hAnsi="Times New Roman" w:cs="Times New Roman"/>
                <w:sz w:val="18"/>
                <w:szCs w:val="18"/>
              </w:rPr>
              <w:t>期末已</w:t>
            </w:r>
            <w:proofErr w:type="gramEnd"/>
            <w:r w:rsidRPr="00852AC6">
              <w:rPr>
                <w:rFonts w:ascii="Times New Roman" w:eastAsia="宋体" w:hAnsi="Times New Roman" w:cs="Times New Roman"/>
                <w:sz w:val="18"/>
                <w:szCs w:val="18"/>
              </w:rPr>
              <w:t>审批的对子公司担保额度合计（</w:t>
            </w:r>
            <w:r w:rsidRPr="00852AC6">
              <w:rPr>
                <w:rFonts w:ascii="Times New Roman" w:eastAsia="宋体" w:hAnsi="Times New Roman" w:cs="Times New Roman"/>
                <w:sz w:val="18"/>
                <w:szCs w:val="18"/>
              </w:rPr>
              <w:t>B3</w:t>
            </w:r>
            <w:r w:rsidRPr="00852AC6">
              <w:rPr>
                <w:rFonts w:ascii="Times New Roman" w:eastAsia="宋体" w:hAnsi="Times New Roman" w:cs="Times New Roman"/>
                <w:sz w:val="18"/>
                <w:szCs w:val="18"/>
              </w:rPr>
              <w:t>）</w:t>
            </w:r>
          </w:p>
        </w:tc>
        <w:tc>
          <w:tcPr>
            <w:tcW w:w="577" w:type="pct"/>
            <w:gridSpan w:val="6"/>
            <w:vAlign w:val="center"/>
          </w:tcPr>
          <w:p w14:paraId="7C2B3085" w14:textId="451D89E4" w:rsidR="00F1200F" w:rsidRPr="00852AC6" w:rsidRDefault="006055F0"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4,929,310.13</w:t>
            </w:r>
            <w:r w:rsidR="00F1200F" w:rsidRPr="00852AC6">
              <w:rPr>
                <w:rFonts w:ascii="Times New Roman" w:hAnsi="Times New Roman" w:cs="Times New Roman"/>
                <w:sz w:val="18"/>
                <w:szCs w:val="18"/>
              </w:rPr>
              <w:t xml:space="preserve"> </w:t>
            </w:r>
          </w:p>
        </w:tc>
        <w:tc>
          <w:tcPr>
            <w:tcW w:w="1915" w:type="pct"/>
            <w:gridSpan w:val="15"/>
            <w:shd w:val="clear" w:color="auto" w:fill="D3D3D3"/>
            <w:vAlign w:val="center"/>
          </w:tcPr>
          <w:p w14:paraId="1FF15408"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w:t>
            </w:r>
            <w:proofErr w:type="gramStart"/>
            <w:r w:rsidRPr="00852AC6">
              <w:rPr>
                <w:rFonts w:ascii="Times New Roman" w:eastAsia="宋体" w:hAnsi="Times New Roman" w:cs="Times New Roman"/>
                <w:sz w:val="18"/>
                <w:szCs w:val="18"/>
              </w:rPr>
              <w:t>期末对</w:t>
            </w:r>
            <w:proofErr w:type="gramEnd"/>
            <w:r w:rsidRPr="00852AC6">
              <w:rPr>
                <w:rFonts w:ascii="Times New Roman" w:eastAsia="宋体" w:hAnsi="Times New Roman" w:cs="Times New Roman"/>
                <w:sz w:val="18"/>
                <w:szCs w:val="18"/>
              </w:rPr>
              <w:t>子公司实际担保余额合计（</w:t>
            </w:r>
            <w:r w:rsidRPr="00852AC6">
              <w:rPr>
                <w:rFonts w:ascii="Times New Roman" w:eastAsia="宋体" w:hAnsi="Times New Roman" w:cs="Times New Roman"/>
                <w:sz w:val="18"/>
                <w:szCs w:val="18"/>
              </w:rPr>
              <w:t>B4</w:t>
            </w:r>
            <w:r w:rsidRPr="00852AC6">
              <w:rPr>
                <w:rFonts w:ascii="Times New Roman" w:eastAsia="宋体" w:hAnsi="Times New Roman" w:cs="Times New Roman"/>
                <w:sz w:val="18"/>
                <w:szCs w:val="18"/>
              </w:rPr>
              <w:t>）</w:t>
            </w:r>
          </w:p>
        </w:tc>
        <w:tc>
          <w:tcPr>
            <w:tcW w:w="549" w:type="pct"/>
            <w:gridSpan w:val="5"/>
            <w:vAlign w:val="center"/>
          </w:tcPr>
          <w:p w14:paraId="0831782C" w14:textId="193FCCBE" w:rsidR="00F1200F" w:rsidRPr="00852AC6" w:rsidRDefault="0042262B"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1,192,183.79</w:t>
            </w:r>
            <w:r w:rsidR="00F1200F" w:rsidRPr="00852AC6">
              <w:rPr>
                <w:rFonts w:ascii="Times New Roman" w:hAnsi="Times New Roman" w:cs="Times New Roman"/>
                <w:sz w:val="18"/>
                <w:szCs w:val="18"/>
              </w:rPr>
              <w:t xml:space="preserve"> </w:t>
            </w:r>
          </w:p>
        </w:tc>
      </w:tr>
      <w:tr w:rsidR="00852AC6" w:rsidRPr="00852AC6" w14:paraId="3FE084E6" w14:textId="77777777" w:rsidTr="006D37F6">
        <w:trPr>
          <w:trHeight w:val="284"/>
        </w:trPr>
        <w:tc>
          <w:tcPr>
            <w:tcW w:w="5000" w:type="pct"/>
            <w:gridSpan w:val="32"/>
            <w:shd w:val="clear" w:color="auto" w:fill="D3D3D3"/>
            <w:vAlign w:val="center"/>
          </w:tcPr>
          <w:p w14:paraId="4BE589B3"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子公司对子公司的担保情况</w:t>
            </w:r>
          </w:p>
        </w:tc>
      </w:tr>
      <w:tr w:rsidR="00852AC6" w:rsidRPr="00852AC6" w14:paraId="4B144ABD" w14:textId="77777777" w:rsidTr="00F80BA3">
        <w:trPr>
          <w:trHeight w:val="284"/>
        </w:trPr>
        <w:tc>
          <w:tcPr>
            <w:tcW w:w="1160" w:type="pct"/>
            <w:gridSpan w:val="2"/>
            <w:shd w:val="clear" w:color="auto" w:fill="D3D3D3"/>
            <w:vAlign w:val="center"/>
          </w:tcPr>
          <w:p w14:paraId="23574279"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担保对象名称</w:t>
            </w:r>
          </w:p>
        </w:tc>
        <w:tc>
          <w:tcPr>
            <w:tcW w:w="719" w:type="pct"/>
            <w:gridSpan w:val="2"/>
            <w:shd w:val="clear" w:color="auto" w:fill="D3D3D3"/>
            <w:vAlign w:val="center"/>
          </w:tcPr>
          <w:p w14:paraId="659DEA68"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担保额度相关公告披露日期</w:t>
            </w:r>
          </w:p>
        </w:tc>
        <w:tc>
          <w:tcPr>
            <w:tcW w:w="437" w:type="pct"/>
            <w:gridSpan w:val="5"/>
            <w:shd w:val="clear" w:color="auto" w:fill="D3D3D3"/>
            <w:vAlign w:val="center"/>
          </w:tcPr>
          <w:p w14:paraId="76367870"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担保额度</w:t>
            </w:r>
          </w:p>
        </w:tc>
        <w:tc>
          <w:tcPr>
            <w:tcW w:w="303" w:type="pct"/>
            <w:gridSpan w:val="5"/>
            <w:shd w:val="clear" w:color="auto" w:fill="D3D3D3"/>
            <w:vAlign w:val="center"/>
          </w:tcPr>
          <w:p w14:paraId="22B746AB"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实际发生日期</w:t>
            </w:r>
          </w:p>
        </w:tc>
        <w:tc>
          <w:tcPr>
            <w:tcW w:w="290" w:type="pct"/>
            <w:gridSpan w:val="2"/>
            <w:shd w:val="clear" w:color="auto" w:fill="D3D3D3"/>
            <w:vAlign w:val="center"/>
          </w:tcPr>
          <w:p w14:paraId="6C1EC9D6"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实际担保金额</w:t>
            </w:r>
          </w:p>
        </w:tc>
        <w:tc>
          <w:tcPr>
            <w:tcW w:w="519" w:type="pct"/>
            <w:gridSpan w:val="2"/>
            <w:shd w:val="clear" w:color="auto" w:fill="D3D3D3"/>
            <w:vAlign w:val="center"/>
          </w:tcPr>
          <w:p w14:paraId="74320E06"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担保类型</w:t>
            </w:r>
          </w:p>
        </w:tc>
        <w:tc>
          <w:tcPr>
            <w:tcW w:w="439" w:type="pct"/>
            <w:gridSpan w:val="3"/>
            <w:shd w:val="clear" w:color="auto" w:fill="D3D3D3"/>
            <w:vAlign w:val="center"/>
          </w:tcPr>
          <w:p w14:paraId="3F5102FA" w14:textId="507455F2" w:rsidR="009173D9" w:rsidRPr="00852AC6" w:rsidRDefault="009173D9" w:rsidP="00482056">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担保物</w:t>
            </w:r>
          </w:p>
        </w:tc>
        <w:tc>
          <w:tcPr>
            <w:tcW w:w="363" w:type="pct"/>
            <w:gridSpan w:val="3"/>
            <w:shd w:val="clear" w:color="auto" w:fill="D3D3D3"/>
            <w:vAlign w:val="center"/>
          </w:tcPr>
          <w:p w14:paraId="21EC01F8" w14:textId="57897C59" w:rsidR="009173D9" w:rsidRPr="00852AC6" w:rsidRDefault="009173D9" w:rsidP="00482056">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反担保情况</w:t>
            </w:r>
          </w:p>
        </w:tc>
        <w:tc>
          <w:tcPr>
            <w:tcW w:w="223" w:type="pct"/>
            <w:gridSpan w:val="3"/>
            <w:shd w:val="clear" w:color="auto" w:fill="D3D3D3"/>
            <w:vAlign w:val="center"/>
          </w:tcPr>
          <w:p w14:paraId="76145611"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担保期</w:t>
            </w:r>
          </w:p>
        </w:tc>
        <w:tc>
          <w:tcPr>
            <w:tcW w:w="208" w:type="pct"/>
            <w:gridSpan w:val="3"/>
            <w:shd w:val="clear" w:color="auto" w:fill="D3D3D3"/>
            <w:vAlign w:val="center"/>
          </w:tcPr>
          <w:p w14:paraId="0536B541"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是否履行完毕</w:t>
            </w:r>
          </w:p>
        </w:tc>
        <w:tc>
          <w:tcPr>
            <w:tcW w:w="340" w:type="pct"/>
            <w:gridSpan w:val="2"/>
            <w:shd w:val="clear" w:color="auto" w:fill="D3D3D3"/>
            <w:vAlign w:val="center"/>
          </w:tcPr>
          <w:p w14:paraId="1ED42175"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是否为关联方担保</w:t>
            </w:r>
          </w:p>
        </w:tc>
      </w:tr>
      <w:tr w:rsidR="00852AC6" w:rsidRPr="00852AC6" w14:paraId="273C4EAA" w14:textId="77777777" w:rsidTr="00F80BA3">
        <w:trPr>
          <w:trHeight w:val="284"/>
        </w:trPr>
        <w:tc>
          <w:tcPr>
            <w:tcW w:w="1160" w:type="pct"/>
            <w:gridSpan w:val="2"/>
            <w:vAlign w:val="center"/>
          </w:tcPr>
          <w:p w14:paraId="64840834" w14:textId="08840F00"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寿光美伦纸业有限责任公司</w:t>
            </w:r>
          </w:p>
        </w:tc>
        <w:tc>
          <w:tcPr>
            <w:tcW w:w="719" w:type="pct"/>
            <w:gridSpan w:val="2"/>
            <w:vAlign w:val="center"/>
          </w:tcPr>
          <w:p w14:paraId="383BA109" w14:textId="4D401D09"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7" w:type="pct"/>
            <w:gridSpan w:val="5"/>
            <w:vAlign w:val="center"/>
          </w:tcPr>
          <w:p w14:paraId="629DB08E" w14:textId="410D7BD8" w:rsidR="00F1200F" w:rsidRPr="00852AC6" w:rsidRDefault="00F1200F" w:rsidP="00F1200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60,000.00 </w:t>
            </w:r>
          </w:p>
        </w:tc>
        <w:tc>
          <w:tcPr>
            <w:tcW w:w="303" w:type="pct"/>
            <w:gridSpan w:val="5"/>
            <w:vAlign w:val="center"/>
          </w:tcPr>
          <w:p w14:paraId="568B3311" w14:textId="29F8B671"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 xml:space="preserve">　</w:t>
            </w:r>
          </w:p>
        </w:tc>
        <w:tc>
          <w:tcPr>
            <w:tcW w:w="290" w:type="pct"/>
            <w:gridSpan w:val="2"/>
            <w:vAlign w:val="center"/>
          </w:tcPr>
          <w:p w14:paraId="3532FA34" w14:textId="457BD26F" w:rsidR="00F1200F" w:rsidRPr="00852AC6" w:rsidRDefault="00F1200F" w:rsidP="00F1200F">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 xml:space="preserve">　</w:t>
            </w:r>
          </w:p>
        </w:tc>
        <w:tc>
          <w:tcPr>
            <w:tcW w:w="519" w:type="pct"/>
            <w:gridSpan w:val="2"/>
            <w:vAlign w:val="center"/>
          </w:tcPr>
          <w:p w14:paraId="7FB56D5C" w14:textId="3A44CDCE"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439" w:type="pct"/>
            <w:gridSpan w:val="3"/>
            <w:vAlign w:val="center"/>
          </w:tcPr>
          <w:p w14:paraId="6E3165C5" w14:textId="7C983DBC"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无</w:t>
            </w:r>
          </w:p>
        </w:tc>
        <w:tc>
          <w:tcPr>
            <w:tcW w:w="363" w:type="pct"/>
            <w:gridSpan w:val="3"/>
            <w:vAlign w:val="center"/>
          </w:tcPr>
          <w:p w14:paraId="781A2070" w14:textId="778556B2"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无</w:t>
            </w:r>
          </w:p>
        </w:tc>
        <w:tc>
          <w:tcPr>
            <w:tcW w:w="223" w:type="pct"/>
            <w:gridSpan w:val="3"/>
            <w:vAlign w:val="center"/>
          </w:tcPr>
          <w:p w14:paraId="1D5B5BDB" w14:textId="515BDF2D"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年</w:t>
            </w:r>
          </w:p>
        </w:tc>
        <w:tc>
          <w:tcPr>
            <w:tcW w:w="208" w:type="pct"/>
            <w:gridSpan w:val="3"/>
            <w:vAlign w:val="center"/>
          </w:tcPr>
          <w:p w14:paraId="54DF9B14" w14:textId="4C8DAC92"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c>
          <w:tcPr>
            <w:tcW w:w="340" w:type="pct"/>
            <w:gridSpan w:val="2"/>
            <w:vAlign w:val="center"/>
          </w:tcPr>
          <w:p w14:paraId="214D22C9" w14:textId="7222341A"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r>
      <w:tr w:rsidR="00852AC6" w:rsidRPr="00852AC6" w14:paraId="03C318D2" w14:textId="77777777" w:rsidTr="00F80BA3">
        <w:trPr>
          <w:trHeight w:val="284"/>
        </w:trPr>
        <w:tc>
          <w:tcPr>
            <w:tcW w:w="1160" w:type="pct"/>
            <w:gridSpan w:val="2"/>
            <w:vAlign w:val="center"/>
          </w:tcPr>
          <w:p w14:paraId="3E640CD5" w14:textId="2535CC32"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黄冈晨鸣浆纸有限公司</w:t>
            </w:r>
          </w:p>
        </w:tc>
        <w:tc>
          <w:tcPr>
            <w:tcW w:w="719" w:type="pct"/>
            <w:gridSpan w:val="2"/>
            <w:vAlign w:val="center"/>
          </w:tcPr>
          <w:p w14:paraId="1F4D1528" w14:textId="1BE772A8"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7" w:type="pct"/>
            <w:gridSpan w:val="5"/>
            <w:vAlign w:val="center"/>
          </w:tcPr>
          <w:p w14:paraId="6B3167D6" w14:textId="3D54DF24" w:rsidR="00F1200F" w:rsidRPr="00852AC6" w:rsidRDefault="00F1200F" w:rsidP="00F1200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20,000.00 </w:t>
            </w:r>
          </w:p>
        </w:tc>
        <w:tc>
          <w:tcPr>
            <w:tcW w:w="303" w:type="pct"/>
            <w:gridSpan w:val="5"/>
            <w:vAlign w:val="center"/>
          </w:tcPr>
          <w:p w14:paraId="61696172" w14:textId="6FFEECA0"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 xml:space="preserve">　</w:t>
            </w:r>
          </w:p>
        </w:tc>
        <w:tc>
          <w:tcPr>
            <w:tcW w:w="290" w:type="pct"/>
            <w:gridSpan w:val="2"/>
            <w:vAlign w:val="center"/>
          </w:tcPr>
          <w:p w14:paraId="22CC310D" w14:textId="21C8A3F9" w:rsidR="00F1200F" w:rsidRPr="00852AC6" w:rsidRDefault="00F1200F" w:rsidP="00F1200F">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 xml:space="preserve">　</w:t>
            </w:r>
          </w:p>
        </w:tc>
        <w:tc>
          <w:tcPr>
            <w:tcW w:w="519" w:type="pct"/>
            <w:gridSpan w:val="2"/>
            <w:vAlign w:val="center"/>
          </w:tcPr>
          <w:p w14:paraId="0E828303" w14:textId="29474606"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439" w:type="pct"/>
            <w:gridSpan w:val="3"/>
            <w:vAlign w:val="center"/>
          </w:tcPr>
          <w:p w14:paraId="3FE8C1E9" w14:textId="2E56215B"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无</w:t>
            </w:r>
          </w:p>
        </w:tc>
        <w:tc>
          <w:tcPr>
            <w:tcW w:w="363" w:type="pct"/>
            <w:gridSpan w:val="3"/>
            <w:vAlign w:val="center"/>
          </w:tcPr>
          <w:p w14:paraId="5F63EDD8" w14:textId="394A7D58"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无</w:t>
            </w:r>
          </w:p>
        </w:tc>
        <w:tc>
          <w:tcPr>
            <w:tcW w:w="223" w:type="pct"/>
            <w:gridSpan w:val="3"/>
            <w:vAlign w:val="center"/>
          </w:tcPr>
          <w:p w14:paraId="17A86E62" w14:textId="79B77846"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年</w:t>
            </w:r>
          </w:p>
        </w:tc>
        <w:tc>
          <w:tcPr>
            <w:tcW w:w="208" w:type="pct"/>
            <w:gridSpan w:val="3"/>
            <w:vAlign w:val="center"/>
          </w:tcPr>
          <w:p w14:paraId="339F6332" w14:textId="0E8E176F"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c>
          <w:tcPr>
            <w:tcW w:w="340" w:type="pct"/>
            <w:gridSpan w:val="2"/>
            <w:vAlign w:val="center"/>
          </w:tcPr>
          <w:p w14:paraId="04AD347B" w14:textId="7C25B67E"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r>
      <w:tr w:rsidR="00852AC6" w:rsidRPr="00852AC6" w14:paraId="719C1BA3" w14:textId="77777777" w:rsidTr="00F80BA3">
        <w:trPr>
          <w:trHeight w:val="284"/>
        </w:trPr>
        <w:tc>
          <w:tcPr>
            <w:tcW w:w="1160" w:type="pct"/>
            <w:gridSpan w:val="2"/>
            <w:vAlign w:val="center"/>
          </w:tcPr>
          <w:p w14:paraId="6F6BE72E" w14:textId="4DD6F051"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寿光美伦纸业有限责任公司</w:t>
            </w:r>
          </w:p>
        </w:tc>
        <w:tc>
          <w:tcPr>
            <w:tcW w:w="719" w:type="pct"/>
            <w:gridSpan w:val="2"/>
            <w:vAlign w:val="center"/>
          </w:tcPr>
          <w:p w14:paraId="1990C0B5" w14:textId="49CE26AC"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7" w:type="pct"/>
            <w:gridSpan w:val="5"/>
            <w:vAlign w:val="center"/>
          </w:tcPr>
          <w:p w14:paraId="613D8FEE" w14:textId="7C014177" w:rsidR="00F1200F" w:rsidRPr="00852AC6" w:rsidRDefault="00F1200F" w:rsidP="00F1200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20,000.00 </w:t>
            </w:r>
          </w:p>
        </w:tc>
        <w:tc>
          <w:tcPr>
            <w:tcW w:w="303" w:type="pct"/>
            <w:gridSpan w:val="5"/>
            <w:vAlign w:val="center"/>
          </w:tcPr>
          <w:p w14:paraId="11C795CD" w14:textId="31A8E4E3"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 xml:space="preserve">　</w:t>
            </w:r>
          </w:p>
        </w:tc>
        <w:tc>
          <w:tcPr>
            <w:tcW w:w="290" w:type="pct"/>
            <w:gridSpan w:val="2"/>
            <w:vAlign w:val="center"/>
          </w:tcPr>
          <w:p w14:paraId="30CA8203" w14:textId="3761AC16" w:rsidR="00F1200F" w:rsidRPr="00852AC6" w:rsidRDefault="00F1200F" w:rsidP="00F1200F">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 xml:space="preserve">　</w:t>
            </w:r>
          </w:p>
        </w:tc>
        <w:tc>
          <w:tcPr>
            <w:tcW w:w="519" w:type="pct"/>
            <w:gridSpan w:val="2"/>
            <w:vAlign w:val="center"/>
          </w:tcPr>
          <w:p w14:paraId="63EA6AD4" w14:textId="391396BE"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439" w:type="pct"/>
            <w:gridSpan w:val="3"/>
            <w:vAlign w:val="center"/>
          </w:tcPr>
          <w:p w14:paraId="33113AA2" w14:textId="3F8ACD31"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无</w:t>
            </w:r>
          </w:p>
        </w:tc>
        <w:tc>
          <w:tcPr>
            <w:tcW w:w="363" w:type="pct"/>
            <w:gridSpan w:val="3"/>
            <w:vAlign w:val="center"/>
          </w:tcPr>
          <w:p w14:paraId="370316BE" w14:textId="4AEEA64B"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无</w:t>
            </w:r>
          </w:p>
        </w:tc>
        <w:tc>
          <w:tcPr>
            <w:tcW w:w="223" w:type="pct"/>
            <w:gridSpan w:val="3"/>
            <w:vAlign w:val="center"/>
          </w:tcPr>
          <w:p w14:paraId="0C8C5237" w14:textId="406E6EC0"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年</w:t>
            </w:r>
          </w:p>
        </w:tc>
        <w:tc>
          <w:tcPr>
            <w:tcW w:w="208" w:type="pct"/>
            <w:gridSpan w:val="3"/>
            <w:vAlign w:val="center"/>
          </w:tcPr>
          <w:p w14:paraId="7E3ABDA0" w14:textId="679B9DFB"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c>
          <w:tcPr>
            <w:tcW w:w="340" w:type="pct"/>
            <w:gridSpan w:val="2"/>
            <w:vAlign w:val="center"/>
          </w:tcPr>
          <w:p w14:paraId="2E89A56D" w14:textId="5808850B"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r>
      <w:tr w:rsidR="00852AC6" w:rsidRPr="00852AC6" w14:paraId="7A688E2E" w14:textId="77777777" w:rsidTr="00F80BA3">
        <w:trPr>
          <w:trHeight w:val="284"/>
        </w:trPr>
        <w:tc>
          <w:tcPr>
            <w:tcW w:w="1160" w:type="pct"/>
            <w:gridSpan w:val="2"/>
            <w:vAlign w:val="center"/>
          </w:tcPr>
          <w:p w14:paraId="0CDD42A4" w14:textId="59E4CF2F"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湛江晨鸣浆纸有限公司</w:t>
            </w:r>
          </w:p>
        </w:tc>
        <w:tc>
          <w:tcPr>
            <w:tcW w:w="719" w:type="pct"/>
            <w:gridSpan w:val="2"/>
            <w:vAlign w:val="center"/>
          </w:tcPr>
          <w:p w14:paraId="1F523BF6" w14:textId="39ED3643"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3</w:t>
            </w:r>
            <w:r w:rsidRPr="00852AC6">
              <w:rPr>
                <w:rFonts w:ascii="Times New Roman" w:hAnsi="Times New Roman" w:cs="Times New Roman"/>
                <w:sz w:val="18"/>
                <w:szCs w:val="18"/>
              </w:rPr>
              <w:t>月</w:t>
            </w:r>
            <w:r w:rsidRPr="00852AC6">
              <w:rPr>
                <w:rFonts w:ascii="Times New Roman" w:hAnsi="Times New Roman" w:cs="Times New Roman"/>
                <w:sz w:val="18"/>
                <w:szCs w:val="18"/>
              </w:rPr>
              <w:t>28</w:t>
            </w:r>
            <w:r w:rsidRPr="00852AC6">
              <w:rPr>
                <w:rFonts w:ascii="Times New Roman" w:hAnsi="Times New Roman" w:cs="Times New Roman"/>
                <w:sz w:val="18"/>
                <w:szCs w:val="18"/>
              </w:rPr>
              <w:t>日</w:t>
            </w:r>
          </w:p>
        </w:tc>
        <w:tc>
          <w:tcPr>
            <w:tcW w:w="437" w:type="pct"/>
            <w:gridSpan w:val="5"/>
            <w:vAlign w:val="center"/>
          </w:tcPr>
          <w:p w14:paraId="30D3108E" w14:textId="573966D1" w:rsidR="00F1200F" w:rsidRPr="00852AC6" w:rsidRDefault="00F1200F" w:rsidP="00F1200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30,000.00 </w:t>
            </w:r>
          </w:p>
        </w:tc>
        <w:tc>
          <w:tcPr>
            <w:tcW w:w="303" w:type="pct"/>
            <w:gridSpan w:val="5"/>
            <w:vAlign w:val="center"/>
          </w:tcPr>
          <w:p w14:paraId="2C2ED64D" w14:textId="3A9F9B52"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 xml:space="preserve">　</w:t>
            </w:r>
          </w:p>
        </w:tc>
        <w:tc>
          <w:tcPr>
            <w:tcW w:w="290" w:type="pct"/>
            <w:gridSpan w:val="2"/>
            <w:vAlign w:val="center"/>
          </w:tcPr>
          <w:p w14:paraId="1BE02317" w14:textId="1816654B" w:rsidR="00F1200F" w:rsidRPr="00852AC6" w:rsidRDefault="00F1200F" w:rsidP="00F1200F">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 xml:space="preserve">　</w:t>
            </w:r>
          </w:p>
        </w:tc>
        <w:tc>
          <w:tcPr>
            <w:tcW w:w="519" w:type="pct"/>
            <w:gridSpan w:val="2"/>
            <w:vAlign w:val="center"/>
          </w:tcPr>
          <w:p w14:paraId="00AED80A" w14:textId="2E38B32E" w:rsidR="00F1200F" w:rsidRPr="00852AC6" w:rsidRDefault="00F1200F" w:rsidP="00F1200F">
            <w:pPr>
              <w:spacing w:line="240" w:lineRule="exact"/>
              <w:rPr>
                <w:rFonts w:ascii="Times New Roman" w:hAnsi="Times New Roman" w:cs="Times New Roman"/>
                <w:sz w:val="18"/>
                <w:szCs w:val="18"/>
              </w:rPr>
            </w:pPr>
            <w:r w:rsidRPr="00852AC6">
              <w:rPr>
                <w:rFonts w:ascii="Times New Roman" w:hAnsi="Times New Roman" w:cs="Times New Roman"/>
                <w:sz w:val="18"/>
                <w:szCs w:val="18"/>
              </w:rPr>
              <w:t>一般保证</w:t>
            </w:r>
          </w:p>
        </w:tc>
        <w:tc>
          <w:tcPr>
            <w:tcW w:w="439" w:type="pct"/>
            <w:gridSpan w:val="3"/>
            <w:vAlign w:val="center"/>
          </w:tcPr>
          <w:p w14:paraId="4EA2B154" w14:textId="503EC9BF"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无</w:t>
            </w:r>
          </w:p>
        </w:tc>
        <w:tc>
          <w:tcPr>
            <w:tcW w:w="363" w:type="pct"/>
            <w:gridSpan w:val="3"/>
            <w:vAlign w:val="center"/>
          </w:tcPr>
          <w:p w14:paraId="5279B81C" w14:textId="13CE7CA8"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无</w:t>
            </w:r>
          </w:p>
        </w:tc>
        <w:tc>
          <w:tcPr>
            <w:tcW w:w="223" w:type="pct"/>
            <w:gridSpan w:val="3"/>
            <w:vAlign w:val="center"/>
          </w:tcPr>
          <w:p w14:paraId="2298F240" w14:textId="7390EB75"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年</w:t>
            </w:r>
          </w:p>
        </w:tc>
        <w:tc>
          <w:tcPr>
            <w:tcW w:w="208" w:type="pct"/>
            <w:gridSpan w:val="3"/>
            <w:vAlign w:val="center"/>
          </w:tcPr>
          <w:p w14:paraId="60924030" w14:textId="19A5CAB6"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c>
          <w:tcPr>
            <w:tcW w:w="340" w:type="pct"/>
            <w:gridSpan w:val="2"/>
            <w:vAlign w:val="center"/>
          </w:tcPr>
          <w:p w14:paraId="65B56174" w14:textId="085E6E7B" w:rsidR="00F1200F" w:rsidRPr="00852AC6" w:rsidRDefault="00F1200F" w:rsidP="00482056">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否</w:t>
            </w:r>
          </w:p>
        </w:tc>
      </w:tr>
      <w:tr w:rsidR="00852AC6" w:rsidRPr="00852AC6" w14:paraId="543797EA" w14:textId="77777777" w:rsidTr="00F80BA3">
        <w:trPr>
          <w:trHeight w:val="284"/>
        </w:trPr>
        <w:tc>
          <w:tcPr>
            <w:tcW w:w="1971" w:type="pct"/>
            <w:gridSpan w:val="7"/>
            <w:shd w:val="clear" w:color="auto" w:fill="D3D3D3"/>
            <w:vAlign w:val="center"/>
          </w:tcPr>
          <w:p w14:paraId="4FA29AD6"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报告期内审批对子公司担保额度合计（</w:t>
            </w:r>
            <w:r w:rsidRPr="00852AC6">
              <w:rPr>
                <w:rFonts w:ascii="Times New Roman" w:eastAsia="宋体" w:hAnsi="Times New Roman" w:cs="Times New Roman"/>
                <w:sz w:val="18"/>
                <w:szCs w:val="18"/>
              </w:rPr>
              <w:t>C1</w:t>
            </w:r>
            <w:r w:rsidRPr="00852AC6">
              <w:rPr>
                <w:rFonts w:ascii="Times New Roman" w:eastAsia="宋体" w:hAnsi="Times New Roman" w:cs="Times New Roman"/>
                <w:sz w:val="18"/>
                <w:szCs w:val="18"/>
              </w:rPr>
              <w:t>）</w:t>
            </w:r>
          </w:p>
        </w:tc>
        <w:tc>
          <w:tcPr>
            <w:tcW w:w="577" w:type="pct"/>
            <w:gridSpan w:val="6"/>
            <w:vAlign w:val="center"/>
          </w:tcPr>
          <w:p w14:paraId="2C1ADDBC" w14:textId="502A520A" w:rsidR="00F1200F" w:rsidRPr="00852AC6" w:rsidRDefault="00F1200F"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130,000.00 </w:t>
            </w:r>
          </w:p>
        </w:tc>
        <w:tc>
          <w:tcPr>
            <w:tcW w:w="1904" w:type="pct"/>
            <w:gridSpan w:val="14"/>
            <w:shd w:val="clear" w:color="auto" w:fill="D3D3D3"/>
            <w:vAlign w:val="center"/>
          </w:tcPr>
          <w:p w14:paraId="1DB92E8B"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报告期内对子公司担保实际发生额合计（</w:t>
            </w:r>
            <w:r w:rsidRPr="00852AC6">
              <w:rPr>
                <w:rFonts w:ascii="Times New Roman" w:eastAsia="宋体" w:hAnsi="Times New Roman" w:cs="Times New Roman"/>
                <w:sz w:val="18"/>
                <w:szCs w:val="18"/>
              </w:rPr>
              <w:t>C2</w:t>
            </w:r>
            <w:r w:rsidRPr="00852AC6">
              <w:rPr>
                <w:rFonts w:ascii="Times New Roman" w:eastAsia="宋体" w:hAnsi="Times New Roman" w:cs="Times New Roman"/>
                <w:sz w:val="18"/>
                <w:szCs w:val="18"/>
              </w:rPr>
              <w:t>）</w:t>
            </w:r>
          </w:p>
        </w:tc>
        <w:tc>
          <w:tcPr>
            <w:tcW w:w="549" w:type="pct"/>
            <w:gridSpan w:val="5"/>
            <w:vAlign w:val="center"/>
          </w:tcPr>
          <w:p w14:paraId="643B5BA4" w14:textId="5FEE386C" w:rsidR="00F1200F" w:rsidRPr="00852AC6" w:rsidRDefault="00691584"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hint="eastAsia"/>
                <w:sz w:val="18"/>
                <w:szCs w:val="18"/>
              </w:rPr>
              <w:t>0.00</w:t>
            </w:r>
            <w:r w:rsidR="00F1200F" w:rsidRPr="00852AC6">
              <w:rPr>
                <w:rFonts w:ascii="Times New Roman" w:hAnsi="Times New Roman" w:cs="Times New Roman"/>
                <w:sz w:val="18"/>
                <w:szCs w:val="18"/>
              </w:rPr>
              <w:t xml:space="preserve">   </w:t>
            </w:r>
          </w:p>
        </w:tc>
      </w:tr>
      <w:tr w:rsidR="00852AC6" w:rsidRPr="00852AC6" w14:paraId="1A6F829A" w14:textId="77777777" w:rsidTr="00F80BA3">
        <w:trPr>
          <w:trHeight w:val="284"/>
        </w:trPr>
        <w:tc>
          <w:tcPr>
            <w:tcW w:w="1971" w:type="pct"/>
            <w:gridSpan w:val="7"/>
            <w:shd w:val="clear" w:color="auto" w:fill="D3D3D3"/>
            <w:vAlign w:val="center"/>
          </w:tcPr>
          <w:p w14:paraId="73CBD714"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w:t>
            </w:r>
            <w:proofErr w:type="gramStart"/>
            <w:r w:rsidRPr="00852AC6">
              <w:rPr>
                <w:rFonts w:ascii="Times New Roman" w:eastAsia="宋体" w:hAnsi="Times New Roman" w:cs="Times New Roman"/>
                <w:sz w:val="18"/>
                <w:szCs w:val="18"/>
              </w:rPr>
              <w:t>期末已</w:t>
            </w:r>
            <w:proofErr w:type="gramEnd"/>
            <w:r w:rsidRPr="00852AC6">
              <w:rPr>
                <w:rFonts w:ascii="Times New Roman" w:eastAsia="宋体" w:hAnsi="Times New Roman" w:cs="Times New Roman"/>
                <w:sz w:val="18"/>
                <w:szCs w:val="18"/>
              </w:rPr>
              <w:t>审批的对子公司担保额度合计（</w:t>
            </w:r>
            <w:r w:rsidRPr="00852AC6">
              <w:rPr>
                <w:rFonts w:ascii="Times New Roman" w:eastAsia="宋体" w:hAnsi="Times New Roman" w:cs="Times New Roman"/>
                <w:sz w:val="18"/>
                <w:szCs w:val="18"/>
              </w:rPr>
              <w:t>C3</w:t>
            </w:r>
            <w:r w:rsidRPr="00852AC6">
              <w:rPr>
                <w:rFonts w:ascii="Times New Roman" w:eastAsia="宋体" w:hAnsi="Times New Roman" w:cs="Times New Roman"/>
                <w:sz w:val="18"/>
                <w:szCs w:val="18"/>
              </w:rPr>
              <w:t>）</w:t>
            </w:r>
          </w:p>
        </w:tc>
        <w:tc>
          <w:tcPr>
            <w:tcW w:w="577" w:type="pct"/>
            <w:gridSpan w:val="6"/>
            <w:vAlign w:val="center"/>
          </w:tcPr>
          <w:p w14:paraId="6E0709C2" w14:textId="029A3BFA" w:rsidR="00F1200F" w:rsidRPr="00852AC6" w:rsidRDefault="00F1200F"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130,000.00 </w:t>
            </w:r>
          </w:p>
        </w:tc>
        <w:tc>
          <w:tcPr>
            <w:tcW w:w="1904" w:type="pct"/>
            <w:gridSpan w:val="14"/>
            <w:shd w:val="clear" w:color="auto" w:fill="D3D3D3"/>
            <w:vAlign w:val="center"/>
          </w:tcPr>
          <w:p w14:paraId="1F0E3C1C"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w:t>
            </w:r>
            <w:proofErr w:type="gramStart"/>
            <w:r w:rsidRPr="00852AC6">
              <w:rPr>
                <w:rFonts w:ascii="Times New Roman" w:eastAsia="宋体" w:hAnsi="Times New Roman" w:cs="Times New Roman"/>
                <w:sz w:val="18"/>
                <w:szCs w:val="18"/>
              </w:rPr>
              <w:t>期末对</w:t>
            </w:r>
            <w:proofErr w:type="gramEnd"/>
            <w:r w:rsidRPr="00852AC6">
              <w:rPr>
                <w:rFonts w:ascii="Times New Roman" w:eastAsia="宋体" w:hAnsi="Times New Roman" w:cs="Times New Roman"/>
                <w:sz w:val="18"/>
                <w:szCs w:val="18"/>
              </w:rPr>
              <w:t>子公司实际担保余额合计（</w:t>
            </w:r>
            <w:r w:rsidRPr="00852AC6">
              <w:rPr>
                <w:rFonts w:ascii="Times New Roman" w:eastAsia="宋体" w:hAnsi="Times New Roman" w:cs="Times New Roman"/>
                <w:sz w:val="18"/>
                <w:szCs w:val="18"/>
              </w:rPr>
              <w:t>C4</w:t>
            </w:r>
            <w:r w:rsidRPr="00852AC6">
              <w:rPr>
                <w:rFonts w:ascii="Times New Roman" w:eastAsia="宋体" w:hAnsi="Times New Roman" w:cs="Times New Roman"/>
                <w:sz w:val="18"/>
                <w:szCs w:val="18"/>
              </w:rPr>
              <w:t>）</w:t>
            </w:r>
          </w:p>
        </w:tc>
        <w:tc>
          <w:tcPr>
            <w:tcW w:w="549" w:type="pct"/>
            <w:gridSpan w:val="5"/>
            <w:vAlign w:val="center"/>
          </w:tcPr>
          <w:p w14:paraId="0024AF8E" w14:textId="5C7D5AE0" w:rsidR="00F1200F" w:rsidRPr="00852AC6" w:rsidRDefault="00691584"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hint="eastAsia"/>
                <w:sz w:val="18"/>
                <w:szCs w:val="18"/>
              </w:rPr>
              <w:t>0.00</w:t>
            </w:r>
            <w:r w:rsidR="00F1200F" w:rsidRPr="00852AC6">
              <w:rPr>
                <w:rFonts w:ascii="Times New Roman" w:hAnsi="Times New Roman" w:cs="Times New Roman"/>
                <w:sz w:val="18"/>
                <w:szCs w:val="18"/>
              </w:rPr>
              <w:t xml:space="preserve">   </w:t>
            </w:r>
          </w:p>
        </w:tc>
      </w:tr>
      <w:tr w:rsidR="00852AC6" w:rsidRPr="00852AC6" w14:paraId="5927AC88" w14:textId="77777777" w:rsidTr="006D37F6">
        <w:trPr>
          <w:trHeight w:val="284"/>
        </w:trPr>
        <w:tc>
          <w:tcPr>
            <w:tcW w:w="5000" w:type="pct"/>
            <w:gridSpan w:val="32"/>
            <w:shd w:val="clear" w:color="auto" w:fill="D3D3D3"/>
            <w:vAlign w:val="center"/>
          </w:tcPr>
          <w:p w14:paraId="42F20146" w14:textId="77777777" w:rsidR="009173D9" w:rsidRPr="00852AC6" w:rsidRDefault="009173D9"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公司担保总额（即前三大项的合计）</w:t>
            </w:r>
          </w:p>
        </w:tc>
      </w:tr>
      <w:tr w:rsidR="00852AC6" w:rsidRPr="00852AC6" w14:paraId="69D03EA2" w14:textId="77777777" w:rsidTr="00F80BA3">
        <w:trPr>
          <w:trHeight w:val="284"/>
        </w:trPr>
        <w:tc>
          <w:tcPr>
            <w:tcW w:w="1971" w:type="pct"/>
            <w:gridSpan w:val="7"/>
            <w:shd w:val="clear" w:color="auto" w:fill="D3D3D3"/>
            <w:vAlign w:val="center"/>
          </w:tcPr>
          <w:p w14:paraId="6212C21C"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报告期内审批担保额度合计（</w:t>
            </w:r>
            <w:r w:rsidRPr="00852AC6">
              <w:rPr>
                <w:rFonts w:ascii="Times New Roman" w:eastAsia="宋体" w:hAnsi="Times New Roman" w:cs="Times New Roman"/>
                <w:sz w:val="18"/>
                <w:szCs w:val="18"/>
              </w:rPr>
              <w:t>A1+B1+C1</w:t>
            </w:r>
            <w:r w:rsidRPr="00852AC6">
              <w:rPr>
                <w:rFonts w:ascii="Times New Roman" w:eastAsia="宋体" w:hAnsi="Times New Roman" w:cs="Times New Roman"/>
                <w:sz w:val="18"/>
                <w:szCs w:val="18"/>
              </w:rPr>
              <w:t>）</w:t>
            </w:r>
          </w:p>
        </w:tc>
        <w:tc>
          <w:tcPr>
            <w:tcW w:w="577" w:type="pct"/>
            <w:gridSpan w:val="6"/>
            <w:vAlign w:val="center"/>
          </w:tcPr>
          <w:p w14:paraId="04AD8ACF" w14:textId="71FBA056" w:rsidR="00F1200F" w:rsidRPr="00852AC6" w:rsidRDefault="00F1200F"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4,216,000.00 </w:t>
            </w:r>
          </w:p>
        </w:tc>
        <w:tc>
          <w:tcPr>
            <w:tcW w:w="1904" w:type="pct"/>
            <w:gridSpan w:val="14"/>
            <w:shd w:val="clear" w:color="auto" w:fill="D3D3D3"/>
            <w:vAlign w:val="center"/>
          </w:tcPr>
          <w:p w14:paraId="10B2EA7D"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报告期内担保实际发生额合计（</w:t>
            </w:r>
            <w:r w:rsidRPr="00852AC6">
              <w:rPr>
                <w:rFonts w:ascii="Times New Roman" w:eastAsia="宋体" w:hAnsi="Times New Roman" w:cs="Times New Roman"/>
                <w:sz w:val="18"/>
                <w:szCs w:val="18"/>
              </w:rPr>
              <w:t>A2+B2+C2</w:t>
            </w:r>
            <w:r w:rsidRPr="00852AC6">
              <w:rPr>
                <w:rFonts w:ascii="Times New Roman" w:eastAsia="宋体" w:hAnsi="Times New Roman" w:cs="Times New Roman"/>
                <w:sz w:val="18"/>
                <w:szCs w:val="18"/>
              </w:rPr>
              <w:t>）</w:t>
            </w:r>
          </w:p>
        </w:tc>
        <w:tc>
          <w:tcPr>
            <w:tcW w:w="549" w:type="pct"/>
            <w:gridSpan w:val="5"/>
            <w:vAlign w:val="center"/>
          </w:tcPr>
          <w:p w14:paraId="3ADA753B" w14:textId="3F9E517E" w:rsidR="00F1200F" w:rsidRPr="00852AC6" w:rsidRDefault="0042262B"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758,660.00</w:t>
            </w:r>
            <w:r w:rsidR="00F1200F" w:rsidRPr="00852AC6">
              <w:rPr>
                <w:rFonts w:ascii="Times New Roman" w:hAnsi="Times New Roman" w:cs="Times New Roman"/>
                <w:sz w:val="18"/>
                <w:szCs w:val="18"/>
              </w:rPr>
              <w:t xml:space="preserve"> </w:t>
            </w:r>
          </w:p>
        </w:tc>
      </w:tr>
      <w:tr w:rsidR="00852AC6" w:rsidRPr="00852AC6" w14:paraId="5383075F" w14:textId="77777777" w:rsidTr="00F80BA3">
        <w:trPr>
          <w:trHeight w:val="284"/>
        </w:trPr>
        <w:tc>
          <w:tcPr>
            <w:tcW w:w="1971" w:type="pct"/>
            <w:gridSpan w:val="7"/>
            <w:shd w:val="clear" w:color="auto" w:fill="D3D3D3"/>
            <w:vAlign w:val="center"/>
          </w:tcPr>
          <w:p w14:paraId="74FFC3C3"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w:t>
            </w:r>
            <w:proofErr w:type="gramStart"/>
            <w:r w:rsidRPr="00852AC6">
              <w:rPr>
                <w:rFonts w:ascii="Times New Roman" w:eastAsia="宋体" w:hAnsi="Times New Roman" w:cs="Times New Roman"/>
                <w:sz w:val="18"/>
                <w:szCs w:val="18"/>
              </w:rPr>
              <w:t>期末已</w:t>
            </w:r>
            <w:proofErr w:type="gramEnd"/>
            <w:r w:rsidRPr="00852AC6">
              <w:rPr>
                <w:rFonts w:ascii="Times New Roman" w:eastAsia="宋体" w:hAnsi="Times New Roman" w:cs="Times New Roman"/>
                <w:sz w:val="18"/>
                <w:szCs w:val="18"/>
              </w:rPr>
              <w:t>审批的担保额度合计（</w:t>
            </w:r>
            <w:r w:rsidRPr="00852AC6">
              <w:rPr>
                <w:rFonts w:ascii="Times New Roman" w:eastAsia="宋体" w:hAnsi="Times New Roman" w:cs="Times New Roman"/>
                <w:sz w:val="18"/>
                <w:szCs w:val="18"/>
              </w:rPr>
              <w:t>A3+B3+C3</w:t>
            </w:r>
            <w:r w:rsidRPr="00852AC6">
              <w:rPr>
                <w:rFonts w:ascii="Times New Roman" w:eastAsia="宋体" w:hAnsi="Times New Roman" w:cs="Times New Roman"/>
                <w:sz w:val="18"/>
                <w:szCs w:val="18"/>
              </w:rPr>
              <w:t>）</w:t>
            </w:r>
          </w:p>
        </w:tc>
        <w:tc>
          <w:tcPr>
            <w:tcW w:w="577" w:type="pct"/>
            <w:gridSpan w:val="6"/>
            <w:vAlign w:val="center"/>
          </w:tcPr>
          <w:p w14:paraId="1305F3CC" w14:textId="37A918A7" w:rsidR="00F1200F" w:rsidRPr="00852AC6" w:rsidRDefault="006055F0"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5,152,068.32</w:t>
            </w:r>
            <w:r w:rsidR="00F1200F" w:rsidRPr="00852AC6">
              <w:rPr>
                <w:rFonts w:ascii="Times New Roman" w:hAnsi="Times New Roman" w:cs="Times New Roman"/>
                <w:sz w:val="18"/>
                <w:szCs w:val="18"/>
              </w:rPr>
              <w:t xml:space="preserve"> </w:t>
            </w:r>
          </w:p>
        </w:tc>
        <w:tc>
          <w:tcPr>
            <w:tcW w:w="1904" w:type="pct"/>
            <w:gridSpan w:val="14"/>
            <w:shd w:val="clear" w:color="auto" w:fill="D3D3D3"/>
            <w:vAlign w:val="center"/>
          </w:tcPr>
          <w:p w14:paraId="6666986C"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报告期末实际担保余额合计（</w:t>
            </w:r>
            <w:r w:rsidRPr="00852AC6">
              <w:rPr>
                <w:rFonts w:ascii="Times New Roman" w:eastAsia="宋体" w:hAnsi="Times New Roman" w:cs="Times New Roman"/>
                <w:sz w:val="18"/>
                <w:szCs w:val="18"/>
              </w:rPr>
              <w:t>A4+B4+C4</w:t>
            </w:r>
            <w:r w:rsidRPr="00852AC6">
              <w:rPr>
                <w:rFonts w:ascii="Times New Roman" w:eastAsia="宋体" w:hAnsi="Times New Roman" w:cs="Times New Roman"/>
                <w:sz w:val="18"/>
                <w:szCs w:val="18"/>
              </w:rPr>
              <w:t>）</w:t>
            </w:r>
          </w:p>
        </w:tc>
        <w:tc>
          <w:tcPr>
            <w:tcW w:w="549" w:type="pct"/>
            <w:gridSpan w:val="5"/>
            <w:vAlign w:val="center"/>
          </w:tcPr>
          <w:p w14:paraId="08F253BC" w14:textId="6D239C40" w:rsidR="00F1200F" w:rsidRPr="00852AC6" w:rsidRDefault="0042262B"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1,275,241.98</w:t>
            </w:r>
            <w:r w:rsidR="00F1200F" w:rsidRPr="00852AC6">
              <w:rPr>
                <w:rFonts w:ascii="Times New Roman" w:hAnsi="Times New Roman" w:cs="Times New Roman"/>
                <w:sz w:val="18"/>
                <w:szCs w:val="18"/>
              </w:rPr>
              <w:t xml:space="preserve"> </w:t>
            </w:r>
          </w:p>
        </w:tc>
      </w:tr>
      <w:tr w:rsidR="00852AC6" w:rsidRPr="00852AC6" w14:paraId="4C9B8F17" w14:textId="77777777" w:rsidTr="00F80BA3">
        <w:trPr>
          <w:trHeight w:val="284"/>
        </w:trPr>
        <w:tc>
          <w:tcPr>
            <w:tcW w:w="4451" w:type="pct"/>
            <w:gridSpan w:val="27"/>
            <w:shd w:val="clear" w:color="auto" w:fill="D3D3D3"/>
            <w:vAlign w:val="center"/>
          </w:tcPr>
          <w:p w14:paraId="64BEAA91" w14:textId="77777777" w:rsidR="009173D9" w:rsidRPr="00852AC6" w:rsidRDefault="009173D9"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实际担保总额（即</w:t>
            </w:r>
            <w:r w:rsidRPr="00852AC6">
              <w:rPr>
                <w:rFonts w:ascii="Times New Roman" w:eastAsia="宋体" w:hAnsi="Times New Roman" w:cs="Times New Roman"/>
                <w:sz w:val="18"/>
                <w:szCs w:val="18"/>
              </w:rPr>
              <w:t>A4+B4+C4</w:t>
            </w:r>
            <w:r w:rsidRPr="00852AC6">
              <w:rPr>
                <w:rFonts w:ascii="Times New Roman" w:eastAsia="宋体" w:hAnsi="Times New Roman" w:cs="Times New Roman"/>
                <w:sz w:val="18"/>
                <w:szCs w:val="18"/>
              </w:rPr>
              <w:t>）占公司净资产的比例</w:t>
            </w:r>
          </w:p>
        </w:tc>
        <w:tc>
          <w:tcPr>
            <w:tcW w:w="549" w:type="pct"/>
            <w:gridSpan w:val="5"/>
            <w:vAlign w:val="center"/>
          </w:tcPr>
          <w:p w14:paraId="01A25B77" w14:textId="0A2E3E70" w:rsidR="009173D9" w:rsidRPr="00852AC6" w:rsidRDefault="0042262B" w:rsidP="00482056">
            <w:pPr>
              <w:widowControl/>
              <w:jc w:val="right"/>
              <w:rPr>
                <w:rFonts w:ascii="Times New Roman" w:eastAsia="宋体" w:hAnsi="Times New Roman" w:cs="Times New Roman"/>
                <w:kern w:val="0"/>
                <w:sz w:val="18"/>
                <w:szCs w:val="18"/>
              </w:rPr>
            </w:pPr>
            <w:r w:rsidRPr="00852AC6">
              <w:rPr>
                <w:rFonts w:ascii="Times New Roman" w:hAnsi="Times New Roman" w:cs="Times New Roman" w:hint="eastAsia"/>
                <w:sz w:val="18"/>
                <w:szCs w:val="18"/>
              </w:rPr>
              <w:t>76.69</w:t>
            </w:r>
            <w:r w:rsidR="00F1200F" w:rsidRPr="00852AC6">
              <w:rPr>
                <w:rFonts w:ascii="Times New Roman" w:hAnsi="Times New Roman" w:cs="Times New Roman"/>
                <w:sz w:val="18"/>
                <w:szCs w:val="18"/>
              </w:rPr>
              <w:t>%</w:t>
            </w:r>
          </w:p>
        </w:tc>
      </w:tr>
      <w:tr w:rsidR="00852AC6" w:rsidRPr="00852AC6" w14:paraId="0A68C507" w14:textId="77777777" w:rsidTr="006D37F6">
        <w:trPr>
          <w:trHeight w:val="284"/>
        </w:trPr>
        <w:tc>
          <w:tcPr>
            <w:tcW w:w="5000" w:type="pct"/>
            <w:gridSpan w:val="32"/>
            <w:shd w:val="clear" w:color="auto" w:fill="D3D3D3"/>
            <w:vAlign w:val="center"/>
          </w:tcPr>
          <w:p w14:paraId="06CD3B4E" w14:textId="77777777" w:rsidR="009173D9" w:rsidRPr="00852AC6" w:rsidRDefault="009173D9"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r>
      <w:tr w:rsidR="00852AC6" w:rsidRPr="00852AC6" w14:paraId="1182346F" w14:textId="77777777" w:rsidTr="00F80BA3">
        <w:trPr>
          <w:trHeight w:val="284"/>
        </w:trPr>
        <w:tc>
          <w:tcPr>
            <w:tcW w:w="4451" w:type="pct"/>
            <w:gridSpan w:val="27"/>
            <w:shd w:val="clear" w:color="auto" w:fill="D3D3D3"/>
            <w:vAlign w:val="center"/>
          </w:tcPr>
          <w:p w14:paraId="705B5F07"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为股东、实际控制人及其关联方提供担保的余额（</w:t>
            </w:r>
            <w:r w:rsidRPr="00852AC6">
              <w:rPr>
                <w:rFonts w:ascii="Times New Roman" w:eastAsia="宋体" w:hAnsi="Times New Roman" w:cs="Times New Roman"/>
                <w:sz w:val="18"/>
                <w:szCs w:val="18"/>
              </w:rPr>
              <w:t>D</w:t>
            </w:r>
            <w:r w:rsidRPr="00852AC6">
              <w:rPr>
                <w:rFonts w:ascii="Times New Roman" w:eastAsia="宋体" w:hAnsi="Times New Roman" w:cs="Times New Roman"/>
                <w:sz w:val="18"/>
                <w:szCs w:val="18"/>
              </w:rPr>
              <w:t>）</w:t>
            </w:r>
          </w:p>
        </w:tc>
        <w:tc>
          <w:tcPr>
            <w:tcW w:w="549" w:type="pct"/>
            <w:gridSpan w:val="5"/>
            <w:vAlign w:val="center"/>
          </w:tcPr>
          <w:p w14:paraId="7C59864D" w14:textId="30EABF0C" w:rsidR="00F1200F" w:rsidRPr="00852AC6" w:rsidRDefault="00691584"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hint="eastAsia"/>
                <w:sz w:val="18"/>
                <w:szCs w:val="18"/>
              </w:rPr>
              <w:t>0.00</w:t>
            </w:r>
            <w:r w:rsidR="00F1200F" w:rsidRPr="00852AC6">
              <w:rPr>
                <w:rFonts w:ascii="Times New Roman" w:hAnsi="Times New Roman" w:cs="Times New Roman"/>
                <w:sz w:val="18"/>
                <w:szCs w:val="18"/>
              </w:rPr>
              <w:t xml:space="preserve">   </w:t>
            </w:r>
          </w:p>
        </w:tc>
      </w:tr>
      <w:tr w:rsidR="00852AC6" w:rsidRPr="00852AC6" w14:paraId="1C113C3C" w14:textId="77777777" w:rsidTr="00F80BA3">
        <w:trPr>
          <w:trHeight w:val="284"/>
        </w:trPr>
        <w:tc>
          <w:tcPr>
            <w:tcW w:w="4451" w:type="pct"/>
            <w:gridSpan w:val="27"/>
            <w:shd w:val="clear" w:color="auto" w:fill="D3D3D3"/>
            <w:vAlign w:val="center"/>
          </w:tcPr>
          <w:p w14:paraId="4B222E8F"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直接或间接为资产负债率超过</w:t>
            </w:r>
            <w:r w:rsidRPr="00852AC6">
              <w:rPr>
                <w:rFonts w:ascii="Times New Roman" w:eastAsia="宋体" w:hAnsi="Times New Roman" w:cs="Times New Roman"/>
                <w:sz w:val="18"/>
                <w:szCs w:val="18"/>
              </w:rPr>
              <w:t>70%</w:t>
            </w:r>
            <w:r w:rsidRPr="00852AC6">
              <w:rPr>
                <w:rFonts w:ascii="Times New Roman" w:eastAsia="宋体" w:hAnsi="Times New Roman" w:cs="Times New Roman"/>
                <w:sz w:val="18"/>
                <w:szCs w:val="18"/>
              </w:rPr>
              <w:t>的被担保对象提供的债务担保余额（</w:t>
            </w:r>
            <w:r w:rsidRPr="00852AC6">
              <w:rPr>
                <w:rFonts w:ascii="Times New Roman" w:eastAsia="宋体" w:hAnsi="Times New Roman" w:cs="Times New Roman"/>
                <w:sz w:val="18"/>
                <w:szCs w:val="18"/>
              </w:rPr>
              <w:t>E</w:t>
            </w:r>
            <w:r w:rsidRPr="00852AC6">
              <w:rPr>
                <w:rFonts w:ascii="Times New Roman" w:eastAsia="宋体" w:hAnsi="Times New Roman" w:cs="Times New Roman"/>
                <w:sz w:val="18"/>
                <w:szCs w:val="18"/>
              </w:rPr>
              <w:t>）</w:t>
            </w:r>
          </w:p>
        </w:tc>
        <w:tc>
          <w:tcPr>
            <w:tcW w:w="549" w:type="pct"/>
            <w:gridSpan w:val="5"/>
            <w:vAlign w:val="center"/>
          </w:tcPr>
          <w:p w14:paraId="7961128A" w14:textId="395B621C" w:rsidR="00F1200F" w:rsidRPr="00852AC6" w:rsidRDefault="00F1200F"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461,613.17</w:t>
            </w:r>
          </w:p>
        </w:tc>
      </w:tr>
      <w:tr w:rsidR="00852AC6" w:rsidRPr="00852AC6" w14:paraId="672F39B6" w14:textId="77777777" w:rsidTr="00F80BA3">
        <w:trPr>
          <w:trHeight w:val="284"/>
        </w:trPr>
        <w:tc>
          <w:tcPr>
            <w:tcW w:w="4451" w:type="pct"/>
            <w:gridSpan w:val="27"/>
            <w:shd w:val="clear" w:color="auto" w:fill="D3D3D3"/>
            <w:vAlign w:val="center"/>
          </w:tcPr>
          <w:p w14:paraId="5C408643"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担保总额超过净资产</w:t>
            </w:r>
            <w:r w:rsidRPr="00852AC6">
              <w:rPr>
                <w:rFonts w:ascii="Times New Roman" w:eastAsia="宋体" w:hAnsi="Times New Roman" w:cs="Times New Roman"/>
                <w:sz w:val="18"/>
                <w:szCs w:val="18"/>
              </w:rPr>
              <w:t>50%</w:t>
            </w:r>
            <w:r w:rsidRPr="00852AC6">
              <w:rPr>
                <w:rFonts w:ascii="Times New Roman" w:eastAsia="宋体" w:hAnsi="Times New Roman" w:cs="Times New Roman"/>
                <w:sz w:val="18"/>
                <w:szCs w:val="18"/>
              </w:rPr>
              <w:t>部分的金额（</w:t>
            </w:r>
            <w:r w:rsidRPr="00852AC6">
              <w:rPr>
                <w:rFonts w:ascii="Times New Roman" w:eastAsia="宋体" w:hAnsi="Times New Roman" w:cs="Times New Roman"/>
                <w:sz w:val="18"/>
                <w:szCs w:val="18"/>
              </w:rPr>
              <w:t>F</w:t>
            </w:r>
            <w:r w:rsidRPr="00852AC6">
              <w:rPr>
                <w:rFonts w:ascii="Times New Roman" w:eastAsia="宋体" w:hAnsi="Times New Roman" w:cs="Times New Roman"/>
                <w:sz w:val="18"/>
                <w:szCs w:val="18"/>
              </w:rPr>
              <w:t>）</w:t>
            </w:r>
          </w:p>
        </w:tc>
        <w:tc>
          <w:tcPr>
            <w:tcW w:w="549" w:type="pct"/>
            <w:gridSpan w:val="5"/>
            <w:vAlign w:val="center"/>
          </w:tcPr>
          <w:p w14:paraId="326BA895" w14:textId="2B1DF37B" w:rsidR="00F1200F" w:rsidRPr="00852AC6" w:rsidRDefault="0042262B"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443,795.53</w:t>
            </w:r>
            <w:r w:rsidR="00F1200F" w:rsidRPr="00852AC6">
              <w:rPr>
                <w:rFonts w:ascii="Times New Roman" w:hAnsi="Times New Roman" w:cs="Times New Roman"/>
                <w:sz w:val="18"/>
                <w:szCs w:val="18"/>
              </w:rPr>
              <w:t xml:space="preserve"> </w:t>
            </w:r>
          </w:p>
        </w:tc>
      </w:tr>
      <w:tr w:rsidR="00852AC6" w:rsidRPr="00852AC6" w14:paraId="7C92B394" w14:textId="77777777" w:rsidTr="00F80BA3">
        <w:trPr>
          <w:trHeight w:val="284"/>
        </w:trPr>
        <w:tc>
          <w:tcPr>
            <w:tcW w:w="4451" w:type="pct"/>
            <w:gridSpan w:val="27"/>
            <w:shd w:val="clear" w:color="auto" w:fill="D3D3D3"/>
            <w:vAlign w:val="center"/>
          </w:tcPr>
          <w:p w14:paraId="19C5F64D" w14:textId="77777777" w:rsidR="00F1200F" w:rsidRPr="00852AC6" w:rsidRDefault="00F1200F" w:rsidP="00F1200F">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上述三项担保金额合计（</w:t>
            </w:r>
            <w:r w:rsidRPr="00852AC6">
              <w:rPr>
                <w:rFonts w:ascii="Times New Roman" w:eastAsia="宋体" w:hAnsi="Times New Roman" w:cs="Times New Roman"/>
                <w:sz w:val="18"/>
                <w:szCs w:val="18"/>
              </w:rPr>
              <w:t>D+E+F</w:t>
            </w:r>
            <w:r w:rsidRPr="00852AC6">
              <w:rPr>
                <w:rFonts w:ascii="Times New Roman" w:eastAsia="宋体" w:hAnsi="Times New Roman" w:cs="Times New Roman"/>
                <w:sz w:val="18"/>
                <w:szCs w:val="18"/>
              </w:rPr>
              <w:t>）</w:t>
            </w:r>
          </w:p>
        </w:tc>
        <w:tc>
          <w:tcPr>
            <w:tcW w:w="549" w:type="pct"/>
            <w:gridSpan w:val="5"/>
            <w:vAlign w:val="center"/>
          </w:tcPr>
          <w:p w14:paraId="5A86B320" w14:textId="37127047" w:rsidR="00F1200F" w:rsidRPr="00852AC6" w:rsidRDefault="0042262B" w:rsidP="00F1200F">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905,408.71</w:t>
            </w:r>
            <w:r w:rsidR="00F1200F" w:rsidRPr="00852AC6">
              <w:rPr>
                <w:rFonts w:ascii="Times New Roman" w:hAnsi="Times New Roman" w:cs="Times New Roman"/>
                <w:sz w:val="18"/>
                <w:szCs w:val="18"/>
              </w:rPr>
              <w:t xml:space="preserve"> </w:t>
            </w:r>
          </w:p>
        </w:tc>
      </w:tr>
      <w:tr w:rsidR="00852AC6" w:rsidRPr="00852AC6" w14:paraId="4F31350F" w14:textId="77777777" w:rsidTr="00F80BA3">
        <w:trPr>
          <w:trHeight w:val="284"/>
        </w:trPr>
        <w:tc>
          <w:tcPr>
            <w:tcW w:w="4451" w:type="pct"/>
            <w:gridSpan w:val="27"/>
            <w:shd w:val="clear" w:color="auto" w:fill="D3D3D3"/>
            <w:vAlign w:val="center"/>
          </w:tcPr>
          <w:p w14:paraId="2300369E" w14:textId="77777777" w:rsidR="009173D9" w:rsidRPr="00852AC6" w:rsidRDefault="009173D9"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对未到期担保合同，报告期内发生担保责任或有证据表明有可能承担连带清偿责任的情况说明（如有）</w:t>
            </w:r>
          </w:p>
        </w:tc>
        <w:tc>
          <w:tcPr>
            <w:tcW w:w="549" w:type="pct"/>
            <w:gridSpan w:val="5"/>
            <w:vAlign w:val="center"/>
          </w:tcPr>
          <w:p w14:paraId="5A3C1CFE" w14:textId="6854A6D3" w:rsidR="009173D9" w:rsidRPr="00852AC6" w:rsidRDefault="00F1200F" w:rsidP="00F1200F">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w:t>
            </w:r>
          </w:p>
        </w:tc>
      </w:tr>
      <w:tr w:rsidR="00852AC6" w:rsidRPr="00852AC6" w14:paraId="236DB5E9" w14:textId="77777777" w:rsidTr="00F80BA3">
        <w:trPr>
          <w:trHeight w:val="284"/>
        </w:trPr>
        <w:tc>
          <w:tcPr>
            <w:tcW w:w="4451" w:type="pct"/>
            <w:gridSpan w:val="27"/>
            <w:shd w:val="clear" w:color="auto" w:fill="D3D3D3"/>
            <w:vAlign w:val="center"/>
          </w:tcPr>
          <w:p w14:paraId="2DCD52CC" w14:textId="77777777" w:rsidR="009173D9" w:rsidRPr="00852AC6" w:rsidRDefault="009173D9"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违反规定程序对外提供担保的说明（如有）</w:t>
            </w:r>
          </w:p>
        </w:tc>
        <w:tc>
          <w:tcPr>
            <w:tcW w:w="549" w:type="pct"/>
            <w:gridSpan w:val="5"/>
            <w:vAlign w:val="center"/>
          </w:tcPr>
          <w:p w14:paraId="38EE277D" w14:textId="1290E6F0" w:rsidR="009173D9" w:rsidRPr="00852AC6" w:rsidRDefault="00F1200F" w:rsidP="00F1200F">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w:t>
            </w:r>
          </w:p>
        </w:tc>
      </w:tr>
    </w:tbl>
    <w:p w14:paraId="22A2A723" w14:textId="4F9387D9" w:rsidR="008C7B71" w:rsidRPr="00852AC6" w:rsidRDefault="008C7B71" w:rsidP="009173D9">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lastRenderedPageBreak/>
        <w:t>3</w:t>
      </w:r>
      <w:r w:rsidRPr="00852AC6">
        <w:rPr>
          <w:rFonts w:ascii="Times New Roman" w:eastAsiaTheme="minorEastAsia" w:hAnsi="Times New Roman" w:cs="Times New Roman"/>
          <w:b/>
          <w:bCs/>
        </w:rPr>
        <w:t>、委托理财</w:t>
      </w:r>
    </w:p>
    <w:p w14:paraId="7FFBAFF9" w14:textId="77777777" w:rsidR="00904E4F" w:rsidRPr="00852AC6" w:rsidRDefault="00904E4F" w:rsidP="00904E4F">
      <w:pPr>
        <w:spacing w:before="100" w:after="100" w:line="240" w:lineRule="exact"/>
        <w:rPr>
          <w:rFonts w:ascii="Times New Roman" w:hAnsi="Times New Roman" w:cs="Times New Roman"/>
          <w:sz w:val="18"/>
          <w:szCs w:val="18"/>
        </w:rPr>
      </w:pPr>
      <w:bookmarkStart w:id="77" w:name="_Toc988965"/>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3131D3D4"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4</w:t>
      </w:r>
      <w:r w:rsidRPr="00852AC6">
        <w:rPr>
          <w:rFonts w:ascii="Times New Roman" w:eastAsiaTheme="minorEastAsia" w:hAnsi="Times New Roman" w:cs="Times New Roman"/>
          <w:b/>
          <w:bCs/>
        </w:rPr>
        <w:t>、其他重大合同</w:t>
      </w:r>
      <w:bookmarkEnd w:id="77"/>
    </w:p>
    <w:p w14:paraId="5F982C61"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6BEB6033"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公司报告期不存在其他重大合同。</w:t>
      </w:r>
    </w:p>
    <w:p w14:paraId="3FD671FF"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78" w:name="_Toc988966"/>
      <w:r w:rsidRPr="00852AC6">
        <w:rPr>
          <w:rFonts w:ascii="Times New Roman" w:hAnsi="Times New Roman" w:cs="Times New Roman"/>
          <w:b/>
          <w:bCs/>
          <w:sz w:val="24"/>
          <w:szCs w:val="24"/>
        </w:rPr>
        <w:t>十三、其他重大事项的说明</w:t>
      </w:r>
      <w:bookmarkEnd w:id="78"/>
    </w:p>
    <w:p w14:paraId="5A883B0E" w14:textId="6B5B2EAD" w:rsidR="00D904F4" w:rsidRPr="00852AC6" w:rsidRDefault="008C7B71" w:rsidP="007E1CA9">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bookmarkStart w:id="79" w:name="_Toc988967"/>
    </w:p>
    <w:p w14:paraId="4D9C397E" w14:textId="043D7438" w:rsidR="009173D9" w:rsidRPr="00852AC6" w:rsidRDefault="007E1CA9" w:rsidP="00D904F4">
      <w:pPr>
        <w:autoSpaceDE w:val="0"/>
        <w:autoSpaceDN w:val="0"/>
        <w:adjustRightInd w:val="0"/>
        <w:spacing w:before="40" w:after="40"/>
        <w:ind w:firstLineChars="200" w:firstLine="361"/>
        <w:jc w:val="both"/>
        <w:rPr>
          <w:rFonts w:ascii="Times New Roman" w:hAnsi="Times New Roman" w:cs="Times New Roman"/>
          <w:b/>
          <w:kern w:val="0"/>
          <w:sz w:val="18"/>
          <w:szCs w:val="24"/>
          <w:lang w:val="zh-CN"/>
        </w:rPr>
      </w:pPr>
      <w:r w:rsidRPr="00852AC6">
        <w:rPr>
          <w:rFonts w:ascii="Times New Roman" w:hAnsi="Times New Roman" w:cs="Times New Roman" w:hint="eastAsia"/>
          <w:b/>
          <w:kern w:val="0"/>
          <w:sz w:val="18"/>
          <w:szCs w:val="24"/>
          <w:lang w:val="zh-CN"/>
        </w:rPr>
        <w:t>1</w:t>
      </w:r>
      <w:r w:rsidR="00D904F4" w:rsidRPr="00852AC6">
        <w:rPr>
          <w:rFonts w:ascii="Times New Roman" w:hAnsi="Times New Roman" w:cs="Times New Roman"/>
          <w:b/>
          <w:kern w:val="0"/>
          <w:sz w:val="18"/>
          <w:szCs w:val="24"/>
          <w:lang w:val="zh-CN"/>
        </w:rPr>
        <w:t>、</w:t>
      </w:r>
      <w:r w:rsidR="00D904F4" w:rsidRPr="00852AC6">
        <w:rPr>
          <w:rFonts w:ascii="Times New Roman" w:hAnsi="Times New Roman" w:cs="Times New Roman"/>
          <w:b/>
          <w:kern w:val="0"/>
          <w:sz w:val="18"/>
          <w:szCs w:val="24"/>
          <w:lang w:val="zh-CN"/>
        </w:rPr>
        <w:t>202</w:t>
      </w:r>
      <w:r w:rsidR="00D904F4" w:rsidRPr="00852AC6">
        <w:rPr>
          <w:rFonts w:ascii="Times New Roman" w:hAnsi="Times New Roman" w:cs="Times New Roman" w:hint="eastAsia"/>
          <w:b/>
          <w:kern w:val="0"/>
          <w:sz w:val="18"/>
          <w:szCs w:val="24"/>
          <w:lang w:val="zh-CN"/>
        </w:rPr>
        <w:t>4</w:t>
      </w:r>
      <w:r w:rsidR="00D904F4" w:rsidRPr="00852AC6">
        <w:rPr>
          <w:rFonts w:ascii="Times New Roman" w:hAnsi="Times New Roman" w:cs="Times New Roman"/>
          <w:b/>
          <w:kern w:val="0"/>
          <w:sz w:val="18"/>
          <w:szCs w:val="24"/>
          <w:lang w:val="zh-CN"/>
        </w:rPr>
        <w:t>年</w:t>
      </w:r>
      <w:r w:rsidR="00D904F4" w:rsidRPr="00852AC6">
        <w:rPr>
          <w:rFonts w:ascii="Times New Roman" w:hAnsi="Times New Roman" w:cs="Times New Roman" w:hint="eastAsia"/>
          <w:b/>
          <w:kern w:val="0"/>
          <w:sz w:val="18"/>
          <w:szCs w:val="24"/>
          <w:lang w:val="zh-CN"/>
        </w:rPr>
        <w:t>半年</w:t>
      </w:r>
      <w:r w:rsidR="00D904F4" w:rsidRPr="00852AC6">
        <w:rPr>
          <w:rFonts w:ascii="Times New Roman" w:hAnsi="Times New Roman" w:cs="Times New Roman"/>
          <w:b/>
          <w:kern w:val="0"/>
          <w:sz w:val="18"/>
          <w:szCs w:val="24"/>
          <w:lang w:val="zh-CN"/>
        </w:rPr>
        <w:t>度报告披露索引</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79"/>
        <w:gridCol w:w="4394"/>
        <w:gridCol w:w="1559"/>
        <w:gridCol w:w="2410"/>
      </w:tblGrid>
      <w:tr w:rsidR="00852AC6" w:rsidRPr="00852AC6" w14:paraId="08F21250" w14:textId="77777777" w:rsidTr="0050310B">
        <w:trPr>
          <w:trHeight w:val="240"/>
        </w:trPr>
        <w:tc>
          <w:tcPr>
            <w:tcW w:w="879" w:type="dxa"/>
            <w:shd w:val="clear" w:color="auto" w:fill="D9D9D9"/>
            <w:vAlign w:val="center"/>
          </w:tcPr>
          <w:p w14:paraId="2A6BB3E6" w14:textId="77777777" w:rsidR="00D904F4" w:rsidRPr="00852AC6" w:rsidRDefault="00D904F4" w:rsidP="0050310B">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公告编号</w:t>
            </w:r>
          </w:p>
        </w:tc>
        <w:tc>
          <w:tcPr>
            <w:tcW w:w="4394" w:type="dxa"/>
            <w:shd w:val="clear" w:color="auto" w:fill="D9D9D9"/>
            <w:vAlign w:val="center"/>
          </w:tcPr>
          <w:p w14:paraId="00E14A16" w14:textId="77777777" w:rsidR="00D904F4" w:rsidRPr="00852AC6" w:rsidRDefault="00D904F4" w:rsidP="0050310B">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事项</w:t>
            </w:r>
          </w:p>
        </w:tc>
        <w:tc>
          <w:tcPr>
            <w:tcW w:w="1559" w:type="dxa"/>
            <w:shd w:val="clear" w:color="auto" w:fill="D9D9D9"/>
            <w:vAlign w:val="center"/>
          </w:tcPr>
          <w:p w14:paraId="5DE3E510" w14:textId="77777777" w:rsidR="00D904F4" w:rsidRPr="00852AC6" w:rsidRDefault="00D904F4" w:rsidP="0050310B">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刊载日期</w:t>
            </w:r>
          </w:p>
        </w:tc>
        <w:tc>
          <w:tcPr>
            <w:tcW w:w="2410" w:type="dxa"/>
            <w:shd w:val="clear" w:color="auto" w:fill="D9D9D9"/>
            <w:vAlign w:val="center"/>
          </w:tcPr>
          <w:p w14:paraId="0AD78410" w14:textId="77777777" w:rsidR="00D904F4" w:rsidRPr="00852AC6" w:rsidRDefault="00D904F4" w:rsidP="0050310B">
            <w:pPr>
              <w:widowControl/>
              <w:jc w:val="center"/>
              <w:rPr>
                <w:rFonts w:ascii="Times New Roman" w:hAnsi="Times New Roman" w:cs="Times New Roman"/>
                <w:kern w:val="0"/>
                <w:sz w:val="18"/>
                <w:szCs w:val="18"/>
              </w:rPr>
            </w:pPr>
            <w:r w:rsidRPr="00852AC6">
              <w:rPr>
                <w:rFonts w:ascii="Times New Roman" w:hAnsi="Times New Roman" w:cs="Times New Roman"/>
                <w:kern w:val="0"/>
                <w:sz w:val="18"/>
                <w:szCs w:val="18"/>
              </w:rPr>
              <w:t>刊载的互联网网站及检索路径</w:t>
            </w:r>
          </w:p>
        </w:tc>
      </w:tr>
      <w:tr w:rsidR="00852AC6" w:rsidRPr="00852AC6" w14:paraId="2C441D3F" w14:textId="77777777" w:rsidTr="0050310B">
        <w:trPr>
          <w:trHeight w:val="240"/>
        </w:trPr>
        <w:tc>
          <w:tcPr>
            <w:tcW w:w="879" w:type="dxa"/>
            <w:vAlign w:val="center"/>
          </w:tcPr>
          <w:p w14:paraId="49B538E4"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2024-001</w:t>
            </w:r>
          </w:p>
        </w:tc>
        <w:tc>
          <w:tcPr>
            <w:tcW w:w="4394" w:type="dxa"/>
          </w:tcPr>
          <w:p w14:paraId="485454A6"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关于股东股份质押及业务续作的公告</w:t>
            </w:r>
          </w:p>
        </w:tc>
        <w:tc>
          <w:tcPr>
            <w:tcW w:w="1559" w:type="dxa"/>
            <w:vAlign w:val="center"/>
          </w:tcPr>
          <w:p w14:paraId="66404BA1"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01</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19</w:t>
            </w:r>
            <w:r w:rsidRPr="00852AC6">
              <w:rPr>
                <w:rFonts w:ascii="Times New Roman" w:hAnsi="Times New Roman" w:cs="Times New Roman"/>
                <w:kern w:val="0"/>
                <w:sz w:val="18"/>
                <w:szCs w:val="18"/>
              </w:rPr>
              <w:t>日</w:t>
            </w:r>
          </w:p>
        </w:tc>
        <w:tc>
          <w:tcPr>
            <w:tcW w:w="2410" w:type="dxa"/>
            <w:vAlign w:val="center"/>
          </w:tcPr>
          <w:p w14:paraId="4BA24BD6"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56E84799" w14:textId="77777777" w:rsidTr="0050310B">
        <w:trPr>
          <w:trHeight w:val="240"/>
        </w:trPr>
        <w:tc>
          <w:tcPr>
            <w:tcW w:w="879" w:type="dxa"/>
            <w:vAlign w:val="center"/>
          </w:tcPr>
          <w:p w14:paraId="4C22BED2"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2024-002</w:t>
            </w:r>
          </w:p>
        </w:tc>
        <w:tc>
          <w:tcPr>
            <w:tcW w:w="4394" w:type="dxa"/>
          </w:tcPr>
          <w:p w14:paraId="6BFF5C52"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关于股东股份质押的公告</w:t>
            </w:r>
          </w:p>
        </w:tc>
        <w:tc>
          <w:tcPr>
            <w:tcW w:w="1559" w:type="dxa"/>
            <w:vAlign w:val="center"/>
          </w:tcPr>
          <w:p w14:paraId="3E85B46B"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01</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26</w:t>
            </w:r>
            <w:r w:rsidRPr="00852AC6">
              <w:rPr>
                <w:rFonts w:ascii="Times New Roman" w:hAnsi="Times New Roman" w:cs="Times New Roman"/>
                <w:kern w:val="0"/>
                <w:sz w:val="18"/>
                <w:szCs w:val="18"/>
              </w:rPr>
              <w:t>日</w:t>
            </w:r>
          </w:p>
        </w:tc>
        <w:tc>
          <w:tcPr>
            <w:tcW w:w="2410" w:type="dxa"/>
            <w:vAlign w:val="center"/>
          </w:tcPr>
          <w:p w14:paraId="2A6745AA"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42CB2DBA" w14:textId="77777777" w:rsidTr="0050310B">
        <w:trPr>
          <w:trHeight w:val="240"/>
        </w:trPr>
        <w:tc>
          <w:tcPr>
            <w:tcW w:w="879" w:type="dxa"/>
            <w:vAlign w:val="center"/>
          </w:tcPr>
          <w:p w14:paraId="280FA54E"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2024-003</w:t>
            </w:r>
          </w:p>
        </w:tc>
        <w:tc>
          <w:tcPr>
            <w:tcW w:w="4394" w:type="dxa"/>
          </w:tcPr>
          <w:p w14:paraId="7B456A50"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 xml:space="preserve">2023 </w:t>
            </w:r>
            <w:r w:rsidRPr="00852AC6">
              <w:rPr>
                <w:rFonts w:ascii="Times New Roman" w:hAnsi="Times New Roman" w:cs="Times New Roman"/>
                <w:kern w:val="0"/>
                <w:sz w:val="18"/>
                <w:szCs w:val="18"/>
              </w:rPr>
              <w:t>年度业绩预告</w:t>
            </w:r>
          </w:p>
        </w:tc>
        <w:tc>
          <w:tcPr>
            <w:tcW w:w="1559" w:type="dxa"/>
            <w:vAlign w:val="center"/>
          </w:tcPr>
          <w:p w14:paraId="310C7C1E"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01</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31</w:t>
            </w:r>
            <w:r w:rsidRPr="00852AC6">
              <w:rPr>
                <w:rFonts w:ascii="Times New Roman" w:hAnsi="Times New Roman" w:cs="Times New Roman"/>
                <w:kern w:val="0"/>
                <w:sz w:val="18"/>
                <w:szCs w:val="18"/>
              </w:rPr>
              <w:t>日</w:t>
            </w:r>
          </w:p>
        </w:tc>
        <w:tc>
          <w:tcPr>
            <w:tcW w:w="2410" w:type="dxa"/>
            <w:vAlign w:val="center"/>
          </w:tcPr>
          <w:p w14:paraId="47026AE2"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6BBEFB5E" w14:textId="77777777" w:rsidTr="0050310B">
        <w:trPr>
          <w:trHeight w:val="240"/>
        </w:trPr>
        <w:tc>
          <w:tcPr>
            <w:tcW w:w="879" w:type="dxa"/>
            <w:vAlign w:val="center"/>
          </w:tcPr>
          <w:p w14:paraId="07A6194E"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2024-004</w:t>
            </w:r>
          </w:p>
        </w:tc>
        <w:tc>
          <w:tcPr>
            <w:tcW w:w="4394" w:type="dxa"/>
          </w:tcPr>
          <w:p w14:paraId="0A258BEC"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关于股东股份质押的公告</w:t>
            </w:r>
          </w:p>
        </w:tc>
        <w:tc>
          <w:tcPr>
            <w:tcW w:w="1559" w:type="dxa"/>
            <w:vAlign w:val="center"/>
          </w:tcPr>
          <w:p w14:paraId="5D759441"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02</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08</w:t>
            </w:r>
            <w:r w:rsidRPr="00852AC6">
              <w:rPr>
                <w:rFonts w:ascii="Times New Roman" w:hAnsi="Times New Roman" w:cs="Times New Roman"/>
                <w:kern w:val="0"/>
                <w:sz w:val="18"/>
                <w:szCs w:val="18"/>
              </w:rPr>
              <w:t>日</w:t>
            </w:r>
          </w:p>
        </w:tc>
        <w:tc>
          <w:tcPr>
            <w:tcW w:w="2410" w:type="dxa"/>
            <w:vAlign w:val="center"/>
          </w:tcPr>
          <w:p w14:paraId="02C5724F"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539C03BB" w14:textId="77777777" w:rsidTr="0050310B">
        <w:trPr>
          <w:trHeight w:val="240"/>
        </w:trPr>
        <w:tc>
          <w:tcPr>
            <w:tcW w:w="879" w:type="dxa"/>
            <w:vAlign w:val="center"/>
          </w:tcPr>
          <w:p w14:paraId="18BE279C"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2024-005</w:t>
            </w:r>
          </w:p>
        </w:tc>
        <w:tc>
          <w:tcPr>
            <w:tcW w:w="4394" w:type="dxa"/>
          </w:tcPr>
          <w:p w14:paraId="520249A3"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关于子公司之间调剂担保额度的公告</w:t>
            </w:r>
          </w:p>
        </w:tc>
        <w:tc>
          <w:tcPr>
            <w:tcW w:w="1559" w:type="dxa"/>
            <w:vAlign w:val="center"/>
          </w:tcPr>
          <w:p w14:paraId="3CCFD45F"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02</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22</w:t>
            </w:r>
            <w:r w:rsidRPr="00852AC6">
              <w:rPr>
                <w:rFonts w:ascii="Times New Roman" w:hAnsi="Times New Roman" w:cs="Times New Roman"/>
                <w:kern w:val="0"/>
                <w:sz w:val="18"/>
                <w:szCs w:val="18"/>
              </w:rPr>
              <w:t>日</w:t>
            </w:r>
          </w:p>
        </w:tc>
        <w:tc>
          <w:tcPr>
            <w:tcW w:w="2410" w:type="dxa"/>
            <w:vAlign w:val="center"/>
          </w:tcPr>
          <w:p w14:paraId="0C131868"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47C03705" w14:textId="77777777" w:rsidTr="0050310B">
        <w:trPr>
          <w:trHeight w:val="240"/>
        </w:trPr>
        <w:tc>
          <w:tcPr>
            <w:tcW w:w="879" w:type="dxa"/>
            <w:vAlign w:val="center"/>
          </w:tcPr>
          <w:p w14:paraId="2347EE62"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2024-006</w:t>
            </w:r>
          </w:p>
        </w:tc>
        <w:tc>
          <w:tcPr>
            <w:tcW w:w="4394" w:type="dxa"/>
          </w:tcPr>
          <w:p w14:paraId="1990EA17"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关于股东股份解除质押的公告</w:t>
            </w:r>
          </w:p>
        </w:tc>
        <w:tc>
          <w:tcPr>
            <w:tcW w:w="1559" w:type="dxa"/>
            <w:vAlign w:val="center"/>
          </w:tcPr>
          <w:p w14:paraId="67712894"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13</w:t>
            </w:r>
            <w:r w:rsidRPr="00852AC6">
              <w:rPr>
                <w:rFonts w:ascii="Times New Roman" w:hAnsi="Times New Roman" w:cs="Times New Roman"/>
                <w:kern w:val="0"/>
                <w:sz w:val="18"/>
                <w:szCs w:val="18"/>
              </w:rPr>
              <w:t>日</w:t>
            </w:r>
          </w:p>
        </w:tc>
        <w:tc>
          <w:tcPr>
            <w:tcW w:w="2410" w:type="dxa"/>
            <w:vAlign w:val="center"/>
          </w:tcPr>
          <w:p w14:paraId="7B2EA6C1"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3E40C57B" w14:textId="77777777" w:rsidTr="0050310B">
        <w:trPr>
          <w:trHeight w:val="240"/>
        </w:trPr>
        <w:tc>
          <w:tcPr>
            <w:tcW w:w="879" w:type="dxa"/>
            <w:vAlign w:val="center"/>
          </w:tcPr>
          <w:p w14:paraId="340B8CDD"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2024-007</w:t>
            </w:r>
          </w:p>
        </w:tc>
        <w:tc>
          <w:tcPr>
            <w:tcW w:w="4394" w:type="dxa"/>
          </w:tcPr>
          <w:p w14:paraId="3A27D027"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第十届董事会第十四次临时会议决议公告</w:t>
            </w:r>
          </w:p>
        </w:tc>
        <w:tc>
          <w:tcPr>
            <w:tcW w:w="1559" w:type="dxa"/>
            <w:vAlign w:val="center"/>
          </w:tcPr>
          <w:p w14:paraId="24694827"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23</w:t>
            </w:r>
            <w:r w:rsidRPr="00852AC6">
              <w:rPr>
                <w:rFonts w:ascii="Times New Roman" w:hAnsi="Times New Roman" w:cs="Times New Roman"/>
                <w:kern w:val="0"/>
                <w:sz w:val="18"/>
                <w:szCs w:val="18"/>
              </w:rPr>
              <w:t>日</w:t>
            </w:r>
          </w:p>
        </w:tc>
        <w:tc>
          <w:tcPr>
            <w:tcW w:w="2410" w:type="dxa"/>
            <w:vAlign w:val="center"/>
          </w:tcPr>
          <w:p w14:paraId="7601CDCA"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369770A2" w14:textId="77777777" w:rsidTr="0050310B">
        <w:trPr>
          <w:trHeight w:val="240"/>
        </w:trPr>
        <w:tc>
          <w:tcPr>
            <w:tcW w:w="879" w:type="dxa"/>
            <w:vAlign w:val="center"/>
          </w:tcPr>
          <w:p w14:paraId="55E4C657"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2024-008</w:t>
            </w:r>
          </w:p>
        </w:tc>
        <w:tc>
          <w:tcPr>
            <w:tcW w:w="4394" w:type="dxa"/>
          </w:tcPr>
          <w:p w14:paraId="4499DC76"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关于转让子公司股权暨关联交易的公告</w:t>
            </w:r>
          </w:p>
        </w:tc>
        <w:tc>
          <w:tcPr>
            <w:tcW w:w="1559" w:type="dxa"/>
            <w:vAlign w:val="center"/>
          </w:tcPr>
          <w:p w14:paraId="5DAB6113"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23</w:t>
            </w:r>
            <w:r w:rsidRPr="00852AC6">
              <w:rPr>
                <w:rFonts w:ascii="Times New Roman" w:hAnsi="Times New Roman" w:cs="Times New Roman"/>
                <w:kern w:val="0"/>
                <w:sz w:val="18"/>
                <w:szCs w:val="18"/>
              </w:rPr>
              <w:t>日</w:t>
            </w:r>
          </w:p>
        </w:tc>
        <w:tc>
          <w:tcPr>
            <w:tcW w:w="2410" w:type="dxa"/>
            <w:vAlign w:val="center"/>
          </w:tcPr>
          <w:p w14:paraId="12B7F750"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65C00B4A" w14:textId="77777777" w:rsidTr="0050310B">
        <w:trPr>
          <w:trHeight w:val="240"/>
        </w:trPr>
        <w:tc>
          <w:tcPr>
            <w:tcW w:w="879" w:type="dxa"/>
            <w:vAlign w:val="center"/>
          </w:tcPr>
          <w:p w14:paraId="6AC8D602"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2024-009</w:t>
            </w:r>
          </w:p>
        </w:tc>
        <w:tc>
          <w:tcPr>
            <w:tcW w:w="4394" w:type="dxa"/>
          </w:tcPr>
          <w:p w14:paraId="35C6FECB"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第十届董事会第八次会议决议公告</w:t>
            </w:r>
          </w:p>
        </w:tc>
        <w:tc>
          <w:tcPr>
            <w:tcW w:w="1559" w:type="dxa"/>
            <w:vAlign w:val="center"/>
          </w:tcPr>
          <w:p w14:paraId="2E297329"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0733B554"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3075B5C8" w14:textId="77777777" w:rsidTr="0050310B">
        <w:trPr>
          <w:trHeight w:val="240"/>
        </w:trPr>
        <w:tc>
          <w:tcPr>
            <w:tcW w:w="879" w:type="dxa"/>
            <w:vAlign w:val="center"/>
          </w:tcPr>
          <w:p w14:paraId="137E036E"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2024-010</w:t>
            </w:r>
          </w:p>
        </w:tc>
        <w:tc>
          <w:tcPr>
            <w:tcW w:w="4394" w:type="dxa"/>
          </w:tcPr>
          <w:p w14:paraId="64565BDD"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第十届监事会第八次会议决议公告</w:t>
            </w:r>
          </w:p>
        </w:tc>
        <w:tc>
          <w:tcPr>
            <w:tcW w:w="1559" w:type="dxa"/>
            <w:vAlign w:val="center"/>
          </w:tcPr>
          <w:p w14:paraId="600F235F"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3FCCD78B"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18744B0B" w14:textId="77777777" w:rsidTr="0050310B">
        <w:trPr>
          <w:trHeight w:val="240"/>
        </w:trPr>
        <w:tc>
          <w:tcPr>
            <w:tcW w:w="879" w:type="dxa"/>
            <w:vAlign w:val="center"/>
          </w:tcPr>
          <w:p w14:paraId="2ECB7BAB"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2024-011</w:t>
            </w:r>
          </w:p>
        </w:tc>
        <w:tc>
          <w:tcPr>
            <w:tcW w:w="4394" w:type="dxa"/>
          </w:tcPr>
          <w:p w14:paraId="4F5429EF"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关于召开</w:t>
            </w:r>
            <w:r w:rsidRPr="00852AC6">
              <w:rPr>
                <w:rFonts w:ascii="Times New Roman" w:hAnsi="Times New Roman" w:cs="Times New Roman"/>
                <w:kern w:val="0"/>
                <w:sz w:val="18"/>
                <w:szCs w:val="18"/>
              </w:rPr>
              <w:t>2023</w:t>
            </w:r>
            <w:r w:rsidRPr="00852AC6">
              <w:rPr>
                <w:rFonts w:ascii="Times New Roman" w:hAnsi="Times New Roman" w:cs="Times New Roman"/>
                <w:kern w:val="0"/>
                <w:sz w:val="18"/>
                <w:szCs w:val="18"/>
              </w:rPr>
              <w:t>年度股东大会的通知</w:t>
            </w:r>
          </w:p>
        </w:tc>
        <w:tc>
          <w:tcPr>
            <w:tcW w:w="1559" w:type="dxa"/>
            <w:vAlign w:val="center"/>
          </w:tcPr>
          <w:p w14:paraId="6AD9955B"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3843B49A"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18C5C282" w14:textId="77777777" w:rsidTr="0050310B">
        <w:trPr>
          <w:trHeight w:val="240"/>
        </w:trPr>
        <w:tc>
          <w:tcPr>
            <w:tcW w:w="879" w:type="dxa"/>
            <w:vAlign w:val="center"/>
          </w:tcPr>
          <w:p w14:paraId="406FA95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2024-012</w:t>
            </w:r>
          </w:p>
        </w:tc>
        <w:tc>
          <w:tcPr>
            <w:tcW w:w="4394" w:type="dxa"/>
          </w:tcPr>
          <w:p w14:paraId="16BFEE89"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w:t>
            </w:r>
            <w:r w:rsidRPr="00852AC6">
              <w:rPr>
                <w:rFonts w:ascii="Times New Roman" w:hAnsi="Times New Roman" w:cs="Times New Roman"/>
                <w:kern w:val="0"/>
                <w:sz w:val="18"/>
                <w:szCs w:val="18"/>
              </w:rPr>
              <w:t>2023</w:t>
            </w:r>
            <w:r w:rsidRPr="00852AC6">
              <w:rPr>
                <w:rFonts w:ascii="Times New Roman" w:hAnsi="Times New Roman" w:cs="Times New Roman"/>
                <w:kern w:val="0"/>
                <w:sz w:val="18"/>
                <w:szCs w:val="18"/>
              </w:rPr>
              <w:t>年度证券投资情况的专项说明</w:t>
            </w:r>
          </w:p>
        </w:tc>
        <w:tc>
          <w:tcPr>
            <w:tcW w:w="1559" w:type="dxa"/>
            <w:vAlign w:val="center"/>
          </w:tcPr>
          <w:p w14:paraId="5C2EAA47"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05473B97"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44483699" w14:textId="77777777" w:rsidTr="0050310B">
        <w:trPr>
          <w:trHeight w:val="240"/>
        </w:trPr>
        <w:tc>
          <w:tcPr>
            <w:tcW w:w="879" w:type="dxa"/>
            <w:vAlign w:val="center"/>
          </w:tcPr>
          <w:p w14:paraId="75C3C6F8"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2024-013</w:t>
            </w:r>
          </w:p>
        </w:tc>
        <w:tc>
          <w:tcPr>
            <w:tcW w:w="4394" w:type="dxa"/>
          </w:tcPr>
          <w:p w14:paraId="72B51ED0"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关于续聘</w:t>
            </w: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年度审计机构的公告</w:t>
            </w:r>
          </w:p>
        </w:tc>
        <w:tc>
          <w:tcPr>
            <w:tcW w:w="1559" w:type="dxa"/>
            <w:vAlign w:val="center"/>
          </w:tcPr>
          <w:p w14:paraId="296C0208"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2F96B91C"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4784E4A8" w14:textId="77777777" w:rsidTr="0050310B">
        <w:trPr>
          <w:trHeight w:val="240"/>
        </w:trPr>
        <w:tc>
          <w:tcPr>
            <w:tcW w:w="879" w:type="dxa"/>
            <w:vAlign w:val="center"/>
          </w:tcPr>
          <w:p w14:paraId="216353BD"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2024-014</w:t>
            </w:r>
          </w:p>
        </w:tc>
        <w:tc>
          <w:tcPr>
            <w:tcW w:w="4394" w:type="dxa"/>
          </w:tcPr>
          <w:p w14:paraId="7A90506D"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关于开展设备融资业务的公告</w:t>
            </w:r>
          </w:p>
        </w:tc>
        <w:tc>
          <w:tcPr>
            <w:tcW w:w="1559" w:type="dxa"/>
            <w:vAlign w:val="center"/>
          </w:tcPr>
          <w:p w14:paraId="0D6A4C7A"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4204A6EF"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64FA1A3D" w14:textId="77777777" w:rsidTr="0050310B">
        <w:trPr>
          <w:trHeight w:val="240"/>
        </w:trPr>
        <w:tc>
          <w:tcPr>
            <w:tcW w:w="879" w:type="dxa"/>
            <w:vAlign w:val="center"/>
          </w:tcPr>
          <w:p w14:paraId="5044E5F6"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2024-015</w:t>
            </w:r>
          </w:p>
        </w:tc>
        <w:tc>
          <w:tcPr>
            <w:tcW w:w="4394" w:type="dxa"/>
          </w:tcPr>
          <w:p w14:paraId="7E36DB8A"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关于开展应收账款</w:t>
            </w:r>
            <w:proofErr w:type="gramStart"/>
            <w:r w:rsidRPr="00852AC6">
              <w:rPr>
                <w:rFonts w:ascii="Times New Roman" w:hAnsi="Times New Roman" w:cs="Times New Roman"/>
                <w:kern w:val="0"/>
                <w:sz w:val="18"/>
                <w:szCs w:val="18"/>
              </w:rPr>
              <w:t>保理业务</w:t>
            </w:r>
            <w:proofErr w:type="gramEnd"/>
            <w:r w:rsidRPr="00852AC6">
              <w:rPr>
                <w:rFonts w:ascii="Times New Roman" w:hAnsi="Times New Roman" w:cs="Times New Roman"/>
                <w:kern w:val="0"/>
                <w:sz w:val="18"/>
                <w:szCs w:val="18"/>
              </w:rPr>
              <w:t>的公告</w:t>
            </w:r>
          </w:p>
        </w:tc>
        <w:tc>
          <w:tcPr>
            <w:tcW w:w="1559" w:type="dxa"/>
            <w:vAlign w:val="center"/>
          </w:tcPr>
          <w:p w14:paraId="199140C9"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746F1809"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2DAD9214" w14:textId="77777777" w:rsidTr="0050310B">
        <w:trPr>
          <w:trHeight w:val="240"/>
        </w:trPr>
        <w:tc>
          <w:tcPr>
            <w:tcW w:w="879" w:type="dxa"/>
            <w:vAlign w:val="center"/>
          </w:tcPr>
          <w:p w14:paraId="69CD717F"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2024-016</w:t>
            </w:r>
          </w:p>
        </w:tc>
        <w:tc>
          <w:tcPr>
            <w:tcW w:w="4394" w:type="dxa"/>
          </w:tcPr>
          <w:p w14:paraId="0987FF17"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w:t>
            </w: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年度预计为子公司提供担保额度的公告</w:t>
            </w:r>
          </w:p>
        </w:tc>
        <w:tc>
          <w:tcPr>
            <w:tcW w:w="1559" w:type="dxa"/>
            <w:vAlign w:val="center"/>
          </w:tcPr>
          <w:p w14:paraId="4151C2B0"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78A6AFA7"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75BAD58D" w14:textId="77777777" w:rsidTr="0050310B">
        <w:trPr>
          <w:trHeight w:val="240"/>
        </w:trPr>
        <w:tc>
          <w:tcPr>
            <w:tcW w:w="879" w:type="dxa"/>
            <w:vAlign w:val="center"/>
          </w:tcPr>
          <w:p w14:paraId="76C9DF3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2024-017</w:t>
            </w:r>
          </w:p>
        </w:tc>
        <w:tc>
          <w:tcPr>
            <w:tcW w:w="4394" w:type="dxa"/>
          </w:tcPr>
          <w:p w14:paraId="3984DB3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w:t>
            </w:r>
            <w:r w:rsidRPr="00852AC6">
              <w:rPr>
                <w:rFonts w:ascii="Times New Roman" w:hAnsi="Times New Roman" w:cs="Times New Roman"/>
                <w:kern w:val="0"/>
                <w:sz w:val="18"/>
                <w:szCs w:val="18"/>
              </w:rPr>
              <w:t>2023</w:t>
            </w:r>
            <w:r w:rsidRPr="00852AC6">
              <w:rPr>
                <w:rFonts w:ascii="Times New Roman" w:hAnsi="Times New Roman" w:cs="Times New Roman"/>
                <w:kern w:val="0"/>
                <w:sz w:val="18"/>
                <w:szCs w:val="18"/>
              </w:rPr>
              <w:t>年度拟不进行利润分配的公告</w:t>
            </w:r>
          </w:p>
        </w:tc>
        <w:tc>
          <w:tcPr>
            <w:tcW w:w="1559" w:type="dxa"/>
            <w:vAlign w:val="center"/>
          </w:tcPr>
          <w:p w14:paraId="38DA49C2"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294C7896"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5E4DB823" w14:textId="77777777" w:rsidTr="0050310B">
        <w:trPr>
          <w:trHeight w:val="240"/>
        </w:trPr>
        <w:tc>
          <w:tcPr>
            <w:tcW w:w="879" w:type="dxa"/>
            <w:vAlign w:val="center"/>
          </w:tcPr>
          <w:p w14:paraId="1B9F71DE"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2024-018</w:t>
            </w:r>
          </w:p>
        </w:tc>
        <w:tc>
          <w:tcPr>
            <w:tcW w:w="4394" w:type="dxa"/>
          </w:tcPr>
          <w:p w14:paraId="4EE01DDA"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关于修订公司相关治理制度的公告</w:t>
            </w:r>
          </w:p>
        </w:tc>
        <w:tc>
          <w:tcPr>
            <w:tcW w:w="1559" w:type="dxa"/>
            <w:vAlign w:val="center"/>
          </w:tcPr>
          <w:p w14:paraId="06E603A0"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4125B2EB"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1D2136D6" w14:textId="77777777" w:rsidTr="0050310B">
        <w:trPr>
          <w:trHeight w:val="240"/>
        </w:trPr>
        <w:tc>
          <w:tcPr>
            <w:tcW w:w="879" w:type="dxa"/>
            <w:vAlign w:val="center"/>
          </w:tcPr>
          <w:p w14:paraId="669DFD97"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2024-019</w:t>
            </w:r>
          </w:p>
        </w:tc>
        <w:tc>
          <w:tcPr>
            <w:tcW w:w="4394" w:type="dxa"/>
          </w:tcPr>
          <w:p w14:paraId="561672C1"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关于接受财务资助暨关联交易的公告</w:t>
            </w:r>
          </w:p>
        </w:tc>
        <w:tc>
          <w:tcPr>
            <w:tcW w:w="1559" w:type="dxa"/>
            <w:vAlign w:val="center"/>
          </w:tcPr>
          <w:p w14:paraId="363D3B58"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661A61A7"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4E1014BC" w14:textId="77777777" w:rsidTr="0050310B">
        <w:trPr>
          <w:trHeight w:val="240"/>
        </w:trPr>
        <w:tc>
          <w:tcPr>
            <w:tcW w:w="879" w:type="dxa"/>
            <w:vAlign w:val="center"/>
          </w:tcPr>
          <w:p w14:paraId="1E416A30"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2024-020</w:t>
            </w:r>
          </w:p>
        </w:tc>
        <w:tc>
          <w:tcPr>
            <w:tcW w:w="4394" w:type="dxa"/>
          </w:tcPr>
          <w:p w14:paraId="4E9380FD"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w:t>
            </w: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年度日常关联交易预计公告</w:t>
            </w:r>
          </w:p>
        </w:tc>
        <w:tc>
          <w:tcPr>
            <w:tcW w:w="1559" w:type="dxa"/>
            <w:vAlign w:val="center"/>
          </w:tcPr>
          <w:p w14:paraId="0BC843AE"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1CD90E8E"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73364F3B" w14:textId="77777777" w:rsidTr="0050310B">
        <w:trPr>
          <w:trHeight w:val="240"/>
        </w:trPr>
        <w:tc>
          <w:tcPr>
            <w:tcW w:w="879" w:type="dxa"/>
            <w:vAlign w:val="center"/>
          </w:tcPr>
          <w:p w14:paraId="59F83E2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2024-021</w:t>
            </w:r>
          </w:p>
        </w:tc>
        <w:tc>
          <w:tcPr>
            <w:tcW w:w="4394" w:type="dxa"/>
          </w:tcPr>
          <w:p w14:paraId="2375071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关于聘任证券事务代表的公告</w:t>
            </w:r>
          </w:p>
        </w:tc>
        <w:tc>
          <w:tcPr>
            <w:tcW w:w="1559" w:type="dxa"/>
            <w:vAlign w:val="center"/>
          </w:tcPr>
          <w:p w14:paraId="5B9D6AD9"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4118E5D7"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33C083B3" w14:textId="77777777" w:rsidTr="0050310B">
        <w:trPr>
          <w:trHeight w:val="240"/>
        </w:trPr>
        <w:tc>
          <w:tcPr>
            <w:tcW w:w="879" w:type="dxa"/>
            <w:vAlign w:val="center"/>
          </w:tcPr>
          <w:p w14:paraId="058A7A61"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2024-022</w:t>
            </w:r>
          </w:p>
        </w:tc>
        <w:tc>
          <w:tcPr>
            <w:tcW w:w="4394" w:type="dxa"/>
          </w:tcPr>
          <w:p w14:paraId="2C859CF4"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关于对外提供担保的公告</w:t>
            </w:r>
          </w:p>
        </w:tc>
        <w:tc>
          <w:tcPr>
            <w:tcW w:w="1559" w:type="dxa"/>
            <w:vAlign w:val="center"/>
          </w:tcPr>
          <w:p w14:paraId="1CE2FB95"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4ADA4CC8"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7A057B19" w14:textId="77777777" w:rsidTr="0050310B">
        <w:trPr>
          <w:trHeight w:val="240"/>
        </w:trPr>
        <w:tc>
          <w:tcPr>
            <w:tcW w:w="879" w:type="dxa"/>
            <w:vAlign w:val="center"/>
          </w:tcPr>
          <w:p w14:paraId="7B894B3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2024-023</w:t>
            </w:r>
          </w:p>
        </w:tc>
        <w:tc>
          <w:tcPr>
            <w:tcW w:w="4394" w:type="dxa"/>
          </w:tcPr>
          <w:p w14:paraId="5D1720A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关于拟发行境外公司债券</w:t>
            </w:r>
            <w:proofErr w:type="gramStart"/>
            <w:r w:rsidRPr="00852AC6">
              <w:rPr>
                <w:rFonts w:ascii="Times New Roman" w:hAnsi="Times New Roman" w:cs="Times New Roman"/>
                <w:kern w:val="0"/>
                <w:sz w:val="18"/>
                <w:szCs w:val="18"/>
              </w:rPr>
              <w:t>暨提供</w:t>
            </w:r>
            <w:proofErr w:type="gramEnd"/>
            <w:r w:rsidRPr="00852AC6">
              <w:rPr>
                <w:rFonts w:ascii="Times New Roman" w:hAnsi="Times New Roman" w:cs="Times New Roman"/>
                <w:kern w:val="0"/>
                <w:sz w:val="18"/>
                <w:szCs w:val="18"/>
              </w:rPr>
              <w:t>担保的公告</w:t>
            </w:r>
          </w:p>
        </w:tc>
        <w:tc>
          <w:tcPr>
            <w:tcW w:w="1559" w:type="dxa"/>
            <w:vAlign w:val="center"/>
          </w:tcPr>
          <w:p w14:paraId="5B4C4576"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1811B2CF"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799E8EA9" w14:textId="77777777" w:rsidTr="0050310B">
        <w:trPr>
          <w:trHeight w:val="240"/>
        </w:trPr>
        <w:tc>
          <w:tcPr>
            <w:tcW w:w="879" w:type="dxa"/>
            <w:vAlign w:val="center"/>
          </w:tcPr>
          <w:p w14:paraId="3F506E5C"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2024-024</w:t>
            </w:r>
          </w:p>
        </w:tc>
        <w:tc>
          <w:tcPr>
            <w:tcW w:w="4394" w:type="dxa"/>
          </w:tcPr>
          <w:p w14:paraId="0BA69811"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2023</w:t>
            </w:r>
            <w:r w:rsidRPr="00852AC6">
              <w:rPr>
                <w:rFonts w:ascii="Times New Roman" w:hAnsi="Times New Roman" w:cs="Times New Roman"/>
                <w:kern w:val="0"/>
                <w:sz w:val="18"/>
                <w:szCs w:val="18"/>
              </w:rPr>
              <w:t>年年度报告摘要</w:t>
            </w:r>
          </w:p>
        </w:tc>
        <w:tc>
          <w:tcPr>
            <w:tcW w:w="1559" w:type="dxa"/>
            <w:vAlign w:val="center"/>
          </w:tcPr>
          <w:p w14:paraId="11247316"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3E5FBB3B"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35EAA313" w14:textId="77777777" w:rsidTr="0050310B">
        <w:trPr>
          <w:trHeight w:val="240"/>
        </w:trPr>
        <w:tc>
          <w:tcPr>
            <w:tcW w:w="879" w:type="dxa"/>
            <w:vAlign w:val="center"/>
          </w:tcPr>
          <w:p w14:paraId="52D3ED7E"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2024-025</w:t>
            </w:r>
          </w:p>
        </w:tc>
        <w:tc>
          <w:tcPr>
            <w:tcW w:w="4394" w:type="dxa"/>
          </w:tcPr>
          <w:p w14:paraId="274ADD9B"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关于全资下属公司减少注册资本的公告</w:t>
            </w:r>
          </w:p>
        </w:tc>
        <w:tc>
          <w:tcPr>
            <w:tcW w:w="1559" w:type="dxa"/>
            <w:vAlign w:val="center"/>
          </w:tcPr>
          <w:p w14:paraId="7E244D2F"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51B20806"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6905EDCE" w14:textId="77777777" w:rsidTr="0050310B">
        <w:trPr>
          <w:trHeight w:val="240"/>
        </w:trPr>
        <w:tc>
          <w:tcPr>
            <w:tcW w:w="879" w:type="dxa"/>
            <w:vAlign w:val="center"/>
          </w:tcPr>
          <w:p w14:paraId="057EE207"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2024-026</w:t>
            </w:r>
          </w:p>
        </w:tc>
        <w:tc>
          <w:tcPr>
            <w:tcW w:w="4394" w:type="dxa"/>
          </w:tcPr>
          <w:p w14:paraId="6FB1DD03"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关于举行</w:t>
            </w:r>
            <w:r w:rsidRPr="00852AC6">
              <w:rPr>
                <w:rFonts w:ascii="Times New Roman" w:hAnsi="Times New Roman" w:cs="Times New Roman"/>
                <w:kern w:val="0"/>
                <w:sz w:val="18"/>
                <w:szCs w:val="18"/>
              </w:rPr>
              <w:t>2023</w:t>
            </w:r>
            <w:r w:rsidRPr="00852AC6">
              <w:rPr>
                <w:rFonts w:ascii="Times New Roman" w:hAnsi="Times New Roman" w:cs="Times New Roman"/>
                <w:kern w:val="0"/>
                <w:sz w:val="18"/>
                <w:szCs w:val="18"/>
              </w:rPr>
              <w:t>年度网上业绩说明会的公告</w:t>
            </w:r>
          </w:p>
        </w:tc>
        <w:tc>
          <w:tcPr>
            <w:tcW w:w="1559" w:type="dxa"/>
            <w:vAlign w:val="center"/>
          </w:tcPr>
          <w:p w14:paraId="1578BE51"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03</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29</w:t>
            </w:r>
            <w:r w:rsidRPr="00852AC6">
              <w:rPr>
                <w:rFonts w:ascii="Times New Roman" w:hAnsi="Times New Roman" w:cs="Times New Roman"/>
                <w:kern w:val="0"/>
                <w:sz w:val="18"/>
                <w:szCs w:val="18"/>
              </w:rPr>
              <w:t>日</w:t>
            </w:r>
          </w:p>
        </w:tc>
        <w:tc>
          <w:tcPr>
            <w:tcW w:w="2410" w:type="dxa"/>
            <w:vAlign w:val="center"/>
          </w:tcPr>
          <w:p w14:paraId="5429F76D"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721A017B" w14:textId="77777777" w:rsidTr="0050310B">
        <w:trPr>
          <w:trHeight w:val="240"/>
        </w:trPr>
        <w:tc>
          <w:tcPr>
            <w:tcW w:w="879" w:type="dxa"/>
            <w:vAlign w:val="center"/>
          </w:tcPr>
          <w:p w14:paraId="2380F68B"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2024-027</w:t>
            </w:r>
          </w:p>
        </w:tc>
        <w:tc>
          <w:tcPr>
            <w:tcW w:w="4394" w:type="dxa"/>
          </w:tcPr>
          <w:p w14:paraId="257EEBE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年第一季度业绩预告</w:t>
            </w:r>
          </w:p>
        </w:tc>
        <w:tc>
          <w:tcPr>
            <w:tcW w:w="1559" w:type="dxa"/>
            <w:vAlign w:val="center"/>
          </w:tcPr>
          <w:p w14:paraId="112C68EA"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04</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09</w:t>
            </w:r>
            <w:r w:rsidRPr="00852AC6">
              <w:rPr>
                <w:rFonts w:ascii="Times New Roman" w:hAnsi="Times New Roman" w:cs="Times New Roman"/>
                <w:kern w:val="0"/>
                <w:sz w:val="18"/>
                <w:szCs w:val="18"/>
              </w:rPr>
              <w:t>日</w:t>
            </w:r>
          </w:p>
        </w:tc>
        <w:tc>
          <w:tcPr>
            <w:tcW w:w="2410" w:type="dxa"/>
            <w:vAlign w:val="center"/>
          </w:tcPr>
          <w:p w14:paraId="6FC19FBD"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3E0C8F9F" w14:textId="77777777" w:rsidTr="0050310B">
        <w:trPr>
          <w:trHeight w:val="240"/>
        </w:trPr>
        <w:tc>
          <w:tcPr>
            <w:tcW w:w="879" w:type="dxa"/>
            <w:vAlign w:val="center"/>
          </w:tcPr>
          <w:p w14:paraId="6AB7B43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2024-028</w:t>
            </w:r>
          </w:p>
        </w:tc>
        <w:tc>
          <w:tcPr>
            <w:tcW w:w="4394" w:type="dxa"/>
          </w:tcPr>
          <w:p w14:paraId="24893E15"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关于股东股份质押的公告</w:t>
            </w:r>
          </w:p>
        </w:tc>
        <w:tc>
          <w:tcPr>
            <w:tcW w:w="1559" w:type="dxa"/>
            <w:vAlign w:val="center"/>
          </w:tcPr>
          <w:p w14:paraId="401F6387"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04</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13</w:t>
            </w:r>
            <w:r w:rsidRPr="00852AC6">
              <w:rPr>
                <w:rFonts w:ascii="Times New Roman" w:hAnsi="Times New Roman" w:cs="Times New Roman"/>
                <w:kern w:val="0"/>
                <w:sz w:val="18"/>
                <w:szCs w:val="18"/>
              </w:rPr>
              <w:t>日</w:t>
            </w:r>
          </w:p>
        </w:tc>
        <w:tc>
          <w:tcPr>
            <w:tcW w:w="2410" w:type="dxa"/>
            <w:vAlign w:val="center"/>
          </w:tcPr>
          <w:p w14:paraId="0F39F8DA"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7B6BA274" w14:textId="77777777" w:rsidTr="0050310B">
        <w:trPr>
          <w:trHeight w:val="240"/>
        </w:trPr>
        <w:tc>
          <w:tcPr>
            <w:tcW w:w="879" w:type="dxa"/>
            <w:vAlign w:val="center"/>
          </w:tcPr>
          <w:p w14:paraId="02EEAB18"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2024-029</w:t>
            </w:r>
          </w:p>
        </w:tc>
        <w:tc>
          <w:tcPr>
            <w:tcW w:w="4394" w:type="dxa"/>
          </w:tcPr>
          <w:p w14:paraId="19267384"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年一季度报告</w:t>
            </w:r>
          </w:p>
        </w:tc>
        <w:tc>
          <w:tcPr>
            <w:tcW w:w="1559" w:type="dxa"/>
            <w:vAlign w:val="center"/>
          </w:tcPr>
          <w:p w14:paraId="732A407B"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04</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16</w:t>
            </w:r>
            <w:r w:rsidRPr="00852AC6">
              <w:rPr>
                <w:rFonts w:ascii="Times New Roman" w:hAnsi="Times New Roman" w:cs="Times New Roman"/>
                <w:kern w:val="0"/>
                <w:sz w:val="18"/>
                <w:szCs w:val="18"/>
              </w:rPr>
              <w:t>日</w:t>
            </w:r>
          </w:p>
        </w:tc>
        <w:tc>
          <w:tcPr>
            <w:tcW w:w="2410" w:type="dxa"/>
            <w:vAlign w:val="center"/>
          </w:tcPr>
          <w:p w14:paraId="36F8A200"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5CDF1EA5" w14:textId="77777777" w:rsidTr="0050310B">
        <w:trPr>
          <w:trHeight w:val="240"/>
        </w:trPr>
        <w:tc>
          <w:tcPr>
            <w:tcW w:w="879" w:type="dxa"/>
            <w:vAlign w:val="center"/>
          </w:tcPr>
          <w:p w14:paraId="6B442EC7"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2024-030</w:t>
            </w:r>
          </w:p>
        </w:tc>
        <w:tc>
          <w:tcPr>
            <w:tcW w:w="4394" w:type="dxa"/>
          </w:tcPr>
          <w:p w14:paraId="31C3850D"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关于股东股份解除质押的公告</w:t>
            </w:r>
          </w:p>
        </w:tc>
        <w:tc>
          <w:tcPr>
            <w:tcW w:w="1559" w:type="dxa"/>
            <w:vAlign w:val="center"/>
          </w:tcPr>
          <w:p w14:paraId="34D407D5"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04</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20</w:t>
            </w:r>
            <w:r w:rsidRPr="00852AC6">
              <w:rPr>
                <w:rFonts w:ascii="Times New Roman" w:hAnsi="Times New Roman" w:cs="Times New Roman"/>
                <w:kern w:val="0"/>
                <w:sz w:val="18"/>
                <w:szCs w:val="18"/>
              </w:rPr>
              <w:t>日</w:t>
            </w:r>
          </w:p>
        </w:tc>
        <w:tc>
          <w:tcPr>
            <w:tcW w:w="2410" w:type="dxa"/>
            <w:vAlign w:val="center"/>
          </w:tcPr>
          <w:p w14:paraId="453D547D"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62FA9068" w14:textId="77777777" w:rsidTr="0050310B">
        <w:trPr>
          <w:trHeight w:val="240"/>
        </w:trPr>
        <w:tc>
          <w:tcPr>
            <w:tcW w:w="879" w:type="dxa"/>
            <w:vAlign w:val="center"/>
          </w:tcPr>
          <w:p w14:paraId="76A7749B"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2024-031</w:t>
            </w:r>
          </w:p>
        </w:tc>
        <w:tc>
          <w:tcPr>
            <w:tcW w:w="4394" w:type="dxa"/>
          </w:tcPr>
          <w:p w14:paraId="11316841"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关于诉讼的进展公告</w:t>
            </w:r>
          </w:p>
        </w:tc>
        <w:tc>
          <w:tcPr>
            <w:tcW w:w="1559" w:type="dxa"/>
            <w:vAlign w:val="center"/>
          </w:tcPr>
          <w:p w14:paraId="2F794887"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04</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26</w:t>
            </w:r>
            <w:r w:rsidRPr="00852AC6">
              <w:rPr>
                <w:rFonts w:ascii="Times New Roman" w:hAnsi="Times New Roman" w:cs="Times New Roman"/>
                <w:kern w:val="0"/>
                <w:sz w:val="18"/>
                <w:szCs w:val="18"/>
              </w:rPr>
              <w:t>日</w:t>
            </w:r>
          </w:p>
        </w:tc>
        <w:tc>
          <w:tcPr>
            <w:tcW w:w="2410" w:type="dxa"/>
            <w:vAlign w:val="center"/>
          </w:tcPr>
          <w:p w14:paraId="5AE01E63"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489D1B74" w14:textId="77777777" w:rsidTr="0050310B">
        <w:trPr>
          <w:trHeight w:val="240"/>
        </w:trPr>
        <w:tc>
          <w:tcPr>
            <w:tcW w:w="879" w:type="dxa"/>
            <w:vAlign w:val="center"/>
          </w:tcPr>
          <w:p w14:paraId="4182DAD2"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lastRenderedPageBreak/>
              <w:t>2024-032</w:t>
            </w:r>
          </w:p>
        </w:tc>
        <w:tc>
          <w:tcPr>
            <w:tcW w:w="4394" w:type="dxa"/>
          </w:tcPr>
          <w:p w14:paraId="5411797D"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关于股东股份质押的公告</w:t>
            </w:r>
          </w:p>
        </w:tc>
        <w:tc>
          <w:tcPr>
            <w:tcW w:w="1559" w:type="dxa"/>
            <w:vAlign w:val="center"/>
          </w:tcPr>
          <w:p w14:paraId="3D6E8A06"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05</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15</w:t>
            </w:r>
            <w:r w:rsidRPr="00852AC6">
              <w:rPr>
                <w:rFonts w:ascii="Times New Roman" w:hAnsi="Times New Roman" w:cs="Times New Roman"/>
                <w:kern w:val="0"/>
                <w:sz w:val="18"/>
                <w:szCs w:val="18"/>
              </w:rPr>
              <w:t>日</w:t>
            </w:r>
          </w:p>
        </w:tc>
        <w:tc>
          <w:tcPr>
            <w:tcW w:w="2410" w:type="dxa"/>
            <w:vAlign w:val="center"/>
          </w:tcPr>
          <w:p w14:paraId="54B1EB4F"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7F7C3DE2" w14:textId="77777777" w:rsidTr="0050310B">
        <w:trPr>
          <w:trHeight w:val="240"/>
        </w:trPr>
        <w:tc>
          <w:tcPr>
            <w:tcW w:w="879" w:type="dxa"/>
            <w:vAlign w:val="center"/>
          </w:tcPr>
          <w:p w14:paraId="4E32FE3E"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2024-033</w:t>
            </w:r>
          </w:p>
        </w:tc>
        <w:tc>
          <w:tcPr>
            <w:tcW w:w="4394" w:type="dxa"/>
          </w:tcPr>
          <w:p w14:paraId="155066D8"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2023</w:t>
            </w:r>
            <w:r w:rsidRPr="00852AC6">
              <w:rPr>
                <w:rFonts w:ascii="Times New Roman" w:hAnsi="Times New Roman" w:cs="Times New Roman"/>
                <w:kern w:val="0"/>
                <w:sz w:val="18"/>
                <w:szCs w:val="18"/>
              </w:rPr>
              <w:t>年度股东大会决议公告</w:t>
            </w:r>
          </w:p>
        </w:tc>
        <w:tc>
          <w:tcPr>
            <w:tcW w:w="1559" w:type="dxa"/>
            <w:vAlign w:val="center"/>
          </w:tcPr>
          <w:p w14:paraId="48862989"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05</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15</w:t>
            </w:r>
            <w:r w:rsidRPr="00852AC6">
              <w:rPr>
                <w:rFonts w:ascii="Times New Roman" w:hAnsi="Times New Roman" w:cs="Times New Roman"/>
                <w:kern w:val="0"/>
                <w:sz w:val="18"/>
                <w:szCs w:val="18"/>
              </w:rPr>
              <w:t>日</w:t>
            </w:r>
          </w:p>
        </w:tc>
        <w:tc>
          <w:tcPr>
            <w:tcW w:w="2410" w:type="dxa"/>
            <w:vAlign w:val="center"/>
          </w:tcPr>
          <w:p w14:paraId="5DF44808"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r w:rsidR="00852AC6" w:rsidRPr="00852AC6" w14:paraId="73A2F069" w14:textId="77777777" w:rsidTr="0050310B">
        <w:trPr>
          <w:trHeight w:val="240"/>
        </w:trPr>
        <w:tc>
          <w:tcPr>
            <w:tcW w:w="879" w:type="dxa"/>
            <w:vAlign w:val="center"/>
          </w:tcPr>
          <w:p w14:paraId="5C5F0548"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2024-034</w:t>
            </w:r>
          </w:p>
        </w:tc>
        <w:tc>
          <w:tcPr>
            <w:tcW w:w="4394" w:type="dxa"/>
          </w:tcPr>
          <w:p w14:paraId="445A7080" w14:textId="77777777" w:rsidR="00D904F4" w:rsidRPr="00852AC6" w:rsidRDefault="00D904F4" w:rsidP="0050310B">
            <w:pPr>
              <w:widowControl/>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关于子公司之间调剂担保额度的公告</w:t>
            </w:r>
          </w:p>
        </w:tc>
        <w:tc>
          <w:tcPr>
            <w:tcW w:w="1559" w:type="dxa"/>
            <w:vAlign w:val="center"/>
          </w:tcPr>
          <w:p w14:paraId="5C9AB411" w14:textId="77777777" w:rsidR="00D904F4" w:rsidRPr="00852AC6" w:rsidRDefault="00D904F4" w:rsidP="0050310B">
            <w:pPr>
              <w:spacing w:line="300" w:lineRule="exact"/>
              <w:contextualSpacing/>
              <w:rPr>
                <w:rFonts w:ascii="Times New Roman" w:hAnsi="Times New Roman" w:cs="Times New Roman"/>
                <w:kern w:val="0"/>
                <w:sz w:val="18"/>
                <w:szCs w:val="18"/>
              </w:rPr>
            </w:pPr>
            <w:r w:rsidRPr="00852AC6">
              <w:rPr>
                <w:rFonts w:ascii="Times New Roman" w:hAnsi="Times New Roman" w:cs="Times New Roman"/>
                <w:kern w:val="0"/>
                <w:sz w:val="18"/>
                <w:szCs w:val="18"/>
              </w:rPr>
              <w:t>2024</w:t>
            </w:r>
            <w:r w:rsidRPr="00852AC6">
              <w:rPr>
                <w:rFonts w:ascii="Times New Roman" w:hAnsi="Times New Roman" w:cs="Times New Roman"/>
                <w:kern w:val="0"/>
                <w:sz w:val="18"/>
                <w:szCs w:val="18"/>
              </w:rPr>
              <w:t>年</w:t>
            </w:r>
            <w:r w:rsidRPr="00852AC6">
              <w:rPr>
                <w:rFonts w:ascii="Times New Roman" w:hAnsi="Times New Roman" w:cs="Times New Roman"/>
                <w:kern w:val="0"/>
                <w:sz w:val="18"/>
                <w:szCs w:val="18"/>
              </w:rPr>
              <w:t>06</w:t>
            </w:r>
            <w:r w:rsidRPr="00852AC6">
              <w:rPr>
                <w:rFonts w:ascii="Times New Roman" w:hAnsi="Times New Roman" w:cs="Times New Roman"/>
                <w:kern w:val="0"/>
                <w:sz w:val="18"/>
                <w:szCs w:val="18"/>
              </w:rPr>
              <w:t>月</w:t>
            </w:r>
            <w:r w:rsidRPr="00852AC6">
              <w:rPr>
                <w:rFonts w:ascii="Times New Roman" w:hAnsi="Times New Roman" w:cs="Times New Roman"/>
                <w:kern w:val="0"/>
                <w:sz w:val="18"/>
                <w:szCs w:val="18"/>
              </w:rPr>
              <w:t>20</w:t>
            </w:r>
            <w:r w:rsidRPr="00852AC6">
              <w:rPr>
                <w:rFonts w:ascii="Times New Roman" w:hAnsi="Times New Roman" w:cs="Times New Roman"/>
                <w:kern w:val="0"/>
                <w:sz w:val="18"/>
                <w:szCs w:val="18"/>
              </w:rPr>
              <w:t>日</w:t>
            </w:r>
          </w:p>
        </w:tc>
        <w:tc>
          <w:tcPr>
            <w:tcW w:w="2410" w:type="dxa"/>
            <w:vAlign w:val="center"/>
          </w:tcPr>
          <w:p w14:paraId="35FADAA6" w14:textId="77777777" w:rsidR="00D904F4" w:rsidRPr="00852AC6" w:rsidRDefault="00D904F4" w:rsidP="0050310B">
            <w:pPr>
              <w:widowControl/>
              <w:spacing w:line="300" w:lineRule="exact"/>
              <w:contextualSpacing/>
              <w:jc w:val="center"/>
              <w:rPr>
                <w:rFonts w:ascii="Times New Roman" w:hAnsi="Times New Roman" w:cs="Times New Roman"/>
                <w:kern w:val="0"/>
                <w:sz w:val="18"/>
                <w:szCs w:val="18"/>
              </w:rPr>
            </w:pPr>
            <w:r w:rsidRPr="00852AC6">
              <w:rPr>
                <w:rFonts w:ascii="Times New Roman" w:hAnsi="Times New Roman" w:cs="Times New Roman"/>
                <w:kern w:val="0"/>
                <w:sz w:val="18"/>
                <w:szCs w:val="18"/>
              </w:rPr>
              <w:t>http://www.cninfo.com.cn</w:t>
            </w:r>
          </w:p>
        </w:tc>
      </w:tr>
    </w:tbl>
    <w:p w14:paraId="409A634F" w14:textId="7D566718" w:rsidR="008C7B71" w:rsidRPr="00852AC6" w:rsidRDefault="008C7B71" w:rsidP="009173D9">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十四、公司子公司重大事项</w:t>
      </w:r>
      <w:bookmarkEnd w:id="79"/>
    </w:p>
    <w:p w14:paraId="5A863900" w14:textId="11B7D74A" w:rsidR="008C7B71" w:rsidRPr="00852AC6" w:rsidRDefault="00D904F4" w:rsidP="00691584">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008C7B71" w:rsidRPr="00852AC6">
        <w:rPr>
          <w:rFonts w:ascii="Times New Roman" w:hAnsi="Times New Roman" w:cs="Times New Roman"/>
          <w:sz w:val="18"/>
          <w:szCs w:val="18"/>
        </w:rPr>
        <w:t>适用</w:t>
      </w:r>
      <w:r w:rsidR="008C7B71" w:rsidRPr="00852AC6">
        <w:rPr>
          <w:rFonts w:ascii="Times New Roman" w:hAnsi="Times New Roman" w:cs="Times New Roman"/>
          <w:sz w:val="18"/>
          <w:szCs w:val="18"/>
        </w:rPr>
        <w:t xml:space="preserve"> </w:t>
      </w: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不适用</w:t>
      </w:r>
      <w:r w:rsidR="008C7B71" w:rsidRPr="00852AC6">
        <w:rPr>
          <w:rFonts w:ascii="Times New Roman" w:hAnsi="Times New Roman" w:cs="Times New Roman"/>
        </w:rPr>
        <w:br w:type="page"/>
      </w:r>
    </w:p>
    <w:p w14:paraId="6A459462" w14:textId="77777777" w:rsidR="008C7B71" w:rsidRPr="00852AC6" w:rsidRDefault="008C7B71" w:rsidP="008C7B71">
      <w:pPr>
        <w:pStyle w:val="headingh1"/>
        <w:keepNext w:val="0"/>
        <w:keepLines w:val="0"/>
        <w:spacing w:before="340" w:after="330" w:line="773" w:lineRule="exact"/>
        <w:jc w:val="center"/>
        <w:rPr>
          <w:rFonts w:ascii="Times New Roman" w:hAnsi="Times New Roman" w:cs="Times New Roman"/>
          <w:b/>
          <w:bCs/>
          <w:sz w:val="32"/>
          <w:szCs w:val="32"/>
        </w:rPr>
      </w:pPr>
      <w:bookmarkStart w:id="80" w:name="_Toc143673816"/>
      <w:r w:rsidRPr="00852AC6">
        <w:rPr>
          <w:rFonts w:ascii="Times New Roman" w:hAnsi="Times New Roman" w:cs="Times New Roman"/>
          <w:b/>
          <w:bCs/>
          <w:sz w:val="32"/>
          <w:szCs w:val="32"/>
        </w:rPr>
        <w:lastRenderedPageBreak/>
        <w:t>第七节</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股份变动及股东情况</w:t>
      </w:r>
      <w:bookmarkEnd w:id="80"/>
    </w:p>
    <w:p w14:paraId="0A5A5636"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81" w:name="_Toc988969"/>
      <w:r w:rsidRPr="00852AC6">
        <w:rPr>
          <w:rFonts w:ascii="Times New Roman" w:hAnsi="Times New Roman" w:cs="Times New Roman"/>
          <w:b/>
          <w:bCs/>
          <w:sz w:val="24"/>
          <w:szCs w:val="24"/>
        </w:rPr>
        <w:t>一、股份变动情况</w:t>
      </w:r>
      <w:bookmarkEnd w:id="81"/>
    </w:p>
    <w:p w14:paraId="46AA0A97"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82" w:name="_Toc988970"/>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、股份变动情况</w:t>
      </w:r>
      <w:bookmarkEnd w:id="82"/>
    </w:p>
    <w:p w14:paraId="04652CCF" w14:textId="77777777" w:rsidR="008C7B71" w:rsidRPr="00852AC6" w:rsidRDefault="008C7B71" w:rsidP="008C7B71">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43"/>
        <w:gridCol w:w="1275"/>
        <w:gridCol w:w="850"/>
        <w:gridCol w:w="568"/>
        <w:gridCol w:w="283"/>
        <w:gridCol w:w="708"/>
        <w:gridCol w:w="993"/>
        <w:gridCol w:w="999"/>
        <w:gridCol w:w="1273"/>
        <w:gridCol w:w="759"/>
      </w:tblGrid>
      <w:tr w:rsidR="00852AC6" w:rsidRPr="00852AC6" w14:paraId="30EB4E8D" w14:textId="77777777" w:rsidTr="00F35AAB">
        <w:trPr>
          <w:trHeight w:val="284"/>
        </w:trPr>
        <w:tc>
          <w:tcPr>
            <w:tcW w:w="1048" w:type="pct"/>
            <w:vMerge w:val="restart"/>
            <w:shd w:val="clear" w:color="auto" w:fill="D3D3D3"/>
            <w:tcMar>
              <w:left w:w="57" w:type="dxa"/>
              <w:right w:w="57" w:type="dxa"/>
            </w:tcMar>
            <w:vAlign w:val="center"/>
          </w:tcPr>
          <w:p w14:paraId="3874AE88" w14:textId="77777777" w:rsidR="008C7B71" w:rsidRPr="00852AC6" w:rsidRDefault="008C7B71" w:rsidP="00341E82">
            <w:pPr>
              <w:rPr>
                <w:rFonts w:ascii="Times New Roman" w:hAnsi="Times New Roman" w:cs="Times New Roman"/>
                <w:sz w:val="18"/>
                <w:szCs w:val="18"/>
              </w:rPr>
            </w:pPr>
          </w:p>
        </w:tc>
        <w:tc>
          <w:tcPr>
            <w:tcW w:w="1090" w:type="pct"/>
            <w:gridSpan w:val="2"/>
            <w:shd w:val="clear" w:color="auto" w:fill="D3D3D3"/>
            <w:tcMar>
              <w:left w:w="57" w:type="dxa"/>
              <w:right w:w="57" w:type="dxa"/>
            </w:tcMar>
            <w:vAlign w:val="center"/>
          </w:tcPr>
          <w:p w14:paraId="6F586D1F"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本次变动前</w:t>
            </w:r>
          </w:p>
        </w:tc>
        <w:tc>
          <w:tcPr>
            <w:tcW w:w="1820" w:type="pct"/>
            <w:gridSpan w:val="5"/>
            <w:shd w:val="clear" w:color="auto" w:fill="D3D3D3"/>
            <w:tcMar>
              <w:left w:w="57" w:type="dxa"/>
              <w:right w:w="57" w:type="dxa"/>
            </w:tcMar>
            <w:vAlign w:val="center"/>
          </w:tcPr>
          <w:p w14:paraId="2E5F36AC"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本次变动增减（＋，－）</w:t>
            </w:r>
          </w:p>
        </w:tc>
        <w:tc>
          <w:tcPr>
            <w:tcW w:w="1042" w:type="pct"/>
            <w:gridSpan w:val="2"/>
            <w:shd w:val="clear" w:color="auto" w:fill="D3D3D3"/>
            <w:tcMar>
              <w:left w:w="57" w:type="dxa"/>
              <w:right w:w="57" w:type="dxa"/>
            </w:tcMar>
            <w:vAlign w:val="center"/>
          </w:tcPr>
          <w:p w14:paraId="15C13A6E"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本次变动后</w:t>
            </w:r>
          </w:p>
        </w:tc>
      </w:tr>
      <w:tr w:rsidR="00852AC6" w:rsidRPr="00852AC6" w14:paraId="6028A927" w14:textId="77777777" w:rsidTr="00F35AAB">
        <w:trPr>
          <w:trHeight w:val="284"/>
        </w:trPr>
        <w:tc>
          <w:tcPr>
            <w:tcW w:w="1048" w:type="pct"/>
            <w:vMerge/>
            <w:shd w:val="clear" w:color="auto" w:fill="D3D3D3"/>
            <w:tcMar>
              <w:left w:w="57" w:type="dxa"/>
              <w:right w:w="57" w:type="dxa"/>
            </w:tcMar>
            <w:vAlign w:val="center"/>
          </w:tcPr>
          <w:p w14:paraId="4E3140BA" w14:textId="77777777" w:rsidR="008C7B71" w:rsidRPr="00852AC6" w:rsidRDefault="008C7B71" w:rsidP="00341E82">
            <w:pPr>
              <w:rPr>
                <w:rFonts w:ascii="Times New Roman" w:hAnsi="Times New Roman" w:cs="Times New Roman"/>
                <w:sz w:val="18"/>
                <w:szCs w:val="18"/>
              </w:rPr>
            </w:pPr>
          </w:p>
        </w:tc>
        <w:tc>
          <w:tcPr>
            <w:tcW w:w="654" w:type="pct"/>
            <w:shd w:val="clear" w:color="auto" w:fill="D3D3D3"/>
            <w:tcMar>
              <w:left w:w="57" w:type="dxa"/>
              <w:right w:w="57" w:type="dxa"/>
            </w:tcMar>
            <w:vAlign w:val="center"/>
          </w:tcPr>
          <w:p w14:paraId="528D00AD"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数量</w:t>
            </w:r>
          </w:p>
        </w:tc>
        <w:tc>
          <w:tcPr>
            <w:tcW w:w="436" w:type="pct"/>
            <w:shd w:val="clear" w:color="auto" w:fill="D3D3D3"/>
            <w:tcMar>
              <w:left w:w="57" w:type="dxa"/>
              <w:right w:w="57" w:type="dxa"/>
            </w:tcMar>
            <w:vAlign w:val="center"/>
          </w:tcPr>
          <w:p w14:paraId="065FD647"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p>
        </w:tc>
        <w:tc>
          <w:tcPr>
            <w:tcW w:w="291" w:type="pct"/>
            <w:shd w:val="clear" w:color="auto" w:fill="D3D3D3"/>
            <w:tcMar>
              <w:left w:w="57" w:type="dxa"/>
              <w:right w:w="57" w:type="dxa"/>
            </w:tcMar>
            <w:vAlign w:val="center"/>
          </w:tcPr>
          <w:p w14:paraId="25AC04B6"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发行新股</w:t>
            </w:r>
          </w:p>
        </w:tc>
        <w:tc>
          <w:tcPr>
            <w:tcW w:w="145" w:type="pct"/>
            <w:shd w:val="clear" w:color="auto" w:fill="D3D3D3"/>
            <w:tcMar>
              <w:left w:w="57" w:type="dxa"/>
              <w:right w:w="57" w:type="dxa"/>
            </w:tcMar>
            <w:vAlign w:val="center"/>
          </w:tcPr>
          <w:p w14:paraId="533D8652"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送股</w:t>
            </w:r>
          </w:p>
        </w:tc>
        <w:tc>
          <w:tcPr>
            <w:tcW w:w="363" w:type="pct"/>
            <w:shd w:val="clear" w:color="auto" w:fill="D3D3D3"/>
            <w:tcMar>
              <w:left w:w="57" w:type="dxa"/>
              <w:right w:w="57" w:type="dxa"/>
            </w:tcMar>
            <w:vAlign w:val="center"/>
          </w:tcPr>
          <w:p w14:paraId="7A56C736"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公积金转股</w:t>
            </w:r>
          </w:p>
        </w:tc>
        <w:tc>
          <w:tcPr>
            <w:tcW w:w="509" w:type="pct"/>
            <w:shd w:val="clear" w:color="auto" w:fill="D3D3D3"/>
            <w:tcMar>
              <w:left w:w="57" w:type="dxa"/>
              <w:right w:w="57" w:type="dxa"/>
            </w:tcMar>
            <w:vAlign w:val="center"/>
          </w:tcPr>
          <w:p w14:paraId="6E255122"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512" w:type="pct"/>
            <w:shd w:val="clear" w:color="auto" w:fill="D3D3D3"/>
            <w:tcMar>
              <w:left w:w="57" w:type="dxa"/>
              <w:right w:w="57" w:type="dxa"/>
            </w:tcMar>
            <w:vAlign w:val="center"/>
          </w:tcPr>
          <w:p w14:paraId="28A6828F"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小计</w:t>
            </w:r>
          </w:p>
        </w:tc>
        <w:tc>
          <w:tcPr>
            <w:tcW w:w="653" w:type="pct"/>
            <w:shd w:val="clear" w:color="auto" w:fill="D3D3D3"/>
            <w:tcMar>
              <w:left w:w="57" w:type="dxa"/>
              <w:right w:w="57" w:type="dxa"/>
            </w:tcMar>
            <w:vAlign w:val="center"/>
          </w:tcPr>
          <w:p w14:paraId="16EB6F82"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数量</w:t>
            </w:r>
          </w:p>
        </w:tc>
        <w:tc>
          <w:tcPr>
            <w:tcW w:w="389" w:type="pct"/>
            <w:shd w:val="clear" w:color="auto" w:fill="D3D3D3"/>
            <w:tcMar>
              <w:left w:w="57" w:type="dxa"/>
              <w:right w:w="57" w:type="dxa"/>
            </w:tcMar>
            <w:vAlign w:val="center"/>
          </w:tcPr>
          <w:p w14:paraId="6121939C"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p>
        </w:tc>
      </w:tr>
      <w:tr w:rsidR="00852AC6" w:rsidRPr="00852AC6" w14:paraId="4CE30489" w14:textId="77777777" w:rsidTr="00F35AAB">
        <w:trPr>
          <w:trHeight w:val="284"/>
        </w:trPr>
        <w:tc>
          <w:tcPr>
            <w:tcW w:w="1048" w:type="pct"/>
            <w:shd w:val="clear" w:color="auto" w:fill="D3D3D3"/>
            <w:tcMar>
              <w:left w:w="57" w:type="dxa"/>
              <w:right w:w="57" w:type="dxa"/>
            </w:tcMar>
            <w:vAlign w:val="center"/>
          </w:tcPr>
          <w:p w14:paraId="12EE2313" w14:textId="77777777" w:rsidR="00D65267" w:rsidRPr="00852AC6" w:rsidRDefault="00D65267" w:rsidP="00341E82">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一、有限</w:t>
            </w:r>
            <w:proofErr w:type="gramStart"/>
            <w:r w:rsidRPr="00852AC6">
              <w:rPr>
                <w:rFonts w:ascii="Times New Roman" w:eastAsia="宋体" w:hAnsi="Times New Roman" w:cs="Times New Roman"/>
                <w:sz w:val="18"/>
                <w:szCs w:val="18"/>
              </w:rPr>
              <w:t>售条件</w:t>
            </w:r>
            <w:proofErr w:type="gramEnd"/>
            <w:r w:rsidRPr="00852AC6">
              <w:rPr>
                <w:rFonts w:ascii="Times New Roman" w:eastAsia="宋体" w:hAnsi="Times New Roman" w:cs="Times New Roman"/>
                <w:sz w:val="18"/>
                <w:szCs w:val="18"/>
              </w:rPr>
              <w:t>股份</w:t>
            </w:r>
          </w:p>
        </w:tc>
        <w:tc>
          <w:tcPr>
            <w:tcW w:w="654" w:type="pct"/>
            <w:tcMar>
              <w:left w:w="57" w:type="dxa"/>
              <w:right w:w="57" w:type="dxa"/>
            </w:tcMar>
            <w:vAlign w:val="center"/>
          </w:tcPr>
          <w:p w14:paraId="54C44493" w14:textId="62323B8B"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36,578,587</w:t>
            </w:r>
          </w:p>
        </w:tc>
        <w:tc>
          <w:tcPr>
            <w:tcW w:w="436" w:type="pct"/>
            <w:tcMar>
              <w:left w:w="57" w:type="dxa"/>
              <w:right w:w="57" w:type="dxa"/>
            </w:tcMar>
            <w:vAlign w:val="center"/>
          </w:tcPr>
          <w:p w14:paraId="0887AFD8" w14:textId="3C232D38"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1.24%</w:t>
            </w:r>
          </w:p>
        </w:tc>
        <w:tc>
          <w:tcPr>
            <w:tcW w:w="291" w:type="pct"/>
            <w:tcMar>
              <w:left w:w="57" w:type="dxa"/>
              <w:right w:w="57" w:type="dxa"/>
            </w:tcMar>
            <w:vAlign w:val="center"/>
          </w:tcPr>
          <w:p w14:paraId="5871AF49"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145" w:type="pct"/>
            <w:tcMar>
              <w:left w:w="57" w:type="dxa"/>
              <w:right w:w="57" w:type="dxa"/>
            </w:tcMar>
            <w:vAlign w:val="center"/>
          </w:tcPr>
          <w:p w14:paraId="1C5E57BE"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363" w:type="pct"/>
            <w:tcMar>
              <w:left w:w="57" w:type="dxa"/>
              <w:right w:w="57" w:type="dxa"/>
            </w:tcMar>
            <w:vAlign w:val="center"/>
          </w:tcPr>
          <w:p w14:paraId="6A58CDCA"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09" w:type="pct"/>
            <w:tcMar>
              <w:left w:w="57" w:type="dxa"/>
              <w:right w:w="57" w:type="dxa"/>
            </w:tcMar>
            <w:vAlign w:val="center"/>
          </w:tcPr>
          <w:p w14:paraId="6BDBC04E" w14:textId="2347AF5A"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512" w:type="pct"/>
            <w:tcMar>
              <w:left w:w="57" w:type="dxa"/>
              <w:right w:w="57" w:type="dxa"/>
            </w:tcMar>
            <w:vAlign w:val="center"/>
          </w:tcPr>
          <w:p w14:paraId="686D6F30" w14:textId="4056CFB9"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653" w:type="pct"/>
            <w:tcMar>
              <w:left w:w="57" w:type="dxa"/>
              <w:right w:w="57" w:type="dxa"/>
            </w:tcMar>
            <w:vAlign w:val="center"/>
          </w:tcPr>
          <w:p w14:paraId="494F7235" w14:textId="78C583E1"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39,287,812</w:t>
            </w:r>
          </w:p>
        </w:tc>
        <w:tc>
          <w:tcPr>
            <w:tcW w:w="389" w:type="pct"/>
            <w:tcMar>
              <w:left w:w="57" w:type="dxa"/>
              <w:right w:w="57" w:type="dxa"/>
            </w:tcMar>
            <w:vAlign w:val="center"/>
          </w:tcPr>
          <w:p w14:paraId="07DD3911" w14:textId="15F87179" w:rsidR="00D65267" w:rsidRPr="00852AC6" w:rsidRDefault="00D65267" w:rsidP="00341E82">
            <w:pPr>
              <w:jc w:val="right"/>
            </w:pPr>
            <w:r w:rsidRPr="00852AC6">
              <w:rPr>
                <w:rFonts w:ascii="Times New Roman" w:eastAsia="宋体" w:hAnsi="Times New Roman" w:cs="Times New Roman" w:hint="eastAsia"/>
                <w:sz w:val="18"/>
                <w:szCs w:val="18"/>
              </w:rPr>
              <w:t>1.33%</w:t>
            </w:r>
          </w:p>
        </w:tc>
      </w:tr>
      <w:tr w:rsidR="00852AC6" w:rsidRPr="00852AC6" w14:paraId="4106E5A4" w14:textId="77777777" w:rsidTr="00F35AAB">
        <w:trPr>
          <w:trHeight w:val="284"/>
        </w:trPr>
        <w:tc>
          <w:tcPr>
            <w:tcW w:w="1048" w:type="pct"/>
            <w:shd w:val="clear" w:color="auto" w:fill="D3D3D3"/>
            <w:tcMar>
              <w:left w:w="57" w:type="dxa"/>
              <w:right w:w="57" w:type="dxa"/>
            </w:tcMar>
            <w:vAlign w:val="center"/>
          </w:tcPr>
          <w:p w14:paraId="3C31E0EC" w14:textId="77777777" w:rsidR="00D65267" w:rsidRPr="00852AC6" w:rsidRDefault="00D65267" w:rsidP="00341E82">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w:t>
            </w:r>
            <w:r w:rsidRPr="00852AC6">
              <w:rPr>
                <w:rFonts w:ascii="Times New Roman" w:eastAsia="宋体" w:hAnsi="Times New Roman" w:cs="Times New Roman"/>
                <w:sz w:val="18"/>
                <w:szCs w:val="18"/>
              </w:rPr>
              <w:t>、其他内资持股</w:t>
            </w:r>
          </w:p>
        </w:tc>
        <w:tc>
          <w:tcPr>
            <w:tcW w:w="654" w:type="pct"/>
            <w:tcMar>
              <w:left w:w="57" w:type="dxa"/>
              <w:right w:w="57" w:type="dxa"/>
            </w:tcMar>
            <w:vAlign w:val="center"/>
          </w:tcPr>
          <w:p w14:paraId="608E9FD0" w14:textId="2C8AA280" w:rsidR="00D65267" w:rsidRPr="00852AC6" w:rsidRDefault="00D65267" w:rsidP="00341E82">
            <w:pPr>
              <w:jc w:val="right"/>
              <w:rPr>
                <w:rFonts w:ascii="Times New Roman" w:hAnsi="Times New Roman" w:cs="Times New Roman"/>
              </w:rPr>
            </w:pPr>
            <w:r w:rsidRPr="00852AC6">
              <w:rPr>
                <w:rFonts w:ascii="Times New Roman" w:hAnsi="Times New Roman" w:cs="Times New Roman"/>
                <w:sz w:val="18"/>
                <w:szCs w:val="18"/>
              </w:rPr>
              <w:t>36,578,587</w:t>
            </w:r>
          </w:p>
        </w:tc>
        <w:tc>
          <w:tcPr>
            <w:tcW w:w="436" w:type="pct"/>
            <w:tcMar>
              <w:left w:w="57" w:type="dxa"/>
              <w:right w:w="57" w:type="dxa"/>
            </w:tcMar>
            <w:vAlign w:val="center"/>
          </w:tcPr>
          <w:p w14:paraId="5A95E5D9" w14:textId="5D88C437"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1.24%</w:t>
            </w:r>
          </w:p>
        </w:tc>
        <w:tc>
          <w:tcPr>
            <w:tcW w:w="291" w:type="pct"/>
            <w:tcMar>
              <w:left w:w="57" w:type="dxa"/>
              <w:right w:w="57" w:type="dxa"/>
            </w:tcMar>
            <w:vAlign w:val="center"/>
          </w:tcPr>
          <w:p w14:paraId="439F9644"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145" w:type="pct"/>
            <w:tcMar>
              <w:left w:w="57" w:type="dxa"/>
              <w:right w:w="57" w:type="dxa"/>
            </w:tcMar>
            <w:vAlign w:val="center"/>
          </w:tcPr>
          <w:p w14:paraId="5C547FC6"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363" w:type="pct"/>
            <w:tcMar>
              <w:left w:w="57" w:type="dxa"/>
              <w:right w:w="57" w:type="dxa"/>
            </w:tcMar>
            <w:vAlign w:val="center"/>
          </w:tcPr>
          <w:p w14:paraId="30B6BD4D"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09" w:type="pct"/>
            <w:tcMar>
              <w:left w:w="57" w:type="dxa"/>
              <w:right w:w="57" w:type="dxa"/>
            </w:tcMar>
            <w:vAlign w:val="center"/>
          </w:tcPr>
          <w:p w14:paraId="6D88FBCD" w14:textId="0F5CB01E"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512" w:type="pct"/>
            <w:tcMar>
              <w:left w:w="57" w:type="dxa"/>
              <w:right w:w="57" w:type="dxa"/>
            </w:tcMar>
            <w:vAlign w:val="center"/>
          </w:tcPr>
          <w:p w14:paraId="3B30D698" w14:textId="54834FE2"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653" w:type="pct"/>
            <w:tcMar>
              <w:left w:w="57" w:type="dxa"/>
              <w:right w:w="57" w:type="dxa"/>
            </w:tcMar>
            <w:vAlign w:val="center"/>
          </w:tcPr>
          <w:p w14:paraId="5BA54714" w14:textId="30A646A3"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39,287,812</w:t>
            </w:r>
          </w:p>
        </w:tc>
        <w:tc>
          <w:tcPr>
            <w:tcW w:w="389" w:type="pct"/>
            <w:tcMar>
              <w:left w:w="57" w:type="dxa"/>
              <w:right w:w="57" w:type="dxa"/>
            </w:tcMar>
            <w:vAlign w:val="center"/>
          </w:tcPr>
          <w:p w14:paraId="6EA4BD81" w14:textId="06E1E62B" w:rsidR="00D65267" w:rsidRPr="00852AC6" w:rsidRDefault="00D65267" w:rsidP="00341E82">
            <w:pPr>
              <w:jc w:val="right"/>
            </w:pPr>
            <w:r w:rsidRPr="00852AC6">
              <w:rPr>
                <w:rFonts w:ascii="Times New Roman" w:eastAsia="宋体" w:hAnsi="Times New Roman" w:cs="Times New Roman" w:hint="eastAsia"/>
                <w:sz w:val="18"/>
                <w:szCs w:val="18"/>
              </w:rPr>
              <w:t>1.33%</w:t>
            </w:r>
          </w:p>
        </w:tc>
      </w:tr>
      <w:tr w:rsidR="00852AC6" w:rsidRPr="00852AC6" w14:paraId="149BEE3E" w14:textId="77777777" w:rsidTr="00F35AAB">
        <w:trPr>
          <w:trHeight w:val="284"/>
        </w:trPr>
        <w:tc>
          <w:tcPr>
            <w:tcW w:w="1048" w:type="pct"/>
            <w:shd w:val="clear" w:color="auto" w:fill="D3D3D3"/>
            <w:tcMar>
              <w:left w:w="57" w:type="dxa"/>
              <w:right w:w="57" w:type="dxa"/>
            </w:tcMar>
            <w:vAlign w:val="center"/>
          </w:tcPr>
          <w:p w14:paraId="40A48E15" w14:textId="77777777" w:rsidR="00D65267" w:rsidRPr="00852AC6" w:rsidRDefault="00D65267" w:rsidP="00341E82">
            <w:pPr>
              <w:spacing w:before="40" w:after="40" w:line="240" w:lineRule="exact"/>
              <w:ind w:firstLineChars="250" w:firstLine="450"/>
              <w:rPr>
                <w:rFonts w:ascii="Times New Roman" w:eastAsia="宋体" w:hAnsi="Times New Roman" w:cs="Times New Roman"/>
                <w:sz w:val="18"/>
                <w:szCs w:val="18"/>
              </w:rPr>
            </w:pPr>
            <w:r w:rsidRPr="00852AC6">
              <w:rPr>
                <w:rFonts w:ascii="Times New Roman" w:eastAsia="宋体" w:hAnsi="Times New Roman" w:cs="Times New Roman"/>
                <w:sz w:val="18"/>
                <w:szCs w:val="18"/>
              </w:rPr>
              <w:t>其中：境内自然人持股</w:t>
            </w:r>
          </w:p>
        </w:tc>
        <w:tc>
          <w:tcPr>
            <w:tcW w:w="654" w:type="pct"/>
            <w:tcMar>
              <w:left w:w="57" w:type="dxa"/>
              <w:right w:w="57" w:type="dxa"/>
            </w:tcMar>
            <w:vAlign w:val="center"/>
          </w:tcPr>
          <w:p w14:paraId="03EB9CBD" w14:textId="62DC6944" w:rsidR="00D65267" w:rsidRPr="00852AC6" w:rsidRDefault="00D65267" w:rsidP="00341E82">
            <w:pPr>
              <w:jc w:val="right"/>
              <w:rPr>
                <w:rFonts w:ascii="Times New Roman" w:hAnsi="Times New Roman" w:cs="Times New Roman"/>
              </w:rPr>
            </w:pPr>
            <w:r w:rsidRPr="00852AC6">
              <w:rPr>
                <w:rFonts w:ascii="Times New Roman" w:hAnsi="Times New Roman" w:cs="Times New Roman"/>
                <w:sz w:val="18"/>
                <w:szCs w:val="18"/>
              </w:rPr>
              <w:t>36,578,587</w:t>
            </w:r>
          </w:p>
        </w:tc>
        <w:tc>
          <w:tcPr>
            <w:tcW w:w="436" w:type="pct"/>
            <w:tcMar>
              <w:left w:w="57" w:type="dxa"/>
              <w:right w:w="57" w:type="dxa"/>
            </w:tcMar>
            <w:vAlign w:val="center"/>
          </w:tcPr>
          <w:p w14:paraId="00E8C1BA" w14:textId="3CBF3623"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1.24%</w:t>
            </w:r>
          </w:p>
        </w:tc>
        <w:tc>
          <w:tcPr>
            <w:tcW w:w="291" w:type="pct"/>
            <w:tcMar>
              <w:left w:w="57" w:type="dxa"/>
              <w:right w:w="57" w:type="dxa"/>
            </w:tcMar>
            <w:vAlign w:val="center"/>
          </w:tcPr>
          <w:p w14:paraId="7C5C9F7C"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145" w:type="pct"/>
            <w:tcMar>
              <w:left w:w="57" w:type="dxa"/>
              <w:right w:w="57" w:type="dxa"/>
            </w:tcMar>
            <w:vAlign w:val="center"/>
          </w:tcPr>
          <w:p w14:paraId="085F4A9E"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363" w:type="pct"/>
            <w:tcMar>
              <w:left w:w="57" w:type="dxa"/>
              <w:right w:w="57" w:type="dxa"/>
            </w:tcMar>
            <w:vAlign w:val="center"/>
          </w:tcPr>
          <w:p w14:paraId="4ABE43EC"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09" w:type="pct"/>
            <w:tcMar>
              <w:left w:w="57" w:type="dxa"/>
              <w:right w:w="57" w:type="dxa"/>
            </w:tcMar>
            <w:vAlign w:val="center"/>
          </w:tcPr>
          <w:p w14:paraId="00409B3E" w14:textId="3A464FD8"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512" w:type="pct"/>
            <w:tcMar>
              <w:left w:w="57" w:type="dxa"/>
              <w:right w:w="57" w:type="dxa"/>
            </w:tcMar>
            <w:vAlign w:val="center"/>
          </w:tcPr>
          <w:p w14:paraId="49903938" w14:textId="45C6F22D"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653" w:type="pct"/>
            <w:tcMar>
              <w:left w:w="57" w:type="dxa"/>
              <w:right w:w="57" w:type="dxa"/>
            </w:tcMar>
            <w:vAlign w:val="center"/>
          </w:tcPr>
          <w:p w14:paraId="3CEFECD1" w14:textId="7FBEEB1C"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39,287,812</w:t>
            </w:r>
          </w:p>
        </w:tc>
        <w:tc>
          <w:tcPr>
            <w:tcW w:w="389" w:type="pct"/>
            <w:tcMar>
              <w:left w:w="57" w:type="dxa"/>
              <w:right w:w="57" w:type="dxa"/>
            </w:tcMar>
            <w:vAlign w:val="center"/>
          </w:tcPr>
          <w:p w14:paraId="5B5CDD20" w14:textId="7A8BE07D"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1.33%</w:t>
            </w:r>
          </w:p>
        </w:tc>
      </w:tr>
      <w:tr w:rsidR="00852AC6" w:rsidRPr="00852AC6" w14:paraId="6FF7DB8B" w14:textId="77777777" w:rsidTr="00F35AAB">
        <w:trPr>
          <w:trHeight w:val="284"/>
        </w:trPr>
        <w:tc>
          <w:tcPr>
            <w:tcW w:w="1048" w:type="pct"/>
            <w:shd w:val="clear" w:color="auto" w:fill="D3D3D3"/>
            <w:tcMar>
              <w:left w:w="57" w:type="dxa"/>
              <w:right w:w="57" w:type="dxa"/>
            </w:tcMar>
            <w:vAlign w:val="center"/>
          </w:tcPr>
          <w:p w14:paraId="3D0F7D4A" w14:textId="77777777" w:rsidR="00D65267" w:rsidRPr="00852AC6" w:rsidRDefault="00D65267" w:rsidP="00341E82">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二、无限</w:t>
            </w:r>
            <w:proofErr w:type="gramStart"/>
            <w:r w:rsidRPr="00852AC6">
              <w:rPr>
                <w:rFonts w:ascii="Times New Roman" w:eastAsia="宋体" w:hAnsi="Times New Roman" w:cs="Times New Roman"/>
                <w:sz w:val="18"/>
                <w:szCs w:val="18"/>
              </w:rPr>
              <w:t>售条件</w:t>
            </w:r>
            <w:proofErr w:type="gramEnd"/>
            <w:r w:rsidRPr="00852AC6">
              <w:rPr>
                <w:rFonts w:ascii="Times New Roman" w:eastAsia="宋体" w:hAnsi="Times New Roman" w:cs="Times New Roman"/>
                <w:sz w:val="18"/>
                <w:szCs w:val="18"/>
              </w:rPr>
              <w:t>股份</w:t>
            </w:r>
          </w:p>
        </w:tc>
        <w:tc>
          <w:tcPr>
            <w:tcW w:w="654" w:type="pct"/>
            <w:tcMar>
              <w:left w:w="57" w:type="dxa"/>
              <w:right w:w="57" w:type="dxa"/>
            </w:tcMar>
            <w:vAlign w:val="center"/>
          </w:tcPr>
          <w:p w14:paraId="164665A3" w14:textId="0E8CADCA"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2,920,234,613</w:t>
            </w:r>
          </w:p>
        </w:tc>
        <w:tc>
          <w:tcPr>
            <w:tcW w:w="436" w:type="pct"/>
            <w:tcMar>
              <w:left w:w="57" w:type="dxa"/>
              <w:right w:w="57" w:type="dxa"/>
            </w:tcMar>
            <w:vAlign w:val="center"/>
          </w:tcPr>
          <w:p w14:paraId="25B5EB51" w14:textId="45F3E664"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98.76%</w:t>
            </w:r>
          </w:p>
        </w:tc>
        <w:tc>
          <w:tcPr>
            <w:tcW w:w="291" w:type="pct"/>
            <w:tcMar>
              <w:left w:w="57" w:type="dxa"/>
              <w:right w:w="57" w:type="dxa"/>
            </w:tcMar>
            <w:vAlign w:val="center"/>
          </w:tcPr>
          <w:p w14:paraId="4F1158BE"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145" w:type="pct"/>
            <w:tcMar>
              <w:left w:w="57" w:type="dxa"/>
              <w:right w:w="57" w:type="dxa"/>
            </w:tcMar>
            <w:vAlign w:val="center"/>
          </w:tcPr>
          <w:p w14:paraId="67865474"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363" w:type="pct"/>
            <w:tcMar>
              <w:left w:w="57" w:type="dxa"/>
              <w:right w:w="57" w:type="dxa"/>
            </w:tcMar>
            <w:vAlign w:val="center"/>
          </w:tcPr>
          <w:p w14:paraId="2762C168"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09" w:type="pct"/>
            <w:tcMar>
              <w:left w:w="57" w:type="dxa"/>
              <w:right w:w="57" w:type="dxa"/>
            </w:tcMar>
            <w:vAlign w:val="center"/>
          </w:tcPr>
          <w:p w14:paraId="12A26F67" w14:textId="7C4574D9"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512" w:type="pct"/>
            <w:tcMar>
              <w:left w:w="57" w:type="dxa"/>
              <w:right w:w="57" w:type="dxa"/>
            </w:tcMar>
            <w:vAlign w:val="center"/>
          </w:tcPr>
          <w:p w14:paraId="7C9873DE" w14:textId="5DB25C99"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653" w:type="pct"/>
            <w:tcMar>
              <w:left w:w="57" w:type="dxa"/>
              <w:right w:w="57" w:type="dxa"/>
            </w:tcMar>
            <w:vAlign w:val="center"/>
          </w:tcPr>
          <w:p w14:paraId="7FA2075A" w14:textId="1FA1CCFF"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2,917,525,388</w:t>
            </w:r>
          </w:p>
        </w:tc>
        <w:tc>
          <w:tcPr>
            <w:tcW w:w="389" w:type="pct"/>
            <w:tcMar>
              <w:left w:w="57" w:type="dxa"/>
              <w:right w:w="57" w:type="dxa"/>
            </w:tcMar>
            <w:vAlign w:val="center"/>
          </w:tcPr>
          <w:p w14:paraId="060103B5" w14:textId="76053F90"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98.67%</w:t>
            </w:r>
          </w:p>
        </w:tc>
      </w:tr>
      <w:tr w:rsidR="00852AC6" w:rsidRPr="00852AC6" w14:paraId="0683A2F4" w14:textId="77777777" w:rsidTr="00F35AAB">
        <w:trPr>
          <w:trHeight w:val="284"/>
        </w:trPr>
        <w:tc>
          <w:tcPr>
            <w:tcW w:w="1048" w:type="pct"/>
            <w:shd w:val="clear" w:color="auto" w:fill="D3D3D3"/>
            <w:tcMar>
              <w:left w:w="57" w:type="dxa"/>
              <w:right w:w="57" w:type="dxa"/>
            </w:tcMar>
            <w:vAlign w:val="center"/>
          </w:tcPr>
          <w:p w14:paraId="12AE4475" w14:textId="77777777" w:rsidR="00D65267" w:rsidRPr="00852AC6" w:rsidRDefault="00D65267" w:rsidP="00341E82">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、人民币普通股</w:t>
            </w:r>
          </w:p>
        </w:tc>
        <w:tc>
          <w:tcPr>
            <w:tcW w:w="654" w:type="pct"/>
            <w:tcMar>
              <w:left w:w="57" w:type="dxa"/>
              <w:right w:w="57" w:type="dxa"/>
            </w:tcMar>
            <w:vAlign w:val="center"/>
          </w:tcPr>
          <w:p w14:paraId="4284F1A1" w14:textId="38DA5329"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1,685,544,097</w:t>
            </w:r>
          </w:p>
        </w:tc>
        <w:tc>
          <w:tcPr>
            <w:tcW w:w="436" w:type="pct"/>
            <w:tcMar>
              <w:left w:w="57" w:type="dxa"/>
              <w:right w:w="57" w:type="dxa"/>
            </w:tcMar>
            <w:vAlign w:val="center"/>
          </w:tcPr>
          <w:p w14:paraId="01367F04" w14:textId="2AB514A7"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57.00%</w:t>
            </w:r>
          </w:p>
        </w:tc>
        <w:tc>
          <w:tcPr>
            <w:tcW w:w="291" w:type="pct"/>
            <w:tcMar>
              <w:left w:w="57" w:type="dxa"/>
              <w:right w:w="57" w:type="dxa"/>
            </w:tcMar>
            <w:vAlign w:val="center"/>
          </w:tcPr>
          <w:p w14:paraId="22B3618B"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145" w:type="pct"/>
            <w:tcMar>
              <w:left w:w="57" w:type="dxa"/>
              <w:right w:w="57" w:type="dxa"/>
            </w:tcMar>
            <w:vAlign w:val="center"/>
          </w:tcPr>
          <w:p w14:paraId="56B1E7F7"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363" w:type="pct"/>
            <w:tcMar>
              <w:left w:w="57" w:type="dxa"/>
              <w:right w:w="57" w:type="dxa"/>
            </w:tcMar>
            <w:vAlign w:val="center"/>
          </w:tcPr>
          <w:p w14:paraId="021CC53D"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09" w:type="pct"/>
            <w:tcMar>
              <w:left w:w="57" w:type="dxa"/>
              <w:right w:w="57" w:type="dxa"/>
            </w:tcMar>
            <w:vAlign w:val="center"/>
          </w:tcPr>
          <w:p w14:paraId="24C77081" w14:textId="472B700A"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512" w:type="pct"/>
            <w:tcMar>
              <w:left w:w="57" w:type="dxa"/>
              <w:right w:w="57" w:type="dxa"/>
            </w:tcMar>
            <w:vAlign w:val="center"/>
          </w:tcPr>
          <w:p w14:paraId="1233D950" w14:textId="7163C2B5"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-2,709,225</w:t>
            </w:r>
          </w:p>
        </w:tc>
        <w:tc>
          <w:tcPr>
            <w:tcW w:w="653" w:type="pct"/>
            <w:tcMar>
              <w:left w:w="57" w:type="dxa"/>
              <w:right w:w="57" w:type="dxa"/>
            </w:tcMar>
            <w:vAlign w:val="center"/>
          </w:tcPr>
          <w:p w14:paraId="6A249160" w14:textId="5A9AEEFD"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1,682,834,872</w:t>
            </w:r>
          </w:p>
        </w:tc>
        <w:tc>
          <w:tcPr>
            <w:tcW w:w="389" w:type="pct"/>
            <w:tcMar>
              <w:left w:w="57" w:type="dxa"/>
              <w:right w:w="57" w:type="dxa"/>
            </w:tcMar>
            <w:vAlign w:val="center"/>
          </w:tcPr>
          <w:p w14:paraId="17E9FC60" w14:textId="58297238"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56.91%</w:t>
            </w:r>
          </w:p>
        </w:tc>
      </w:tr>
      <w:tr w:rsidR="00852AC6" w:rsidRPr="00852AC6" w14:paraId="5806A5CC" w14:textId="77777777" w:rsidTr="00F35AAB">
        <w:trPr>
          <w:trHeight w:val="284"/>
        </w:trPr>
        <w:tc>
          <w:tcPr>
            <w:tcW w:w="1048" w:type="pct"/>
            <w:shd w:val="clear" w:color="auto" w:fill="D3D3D3"/>
            <w:tcMar>
              <w:left w:w="57" w:type="dxa"/>
              <w:right w:w="57" w:type="dxa"/>
            </w:tcMar>
            <w:vAlign w:val="center"/>
          </w:tcPr>
          <w:p w14:paraId="030F2756" w14:textId="77777777" w:rsidR="00D65267" w:rsidRPr="00852AC6" w:rsidRDefault="00D65267" w:rsidP="00341E82">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、境内上市的外资股</w:t>
            </w:r>
          </w:p>
        </w:tc>
        <w:tc>
          <w:tcPr>
            <w:tcW w:w="654" w:type="pct"/>
            <w:tcMar>
              <w:left w:w="57" w:type="dxa"/>
              <w:right w:w="57" w:type="dxa"/>
            </w:tcMar>
            <w:vAlign w:val="center"/>
          </w:tcPr>
          <w:p w14:paraId="7764C6A9" w14:textId="7FE60C74" w:rsidR="00D65267" w:rsidRPr="00852AC6" w:rsidRDefault="00D65267" w:rsidP="00341E82">
            <w:pPr>
              <w:jc w:val="right"/>
              <w:rPr>
                <w:rFonts w:ascii="Times New Roman" w:hAnsi="Times New Roman" w:cs="Times New Roman"/>
                <w:sz w:val="18"/>
                <w:szCs w:val="18"/>
              </w:rPr>
            </w:pPr>
            <w:r w:rsidRPr="00852AC6">
              <w:rPr>
                <w:rFonts w:ascii="Times New Roman" w:hAnsi="Times New Roman" w:cs="Times New Roman"/>
                <w:sz w:val="18"/>
                <w:szCs w:val="18"/>
              </w:rPr>
              <w:t>706,385,266</w:t>
            </w:r>
          </w:p>
        </w:tc>
        <w:tc>
          <w:tcPr>
            <w:tcW w:w="436" w:type="pct"/>
            <w:tcMar>
              <w:left w:w="57" w:type="dxa"/>
              <w:right w:w="57" w:type="dxa"/>
            </w:tcMar>
            <w:vAlign w:val="center"/>
          </w:tcPr>
          <w:p w14:paraId="702638FB" w14:textId="3778AA6A"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23.89%</w:t>
            </w:r>
          </w:p>
        </w:tc>
        <w:tc>
          <w:tcPr>
            <w:tcW w:w="291" w:type="pct"/>
            <w:tcMar>
              <w:left w:w="57" w:type="dxa"/>
              <w:right w:w="57" w:type="dxa"/>
            </w:tcMar>
            <w:vAlign w:val="center"/>
          </w:tcPr>
          <w:p w14:paraId="0564E20F"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145" w:type="pct"/>
            <w:tcMar>
              <w:left w:w="57" w:type="dxa"/>
              <w:right w:w="57" w:type="dxa"/>
            </w:tcMar>
            <w:vAlign w:val="center"/>
          </w:tcPr>
          <w:p w14:paraId="0A410A15"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363" w:type="pct"/>
            <w:tcMar>
              <w:left w:w="57" w:type="dxa"/>
              <w:right w:w="57" w:type="dxa"/>
            </w:tcMar>
            <w:vAlign w:val="center"/>
          </w:tcPr>
          <w:p w14:paraId="7C2C76AE"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09" w:type="pct"/>
            <w:tcMar>
              <w:left w:w="57" w:type="dxa"/>
              <w:right w:w="57" w:type="dxa"/>
            </w:tcMar>
            <w:vAlign w:val="center"/>
          </w:tcPr>
          <w:p w14:paraId="50D1F41C"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12" w:type="pct"/>
            <w:tcMar>
              <w:left w:w="57" w:type="dxa"/>
              <w:right w:w="57" w:type="dxa"/>
            </w:tcMar>
            <w:vAlign w:val="center"/>
          </w:tcPr>
          <w:p w14:paraId="218EBC9A"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653" w:type="pct"/>
            <w:tcMar>
              <w:left w:w="57" w:type="dxa"/>
              <w:right w:w="57" w:type="dxa"/>
            </w:tcMar>
            <w:vAlign w:val="center"/>
          </w:tcPr>
          <w:p w14:paraId="7BE61F08" w14:textId="399B0AE4" w:rsidR="00D65267" w:rsidRPr="00852AC6" w:rsidRDefault="00D65267" w:rsidP="00341E82">
            <w:pPr>
              <w:jc w:val="right"/>
              <w:rPr>
                <w:rFonts w:ascii="Times New Roman" w:hAnsi="Times New Roman" w:cs="Times New Roman"/>
                <w:sz w:val="18"/>
                <w:szCs w:val="18"/>
              </w:rPr>
            </w:pPr>
            <w:r w:rsidRPr="00852AC6">
              <w:rPr>
                <w:rFonts w:ascii="Times New Roman" w:hAnsi="Times New Roman" w:cs="Times New Roman"/>
                <w:sz w:val="18"/>
                <w:szCs w:val="18"/>
              </w:rPr>
              <w:t>706,385,266</w:t>
            </w:r>
          </w:p>
        </w:tc>
        <w:tc>
          <w:tcPr>
            <w:tcW w:w="389" w:type="pct"/>
            <w:tcMar>
              <w:left w:w="57" w:type="dxa"/>
              <w:right w:w="57" w:type="dxa"/>
            </w:tcMar>
            <w:vAlign w:val="center"/>
          </w:tcPr>
          <w:p w14:paraId="464173DC" w14:textId="387C3E1E"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23.89%</w:t>
            </w:r>
          </w:p>
        </w:tc>
      </w:tr>
      <w:tr w:rsidR="00852AC6" w:rsidRPr="00852AC6" w14:paraId="211A23DA" w14:textId="77777777" w:rsidTr="00F35AAB">
        <w:trPr>
          <w:trHeight w:val="284"/>
        </w:trPr>
        <w:tc>
          <w:tcPr>
            <w:tcW w:w="1048" w:type="pct"/>
            <w:shd w:val="clear" w:color="auto" w:fill="D3D3D3"/>
            <w:tcMar>
              <w:left w:w="57" w:type="dxa"/>
              <w:right w:w="57" w:type="dxa"/>
            </w:tcMar>
            <w:vAlign w:val="center"/>
          </w:tcPr>
          <w:p w14:paraId="12136C03" w14:textId="77777777" w:rsidR="00D65267" w:rsidRPr="00852AC6" w:rsidRDefault="00D65267" w:rsidP="00341E82">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、境外上市的外资股</w:t>
            </w:r>
          </w:p>
        </w:tc>
        <w:tc>
          <w:tcPr>
            <w:tcW w:w="654" w:type="pct"/>
            <w:tcMar>
              <w:left w:w="57" w:type="dxa"/>
              <w:right w:w="57" w:type="dxa"/>
            </w:tcMar>
            <w:vAlign w:val="center"/>
          </w:tcPr>
          <w:p w14:paraId="0E236DF5" w14:textId="2B2E6A1E" w:rsidR="00D65267" w:rsidRPr="00852AC6" w:rsidRDefault="00D65267" w:rsidP="00341E82">
            <w:pPr>
              <w:jc w:val="right"/>
              <w:rPr>
                <w:rFonts w:ascii="Times New Roman" w:hAnsi="Times New Roman" w:cs="Times New Roman"/>
                <w:sz w:val="18"/>
                <w:szCs w:val="18"/>
              </w:rPr>
            </w:pPr>
            <w:r w:rsidRPr="00852AC6">
              <w:rPr>
                <w:rFonts w:ascii="Times New Roman" w:hAnsi="Times New Roman" w:cs="Times New Roman"/>
                <w:sz w:val="18"/>
                <w:szCs w:val="18"/>
              </w:rPr>
              <w:t>528,305,250</w:t>
            </w:r>
          </w:p>
        </w:tc>
        <w:tc>
          <w:tcPr>
            <w:tcW w:w="436" w:type="pct"/>
            <w:tcMar>
              <w:left w:w="57" w:type="dxa"/>
              <w:right w:w="57" w:type="dxa"/>
            </w:tcMar>
            <w:vAlign w:val="center"/>
          </w:tcPr>
          <w:p w14:paraId="003E12B2" w14:textId="2EA9D0EC"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17.87%</w:t>
            </w:r>
          </w:p>
        </w:tc>
        <w:tc>
          <w:tcPr>
            <w:tcW w:w="291" w:type="pct"/>
            <w:tcMar>
              <w:left w:w="57" w:type="dxa"/>
              <w:right w:w="57" w:type="dxa"/>
            </w:tcMar>
            <w:vAlign w:val="center"/>
          </w:tcPr>
          <w:p w14:paraId="685FDD1A"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145" w:type="pct"/>
            <w:tcMar>
              <w:left w:w="57" w:type="dxa"/>
              <w:right w:w="57" w:type="dxa"/>
            </w:tcMar>
            <w:vAlign w:val="center"/>
          </w:tcPr>
          <w:p w14:paraId="40B20F41"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363" w:type="pct"/>
            <w:tcMar>
              <w:left w:w="57" w:type="dxa"/>
              <w:right w:w="57" w:type="dxa"/>
            </w:tcMar>
            <w:vAlign w:val="center"/>
          </w:tcPr>
          <w:p w14:paraId="0A000C8E"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09" w:type="pct"/>
            <w:tcMar>
              <w:left w:w="57" w:type="dxa"/>
              <w:right w:w="57" w:type="dxa"/>
            </w:tcMar>
            <w:vAlign w:val="center"/>
          </w:tcPr>
          <w:p w14:paraId="3EEE5231"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12" w:type="pct"/>
            <w:tcMar>
              <w:left w:w="57" w:type="dxa"/>
              <w:right w:w="57" w:type="dxa"/>
            </w:tcMar>
            <w:vAlign w:val="center"/>
          </w:tcPr>
          <w:p w14:paraId="57D3FAE4"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653" w:type="pct"/>
            <w:tcMar>
              <w:left w:w="57" w:type="dxa"/>
              <w:right w:w="57" w:type="dxa"/>
            </w:tcMar>
            <w:vAlign w:val="center"/>
          </w:tcPr>
          <w:p w14:paraId="7A4CD58A" w14:textId="3792F7A8" w:rsidR="00D65267" w:rsidRPr="00852AC6" w:rsidRDefault="00D65267" w:rsidP="00341E82">
            <w:pPr>
              <w:jc w:val="right"/>
              <w:rPr>
                <w:rFonts w:ascii="Times New Roman" w:hAnsi="Times New Roman" w:cs="Times New Roman"/>
                <w:sz w:val="18"/>
                <w:szCs w:val="18"/>
              </w:rPr>
            </w:pPr>
            <w:r w:rsidRPr="00852AC6">
              <w:rPr>
                <w:rFonts w:ascii="Times New Roman" w:hAnsi="Times New Roman" w:cs="Times New Roman"/>
                <w:sz w:val="18"/>
                <w:szCs w:val="18"/>
              </w:rPr>
              <w:t>528,305,250</w:t>
            </w:r>
          </w:p>
        </w:tc>
        <w:tc>
          <w:tcPr>
            <w:tcW w:w="389" w:type="pct"/>
            <w:tcMar>
              <w:left w:w="57" w:type="dxa"/>
              <w:right w:w="57" w:type="dxa"/>
            </w:tcMar>
            <w:vAlign w:val="center"/>
          </w:tcPr>
          <w:p w14:paraId="70A911BB" w14:textId="1167DA2C"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17.87%</w:t>
            </w:r>
          </w:p>
        </w:tc>
      </w:tr>
      <w:tr w:rsidR="00852AC6" w:rsidRPr="00852AC6" w14:paraId="2FE9F5FA" w14:textId="77777777" w:rsidTr="00F35AAB">
        <w:trPr>
          <w:trHeight w:val="284"/>
        </w:trPr>
        <w:tc>
          <w:tcPr>
            <w:tcW w:w="1048" w:type="pct"/>
            <w:shd w:val="clear" w:color="auto" w:fill="D3D3D3"/>
            <w:tcMar>
              <w:left w:w="57" w:type="dxa"/>
              <w:right w:w="57" w:type="dxa"/>
            </w:tcMar>
            <w:vAlign w:val="center"/>
          </w:tcPr>
          <w:p w14:paraId="02DE31D9" w14:textId="77777777" w:rsidR="00D65267" w:rsidRPr="00852AC6" w:rsidRDefault="00D65267" w:rsidP="00341E82">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三、股份总数</w:t>
            </w:r>
          </w:p>
        </w:tc>
        <w:tc>
          <w:tcPr>
            <w:tcW w:w="654" w:type="pct"/>
            <w:tcMar>
              <w:left w:w="57" w:type="dxa"/>
              <w:right w:w="57" w:type="dxa"/>
            </w:tcMar>
            <w:vAlign w:val="center"/>
          </w:tcPr>
          <w:p w14:paraId="212B0888" w14:textId="43C0C746"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2,956,813,200</w:t>
            </w:r>
          </w:p>
        </w:tc>
        <w:tc>
          <w:tcPr>
            <w:tcW w:w="436" w:type="pct"/>
            <w:tcMar>
              <w:left w:w="57" w:type="dxa"/>
              <w:right w:w="57" w:type="dxa"/>
            </w:tcMar>
            <w:vAlign w:val="center"/>
          </w:tcPr>
          <w:p w14:paraId="0AF313D1" w14:textId="55A9A497"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100.00%</w:t>
            </w:r>
          </w:p>
        </w:tc>
        <w:tc>
          <w:tcPr>
            <w:tcW w:w="291" w:type="pct"/>
            <w:tcMar>
              <w:left w:w="57" w:type="dxa"/>
              <w:right w:w="57" w:type="dxa"/>
            </w:tcMar>
            <w:vAlign w:val="center"/>
          </w:tcPr>
          <w:p w14:paraId="2A4BEB34"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145" w:type="pct"/>
            <w:tcMar>
              <w:left w:w="57" w:type="dxa"/>
              <w:right w:w="57" w:type="dxa"/>
            </w:tcMar>
            <w:vAlign w:val="center"/>
          </w:tcPr>
          <w:p w14:paraId="3D8AFF29"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363" w:type="pct"/>
            <w:tcMar>
              <w:left w:w="57" w:type="dxa"/>
              <w:right w:w="57" w:type="dxa"/>
            </w:tcMar>
            <w:vAlign w:val="center"/>
          </w:tcPr>
          <w:p w14:paraId="186B967F"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09" w:type="pct"/>
            <w:tcMar>
              <w:left w:w="57" w:type="dxa"/>
              <w:right w:w="57" w:type="dxa"/>
            </w:tcMar>
            <w:vAlign w:val="center"/>
          </w:tcPr>
          <w:p w14:paraId="72794E5D"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512" w:type="pct"/>
            <w:tcMar>
              <w:left w:w="57" w:type="dxa"/>
              <w:right w:w="57" w:type="dxa"/>
            </w:tcMar>
            <w:vAlign w:val="center"/>
          </w:tcPr>
          <w:p w14:paraId="32C049E3" w14:textId="77777777" w:rsidR="00D65267" w:rsidRPr="00852AC6" w:rsidRDefault="00D65267" w:rsidP="00341E82">
            <w:pPr>
              <w:spacing w:line="240" w:lineRule="exact"/>
              <w:jc w:val="right"/>
              <w:rPr>
                <w:rFonts w:ascii="Times New Roman" w:eastAsia="宋体" w:hAnsi="Times New Roman" w:cs="Times New Roman"/>
                <w:sz w:val="18"/>
                <w:szCs w:val="18"/>
              </w:rPr>
            </w:pPr>
          </w:p>
        </w:tc>
        <w:tc>
          <w:tcPr>
            <w:tcW w:w="653" w:type="pct"/>
            <w:tcMar>
              <w:left w:w="57" w:type="dxa"/>
              <w:right w:w="57" w:type="dxa"/>
            </w:tcMar>
            <w:vAlign w:val="center"/>
          </w:tcPr>
          <w:p w14:paraId="15DF45EF" w14:textId="7F86C36D" w:rsidR="00D65267" w:rsidRPr="00852AC6" w:rsidRDefault="00D65267" w:rsidP="00341E82">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2,956,813,200</w:t>
            </w:r>
          </w:p>
        </w:tc>
        <w:tc>
          <w:tcPr>
            <w:tcW w:w="389" w:type="pct"/>
            <w:tcMar>
              <w:left w:w="57" w:type="dxa"/>
              <w:right w:w="57" w:type="dxa"/>
            </w:tcMar>
            <w:vAlign w:val="center"/>
          </w:tcPr>
          <w:p w14:paraId="318AABB4" w14:textId="70042395" w:rsidR="00D65267" w:rsidRPr="00852AC6" w:rsidRDefault="00D65267" w:rsidP="00341E82">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100.00%</w:t>
            </w:r>
          </w:p>
        </w:tc>
      </w:tr>
    </w:tbl>
    <w:p w14:paraId="3D8E4CA4"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股份变动的原因</w:t>
      </w:r>
    </w:p>
    <w:p w14:paraId="171EFABC" w14:textId="0EB44B8D" w:rsidR="008C7B71" w:rsidRPr="00852AC6" w:rsidRDefault="00534418"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适用</w:t>
      </w:r>
      <w:r w:rsidR="008C7B71" w:rsidRPr="00852AC6">
        <w:rPr>
          <w:rFonts w:ascii="Times New Roman" w:hAnsi="Times New Roman" w:cs="Times New Roman"/>
          <w:sz w:val="18"/>
          <w:szCs w:val="18"/>
        </w:rPr>
        <w:t xml:space="preserve"> </w:t>
      </w:r>
      <w:r w:rsidR="008C7B71" w:rsidRPr="00852AC6">
        <w:rPr>
          <w:rFonts w:asciiTheme="minorEastAsia" w:hAnsiTheme="minorEastAsia" w:cs="Times New Roman"/>
          <w:sz w:val="18"/>
          <w:szCs w:val="18"/>
        </w:rPr>
        <w:t>□</w:t>
      </w:r>
      <w:r w:rsidR="008C7B71" w:rsidRPr="00852AC6">
        <w:rPr>
          <w:rFonts w:ascii="Times New Roman" w:hAnsi="Times New Roman" w:cs="Times New Roman"/>
          <w:sz w:val="18"/>
          <w:szCs w:val="18"/>
        </w:rPr>
        <w:t>不适用</w:t>
      </w:r>
    </w:p>
    <w:p w14:paraId="1A85B8E5" w14:textId="71E2826F" w:rsidR="008C7B71" w:rsidRPr="00852AC6" w:rsidRDefault="0069712D" w:rsidP="0069712D">
      <w:pPr>
        <w:spacing w:before="40" w:after="40"/>
        <w:ind w:firstLineChars="200" w:firstLine="360"/>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中国证券登记结算有限责任公司深圳分公司在本年度第一个交易日以公司董事、监事和高级管理人员在上年最后一个交易日登记在其名下的本公司股份为基数，按</w:t>
      </w:r>
      <w:r w:rsidRPr="00852AC6">
        <w:rPr>
          <w:rFonts w:ascii="Times New Roman" w:eastAsia="宋体" w:hAnsi="Times New Roman" w:cs="Times New Roman" w:hint="eastAsia"/>
          <w:sz w:val="18"/>
          <w:szCs w:val="18"/>
        </w:rPr>
        <w:t>25%</w:t>
      </w:r>
      <w:r w:rsidRPr="00852AC6">
        <w:rPr>
          <w:rFonts w:ascii="Times New Roman" w:eastAsia="宋体" w:hAnsi="Times New Roman" w:cs="Times New Roman" w:hint="eastAsia"/>
          <w:sz w:val="18"/>
          <w:szCs w:val="18"/>
        </w:rPr>
        <w:t>重新计算公司董事、监事和高级管理人员本年度可转让股份法定额度，导致高管</w:t>
      </w:r>
      <w:proofErr w:type="gramStart"/>
      <w:r w:rsidRPr="00852AC6">
        <w:rPr>
          <w:rFonts w:ascii="Times New Roman" w:eastAsia="宋体" w:hAnsi="Times New Roman" w:cs="Times New Roman" w:hint="eastAsia"/>
          <w:sz w:val="18"/>
          <w:szCs w:val="18"/>
        </w:rPr>
        <w:t>锁定股</w:t>
      </w:r>
      <w:r w:rsidR="004C107E" w:rsidRPr="00852AC6">
        <w:rPr>
          <w:rFonts w:ascii="Times New Roman" w:eastAsia="宋体" w:hAnsi="Times New Roman" w:cs="Times New Roman" w:hint="eastAsia"/>
          <w:sz w:val="18"/>
          <w:szCs w:val="18"/>
        </w:rPr>
        <w:t>合计</w:t>
      </w:r>
      <w:proofErr w:type="gramEnd"/>
      <w:r w:rsidRPr="00852AC6">
        <w:rPr>
          <w:rFonts w:ascii="Times New Roman" w:eastAsia="宋体" w:hAnsi="Times New Roman" w:cs="Times New Roman" w:hint="eastAsia"/>
          <w:sz w:val="18"/>
          <w:szCs w:val="18"/>
        </w:rPr>
        <w:t>增加</w:t>
      </w:r>
      <w:r w:rsidRPr="00852AC6">
        <w:rPr>
          <w:rFonts w:ascii="Times New Roman" w:eastAsia="宋体" w:hAnsi="Times New Roman" w:cs="Times New Roman" w:hint="eastAsia"/>
          <w:sz w:val="18"/>
          <w:szCs w:val="18"/>
        </w:rPr>
        <w:t>2,709,225</w:t>
      </w:r>
      <w:r w:rsidRPr="00852AC6">
        <w:rPr>
          <w:rFonts w:ascii="Times New Roman" w:eastAsia="宋体" w:hAnsi="Times New Roman" w:cs="Times New Roman" w:hint="eastAsia"/>
          <w:sz w:val="18"/>
          <w:szCs w:val="18"/>
        </w:rPr>
        <w:t>股人民币普通股</w:t>
      </w:r>
      <w:r w:rsidR="008C7B71" w:rsidRPr="00852AC6">
        <w:rPr>
          <w:rFonts w:ascii="Times New Roman" w:eastAsia="宋体" w:hAnsi="Times New Roman" w:cs="Times New Roman" w:hint="eastAsia"/>
          <w:sz w:val="18"/>
          <w:szCs w:val="18"/>
        </w:rPr>
        <w:t>。</w:t>
      </w:r>
    </w:p>
    <w:p w14:paraId="1712DE52"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股份变动的批准情况</w:t>
      </w:r>
    </w:p>
    <w:p w14:paraId="49E79AF3"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553027BB"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股份变动的过户情况</w:t>
      </w:r>
    </w:p>
    <w:p w14:paraId="33710767"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1235C56D"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股份回购的实施进展情况</w:t>
      </w:r>
    </w:p>
    <w:p w14:paraId="33E39342"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3C950858"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采用集中竞价方式减持回购股份的实施进展情况</w:t>
      </w:r>
    </w:p>
    <w:p w14:paraId="3C6DE8BE"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5F869385"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股份变动对最近一年和最近一期基本每股收益和稀释每股收益、归属于公司普通股股东的每股净资产等财务指标的影响</w:t>
      </w:r>
    </w:p>
    <w:p w14:paraId="48D62EA1"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5BC7C41B"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公司认为必要或证券监管机构要求披露的其他内容</w:t>
      </w:r>
    </w:p>
    <w:p w14:paraId="19BB360C"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3E1535F6" w14:textId="77777777" w:rsidR="008C7B71" w:rsidRPr="00852AC6" w:rsidRDefault="008C7B71" w:rsidP="008C7B71">
      <w:pPr>
        <w:pStyle w:val="3"/>
        <w:keepNext w:val="0"/>
        <w:keepLines w:val="0"/>
        <w:spacing w:line="280" w:lineRule="exact"/>
        <w:jc w:val="left"/>
        <w:rPr>
          <w:rFonts w:ascii="Times New Roman" w:eastAsiaTheme="minorEastAsia" w:hAnsi="Times New Roman" w:cs="Times New Roman"/>
          <w:b/>
          <w:bCs/>
        </w:rPr>
      </w:pPr>
      <w:bookmarkStart w:id="83" w:name="_Toc988971"/>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、限售股份变动情况</w:t>
      </w:r>
      <w:bookmarkEnd w:id="83"/>
    </w:p>
    <w:p w14:paraId="4EC402C5"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50AB28B1" w14:textId="77777777" w:rsidR="008C7B71" w:rsidRPr="00852AC6" w:rsidRDefault="008C7B71" w:rsidP="008C7B71">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5"/>
        <w:gridCol w:w="1100"/>
        <w:gridCol w:w="1100"/>
        <w:gridCol w:w="1099"/>
        <w:gridCol w:w="1099"/>
        <w:gridCol w:w="1417"/>
        <w:gridCol w:w="3003"/>
      </w:tblGrid>
      <w:tr w:rsidR="00852AC6" w:rsidRPr="00852AC6" w14:paraId="5E449D96" w14:textId="77777777" w:rsidTr="0073508E">
        <w:trPr>
          <w:trHeight w:val="284"/>
        </w:trPr>
        <w:tc>
          <w:tcPr>
            <w:tcW w:w="451" w:type="pct"/>
            <w:shd w:val="clear" w:color="auto" w:fill="D3D3D3"/>
            <w:vAlign w:val="center"/>
          </w:tcPr>
          <w:p w14:paraId="5144E212"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bookmarkStart w:id="84" w:name="_Toc988972"/>
            <w:r w:rsidRPr="00852AC6">
              <w:rPr>
                <w:rFonts w:ascii="Times New Roman" w:eastAsia="宋体" w:hAnsi="Times New Roman" w:cs="Times New Roman"/>
                <w:sz w:val="18"/>
                <w:szCs w:val="18"/>
              </w:rPr>
              <w:lastRenderedPageBreak/>
              <w:t>股东名称</w:t>
            </w:r>
          </w:p>
        </w:tc>
        <w:tc>
          <w:tcPr>
            <w:tcW w:w="567" w:type="pct"/>
            <w:shd w:val="clear" w:color="auto" w:fill="D3D3D3"/>
            <w:vAlign w:val="center"/>
          </w:tcPr>
          <w:p w14:paraId="5AA1A939"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期初限售股数</w:t>
            </w:r>
          </w:p>
        </w:tc>
        <w:tc>
          <w:tcPr>
            <w:tcW w:w="567" w:type="pct"/>
            <w:shd w:val="clear" w:color="auto" w:fill="D3D3D3"/>
            <w:vAlign w:val="center"/>
          </w:tcPr>
          <w:p w14:paraId="06E5E400"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本期解除限售股数</w:t>
            </w:r>
          </w:p>
        </w:tc>
        <w:tc>
          <w:tcPr>
            <w:tcW w:w="567" w:type="pct"/>
            <w:shd w:val="clear" w:color="auto" w:fill="D3D3D3"/>
            <w:vAlign w:val="center"/>
          </w:tcPr>
          <w:p w14:paraId="3C6883E1"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本期增加限售股数</w:t>
            </w:r>
          </w:p>
        </w:tc>
        <w:tc>
          <w:tcPr>
            <w:tcW w:w="567" w:type="pct"/>
            <w:shd w:val="clear" w:color="auto" w:fill="D3D3D3"/>
            <w:vAlign w:val="center"/>
          </w:tcPr>
          <w:p w14:paraId="10982B34"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期末限售股数</w:t>
            </w:r>
          </w:p>
        </w:tc>
        <w:tc>
          <w:tcPr>
            <w:tcW w:w="731" w:type="pct"/>
            <w:shd w:val="clear" w:color="auto" w:fill="D3D3D3"/>
            <w:vAlign w:val="center"/>
          </w:tcPr>
          <w:p w14:paraId="38BE22E9"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限售原因</w:t>
            </w:r>
          </w:p>
        </w:tc>
        <w:tc>
          <w:tcPr>
            <w:tcW w:w="1549" w:type="pct"/>
            <w:shd w:val="clear" w:color="auto" w:fill="D3D3D3"/>
            <w:vAlign w:val="center"/>
          </w:tcPr>
          <w:p w14:paraId="714E273F" w14:textId="77777777" w:rsidR="008C7B71" w:rsidRPr="00852AC6" w:rsidRDefault="008C7B71"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解除限售日期</w:t>
            </w:r>
          </w:p>
        </w:tc>
      </w:tr>
      <w:tr w:rsidR="00852AC6" w:rsidRPr="00852AC6" w14:paraId="487B61A9" w14:textId="77777777" w:rsidTr="0073508E">
        <w:trPr>
          <w:trHeight w:val="284"/>
        </w:trPr>
        <w:tc>
          <w:tcPr>
            <w:tcW w:w="451" w:type="pct"/>
            <w:vAlign w:val="center"/>
          </w:tcPr>
          <w:p w14:paraId="095E6D85" w14:textId="13BAAEF4" w:rsidR="009811A9" w:rsidRPr="00852AC6" w:rsidRDefault="009811A9"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陈洪国</w:t>
            </w:r>
          </w:p>
        </w:tc>
        <w:tc>
          <w:tcPr>
            <w:tcW w:w="567" w:type="pct"/>
            <w:vAlign w:val="center"/>
          </w:tcPr>
          <w:p w14:paraId="069C3B9F" w14:textId="3AA6A42D" w:rsidR="009811A9" w:rsidRPr="00852AC6" w:rsidRDefault="009811A9"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17,310,033</w:t>
            </w:r>
          </w:p>
        </w:tc>
        <w:tc>
          <w:tcPr>
            <w:tcW w:w="567" w:type="pct"/>
            <w:vAlign w:val="center"/>
          </w:tcPr>
          <w:p w14:paraId="32A7EDFF" w14:textId="594FF827" w:rsidR="009811A9" w:rsidRPr="00852AC6" w:rsidRDefault="009811A9" w:rsidP="00341E82">
            <w:pPr>
              <w:jc w:val="right"/>
              <w:rPr>
                <w:rFonts w:ascii="Times New Roman" w:eastAsia="宋体" w:hAnsi="Times New Roman" w:cs="Times New Roman"/>
                <w:sz w:val="18"/>
                <w:szCs w:val="18"/>
              </w:rPr>
            </w:pPr>
          </w:p>
        </w:tc>
        <w:tc>
          <w:tcPr>
            <w:tcW w:w="567" w:type="pct"/>
            <w:vAlign w:val="center"/>
          </w:tcPr>
          <w:p w14:paraId="6F62220E" w14:textId="6A3569F0" w:rsidR="009811A9" w:rsidRPr="00852AC6" w:rsidRDefault="009811A9"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1,500,000</w:t>
            </w:r>
          </w:p>
        </w:tc>
        <w:tc>
          <w:tcPr>
            <w:tcW w:w="567" w:type="pct"/>
            <w:vAlign w:val="center"/>
          </w:tcPr>
          <w:p w14:paraId="22C16BCC" w14:textId="65ACDB41" w:rsidR="009811A9" w:rsidRPr="00852AC6" w:rsidRDefault="009811A9"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18,810,033</w:t>
            </w:r>
          </w:p>
        </w:tc>
        <w:tc>
          <w:tcPr>
            <w:tcW w:w="731" w:type="pct"/>
            <w:vAlign w:val="center"/>
          </w:tcPr>
          <w:p w14:paraId="17FB95C4"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71513C8F" w14:textId="29AD4F7B" w:rsidR="009811A9"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548D36C7" w14:textId="5BC52CAD" w:rsidR="009811A9" w:rsidRPr="00852AC6" w:rsidRDefault="0073508E"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按股权激励计划草案及董</w:t>
            </w:r>
            <w:proofErr w:type="gramStart"/>
            <w:r w:rsidRPr="00852AC6">
              <w:rPr>
                <w:rFonts w:ascii="Times New Roman" w:eastAsia="宋体" w:hAnsi="Times New Roman" w:cs="Times New Roman" w:hint="eastAsia"/>
                <w:sz w:val="18"/>
                <w:szCs w:val="18"/>
              </w:rPr>
              <w:t>监高股份</w:t>
            </w:r>
            <w:proofErr w:type="gramEnd"/>
            <w:r w:rsidRPr="00852AC6">
              <w:rPr>
                <w:rFonts w:ascii="Times New Roman" w:eastAsia="宋体" w:hAnsi="Times New Roman" w:cs="Times New Roman" w:hint="eastAsia"/>
                <w:sz w:val="18"/>
                <w:szCs w:val="18"/>
              </w:rPr>
              <w:t>管理相关规定</w:t>
            </w:r>
          </w:p>
        </w:tc>
      </w:tr>
      <w:tr w:rsidR="00852AC6" w:rsidRPr="00852AC6" w14:paraId="5DB7837C" w14:textId="77777777" w:rsidTr="0073508E">
        <w:trPr>
          <w:trHeight w:val="284"/>
        </w:trPr>
        <w:tc>
          <w:tcPr>
            <w:tcW w:w="451" w:type="pct"/>
            <w:vAlign w:val="center"/>
          </w:tcPr>
          <w:p w14:paraId="23EA1B05" w14:textId="7BD67E02"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胡长青</w:t>
            </w:r>
          </w:p>
        </w:tc>
        <w:tc>
          <w:tcPr>
            <w:tcW w:w="567" w:type="pct"/>
            <w:vAlign w:val="center"/>
          </w:tcPr>
          <w:p w14:paraId="671B4AFB" w14:textId="631ADE89"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1,532,143</w:t>
            </w:r>
          </w:p>
        </w:tc>
        <w:tc>
          <w:tcPr>
            <w:tcW w:w="567" w:type="pct"/>
            <w:vAlign w:val="center"/>
          </w:tcPr>
          <w:p w14:paraId="1D1879EB" w14:textId="77777777" w:rsidR="006E27E2" w:rsidRPr="00852AC6" w:rsidRDefault="006E27E2" w:rsidP="00341E82">
            <w:pPr>
              <w:jc w:val="right"/>
              <w:rPr>
                <w:rFonts w:ascii="Times New Roman" w:eastAsia="宋体" w:hAnsi="Times New Roman" w:cs="Times New Roman"/>
                <w:sz w:val="18"/>
                <w:szCs w:val="18"/>
              </w:rPr>
            </w:pPr>
          </w:p>
        </w:tc>
        <w:tc>
          <w:tcPr>
            <w:tcW w:w="567" w:type="pct"/>
            <w:vAlign w:val="center"/>
          </w:tcPr>
          <w:p w14:paraId="4F09F414" w14:textId="1E2E198B" w:rsidR="006E27E2" w:rsidRPr="00852AC6" w:rsidRDefault="006E27E2"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187,500</w:t>
            </w:r>
          </w:p>
        </w:tc>
        <w:tc>
          <w:tcPr>
            <w:tcW w:w="567" w:type="pct"/>
            <w:vAlign w:val="center"/>
          </w:tcPr>
          <w:p w14:paraId="4BE57696" w14:textId="153783D2"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1,719,643</w:t>
            </w:r>
          </w:p>
        </w:tc>
        <w:tc>
          <w:tcPr>
            <w:tcW w:w="731" w:type="pct"/>
            <w:vAlign w:val="center"/>
          </w:tcPr>
          <w:p w14:paraId="6533EE34"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3D0331BB" w14:textId="144633D5" w:rsidR="006E27E2"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3E97B996" w14:textId="6E555DF7" w:rsidR="006E27E2" w:rsidRPr="00852AC6" w:rsidRDefault="0073508E"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按股权激励计划草案及董</w:t>
            </w:r>
            <w:proofErr w:type="gramStart"/>
            <w:r w:rsidRPr="00852AC6">
              <w:rPr>
                <w:rFonts w:ascii="Times New Roman" w:eastAsia="宋体" w:hAnsi="Times New Roman" w:cs="Times New Roman" w:hint="eastAsia"/>
                <w:sz w:val="18"/>
                <w:szCs w:val="18"/>
              </w:rPr>
              <w:t>监高股份</w:t>
            </w:r>
            <w:proofErr w:type="gramEnd"/>
            <w:r w:rsidRPr="00852AC6">
              <w:rPr>
                <w:rFonts w:ascii="Times New Roman" w:eastAsia="宋体" w:hAnsi="Times New Roman" w:cs="Times New Roman" w:hint="eastAsia"/>
                <w:sz w:val="18"/>
                <w:szCs w:val="18"/>
              </w:rPr>
              <w:t>管理相关规定</w:t>
            </w:r>
          </w:p>
        </w:tc>
      </w:tr>
      <w:tr w:rsidR="00852AC6" w:rsidRPr="00852AC6" w14:paraId="4522C11D" w14:textId="77777777" w:rsidTr="0073508E">
        <w:trPr>
          <w:trHeight w:val="284"/>
        </w:trPr>
        <w:tc>
          <w:tcPr>
            <w:tcW w:w="451" w:type="pct"/>
            <w:vAlign w:val="center"/>
          </w:tcPr>
          <w:p w14:paraId="5796D6A6" w14:textId="0AFF58CF"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李兴春</w:t>
            </w:r>
          </w:p>
        </w:tc>
        <w:tc>
          <w:tcPr>
            <w:tcW w:w="567" w:type="pct"/>
            <w:vAlign w:val="center"/>
          </w:tcPr>
          <w:p w14:paraId="50B58E19" w14:textId="31242F2C"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2,250,000</w:t>
            </w:r>
          </w:p>
        </w:tc>
        <w:tc>
          <w:tcPr>
            <w:tcW w:w="567" w:type="pct"/>
            <w:vAlign w:val="center"/>
          </w:tcPr>
          <w:p w14:paraId="60192F38" w14:textId="77777777" w:rsidR="006E27E2" w:rsidRPr="00852AC6" w:rsidRDefault="006E27E2" w:rsidP="00341E82">
            <w:pPr>
              <w:jc w:val="right"/>
              <w:rPr>
                <w:rFonts w:ascii="Times New Roman" w:eastAsia="宋体" w:hAnsi="Times New Roman" w:cs="Times New Roman"/>
                <w:sz w:val="18"/>
                <w:szCs w:val="18"/>
              </w:rPr>
            </w:pPr>
          </w:p>
        </w:tc>
        <w:tc>
          <w:tcPr>
            <w:tcW w:w="567" w:type="pct"/>
            <w:vAlign w:val="center"/>
          </w:tcPr>
          <w:p w14:paraId="413564E4" w14:textId="6996BEEA" w:rsidR="006E27E2" w:rsidRPr="00852AC6" w:rsidRDefault="006E27E2"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375,000</w:t>
            </w:r>
          </w:p>
        </w:tc>
        <w:tc>
          <w:tcPr>
            <w:tcW w:w="567" w:type="pct"/>
            <w:vAlign w:val="center"/>
          </w:tcPr>
          <w:p w14:paraId="386C47BC" w14:textId="2A9185E6"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2,625,000</w:t>
            </w:r>
          </w:p>
        </w:tc>
        <w:tc>
          <w:tcPr>
            <w:tcW w:w="731" w:type="pct"/>
            <w:vAlign w:val="center"/>
          </w:tcPr>
          <w:p w14:paraId="643F3E48"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2D08C706" w14:textId="69452A11" w:rsidR="006E27E2"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44C7EED9" w14:textId="5294E904" w:rsidR="006E27E2" w:rsidRPr="00852AC6" w:rsidRDefault="0073508E"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按股权激励计划草案及董</w:t>
            </w:r>
            <w:proofErr w:type="gramStart"/>
            <w:r w:rsidRPr="00852AC6">
              <w:rPr>
                <w:rFonts w:ascii="Times New Roman" w:eastAsia="宋体" w:hAnsi="Times New Roman" w:cs="Times New Roman" w:hint="eastAsia"/>
                <w:sz w:val="18"/>
                <w:szCs w:val="18"/>
              </w:rPr>
              <w:t>监高股份</w:t>
            </w:r>
            <w:proofErr w:type="gramEnd"/>
            <w:r w:rsidRPr="00852AC6">
              <w:rPr>
                <w:rFonts w:ascii="Times New Roman" w:eastAsia="宋体" w:hAnsi="Times New Roman" w:cs="Times New Roman" w:hint="eastAsia"/>
                <w:sz w:val="18"/>
                <w:szCs w:val="18"/>
              </w:rPr>
              <w:t>管理相关规定</w:t>
            </w:r>
          </w:p>
        </w:tc>
      </w:tr>
      <w:tr w:rsidR="00852AC6" w:rsidRPr="00852AC6" w14:paraId="401A32BB" w14:textId="77777777" w:rsidTr="0073508E">
        <w:trPr>
          <w:trHeight w:val="284"/>
        </w:trPr>
        <w:tc>
          <w:tcPr>
            <w:tcW w:w="451" w:type="pct"/>
            <w:vAlign w:val="center"/>
          </w:tcPr>
          <w:p w14:paraId="61575DE9" w14:textId="00FEB241"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李峰</w:t>
            </w:r>
          </w:p>
        </w:tc>
        <w:tc>
          <w:tcPr>
            <w:tcW w:w="567" w:type="pct"/>
            <w:vAlign w:val="center"/>
          </w:tcPr>
          <w:p w14:paraId="6FBA8E74" w14:textId="04639A69"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1,579,520</w:t>
            </w:r>
          </w:p>
        </w:tc>
        <w:tc>
          <w:tcPr>
            <w:tcW w:w="567" w:type="pct"/>
            <w:vAlign w:val="center"/>
          </w:tcPr>
          <w:p w14:paraId="62F7FE09" w14:textId="77777777" w:rsidR="006E27E2" w:rsidRPr="00852AC6" w:rsidRDefault="006E27E2" w:rsidP="00341E82">
            <w:pPr>
              <w:jc w:val="right"/>
              <w:rPr>
                <w:rFonts w:ascii="Times New Roman" w:eastAsia="宋体" w:hAnsi="Times New Roman" w:cs="Times New Roman"/>
                <w:sz w:val="18"/>
                <w:szCs w:val="18"/>
              </w:rPr>
            </w:pPr>
          </w:p>
        </w:tc>
        <w:tc>
          <w:tcPr>
            <w:tcW w:w="567" w:type="pct"/>
            <w:vAlign w:val="center"/>
          </w:tcPr>
          <w:p w14:paraId="5ED98FE3" w14:textId="5726F38B" w:rsidR="006E27E2" w:rsidRPr="00852AC6" w:rsidRDefault="006E27E2"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112,500</w:t>
            </w:r>
          </w:p>
        </w:tc>
        <w:tc>
          <w:tcPr>
            <w:tcW w:w="567" w:type="pct"/>
            <w:vAlign w:val="center"/>
          </w:tcPr>
          <w:p w14:paraId="5B71D187" w14:textId="3523B2A2"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1,692,020</w:t>
            </w:r>
          </w:p>
        </w:tc>
        <w:tc>
          <w:tcPr>
            <w:tcW w:w="731" w:type="pct"/>
            <w:vAlign w:val="center"/>
          </w:tcPr>
          <w:p w14:paraId="1D6BCD2F"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38800E9F" w14:textId="4BAB32FB" w:rsidR="006E27E2"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23BDB6CA" w14:textId="60E3C41B" w:rsidR="006E27E2" w:rsidRPr="00852AC6" w:rsidRDefault="0073508E"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按股权激励计划草案及董</w:t>
            </w:r>
            <w:proofErr w:type="gramStart"/>
            <w:r w:rsidRPr="00852AC6">
              <w:rPr>
                <w:rFonts w:ascii="Times New Roman" w:eastAsia="宋体" w:hAnsi="Times New Roman" w:cs="Times New Roman" w:hint="eastAsia"/>
                <w:sz w:val="18"/>
                <w:szCs w:val="18"/>
              </w:rPr>
              <w:t>监高股份</w:t>
            </w:r>
            <w:proofErr w:type="gramEnd"/>
            <w:r w:rsidRPr="00852AC6">
              <w:rPr>
                <w:rFonts w:ascii="Times New Roman" w:eastAsia="宋体" w:hAnsi="Times New Roman" w:cs="Times New Roman" w:hint="eastAsia"/>
                <w:sz w:val="18"/>
                <w:szCs w:val="18"/>
              </w:rPr>
              <w:t>管理相关规定</w:t>
            </w:r>
          </w:p>
        </w:tc>
      </w:tr>
      <w:tr w:rsidR="00852AC6" w:rsidRPr="00852AC6" w14:paraId="56E106F4" w14:textId="77777777" w:rsidTr="0073508E">
        <w:trPr>
          <w:trHeight w:val="284"/>
        </w:trPr>
        <w:tc>
          <w:tcPr>
            <w:tcW w:w="451" w:type="pct"/>
            <w:vAlign w:val="center"/>
          </w:tcPr>
          <w:p w14:paraId="448E2A3E" w14:textId="460922CC"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李伟先</w:t>
            </w:r>
          </w:p>
        </w:tc>
        <w:tc>
          <w:tcPr>
            <w:tcW w:w="567" w:type="pct"/>
            <w:vAlign w:val="center"/>
          </w:tcPr>
          <w:p w14:paraId="1CF75E6C" w14:textId="10903AB1"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603,600</w:t>
            </w:r>
          </w:p>
        </w:tc>
        <w:tc>
          <w:tcPr>
            <w:tcW w:w="567" w:type="pct"/>
            <w:vAlign w:val="center"/>
          </w:tcPr>
          <w:p w14:paraId="58EE1D2A" w14:textId="77777777" w:rsidR="006E27E2" w:rsidRPr="00852AC6" w:rsidRDefault="006E27E2" w:rsidP="00341E82">
            <w:pPr>
              <w:jc w:val="right"/>
              <w:rPr>
                <w:rFonts w:ascii="Times New Roman" w:eastAsia="宋体" w:hAnsi="Times New Roman" w:cs="Times New Roman"/>
                <w:sz w:val="18"/>
                <w:szCs w:val="18"/>
              </w:rPr>
            </w:pPr>
          </w:p>
        </w:tc>
        <w:tc>
          <w:tcPr>
            <w:tcW w:w="567" w:type="pct"/>
            <w:vAlign w:val="center"/>
          </w:tcPr>
          <w:p w14:paraId="41E1BC7C" w14:textId="0C5A01DA" w:rsidR="006E27E2" w:rsidRPr="00852AC6" w:rsidRDefault="006E27E2"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117,975</w:t>
            </w:r>
          </w:p>
        </w:tc>
        <w:tc>
          <w:tcPr>
            <w:tcW w:w="567" w:type="pct"/>
            <w:vAlign w:val="center"/>
          </w:tcPr>
          <w:p w14:paraId="0C08ADED" w14:textId="35BDAE56"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721,575</w:t>
            </w:r>
          </w:p>
        </w:tc>
        <w:tc>
          <w:tcPr>
            <w:tcW w:w="731" w:type="pct"/>
            <w:vAlign w:val="center"/>
          </w:tcPr>
          <w:p w14:paraId="01CF95CA"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44051E83" w14:textId="13B20841" w:rsidR="006E27E2"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13705106" w14:textId="6B30DF96" w:rsidR="006E27E2" w:rsidRPr="00852AC6" w:rsidRDefault="0073508E"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按股权激励计划草案及董</w:t>
            </w:r>
            <w:proofErr w:type="gramStart"/>
            <w:r w:rsidRPr="00852AC6">
              <w:rPr>
                <w:rFonts w:ascii="Times New Roman" w:eastAsia="宋体" w:hAnsi="Times New Roman" w:cs="Times New Roman" w:hint="eastAsia"/>
                <w:sz w:val="18"/>
                <w:szCs w:val="18"/>
              </w:rPr>
              <w:t>监高股份</w:t>
            </w:r>
            <w:proofErr w:type="gramEnd"/>
            <w:r w:rsidRPr="00852AC6">
              <w:rPr>
                <w:rFonts w:ascii="Times New Roman" w:eastAsia="宋体" w:hAnsi="Times New Roman" w:cs="Times New Roman" w:hint="eastAsia"/>
                <w:sz w:val="18"/>
                <w:szCs w:val="18"/>
              </w:rPr>
              <w:t>管理相关规定</w:t>
            </w:r>
          </w:p>
        </w:tc>
      </w:tr>
      <w:tr w:rsidR="00852AC6" w:rsidRPr="00852AC6" w14:paraId="79094B45" w14:textId="77777777" w:rsidTr="0073508E">
        <w:trPr>
          <w:trHeight w:val="284"/>
        </w:trPr>
        <w:tc>
          <w:tcPr>
            <w:tcW w:w="451" w:type="pct"/>
            <w:vAlign w:val="center"/>
          </w:tcPr>
          <w:p w14:paraId="11D4AC30" w14:textId="7099DE92"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李雪芹</w:t>
            </w:r>
          </w:p>
        </w:tc>
        <w:tc>
          <w:tcPr>
            <w:tcW w:w="567" w:type="pct"/>
            <w:vAlign w:val="center"/>
          </w:tcPr>
          <w:p w14:paraId="26DE7658" w14:textId="46A96070"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1,995,991</w:t>
            </w:r>
          </w:p>
        </w:tc>
        <w:tc>
          <w:tcPr>
            <w:tcW w:w="567" w:type="pct"/>
            <w:vAlign w:val="center"/>
          </w:tcPr>
          <w:p w14:paraId="3F6EDDB1" w14:textId="77777777" w:rsidR="006E27E2" w:rsidRPr="00852AC6" w:rsidRDefault="006E27E2" w:rsidP="00341E82">
            <w:pPr>
              <w:jc w:val="right"/>
              <w:rPr>
                <w:rFonts w:ascii="Times New Roman" w:eastAsia="宋体" w:hAnsi="Times New Roman" w:cs="Times New Roman"/>
                <w:sz w:val="18"/>
                <w:szCs w:val="18"/>
              </w:rPr>
            </w:pPr>
          </w:p>
        </w:tc>
        <w:tc>
          <w:tcPr>
            <w:tcW w:w="567" w:type="pct"/>
            <w:vAlign w:val="center"/>
          </w:tcPr>
          <w:p w14:paraId="1B3BB355" w14:textId="7405C050" w:rsidR="006E27E2" w:rsidRPr="00852AC6" w:rsidRDefault="006E27E2"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225,000</w:t>
            </w:r>
          </w:p>
        </w:tc>
        <w:tc>
          <w:tcPr>
            <w:tcW w:w="567" w:type="pct"/>
            <w:vAlign w:val="center"/>
          </w:tcPr>
          <w:p w14:paraId="5C5B8A29" w14:textId="56337DB9"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2,220,991</w:t>
            </w:r>
          </w:p>
        </w:tc>
        <w:tc>
          <w:tcPr>
            <w:tcW w:w="731" w:type="pct"/>
            <w:vAlign w:val="center"/>
          </w:tcPr>
          <w:p w14:paraId="2FF35CFD"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3ED02F45" w14:textId="2643294F" w:rsidR="006E27E2"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53B244E1" w14:textId="518E7ED5" w:rsidR="006E27E2" w:rsidRPr="00852AC6" w:rsidRDefault="0073508E"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按股权激励计划草案及董</w:t>
            </w:r>
            <w:proofErr w:type="gramStart"/>
            <w:r w:rsidRPr="00852AC6">
              <w:rPr>
                <w:rFonts w:ascii="Times New Roman" w:eastAsia="宋体" w:hAnsi="Times New Roman" w:cs="Times New Roman" w:hint="eastAsia"/>
                <w:sz w:val="18"/>
                <w:szCs w:val="18"/>
              </w:rPr>
              <w:t>监高股份</w:t>
            </w:r>
            <w:proofErr w:type="gramEnd"/>
            <w:r w:rsidRPr="00852AC6">
              <w:rPr>
                <w:rFonts w:ascii="Times New Roman" w:eastAsia="宋体" w:hAnsi="Times New Roman" w:cs="Times New Roman" w:hint="eastAsia"/>
                <w:sz w:val="18"/>
                <w:szCs w:val="18"/>
              </w:rPr>
              <w:t>管理相关规定</w:t>
            </w:r>
          </w:p>
        </w:tc>
      </w:tr>
      <w:tr w:rsidR="00852AC6" w:rsidRPr="00852AC6" w14:paraId="35E335BB" w14:textId="77777777" w:rsidTr="0073508E">
        <w:trPr>
          <w:trHeight w:val="284"/>
        </w:trPr>
        <w:tc>
          <w:tcPr>
            <w:tcW w:w="451" w:type="pct"/>
            <w:vAlign w:val="center"/>
          </w:tcPr>
          <w:p w14:paraId="1EB0E041" w14:textId="2CAC62DD"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李振中</w:t>
            </w:r>
          </w:p>
        </w:tc>
        <w:tc>
          <w:tcPr>
            <w:tcW w:w="567" w:type="pct"/>
            <w:vAlign w:val="center"/>
          </w:tcPr>
          <w:p w14:paraId="0297E28D" w14:textId="3A885CC8"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859,800</w:t>
            </w:r>
          </w:p>
        </w:tc>
        <w:tc>
          <w:tcPr>
            <w:tcW w:w="567" w:type="pct"/>
            <w:vAlign w:val="center"/>
          </w:tcPr>
          <w:p w14:paraId="17DAF2E6" w14:textId="77777777" w:rsidR="006E27E2" w:rsidRPr="00852AC6" w:rsidRDefault="006E27E2" w:rsidP="00341E82">
            <w:pPr>
              <w:jc w:val="right"/>
              <w:rPr>
                <w:rFonts w:ascii="Times New Roman" w:eastAsia="宋体" w:hAnsi="Times New Roman" w:cs="Times New Roman"/>
                <w:sz w:val="18"/>
                <w:szCs w:val="18"/>
              </w:rPr>
            </w:pPr>
          </w:p>
        </w:tc>
        <w:tc>
          <w:tcPr>
            <w:tcW w:w="567" w:type="pct"/>
            <w:vAlign w:val="center"/>
          </w:tcPr>
          <w:p w14:paraId="45A51376" w14:textId="1BAFBF24" w:rsidR="006E27E2" w:rsidRPr="00852AC6" w:rsidRDefault="006E27E2"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150,000</w:t>
            </w:r>
          </w:p>
        </w:tc>
        <w:tc>
          <w:tcPr>
            <w:tcW w:w="567" w:type="pct"/>
            <w:vAlign w:val="center"/>
          </w:tcPr>
          <w:p w14:paraId="68E85F4B" w14:textId="65400E87"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1,009,800</w:t>
            </w:r>
          </w:p>
        </w:tc>
        <w:tc>
          <w:tcPr>
            <w:tcW w:w="731" w:type="pct"/>
            <w:vAlign w:val="center"/>
          </w:tcPr>
          <w:p w14:paraId="7994758A"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359CC0C0" w14:textId="4F6E3807" w:rsidR="006E27E2"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599B4CEE" w14:textId="5BEFB101" w:rsidR="006E27E2" w:rsidRPr="00852AC6" w:rsidRDefault="0073508E"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按股权激励计划草案及董</w:t>
            </w:r>
            <w:proofErr w:type="gramStart"/>
            <w:r w:rsidRPr="00852AC6">
              <w:rPr>
                <w:rFonts w:ascii="Times New Roman" w:eastAsia="宋体" w:hAnsi="Times New Roman" w:cs="Times New Roman" w:hint="eastAsia"/>
                <w:sz w:val="18"/>
                <w:szCs w:val="18"/>
              </w:rPr>
              <w:t>监高股份</w:t>
            </w:r>
            <w:proofErr w:type="gramEnd"/>
            <w:r w:rsidRPr="00852AC6">
              <w:rPr>
                <w:rFonts w:ascii="Times New Roman" w:eastAsia="宋体" w:hAnsi="Times New Roman" w:cs="Times New Roman" w:hint="eastAsia"/>
                <w:sz w:val="18"/>
                <w:szCs w:val="18"/>
              </w:rPr>
              <w:t>管理相关规定</w:t>
            </w:r>
          </w:p>
        </w:tc>
      </w:tr>
      <w:tr w:rsidR="00852AC6" w:rsidRPr="00852AC6" w14:paraId="3AB3A6E7" w14:textId="77777777" w:rsidTr="0073508E">
        <w:trPr>
          <w:trHeight w:val="284"/>
        </w:trPr>
        <w:tc>
          <w:tcPr>
            <w:tcW w:w="451" w:type="pct"/>
            <w:vAlign w:val="center"/>
          </w:tcPr>
          <w:p w14:paraId="689116A8" w14:textId="7689DB74"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李明堂</w:t>
            </w:r>
          </w:p>
        </w:tc>
        <w:tc>
          <w:tcPr>
            <w:tcW w:w="567" w:type="pct"/>
            <w:vAlign w:val="center"/>
          </w:tcPr>
          <w:p w14:paraId="211F0F10" w14:textId="747A5CAF"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300,000</w:t>
            </w:r>
          </w:p>
        </w:tc>
        <w:tc>
          <w:tcPr>
            <w:tcW w:w="567" w:type="pct"/>
            <w:vAlign w:val="center"/>
          </w:tcPr>
          <w:p w14:paraId="3F919F18" w14:textId="77777777" w:rsidR="006E27E2" w:rsidRPr="00852AC6" w:rsidRDefault="006E27E2" w:rsidP="00341E82">
            <w:pPr>
              <w:jc w:val="right"/>
              <w:rPr>
                <w:rFonts w:ascii="Times New Roman" w:eastAsia="宋体" w:hAnsi="Times New Roman" w:cs="Times New Roman"/>
                <w:sz w:val="18"/>
                <w:szCs w:val="18"/>
              </w:rPr>
            </w:pPr>
          </w:p>
        </w:tc>
        <w:tc>
          <w:tcPr>
            <w:tcW w:w="567" w:type="pct"/>
            <w:vAlign w:val="center"/>
          </w:tcPr>
          <w:p w14:paraId="50914418" w14:textId="40448824" w:rsidR="006E27E2" w:rsidRPr="00852AC6" w:rsidRDefault="006E27E2"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37,500</w:t>
            </w:r>
          </w:p>
        </w:tc>
        <w:tc>
          <w:tcPr>
            <w:tcW w:w="567" w:type="pct"/>
            <w:vAlign w:val="center"/>
          </w:tcPr>
          <w:p w14:paraId="6FEE2787" w14:textId="382681B6"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337,500</w:t>
            </w:r>
          </w:p>
        </w:tc>
        <w:tc>
          <w:tcPr>
            <w:tcW w:w="731" w:type="pct"/>
            <w:vAlign w:val="center"/>
          </w:tcPr>
          <w:p w14:paraId="526838FD"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1E6F6BF1" w14:textId="035F1097" w:rsidR="006E27E2"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338CC6CE" w14:textId="4EC856BB" w:rsidR="006E27E2" w:rsidRPr="00852AC6" w:rsidRDefault="0073508E"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按股权激励计划草案及董</w:t>
            </w:r>
            <w:proofErr w:type="gramStart"/>
            <w:r w:rsidRPr="00852AC6">
              <w:rPr>
                <w:rFonts w:ascii="Times New Roman" w:eastAsia="宋体" w:hAnsi="Times New Roman" w:cs="Times New Roman" w:hint="eastAsia"/>
                <w:sz w:val="18"/>
                <w:szCs w:val="18"/>
              </w:rPr>
              <w:t>监高股份</w:t>
            </w:r>
            <w:proofErr w:type="gramEnd"/>
            <w:r w:rsidRPr="00852AC6">
              <w:rPr>
                <w:rFonts w:ascii="Times New Roman" w:eastAsia="宋体" w:hAnsi="Times New Roman" w:cs="Times New Roman" w:hint="eastAsia"/>
                <w:sz w:val="18"/>
                <w:szCs w:val="18"/>
              </w:rPr>
              <w:t>管理相关规定</w:t>
            </w:r>
          </w:p>
        </w:tc>
      </w:tr>
      <w:tr w:rsidR="00852AC6" w:rsidRPr="00852AC6" w14:paraId="1BE4409F" w14:textId="77777777" w:rsidTr="0073508E">
        <w:trPr>
          <w:trHeight w:val="284"/>
        </w:trPr>
        <w:tc>
          <w:tcPr>
            <w:tcW w:w="451" w:type="pct"/>
            <w:vAlign w:val="center"/>
          </w:tcPr>
          <w:p w14:paraId="1916AC22" w14:textId="47C7251D"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董连明</w:t>
            </w:r>
          </w:p>
        </w:tc>
        <w:tc>
          <w:tcPr>
            <w:tcW w:w="567" w:type="pct"/>
            <w:vAlign w:val="center"/>
          </w:tcPr>
          <w:p w14:paraId="15D66161" w14:textId="13BEA747"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300,000</w:t>
            </w:r>
          </w:p>
        </w:tc>
        <w:tc>
          <w:tcPr>
            <w:tcW w:w="567" w:type="pct"/>
            <w:vAlign w:val="center"/>
          </w:tcPr>
          <w:p w14:paraId="5C629596" w14:textId="77777777" w:rsidR="006E27E2" w:rsidRPr="00852AC6" w:rsidRDefault="006E27E2" w:rsidP="00341E82">
            <w:pPr>
              <w:jc w:val="right"/>
              <w:rPr>
                <w:rFonts w:ascii="Times New Roman" w:eastAsia="宋体" w:hAnsi="Times New Roman" w:cs="Times New Roman"/>
                <w:sz w:val="18"/>
                <w:szCs w:val="18"/>
              </w:rPr>
            </w:pPr>
          </w:p>
        </w:tc>
        <w:tc>
          <w:tcPr>
            <w:tcW w:w="567" w:type="pct"/>
            <w:vAlign w:val="center"/>
          </w:tcPr>
          <w:p w14:paraId="4D11830B" w14:textId="2027B289" w:rsidR="006E27E2" w:rsidRPr="00852AC6" w:rsidRDefault="006E27E2"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37,500</w:t>
            </w:r>
          </w:p>
        </w:tc>
        <w:tc>
          <w:tcPr>
            <w:tcW w:w="567" w:type="pct"/>
            <w:vAlign w:val="center"/>
          </w:tcPr>
          <w:p w14:paraId="33DD17E3" w14:textId="3FB48974"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337,500</w:t>
            </w:r>
          </w:p>
        </w:tc>
        <w:tc>
          <w:tcPr>
            <w:tcW w:w="731" w:type="pct"/>
            <w:vAlign w:val="center"/>
          </w:tcPr>
          <w:p w14:paraId="710C19B0"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43EA1F9B" w14:textId="784274E9" w:rsidR="006E27E2"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07CB435F" w14:textId="3DA0E178" w:rsidR="006E27E2" w:rsidRPr="00852AC6" w:rsidRDefault="0073508E"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按股权激励计划草案及董</w:t>
            </w:r>
            <w:proofErr w:type="gramStart"/>
            <w:r w:rsidRPr="00852AC6">
              <w:rPr>
                <w:rFonts w:ascii="Times New Roman" w:eastAsia="宋体" w:hAnsi="Times New Roman" w:cs="Times New Roman" w:hint="eastAsia"/>
                <w:sz w:val="18"/>
                <w:szCs w:val="18"/>
              </w:rPr>
              <w:t>监高股份</w:t>
            </w:r>
            <w:proofErr w:type="gramEnd"/>
            <w:r w:rsidRPr="00852AC6">
              <w:rPr>
                <w:rFonts w:ascii="Times New Roman" w:eastAsia="宋体" w:hAnsi="Times New Roman" w:cs="Times New Roman" w:hint="eastAsia"/>
                <w:sz w:val="18"/>
                <w:szCs w:val="18"/>
              </w:rPr>
              <w:t>管理相关规定</w:t>
            </w:r>
          </w:p>
        </w:tc>
      </w:tr>
      <w:tr w:rsidR="00852AC6" w:rsidRPr="00852AC6" w14:paraId="4E9D94CC" w14:textId="77777777" w:rsidTr="0073508E">
        <w:trPr>
          <w:trHeight w:val="284"/>
        </w:trPr>
        <w:tc>
          <w:tcPr>
            <w:tcW w:w="451" w:type="pct"/>
            <w:vAlign w:val="center"/>
          </w:tcPr>
          <w:p w14:paraId="1E8FD494" w14:textId="341DFB82"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袁西坤</w:t>
            </w:r>
          </w:p>
        </w:tc>
        <w:tc>
          <w:tcPr>
            <w:tcW w:w="567" w:type="pct"/>
            <w:vAlign w:val="center"/>
          </w:tcPr>
          <w:p w14:paraId="0EDAE9D1" w14:textId="5A2F37F3" w:rsidR="006E27E2" w:rsidRPr="00852AC6" w:rsidRDefault="006E27E2" w:rsidP="00341E82">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168,525</w:t>
            </w:r>
          </w:p>
        </w:tc>
        <w:tc>
          <w:tcPr>
            <w:tcW w:w="567" w:type="pct"/>
            <w:vAlign w:val="center"/>
          </w:tcPr>
          <w:p w14:paraId="7F48A54E" w14:textId="090EE935" w:rsidR="006E27E2" w:rsidRPr="00852AC6" w:rsidRDefault="006E27E2" w:rsidP="009811A9">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33,750</w:t>
            </w:r>
          </w:p>
        </w:tc>
        <w:tc>
          <w:tcPr>
            <w:tcW w:w="567" w:type="pct"/>
            <w:vAlign w:val="center"/>
          </w:tcPr>
          <w:p w14:paraId="20FA8BE3" w14:textId="77777777" w:rsidR="006E27E2" w:rsidRPr="00852AC6" w:rsidRDefault="006E27E2" w:rsidP="009811A9">
            <w:pPr>
              <w:jc w:val="right"/>
              <w:rPr>
                <w:rFonts w:ascii="Times New Roman" w:eastAsia="宋体" w:hAnsi="Times New Roman" w:cs="Times New Roman"/>
                <w:sz w:val="18"/>
                <w:szCs w:val="18"/>
              </w:rPr>
            </w:pPr>
          </w:p>
        </w:tc>
        <w:tc>
          <w:tcPr>
            <w:tcW w:w="567" w:type="pct"/>
            <w:vAlign w:val="center"/>
          </w:tcPr>
          <w:p w14:paraId="46D5422E" w14:textId="1B311AEE" w:rsidR="006E27E2" w:rsidRPr="00852AC6" w:rsidRDefault="006E27E2" w:rsidP="009811A9">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134,775</w:t>
            </w:r>
          </w:p>
        </w:tc>
        <w:tc>
          <w:tcPr>
            <w:tcW w:w="731" w:type="pct"/>
            <w:vAlign w:val="center"/>
          </w:tcPr>
          <w:p w14:paraId="288C1824" w14:textId="77777777" w:rsidR="0073508E" w:rsidRPr="00852AC6" w:rsidRDefault="0073508E"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股票激励限售股</w:t>
            </w:r>
          </w:p>
          <w:p w14:paraId="7E58B9D2" w14:textId="2186DC8B" w:rsidR="006E27E2" w:rsidRPr="00852AC6" w:rsidRDefault="006E27E2" w:rsidP="0073508E">
            <w:pPr>
              <w:spacing w:line="240" w:lineRule="exact"/>
              <w:rPr>
                <w:rFonts w:ascii="Times New Roman" w:hAnsi="Times New Roman" w:cs="Times New Roman"/>
                <w:sz w:val="18"/>
                <w:szCs w:val="18"/>
              </w:rPr>
            </w:pPr>
            <w:r w:rsidRPr="00852AC6">
              <w:rPr>
                <w:rFonts w:ascii="Times New Roman" w:hAnsi="Times New Roman" w:cs="Times New Roman" w:hint="eastAsia"/>
                <w:sz w:val="18"/>
                <w:szCs w:val="18"/>
              </w:rPr>
              <w:t>董</w:t>
            </w:r>
            <w:proofErr w:type="gramStart"/>
            <w:r w:rsidRPr="00852AC6">
              <w:rPr>
                <w:rFonts w:ascii="Times New Roman" w:hAnsi="Times New Roman" w:cs="Times New Roman" w:hint="eastAsia"/>
                <w:sz w:val="18"/>
                <w:szCs w:val="18"/>
              </w:rPr>
              <w:t>监高锁定股</w:t>
            </w:r>
            <w:proofErr w:type="gramEnd"/>
          </w:p>
        </w:tc>
        <w:tc>
          <w:tcPr>
            <w:tcW w:w="1549" w:type="pct"/>
            <w:vAlign w:val="center"/>
          </w:tcPr>
          <w:p w14:paraId="2CDDA8B3" w14:textId="217259F2" w:rsidR="006E27E2" w:rsidRPr="00852AC6" w:rsidRDefault="006E27E2" w:rsidP="00341E82">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2024</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01</w:t>
            </w:r>
            <w:r w:rsidRPr="00852AC6">
              <w:rPr>
                <w:rFonts w:ascii="Times New Roman" w:eastAsia="宋体" w:hAnsi="Times New Roman" w:cs="Times New Roman" w:hint="eastAsia"/>
                <w:sz w:val="18"/>
                <w:szCs w:val="18"/>
              </w:rPr>
              <w:t>月</w:t>
            </w:r>
            <w:r w:rsidRPr="00852AC6">
              <w:rPr>
                <w:rFonts w:ascii="Times New Roman" w:eastAsia="宋体" w:hAnsi="Times New Roman" w:cs="Times New Roman" w:hint="eastAsia"/>
                <w:sz w:val="18"/>
                <w:szCs w:val="18"/>
              </w:rPr>
              <w:t>02</w:t>
            </w:r>
            <w:r w:rsidRPr="00852AC6">
              <w:rPr>
                <w:rFonts w:ascii="Times New Roman" w:eastAsia="宋体" w:hAnsi="Times New Roman" w:cs="Times New Roman" w:hint="eastAsia"/>
                <w:sz w:val="18"/>
                <w:szCs w:val="18"/>
              </w:rPr>
              <w:t>日</w:t>
            </w:r>
          </w:p>
        </w:tc>
      </w:tr>
      <w:tr w:rsidR="00852AC6" w:rsidRPr="00852AC6" w14:paraId="670FADEE" w14:textId="77777777" w:rsidTr="0073508E">
        <w:trPr>
          <w:trHeight w:val="284"/>
        </w:trPr>
        <w:tc>
          <w:tcPr>
            <w:tcW w:w="451" w:type="pct"/>
            <w:shd w:val="clear" w:color="auto" w:fill="D3D3D3"/>
            <w:vAlign w:val="center"/>
          </w:tcPr>
          <w:p w14:paraId="34FC7832" w14:textId="77777777" w:rsidR="006E27E2" w:rsidRPr="00852AC6" w:rsidRDefault="006E27E2"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567" w:type="pct"/>
            <w:vAlign w:val="center"/>
          </w:tcPr>
          <w:p w14:paraId="549BF4CC" w14:textId="0C549813" w:rsidR="006E27E2" w:rsidRPr="00852AC6" w:rsidRDefault="006E27E2" w:rsidP="009811A9">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26,899,612</w:t>
            </w:r>
          </w:p>
        </w:tc>
        <w:tc>
          <w:tcPr>
            <w:tcW w:w="567" w:type="pct"/>
            <w:vAlign w:val="center"/>
          </w:tcPr>
          <w:p w14:paraId="7E0B1FC1" w14:textId="245ABC4A" w:rsidR="006E27E2" w:rsidRPr="00852AC6" w:rsidRDefault="006E27E2" w:rsidP="009811A9">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33,750</w:t>
            </w:r>
          </w:p>
        </w:tc>
        <w:tc>
          <w:tcPr>
            <w:tcW w:w="567" w:type="pct"/>
            <w:vAlign w:val="center"/>
          </w:tcPr>
          <w:p w14:paraId="0BCE33AA" w14:textId="47F61CE1" w:rsidR="006E27E2" w:rsidRPr="00852AC6" w:rsidRDefault="006E27E2" w:rsidP="009811A9">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2,742,975</w:t>
            </w:r>
          </w:p>
        </w:tc>
        <w:tc>
          <w:tcPr>
            <w:tcW w:w="567" w:type="pct"/>
            <w:vAlign w:val="center"/>
          </w:tcPr>
          <w:p w14:paraId="00A0C0AD" w14:textId="47BEADD8" w:rsidR="006E27E2" w:rsidRPr="00852AC6" w:rsidRDefault="006E27E2" w:rsidP="009811A9">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29,608,837</w:t>
            </w:r>
          </w:p>
        </w:tc>
        <w:tc>
          <w:tcPr>
            <w:tcW w:w="731" w:type="pct"/>
            <w:shd w:val="clear" w:color="auto" w:fill="D3D3D3"/>
            <w:vAlign w:val="center"/>
          </w:tcPr>
          <w:p w14:paraId="320C5E00" w14:textId="77777777" w:rsidR="006E27E2" w:rsidRPr="00852AC6" w:rsidRDefault="006E27E2"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1549" w:type="pct"/>
            <w:shd w:val="clear" w:color="auto" w:fill="D3D3D3"/>
            <w:vAlign w:val="center"/>
          </w:tcPr>
          <w:p w14:paraId="1F7F05D6" w14:textId="77777777" w:rsidR="006E27E2" w:rsidRPr="00852AC6" w:rsidRDefault="006E27E2" w:rsidP="00341E82">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r>
    </w:tbl>
    <w:p w14:paraId="5F907B15"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二、证券发行与上市情况</w:t>
      </w:r>
      <w:bookmarkEnd w:id="84"/>
    </w:p>
    <w:p w14:paraId="44CEC146"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4AD982CE"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85" w:name="_Toc988973"/>
      <w:r w:rsidRPr="00852AC6">
        <w:rPr>
          <w:rFonts w:ascii="Times New Roman" w:hAnsi="Times New Roman" w:cs="Times New Roman"/>
          <w:b/>
          <w:bCs/>
          <w:sz w:val="24"/>
          <w:szCs w:val="24"/>
        </w:rPr>
        <w:t>三、公司股东数量及持股情况</w:t>
      </w:r>
      <w:bookmarkEnd w:id="85"/>
    </w:p>
    <w:p w14:paraId="157BF3A7" w14:textId="77777777" w:rsidR="008C7B71" w:rsidRPr="00852AC6" w:rsidRDefault="008C7B71" w:rsidP="008C7B71">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3"/>
        <w:gridCol w:w="1027"/>
        <w:gridCol w:w="708"/>
        <w:gridCol w:w="991"/>
        <w:gridCol w:w="145"/>
        <w:gridCol w:w="227"/>
        <w:gridCol w:w="475"/>
        <w:gridCol w:w="991"/>
        <w:gridCol w:w="149"/>
        <w:gridCol w:w="843"/>
        <w:gridCol w:w="554"/>
        <w:gridCol w:w="45"/>
        <w:gridCol w:w="995"/>
      </w:tblGrid>
      <w:tr w:rsidR="00852AC6" w:rsidRPr="00852AC6" w14:paraId="29EECF1C" w14:textId="77777777" w:rsidTr="00F7233A">
        <w:trPr>
          <w:trHeight w:val="284"/>
        </w:trPr>
        <w:tc>
          <w:tcPr>
            <w:tcW w:w="1312" w:type="pct"/>
            <w:shd w:val="clear" w:color="auto" w:fill="D3D3D3"/>
            <w:vAlign w:val="center"/>
          </w:tcPr>
          <w:p w14:paraId="54BBA594" w14:textId="77777777" w:rsidR="00534418" w:rsidRPr="00852AC6" w:rsidRDefault="00534418"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报告期末普通股股东总数</w:t>
            </w:r>
          </w:p>
        </w:tc>
        <w:tc>
          <w:tcPr>
            <w:tcW w:w="1598" w:type="pct"/>
            <w:gridSpan w:val="5"/>
            <w:vAlign w:val="center"/>
          </w:tcPr>
          <w:p w14:paraId="3DCC106F" w14:textId="633F18C2" w:rsidR="00534418" w:rsidRPr="00852AC6" w:rsidRDefault="00E42AE5" w:rsidP="00E42AE5">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138,850 </w:t>
            </w:r>
            <w:r w:rsidRPr="00852AC6">
              <w:rPr>
                <w:rFonts w:ascii="Times New Roman" w:eastAsia="宋体" w:hAnsi="Times New Roman" w:cs="Times New Roman"/>
                <w:sz w:val="18"/>
                <w:szCs w:val="18"/>
              </w:rPr>
              <w:t>（其中</w:t>
            </w:r>
            <w:r w:rsidRPr="00852AC6">
              <w:rPr>
                <w:rFonts w:ascii="Times New Roman" w:eastAsia="宋体" w:hAnsi="Times New Roman" w:cs="Times New Roman"/>
                <w:sz w:val="18"/>
                <w:szCs w:val="18"/>
              </w:rPr>
              <w:t>A</w:t>
            </w:r>
            <w:r w:rsidRPr="00852AC6">
              <w:rPr>
                <w:rFonts w:ascii="Times New Roman" w:eastAsia="宋体" w:hAnsi="Times New Roman" w:cs="Times New Roman"/>
                <w:sz w:val="18"/>
                <w:szCs w:val="18"/>
              </w:rPr>
              <w:t>股</w:t>
            </w:r>
            <w:r w:rsidRPr="00852AC6">
              <w:rPr>
                <w:rFonts w:ascii="Times New Roman" w:eastAsia="宋体" w:hAnsi="Times New Roman" w:cs="Times New Roman"/>
                <w:sz w:val="18"/>
                <w:szCs w:val="18"/>
              </w:rPr>
              <w:t>118,008</w:t>
            </w:r>
            <w:r w:rsidRPr="00852AC6">
              <w:rPr>
                <w:rFonts w:ascii="Times New Roman" w:eastAsia="宋体" w:hAnsi="Times New Roman" w:cs="Times New Roman"/>
                <w:sz w:val="18"/>
                <w:szCs w:val="18"/>
              </w:rPr>
              <w:t>户，</w:t>
            </w:r>
            <w:r w:rsidRPr="00852AC6">
              <w:rPr>
                <w:rFonts w:ascii="Times New Roman" w:eastAsia="宋体" w:hAnsi="Times New Roman" w:cs="Times New Roman"/>
                <w:sz w:val="18"/>
                <w:szCs w:val="18"/>
              </w:rPr>
              <w:t>B</w:t>
            </w:r>
            <w:r w:rsidRPr="00852AC6">
              <w:rPr>
                <w:rFonts w:ascii="Times New Roman" w:eastAsia="宋体" w:hAnsi="Times New Roman" w:cs="Times New Roman"/>
                <w:sz w:val="18"/>
                <w:szCs w:val="18"/>
              </w:rPr>
              <w:t>股</w:t>
            </w:r>
            <w:r w:rsidRPr="00852AC6">
              <w:rPr>
                <w:rFonts w:ascii="Times New Roman" w:eastAsia="宋体" w:hAnsi="Times New Roman" w:cs="Times New Roman"/>
                <w:sz w:val="18"/>
                <w:szCs w:val="18"/>
              </w:rPr>
              <w:t>20,519</w:t>
            </w:r>
            <w:r w:rsidRPr="00852AC6">
              <w:rPr>
                <w:rFonts w:ascii="Times New Roman" w:eastAsia="宋体" w:hAnsi="Times New Roman" w:cs="Times New Roman"/>
                <w:sz w:val="18"/>
                <w:szCs w:val="18"/>
              </w:rPr>
              <w:t>户，</w:t>
            </w:r>
            <w:r w:rsidRPr="00852AC6">
              <w:rPr>
                <w:rFonts w:ascii="Times New Roman" w:eastAsia="宋体" w:hAnsi="Times New Roman" w:cs="Times New Roman"/>
                <w:sz w:val="18"/>
                <w:szCs w:val="18"/>
              </w:rPr>
              <w:t>H</w:t>
            </w:r>
            <w:r w:rsidRPr="00852AC6">
              <w:rPr>
                <w:rFonts w:ascii="Times New Roman" w:eastAsia="宋体" w:hAnsi="Times New Roman" w:cs="Times New Roman"/>
                <w:sz w:val="18"/>
                <w:szCs w:val="18"/>
              </w:rPr>
              <w:t>股</w:t>
            </w:r>
            <w:r w:rsidRPr="00852AC6">
              <w:rPr>
                <w:rFonts w:ascii="Times New Roman" w:eastAsia="宋体" w:hAnsi="Times New Roman" w:cs="Times New Roman"/>
                <w:sz w:val="18"/>
                <w:szCs w:val="18"/>
              </w:rPr>
              <w:t>323</w:t>
            </w:r>
            <w:r w:rsidRPr="00852AC6">
              <w:rPr>
                <w:rFonts w:ascii="Times New Roman" w:eastAsia="宋体" w:hAnsi="Times New Roman" w:cs="Times New Roman"/>
                <w:sz w:val="18"/>
                <w:szCs w:val="18"/>
              </w:rPr>
              <w:t>户</w:t>
            </w:r>
            <w:r w:rsidRPr="00852AC6">
              <w:rPr>
                <w:rFonts w:ascii="Times New Roman" w:eastAsia="宋体" w:hAnsi="Times New Roman" w:cs="Times New Roman" w:hint="eastAsia"/>
                <w:sz w:val="18"/>
                <w:szCs w:val="18"/>
              </w:rPr>
              <w:t>）</w:t>
            </w:r>
          </w:p>
        </w:tc>
        <w:tc>
          <w:tcPr>
            <w:tcW w:w="1554" w:type="pct"/>
            <w:gridSpan w:val="5"/>
            <w:shd w:val="clear" w:color="auto" w:fill="D3D3D3"/>
            <w:vAlign w:val="center"/>
          </w:tcPr>
          <w:p w14:paraId="589F3ADB" w14:textId="6D5AA63A" w:rsidR="00534418" w:rsidRPr="00852AC6" w:rsidRDefault="00534418" w:rsidP="00534418">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报告期末表决权恢复的优先股股东总数</w:t>
            </w:r>
          </w:p>
        </w:tc>
        <w:tc>
          <w:tcPr>
            <w:tcW w:w="536" w:type="pct"/>
            <w:gridSpan w:val="2"/>
            <w:vAlign w:val="center"/>
          </w:tcPr>
          <w:p w14:paraId="6FA1B6CD" w14:textId="06A5C60A" w:rsidR="00534418"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r>
      <w:tr w:rsidR="00852AC6" w:rsidRPr="00852AC6" w14:paraId="21240CC0" w14:textId="77777777" w:rsidTr="00E42AE5">
        <w:trPr>
          <w:trHeight w:val="284"/>
        </w:trPr>
        <w:tc>
          <w:tcPr>
            <w:tcW w:w="5000" w:type="pct"/>
            <w:gridSpan w:val="13"/>
            <w:shd w:val="clear" w:color="auto" w:fill="D3D3D3"/>
            <w:vAlign w:val="center"/>
          </w:tcPr>
          <w:p w14:paraId="498C2995"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持股</w:t>
            </w:r>
            <w:r w:rsidRPr="00852AC6">
              <w:rPr>
                <w:rFonts w:ascii="Times New Roman" w:eastAsia="宋体" w:hAnsi="Times New Roman" w:cs="Times New Roman"/>
                <w:sz w:val="18"/>
                <w:szCs w:val="18"/>
              </w:rPr>
              <w:t>5%</w:t>
            </w:r>
            <w:r w:rsidRPr="00852AC6">
              <w:rPr>
                <w:rFonts w:ascii="Times New Roman" w:eastAsia="宋体" w:hAnsi="Times New Roman" w:cs="Times New Roman"/>
                <w:sz w:val="18"/>
                <w:szCs w:val="18"/>
              </w:rPr>
              <w:t>以上的普通股股东或前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名普通股股东持股情况（不含通过转融通出借股份）</w:t>
            </w:r>
          </w:p>
        </w:tc>
      </w:tr>
      <w:tr w:rsidR="00852AC6" w:rsidRPr="00852AC6" w14:paraId="6A638C4F" w14:textId="77777777" w:rsidTr="00BE64F6">
        <w:trPr>
          <w:trHeight w:val="284"/>
        </w:trPr>
        <w:tc>
          <w:tcPr>
            <w:tcW w:w="1312" w:type="pct"/>
            <w:vMerge w:val="restart"/>
            <w:shd w:val="clear" w:color="auto" w:fill="D3D3D3"/>
            <w:vAlign w:val="center"/>
          </w:tcPr>
          <w:p w14:paraId="7F09F07F"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股东名称</w:t>
            </w:r>
          </w:p>
        </w:tc>
        <w:tc>
          <w:tcPr>
            <w:tcW w:w="530" w:type="pct"/>
            <w:vMerge w:val="restart"/>
            <w:shd w:val="clear" w:color="auto" w:fill="D3D3D3"/>
            <w:vAlign w:val="center"/>
          </w:tcPr>
          <w:p w14:paraId="3B5C34AB"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股东性质</w:t>
            </w:r>
          </w:p>
        </w:tc>
        <w:tc>
          <w:tcPr>
            <w:tcW w:w="365" w:type="pct"/>
            <w:vMerge w:val="restart"/>
            <w:shd w:val="clear" w:color="auto" w:fill="D3D3D3"/>
            <w:vAlign w:val="center"/>
          </w:tcPr>
          <w:p w14:paraId="5B5D599D"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持股比例</w:t>
            </w:r>
          </w:p>
        </w:tc>
        <w:tc>
          <w:tcPr>
            <w:tcW w:w="511" w:type="pct"/>
            <w:vMerge w:val="restart"/>
            <w:shd w:val="clear" w:color="auto" w:fill="D3D3D3"/>
            <w:vAlign w:val="center"/>
          </w:tcPr>
          <w:p w14:paraId="2743BF8B"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报告期末持有的普通股数量</w:t>
            </w:r>
          </w:p>
        </w:tc>
        <w:tc>
          <w:tcPr>
            <w:tcW w:w="437" w:type="pct"/>
            <w:gridSpan w:val="3"/>
            <w:vMerge w:val="restart"/>
            <w:shd w:val="clear" w:color="auto" w:fill="D3D3D3"/>
            <w:vAlign w:val="center"/>
          </w:tcPr>
          <w:p w14:paraId="6D17F35D"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报告期内增减变动情况</w:t>
            </w:r>
          </w:p>
        </w:tc>
        <w:tc>
          <w:tcPr>
            <w:tcW w:w="511" w:type="pct"/>
            <w:vMerge w:val="restart"/>
            <w:shd w:val="clear" w:color="auto" w:fill="D3D3D3"/>
            <w:vAlign w:val="center"/>
          </w:tcPr>
          <w:p w14:paraId="4AE015A5"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持有有限</w:t>
            </w:r>
            <w:proofErr w:type="gramStart"/>
            <w:r w:rsidRPr="00852AC6">
              <w:rPr>
                <w:rFonts w:ascii="Times New Roman" w:eastAsia="宋体" w:hAnsi="Times New Roman" w:cs="Times New Roman"/>
                <w:sz w:val="18"/>
                <w:szCs w:val="18"/>
              </w:rPr>
              <w:t>售条件</w:t>
            </w:r>
            <w:proofErr w:type="gramEnd"/>
            <w:r w:rsidRPr="00852AC6">
              <w:rPr>
                <w:rFonts w:ascii="Times New Roman" w:eastAsia="宋体" w:hAnsi="Times New Roman" w:cs="Times New Roman"/>
                <w:sz w:val="18"/>
                <w:szCs w:val="18"/>
              </w:rPr>
              <w:t>的普通股数量</w:t>
            </w:r>
          </w:p>
        </w:tc>
        <w:tc>
          <w:tcPr>
            <w:tcW w:w="512" w:type="pct"/>
            <w:gridSpan w:val="2"/>
            <w:vMerge w:val="restart"/>
            <w:shd w:val="clear" w:color="auto" w:fill="D3D3D3"/>
            <w:vAlign w:val="center"/>
          </w:tcPr>
          <w:p w14:paraId="11AB3323"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持有无限</w:t>
            </w:r>
            <w:proofErr w:type="gramStart"/>
            <w:r w:rsidRPr="00852AC6">
              <w:rPr>
                <w:rFonts w:ascii="Times New Roman" w:eastAsia="宋体" w:hAnsi="Times New Roman" w:cs="Times New Roman"/>
                <w:sz w:val="18"/>
                <w:szCs w:val="18"/>
              </w:rPr>
              <w:t>售条件</w:t>
            </w:r>
            <w:proofErr w:type="gramEnd"/>
            <w:r w:rsidRPr="00852AC6">
              <w:rPr>
                <w:rFonts w:ascii="Times New Roman" w:eastAsia="宋体" w:hAnsi="Times New Roman" w:cs="Times New Roman"/>
                <w:sz w:val="18"/>
                <w:szCs w:val="18"/>
              </w:rPr>
              <w:t>的普通股数量</w:t>
            </w:r>
          </w:p>
        </w:tc>
        <w:tc>
          <w:tcPr>
            <w:tcW w:w="822" w:type="pct"/>
            <w:gridSpan w:val="3"/>
            <w:shd w:val="clear" w:color="auto" w:fill="D3D3D3"/>
            <w:vAlign w:val="center"/>
          </w:tcPr>
          <w:p w14:paraId="6FD5712C"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质押、标记或冻结情况</w:t>
            </w:r>
          </w:p>
        </w:tc>
      </w:tr>
      <w:tr w:rsidR="00852AC6" w:rsidRPr="00852AC6" w14:paraId="4712F9F6" w14:textId="77777777" w:rsidTr="00BE64F6">
        <w:trPr>
          <w:trHeight w:val="284"/>
        </w:trPr>
        <w:tc>
          <w:tcPr>
            <w:tcW w:w="1312" w:type="pct"/>
            <w:vMerge/>
            <w:shd w:val="clear" w:color="auto" w:fill="D3D3D3"/>
            <w:vAlign w:val="center"/>
          </w:tcPr>
          <w:p w14:paraId="080A9F20" w14:textId="77777777" w:rsidR="00534418" w:rsidRPr="00852AC6" w:rsidRDefault="00534418" w:rsidP="007D56EC">
            <w:pPr>
              <w:rPr>
                <w:rFonts w:ascii="Times New Roman" w:hAnsi="Times New Roman" w:cs="Times New Roman"/>
              </w:rPr>
            </w:pPr>
          </w:p>
        </w:tc>
        <w:tc>
          <w:tcPr>
            <w:tcW w:w="530" w:type="pct"/>
            <w:vMerge/>
            <w:shd w:val="clear" w:color="auto" w:fill="D3D3D3"/>
            <w:vAlign w:val="center"/>
          </w:tcPr>
          <w:p w14:paraId="1A873BBC" w14:textId="77777777" w:rsidR="00534418" w:rsidRPr="00852AC6" w:rsidRDefault="00534418" w:rsidP="007D56EC">
            <w:pPr>
              <w:rPr>
                <w:rFonts w:ascii="Times New Roman" w:hAnsi="Times New Roman" w:cs="Times New Roman"/>
              </w:rPr>
            </w:pPr>
          </w:p>
        </w:tc>
        <w:tc>
          <w:tcPr>
            <w:tcW w:w="365" w:type="pct"/>
            <w:vMerge/>
            <w:shd w:val="clear" w:color="auto" w:fill="D3D3D3"/>
            <w:vAlign w:val="center"/>
          </w:tcPr>
          <w:p w14:paraId="510B5C1C" w14:textId="77777777" w:rsidR="00534418" w:rsidRPr="00852AC6" w:rsidRDefault="00534418" w:rsidP="007D56EC">
            <w:pPr>
              <w:rPr>
                <w:rFonts w:ascii="Times New Roman" w:hAnsi="Times New Roman" w:cs="Times New Roman"/>
              </w:rPr>
            </w:pPr>
          </w:p>
        </w:tc>
        <w:tc>
          <w:tcPr>
            <w:tcW w:w="511" w:type="pct"/>
            <w:vMerge/>
            <w:shd w:val="clear" w:color="auto" w:fill="D3D3D3"/>
            <w:vAlign w:val="center"/>
          </w:tcPr>
          <w:p w14:paraId="3BD97C95" w14:textId="77777777" w:rsidR="00534418" w:rsidRPr="00852AC6" w:rsidRDefault="00534418" w:rsidP="007D56EC">
            <w:pPr>
              <w:rPr>
                <w:rFonts w:ascii="Times New Roman" w:hAnsi="Times New Roman" w:cs="Times New Roman"/>
              </w:rPr>
            </w:pPr>
          </w:p>
        </w:tc>
        <w:tc>
          <w:tcPr>
            <w:tcW w:w="437" w:type="pct"/>
            <w:gridSpan w:val="3"/>
            <w:vMerge/>
            <w:shd w:val="clear" w:color="auto" w:fill="D3D3D3"/>
            <w:vAlign w:val="center"/>
          </w:tcPr>
          <w:p w14:paraId="218D34E0" w14:textId="77777777" w:rsidR="00534418" w:rsidRPr="00852AC6" w:rsidRDefault="00534418" w:rsidP="007D56EC">
            <w:pPr>
              <w:rPr>
                <w:rFonts w:ascii="Times New Roman" w:hAnsi="Times New Roman" w:cs="Times New Roman"/>
              </w:rPr>
            </w:pPr>
          </w:p>
        </w:tc>
        <w:tc>
          <w:tcPr>
            <w:tcW w:w="511" w:type="pct"/>
            <w:vMerge/>
            <w:shd w:val="clear" w:color="auto" w:fill="D3D3D3"/>
            <w:vAlign w:val="center"/>
          </w:tcPr>
          <w:p w14:paraId="4132398F" w14:textId="77777777" w:rsidR="00534418" w:rsidRPr="00852AC6" w:rsidRDefault="00534418" w:rsidP="007D56EC">
            <w:pPr>
              <w:rPr>
                <w:rFonts w:ascii="Times New Roman" w:hAnsi="Times New Roman" w:cs="Times New Roman"/>
              </w:rPr>
            </w:pPr>
          </w:p>
        </w:tc>
        <w:tc>
          <w:tcPr>
            <w:tcW w:w="512" w:type="pct"/>
            <w:gridSpan w:val="2"/>
            <w:vMerge/>
            <w:shd w:val="clear" w:color="auto" w:fill="D3D3D3"/>
            <w:vAlign w:val="center"/>
          </w:tcPr>
          <w:p w14:paraId="3ED70807" w14:textId="77777777" w:rsidR="00534418" w:rsidRPr="00852AC6" w:rsidRDefault="00534418" w:rsidP="007D56EC">
            <w:pPr>
              <w:rPr>
                <w:rFonts w:ascii="Times New Roman" w:hAnsi="Times New Roman" w:cs="Times New Roman"/>
              </w:rPr>
            </w:pPr>
          </w:p>
        </w:tc>
        <w:tc>
          <w:tcPr>
            <w:tcW w:w="286" w:type="pct"/>
            <w:shd w:val="clear" w:color="auto" w:fill="D3D3D3"/>
            <w:vAlign w:val="center"/>
          </w:tcPr>
          <w:p w14:paraId="5A5BCFA8"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股份状态</w:t>
            </w:r>
          </w:p>
        </w:tc>
        <w:tc>
          <w:tcPr>
            <w:tcW w:w="536" w:type="pct"/>
            <w:gridSpan w:val="2"/>
            <w:shd w:val="clear" w:color="auto" w:fill="D3D3D3"/>
            <w:vAlign w:val="center"/>
          </w:tcPr>
          <w:p w14:paraId="0F3A3514" w14:textId="77777777" w:rsidR="00534418" w:rsidRPr="00852AC6" w:rsidRDefault="00534418"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数量</w:t>
            </w:r>
          </w:p>
        </w:tc>
      </w:tr>
      <w:tr w:rsidR="00852AC6" w:rsidRPr="00852AC6" w14:paraId="3F9D89A2" w14:textId="77777777" w:rsidTr="00BE64F6">
        <w:trPr>
          <w:trHeight w:val="284"/>
        </w:trPr>
        <w:tc>
          <w:tcPr>
            <w:tcW w:w="1312" w:type="pct"/>
            <w:vAlign w:val="center"/>
          </w:tcPr>
          <w:p w14:paraId="3E0C26F6" w14:textId="56A21B54" w:rsidR="00534418"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晨鸣控股有限公司</w:t>
            </w:r>
          </w:p>
        </w:tc>
        <w:tc>
          <w:tcPr>
            <w:tcW w:w="530" w:type="pct"/>
            <w:vAlign w:val="center"/>
          </w:tcPr>
          <w:p w14:paraId="733F87FA" w14:textId="0BAA948B" w:rsidR="00534418"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国有法人</w:t>
            </w:r>
          </w:p>
        </w:tc>
        <w:tc>
          <w:tcPr>
            <w:tcW w:w="365" w:type="pct"/>
            <w:vAlign w:val="center"/>
          </w:tcPr>
          <w:p w14:paraId="67506F23" w14:textId="388482C4" w:rsidR="00534418"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15.47%</w:t>
            </w:r>
          </w:p>
        </w:tc>
        <w:tc>
          <w:tcPr>
            <w:tcW w:w="511" w:type="pct"/>
            <w:vAlign w:val="center"/>
          </w:tcPr>
          <w:p w14:paraId="13C49285" w14:textId="52BBD126" w:rsidR="00534418"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457,322,919</w:t>
            </w:r>
          </w:p>
        </w:tc>
        <w:tc>
          <w:tcPr>
            <w:tcW w:w="437" w:type="pct"/>
            <w:gridSpan w:val="3"/>
            <w:vAlign w:val="center"/>
          </w:tcPr>
          <w:p w14:paraId="7735B501" w14:textId="5ED1BA18" w:rsidR="00534418"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1" w:type="pct"/>
            <w:vAlign w:val="center"/>
          </w:tcPr>
          <w:p w14:paraId="626DEC82" w14:textId="2EDD2647" w:rsidR="00534418"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2" w:type="pct"/>
            <w:gridSpan w:val="2"/>
            <w:vAlign w:val="center"/>
          </w:tcPr>
          <w:p w14:paraId="2E172EE3" w14:textId="3F23BF5C" w:rsidR="00534418"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457,322,919</w:t>
            </w:r>
          </w:p>
        </w:tc>
        <w:tc>
          <w:tcPr>
            <w:tcW w:w="286" w:type="pct"/>
            <w:vAlign w:val="center"/>
          </w:tcPr>
          <w:p w14:paraId="4A6E9760" w14:textId="5970F16E" w:rsidR="00534418" w:rsidRPr="00852AC6" w:rsidRDefault="00E42AE5" w:rsidP="00E42AE5">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质押</w:t>
            </w:r>
          </w:p>
        </w:tc>
        <w:tc>
          <w:tcPr>
            <w:tcW w:w="536" w:type="pct"/>
            <w:gridSpan w:val="2"/>
            <w:vAlign w:val="center"/>
          </w:tcPr>
          <w:p w14:paraId="0FB220B5" w14:textId="67771F39" w:rsidR="00534418"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288,778,200</w:t>
            </w:r>
          </w:p>
        </w:tc>
      </w:tr>
      <w:tr w:rsidR="00852AC6" w:rsidRPr="00852AC6" w14:paraId="33EA7CD2" w14:textId="77777777" w:rsidTr="00BE64F6">
        <w:trPr>
          <w:trHeight w:val="284"/>
        </w:trPr>
        <w:tc>
          <w:tcPr>
            <w:tcW w:w="1312" w:type="pct"/>
            <w:vAlign w:val="center"/>
          </w:tcPr>
          <w:p w14:paraId="65658D76" w14:textId="6A4B14C1" w:rsidR="00E42AE5"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HKSCC NOMINEES LIMITED             </w:t>
            </w:r>
          </w:p>
        </w:tc>
        <w:tc>
          <w:tcPr>
            <w:tcW w:w="530" w:type="pct"/>
            <w:vAlign w:val="center"/>
          </w:tcPr>
          <w:p w14:paraId="03F0E573" w14:textId="7F2F7AD2" w:rsidR="00E42AE5"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境外法人</w:t>
            </w:r>
          </w:p>
        </w:tc>
        <w:tc>
          <w:tcPr>
            <w:tcW w:w="365" w:type="pct"/>
            <w:vAlign w:val="center"/>
          </w:tcPr>
          <w:p w14:paraId="4B9F30BD" w14:textId="5B87CBD7"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12.63%</w:t>
            </w:r>
          </w:p>
        </w:tc>
        <w:tc>
          <w:tcPr>
            <w:tcW w:w="511" w:type="pct"/>
            <w:vAlign w:val="center"/>
          </w:tcPr>
          <w:p w14:paraId="351D92D6" w14:textId="3D652A80"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373,430,775</w:t>
            </w:r>
          </w:p>
        </w:tc>
        <w:tc>
          <w:tcPr>
            <w:tcW w:w="437" w:type="pct"/>
            <w:gridSpan w:val="3"/>
            <w:vAlign w:val="center"/>
          </w:tcPr>
          <w:p w14:paraId="4A96DCDB" w14:textId="279D8CEC"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-30,500</w:t>
            </w:r>
          </w:p>
        </w:tc>
        <w:tc>
          <w:tcPr>
            <w:tcW w:w="511" w:type="pct"/>
            <w:vAlign w:val="center"/>
          </w:tcPr>
          <w:p w14:paraId="18A3917B" w14:textId="7512396C"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2" w:type="pct"/>
            <w:gridSpan w:val="2"/>
            <w:vAlign w:val="center"/>
          </w:tcPr>
          <w:p w14:paraId="5610DFF1" w14:textId="79443537"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373,430,775</w:t>
            </w:r>
          </w:p>
        </w:tc>
        <w:tc>
          <w:tcPr>
            <w:tcW w:w="286" w:type="pct"/>
            <w:vAlign w:val="center"/>
          </w:tcPr>
          <w:p w14:paraId="606C0C99" w14:textId="77777777" w:rsidR="00E42AE5" w:rsidRPr="00852AC6" w:rsidRDefault="00E42AE5" w:rsidP="007D56EC">
            <w:pPr>
              <w:spacing w:line="240" w:lineRule="exact"/>
              <w:rPr>
                <w:rFonts w:ascii="Times New Roman" w:eastAsia="宋体" w:hAnsi="Times New Roman" w:cs="Times New Roman"/>
                <w:sz w:val="18"/>
                <w:szCs w:val="18"/>
              </w:rPr>
            </w:pPr>
          </w:p>
        </w:tc>
        <w:tc>
          <w:tcPr>
            <w:tcW w:w="536" w:type="pct"/>
            <w:gridSpan w:val="2"/>
            <w:vAlign w:val="center"/>
          </w:tcPr>
          <w:p w14:paraId="2C2C2093" w14:textId="77777777" w:rsidR="00E42AE5" w:rsidRPr="00852AC6" w:rsidRDefault="00E42AE5" w:rsidP="007D56EC">
            <w:pPr>
              <w:spacing w:line="240" w:lineRule="exact"/>
              <w:jc w:val="right"/>
              <w:rPr>
                <w:rFonts w:ascii="Times New Roman" w:eastAsia="宋体" w:hAnsi="Times New Roman" w:cs="Times New Roman"/>
                <w:sz w:val="18"/>
                <w:szCs w:val="18"/>
              </w:rPr>
            </w:pPr>
          </w:p>
        </w:tc>
      </w:tr>
      <w:tr w:rsidR="00852AC6" w:rsidRPr="00852AC6" w14:paraId="5D90B971" w14:textId="77777777" w:rsidTr="00BE64F6">
        <w:trPr>
          <w:trHeight w:val="284"/>
        </w:trPr>
        <w:tc>
          <w:tcPr>
            <w:tcW w:w="1312" w:type="pct"/>
            <w:vAlign w:val="center"/>
          </w:tcPr>
          <w:p w14:paraId="418F640F" w14:textId="5FB684E2" w:rsidR="00E42AE5"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晨鸣控股（香港）有限公司</w:t>
            </w:r>
            <w:r w:rsidR="00BE64F6" w:rsidRPr="00852AC6">
              <w:rPr>
                <w:rFonts w:ascii="Times New Roman" w:eastAsia="宋体" w:hAnsi="Times New Roman" w:cs="Times New Roman" w:hint="eastAsia"/>
                <w:sz w:val="18"/>
                <w:szCs w:val="18"/>
              </w:rPr>
              <w:t>（</w:t>
            </w:r>
            <w:r w:rsidR="00BE64F6" w:rsidRPr="00852AC6">
              <w:rPr>
                <w:rFonts w:ascii="Times New Roman" w:eastAsia="宋体" w:hAnsi="Times New Roman" w:cs="Times New Roman"/>
                <w:kern w:val="0"/>
                <w:sz w:val="18"/>
                <w:szCs w:val="24"/>
                <w:lang w:val="zh-CN"/>
              </w:rPr>
              <w:t>注</w:t>
            </w:r>
            <w:r w:rsidR="00BE64F6" w:rsidRPr="00852AC6">
              <w:rPr>
                <w:rFonts w:ascii="Times New Roman" w:eastAsia="宋体" w:hAnsi="Times New Roman" w:cs="Times New Roman"/>
                <w:kern w:val="0"/>
                <w:sz w:val="18"/>
                <w:szCs w:val="24"/>
                <w:lang w:val="zh-CN"/>
              </w:rPr>
              <w:t>1</w:t>
            </w:r>
            <w:r w:rsidR="00BE64F6" w:rsidRPr="00852AC6">
              <w:rPr>
                <w:rFonts w:ascii="Times New Roman" w:eastAsia="宋体" w:hAnsi="Times New Roman" w:cs="Times New Roman" w:hint="eastAsia"/>
                <w:sz w:val="18"/>
                <w:szCs w:val="18"/>
              </w:rPr>
              <w:t>）</w:t>
            </w:r>
          </w:p>
        </w:tc>
        <w:tc>
          <w:tcPr>
            <w:tcW w:w="530" w:type="pct"/>
            <w:vAlign w:val="center"/>
          </w:tcPr>
          <w:p w14:paraId="34FE6A84" w14:textId="4D76D650" w:rsidR="00E42AE5"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境外法人</w:t>
            </w:r>
          </w:p>
        </w:tc>
        <w:tc>
          <w:tcPr>
            <w:tcW w:w="365" w:type="pct"/>
            <w:vAlign w:val="center"/>
          </w:tcPr>
          <w:p w14:paraId="1F492658" w14:textId="63089ABE"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12.32%</w:t>
            </w:r>
          </w:p>
        </w:tc>
        <w:tc>
          <w:tcPr>
            <w:tcW w:w="511" w:type="pct"/>
            <w:vAlign w:val="center"/>
          </w:tcPr>
          <w:p w14:paraId="5450B005" w14:textId="1C4FA0EF"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364,131,563</w:t>
            </w:r>
          </w:p>
        </w:tc>
        <w:tc>
          <w:tcPr>
            <w:tcW w:w="437" w:type="pct"/>
            <w:gridSpan w:val="3"/>
            <w:vAlign w:val="center"/>
          </w:tcPr>
          <w:p w14:paraId="367D968B" w14:textId="6233F91F"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1" w:type="pct"/>
            <w:vAlign w:val="center"/>
          </w:tcPr>
          <w:p w14:paraId="0B052D76" w14:textId="5731D6F3"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2" w:type="pct"/>
            <w:gridSpan w:val="2"/>
            <w:vAlign w:val="center"/>
          </w:tcPr>
          <w:p w14:paraId="60ADCEF9" w14:textId="611D727E"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364,131,563</w:t>
            </w:r>
          </w:p>
        </w:tc>
        <w:tc>
          <w:tcPr>
            <w:tcW w:w="286" w:type="pct"/>
            <w:vAlign w:val="center"/>
          </w:tcPr>
          <w:p w14:paraId="06EA0EC3" w14:textId="77777777" w:rsidR="00E42AE5" w:rsidRPr="00852AC6" w:rsidRDefault="00E42AE5" w:rsidP="007D56EC">
            <w:pPr>
              <w:spacing w:line="240" w:lineRule="exact"/>
              <w:rPr>
                <w:rFonts w:ascii="Times New Roman" w:eastAsia="宋体" w:hAnsi="Times New Roman" w:cs="Times New Roman"/>
                <w:sz w:val="18"/>
                <w:szCs w:val="18"/>
              </w:rPr>
            </w:pPr>
          </w:p>
        </w:tc>
        <w:tc>
          <w:tcPr>
            <w:tcW w:w="536" w:type="pct"/>
            <w:gridSpan w:val="2"/>
            <w:vAlign w:val="center"/>
          </w:tcPr>
          <w:p w14:paraId="5C44FC52" w14:textId="77777777" w:rsidR="00E42AE5" w:rsidRPr="00852AC6" w:rsidRDefault="00E42AE5" w:rsidP="007D56EC">
            <w:pPr>
              <w:spacing w:line="240" w:lineRule="exact"/>
              <w:jc w:val="right"/>
              <w:rPr>
                <w:rFonts w:ascii="Times New Roman" w:eastAsia="宋体" w:hAnsi="Times New Roman" w:cs="Times New Roman"/>
                <w:sz w:val="18"/>
                <w:szCs w:val="18"/>
              </w:rPr>
            </w:pPr>
          </w:p>
        </w:tc>
      </w:tr>
      <w:tr w:rsidR="00852AC6" w:rsidRPr="00852AC6" w14:paraId="08308A0D" w14:textId="77777777" w:rsidTr="00BE64F6">
        <w:trPr>
          <w:trHeight w:val="284"/>
        </w:trPr>
        <w:tc>
          <w:tcPr>
            <w:tcW w:w="1312" w:type="pct"/>
            <w:vAlign w:val="center"/>
          </w:tcPr>
          <w:p w14:paraId="14271439" w14:textId="085E7D3F" w:rsidR="00E42AE5"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陈洪国</w:t>
            </w:r>
          </w:p>
        </w:tc>
        <w:tc>
          <w:tcPr>
            <w:tcW w:w="530" w:type="pct"/>
            <w:vAlign w:val="center"/>
          </w:tcPr>
          <w:p w14:paraId="3A3F7EF6" w14:textId="1CF86536" w:rsidR="00E42AE5"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境内自然人</w:t>
            </w:r>
          </w:p>
        </w:tc>
        <w:tc>
          <w:tcPr>
            <w:tcW w:w="365" w:type="pct"/>
            <w:vAlign w:val="center"/>
          </w:tcPr>
          <w:p w14:paraId="30F67C4F" w14:textId="2BF78E90"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0.85%</w:t>
            </w:r>
          </w:p>
        </w:tc>
        <w:tc>
          <w:tcPr>
            <w:tcW w:w="511" w:type="pct"/>
            <w:vAlign w:val="center"/>
          </w:tcPr>
          <w:p w14:paraId="7B0BAD79" w14:textId="6B9E1641"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25,080,044</w:t>
            </w:r>
          </w:p>
        </w:tc>
        <w:tc>
          <w:tcPr>
            <w:tcW w:w="437" w:type="pct"/>
            <w:gridSpan w:val="3"/>
            <w:vAlign w:val="center"/>
          </w:tcPr>
          <w:p w14:paraId="0A0B05CE" w14:textId="7EE90DB9"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1" w:type="pct"/>
            <w:vAlign w:val="center"/>
          </w:tcPr>
          <w:p w14:paraId="63EA5346" w14:textId="083C32B1" w:rsidR="00E42AE5" w:rsidRPr="00852AC6" w:rsidRDefault="00E42AE5"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18,810,033</w:t>
            </w:r>
          </w:p>
        </w:tc>
        <w:tc>
          <w:tcPr>
            <w:tcW w:w="512" w:type="pct"/>
            <w:gridSpan w:val="2"/>
            <w:vAlign w:val="center"/>
          </w:tcPr>
          <w:p w14:paraId="2F89A169" w14:textId="40BDC375"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6,270,011</w:t>
            </w:r>
          </w:p>
        </w:tc>
        <w:tc>
          <w:tcPr>
            <w:tcW w:w="286" w:type="pct"/>
            <w:vAlign w:val="center"/>
          </w:tcPr>
          <w:p w14:paraId="4E021215" w14:textId="77777777" w:rsidR="00E42AE5" w:rsidRPr="00852AC6" w:rsidRDefault="00E42AE5" w:rsidP="007D56EC">
            <w:pPr>
              <w:spacing w:line="240" w:lineRule="exact"/>
              <w:rPr>
                <w:rFonts w:ascii="Times New Roman" w:eastAsia="宋体" w:hAnsi="Times New Roman" w:cs="Times New Roman"/>
                <w:sz w:val="18"/>
                <w:szCs w:val="18"/>
              </w:rPr>
            </w:pPr>
          </w:p>
        </w:tc>
        <w:tc>
          <w:tcPr>
            <w:tcW w:w="536" w:type="pct"/>
            <w:gridSpan w:val="2"/>
            <w:vAlign w:val="center"/>
          </w:tcPr>
          <w:p w14:paraId="407CA0C5" w14:textId="77777777" w:rsidR="00E42AE5" w:rsidRPr="00852AC6" w:rsidRDefault="00E42AE5" w:rsidP="007D56EC">
            <w:pPr>
              <w:spacing w:line="240" w:lineRule="exact"/>
              <w:jc w:val="right"/>
              <w:rPr>
                <w:rFonts w:ascii="Times New Roman" w:eastAsia="宋体" w:hAnsi="Times New Roman" w:cs="Times New Roman"/>
                <w:sz w:val="18"/>
                <w:szCs w:val="18"/>
              </w:rPr>
            </w:pPr>
          </w:p>
        </w:tc>
      </w:tr>
      <w:tr w:rsidR="00852AC6" w:rsidRPr="00852AC6" w14:paraId="45789652" w14:textId="77777777" w:rsidTr="00BE64F6">
        <w:trPr>
          <w:trHeight w:val="284"/>
        </w:trPr>
        <w:tc>
          <w:tcPr>
            <w:tcW w:w="1312" w:type="pct"/>
            <w:vAlign w:val="center"/>
          </w:tcPr>
          <w:p w14:paraId="7DB5833B" w14:textId="7F450333" w:rsidR="00E42AE5"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山东太阳控股集团有限公司</w:t>
            </w:r>
          </w:p>
        </w:tc>
        <w:tc>
          <w:tcPr>
            <w:tcW w:w="530" w:type="pct"/>
            <w:vAlign w:val="center"/>
          </w:tcPr>
          <w:p w14:paraId="37787A53" w14:textId="1598B7E9" w:rsidR="00E42AE5"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境内非国有法人</w:t>
            </w:r>
          </w:p>
        </w:tc>
        <w:tc>
          <w:tcPr>
            <w:tcW w:w="365" w:type="pct"/>
            <w:vAlign w:val="center"/>
          </w:tcPr>
          <w:p w14:paraId="23F9A0CA" w14:textId="1ED42D34"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0.84%</w:t>
            </w:r>
          </w:p>
        </w:tc>
        <w:tc>
          <w:tcPr>
            <w:tcW w:w="511" w:type="pct"/>
            <w:vAlign w:val="center"/>
          </w:tcPr>
          <w:p w14:paraId="3A9A28AB" w14:textId="4CD6E946"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24,827,117</w:t>
            </w:r>
          </w:p>
        </w:tc>
        <w:tc>
          <w:tcPr>
            <w:tcW w:w="437" w:type="pct"/>
            <w:gridSpan w:val="3"/>
            <w:vAlign w:val="center"/>
          </w:tcPr>
          <w:p w14:paraId="4717064E" w14:textId="5A3C7AC8"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-160,000</w:t>
            </w:r>
          </w:p>
        </w:tc>
        <w:tc>
          <w:tcPr>
            <w:tcW w:w="511" w:type="pct"/>
            <w:vAlign w:val="center"/>
          </w:tcPr>
          <w:p w14:paraId="5959C489" w14:textId="2E1005B7"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2" w:type="pct"/>
            <w:gridSpan w:val="2"/>
            <w:vAlign w:val="center"/>
          </w:tcPr>
          <w:p w14:paraId="63D5B2AE" w14:textId="6BC003E9"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24,827,117</w:t>
            </w:r>
          </w:p>
        </w:tc>
        <w:tc>
          <w:tcPr>
            <w:tcW w:w="286" w:type="pct"/>
            <w:vAlign w:val="center"/>
          </w:tcPr>
          <w:p w14:paraId="1834A12B" w14:textId="77777777" w:rsidR="00E42AE5" w:rsidRPr="00852AC6" w:rsidRDefault="00E42AE5" w:rsidP="007D56EC">
            <w:pPr>
              <w:spacing w:line="240" w:lineRule="exact"/>
              <w:rPr>
                <w:rFonts w:ascii="Times New Roman" w:eastAsia="宋体" w:hAnsi="Times New Roman" w:cs="Times New Roman"/>
                <w:sz w:val="18"/>
                <w:szCs w:val="18"/>
              </w:rPr>
            </w:pPr>
          </w:p>
        </w:tc>
        <w:tc>
          <w:tcPr>
            <w:tcW w:w="536" w:type="pct"/>
            <w:gridSpan w:val="2"/>
            <w:vAlign w:val="center"/>
          </w:tcPr>
          <w:p w14:paraId="3617ADF0" w14:textId="77777777" w:rsidR="00E42AE5" w:rsidRPr="00852AC6" w:rsidRDefault="00E42AE5" w:rsidP="007D56EC">
            <w:pPr>
              <w:spacing w:line="240" w:lineRule="exact"/>
              <w:jc w:val="right"/>
              <w:rPr>
                <w:rFonts w:ascii="Times New Roman" w:eastAsia="宋体" w:hAnsi="Times New Roman" w:cs="Times New Roman"/>
                <w:sz w:val="18"/>
                <w:szCs w:val="18"/>
              </w:rPr>
            </w:pPr>
          </w:p>
        </w:tc>
      </w:tr>
      <w:tr w:rsidR="00852AC6" w:rsidRPr="00852AC6" w14:paraId="0C892B1E" w14:textId="77777777" w:rsidTr="00BE64F6">
        <w:trPr>
          <w:trHeight w:val="284"/>
        </w:trPr>
        <w:tc>
          <w:tcPr>
            <w:tcW w:w="1312" w:type="pct"/>
            <w:vAlign w:val="center"/>
          </w:tcPr>
          <w:p w14:paraId="3E2BA23A" w14:textId="0CD9AFF7" w:rsidR="00E42AE5"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招商证券（香港）有限公司</w:t>
            </w:r>
          </w:p>
        </w:tc>
        <w:tc>
          <w:tcPr>
            <w:tcW w:w="530" w:type="pct"/>
            <w:vAlign w:val="center"/>
          </w:tcPr>
          <w:p w14:paraId="2AFB6E21" w14:textId="3A7A2FCA" w:rsidR="00E42AE5"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境外法人</w:t>
            </w:r>
          </w:p>
        </w:tc>
        <w:tc>
          <w:tcPr>
            <w:tcW w:w="365" w:type="pct"/>
            <w:vAlign w:val="center"/>
          </w:tcPr>
          <w:p w14:paraId="0ABCA06A" w14:textId="2410E741"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0.72%</w:t>
            </w:r>
          </w:p>
        </w:tc>
        <w:tc>
          <w:tcPr>
            <w:tcW w:w="511" w:type="pct"/>
            <w:vAlign w:val="center"/>
          </w:tcPr>
          <w:p w14:paraId="0162AD5F" w14:textId="38574B9E"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21,186,095</w:t>
            </w:r>
          </w:p>
        </w:tc>
        <w:tc>
          <w:tcPr>
            <w:tcW w:w="437" w:type="pct"/>
            <w:gridSpan w:val="3"/>
            <w:vAlign w:val="center"/>
          </w:tcPr>
          <w:p w14:paraId="41A1C517" w14:textId="21DEA2DC"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213,837</w:t>
            </w:r>
          </w:p>
        </w:tc>
        <w:tc>
          <w:tcPr>
            <w:tcW w:w="511" w:type="pct"/>
            <w:vAlign w:val="center"/>
          </w:tcPr>
          <w:p w14:paraId="7612EA4E" w14:textId="37B8045D"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2" w:type="pct"/>
            <w:gridSpan w:val="2"/>
            <w:vAlign w:val="center"/>
          </w:tcPr>
          <w:p w14:paraId="4EB3ADAB" w14:textId="66C1A6EC"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21,186,095</w:t>
            </w:r>
          </w:p>
        </w:tc>
        <w:tc>
          <w:tcPr>
            <w:tcW w:w="286" w:type="pct"/>
            <w:vAlign w:val="center"/>
          </w:tcPr>
          <w:p w14:paraId="5E1A5236" w14:textId="77777777" w:rsidR="00E42AE5" w:rsidRPr="00852AC6" w:rsidRDefault="00E42AE5" w:rsidP="007D56EC">
            <w:pPr>
              <w:spacing w:line="240" w:lineRule="exact"/>
              <w:rPr>
                <w:rFonts w:ascii="Times New Roman" w:eastAsia="宋体" w:hAnsi="Times New Roman" w:cs="Times New Roman"/>
                <w:sz w:val="18"/>
                <w:szCs w:val="18"/>
              </w:rPr>
            </w:pPr>
          </w:p>
        </w:tc>
        <w:tc>
          <w:tcPr>
            <w:tcW w:w="536" w:type="pct"/>
            <w:gridSpan w:val="2"/>
            <w:vAlign w:val="center"/>
          </w:tcPr>
          <w:p w14:paraId="32D0BA55" w14:textId="77777777" w:rsidR="00E42AE5" w:rsidRPr="00852AC6" w:rsidRDefault="00E42AE5" w:rsidP="007D56EC">
            <w:pPr>
              <w:spacing w:line="240" w:lineRule="exact"/>
              <w:jc w:val="right"/>
              <w:rPr>
                <w:rFonts w:ascii="Times New Roman" w:eastAsia="宋体" w:hAnsi="Times New Roman" w:cs="Times New Roman"/>
                <w:sz w:val="18"/>
                <w:szCs w:val="18"/>
              </w:rPr>
            </w:pPr>
          </w:p>
        </w:tc>
      </w:tr>
      <w:tr w:rsidR="00852AC6" w:rsidRPr="00852AC6" w14:paraId="4FEE92B7" w14:textId="77777777" w:rsidTr="00BE64F6">
        <w:trPr>
          <w:trHeight w:val="284"/>
        </w:trPr>
        <w:tc>
          <w:tcPr>
            <w:tcW w:w="1312" w:type="pct"/>
            <w:vAlign w:val="center"/>
          </w:tcPr>
          <w:p w14:paraId="0547E862" w14:textId="5C9BDABB" w:rsidR="00E42AE5"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VANGUARD TOTAL INTERNATIONAL STOCK INDEX FUND</w:t>
            </w:r>
          </w:p>
        </w:tc>
        <w:tc>
          <w:tcPr>
            <w:tcW w:w="530" w:type="pct"/>
            <w:vAlign w:val="center"/>
          </w:tcPr>
          <w:p w14:paraId="32AA99D8" w14:textId="76792A15" w:rsidR="00E42AE5"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境外法人</w:t>
            </w:r>
          </w:p>
        </w:tc>
        <w:tc>
          <w:tcPr>
            <w:tcW w:w="365" w:type="pct"/>
            <w:vAlign w:val="center"/>
          </w:tcPr>
          <w:p w14:paraId="55DCCDAE" w14:textId="215056E6"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0.50%</w:t>
            </w:r>
          </w:p>
        </w:tc>
        <w:tc>
          <w:tcPr>
            <w:tcW w:w="511" w:type="pct"/>
            <w:vAlign w:val="center"/>
          </w:tcPr>
          <w:p w14:paraId="12CB80BA" w14:textId="4B2C4949"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14,771,945</w:t>
            </w:r>
          </w:p>
        </w:tc>
        <w:tc>
          <w:tcPr>
            <w:tcW w:w="437" w:type="pct"/>
            <w:gridSpan w:val="3"/>
            <w:vAlign w:val="center"/>
          </w:tcPr>
          <w:p w14:paraId="2416245B" w14:textId="751A8D1D"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1" w:type="pct"/>
            <w:vAlign w:val="center"/>
          </w:tcPr>
          <w:p w14:paraId="007D8729" w14:textId="298C372F"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2" w:type="pct"/>
            <w:gridSpan w:val="2"/>
            <w:vAlign w:val="center"/>
          </w:tcPr>
          <w:p w14:paraId="6AB6EA09" w14:textId="5D049B87"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14,771,945</w:t>
            </w:r>
          </w:p>
        </w:tc>
        <w:tc>
          <w:tcPr>
            <w:tcW w:w="286" w:type="pct"/>
            <w:vAlign w:val="center"/>
          </w:tcPr>
          <w:p w14:paraId="063D59AE" w14:textId="77777777" w:rsidR="00E42AE5" w:rsidRPr="00852AC6" w:rsidRDefault="00E42AE5" w:rsidP="007D56EC">
            <w:pPr>
              <w:spacing w:line="240" w:lineRule="exact"/>
              <w:rPr>
                <w:rFonts w:ascii="Times New Roman" w:eastAsia="宋体" w:hAnsi="Times New Roman" w:cs="Times New Roman"/>
                <w:sz w:val="18"/>
                <w:szCs w:val="18"/>
              </w:rPr>
            </w:pPr>
          </w:p>
        </w:tc>
        <w:tc>
          <w:tcPr>
            <w:tcW w:w="536" w:type="pct"/>
            <w:gridSpan w:val="2"/>
            <w:vAlign w:val="center"/>
          </w:tcPr>
          <w:p w14:paraId="7AA61132" w14:textId="77777777" w:rsidR="00E42AE5" w:rsidRPr="00852AC6" w:rsidRDefault="00E42AE5" w:rsidP="007D56EC">
            <w:pPr>
              <w:spacing w:line="240" w:lineRule="exact"/>
              <w:jc w:val="right"/>
              <w:rPr>
                <w:rFonts w:ascii="Times New Roman" w:eastAsia="宋体" w:hAnsi="Times New Roman" w:cs="Times New Roman"/>
                <w:sz w:val="18"/>
                <w:szCs w:val="18"/>
              </w:rPr>
            </w:pPr>
          </w:p>
        </w:tc>
      </w:tr>
      <w:tr w:rsidR="00852AC6" w:rsidRPr="00852AC6" w14:paraId="43046B5F" w14:textId="77777777" w:rsidTr="00BE64F6">
        <w:trPr>
          <w:trHeight w:val="284"/>
        </w:trPr>
        <w:tc>
          <w:tcPr>
            <w:tcW w:w="1312" w:type="pct"/>
            <w:vAlign w:val="center"/>
          </w:tcPr>
          <w:p w14:paraId="0E7F515F" w14:textId="4E29C7DC" w:rsidR="00E42AE5"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VANGUARD EMERGING MARKETS STOCK INDEX FUND</w:t>
            </w:r>
          </w:p>
        </w:tc>
        <w:tc>
          <w:tcPr>
            <w:tcW w:w="530" w:type="pct"/>
            <w:vAlign w:val="center"/>
          </w:tcPr>
          <w:p w14:paraId="456169A6" w14:textId="0D774D2A" w:rsidR="00E42AE5"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境外法人</w:t>
            </w:r>
          </w:p>
        </w:tc>
        <w:tc>
          <w:tcPr>
            <w:tcW w:w="365" w:type="pct"/>
            <w:vAlign w:val="center"/>
          </w:tcPr>
          <w:p w14:paraId="451EF1BA" w14:textId="34D7F4E3"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0.49%</w:t>
            </w:r>
          </w:p>
        </w:tc>
        <w:tc>
          <w:tcPr>
            <w:tcW w:w="511" w:type="pct"/>
            <w:vAlign w:val="center"/>
          </w:tcPr>
          <w:p w14:paraId="4F2C400A" w14:textId="6D277302"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14,535,446</w:t>
            </w:r>
          </w:p>
        </w:tc>
        <w:tc>
          <w:tcPr>
            <w:tcW w:w="437" w:type="pct"/>
            <w:gridSpan w:val="3"/>
            <w:vAlign w:val="center"/>
          </w:tcPr>
          <w:p w14:paraId="6FA1A6CE" w14:textId="3FED6343"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-316,700</w:t>
            </w:r>
          </w:p>
        </w:tc>
        <w:tc>
          <w:tcPr>
            <w:tcW w:w="511" w:type="pct"/>
            <w:vAlign w:val="center"/>
          </w:tcPr>
          <w:p w14:paraId="2789319C" w14:textId="032DBFEC"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2" w:type="pct"/>
            <w:gridSpan w:val="2"/>
            <w:vAlign w:val="center"/>
          </w:tcPr>
          <w:p w14:paraId="5541026A" w14:textId="0ED9F9A9"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14,535,446</w:t>
            </w:r>
          </w:p>
        </w:tc>
        <w:tc>
          <w:tcPr>
            <w:tcW w:w="286" w:type="pct"/>
            <w:vAlign w:val="center"/>
          </w:tcPr>
          <w:p w14:paraId="3A06870E" w14:textId="77777777" w:rsidR="00E42AE5" w:rsidRPr="00852AC6" w:rsidRDefault="00E42AE5" w:rsidP="007D56EC">
            <w:pPr>
              <w:spacing w:line="240" w:lineRule="exact"/>
              <w:rPr>
                <w:rFonts w:ascii="Times New Roman" w:eastAsia="宋体" w:hAnsi="Times New Roman" w:cs="Times New Roman"/>
                <w:sz w:val="18"/>
                <w:szCs w:val="18"/>
              </w:rPr>
            </w:pPr>
          </w:p>
        </w:tc>
        <w:tc>
          <w:tcPr>
            <w:tcW w:w="536" w:type="pct"/>
            <w:gridSpan w:val="2"/>
            <w:vAlign w:val="center"/>
          </w:tcPr>
          <w:p w14:paraId="2778092B" w14:textId="77777777" w:rsidR="00E42AE5" w:rsidRPr="00852AC6" w:rsidRDefault="00E42AE5" w:rsidP="007D56EC">
            <w:pPr>
              <w:spacing w:line="240" w:lineRule="exact"/>
              <w:jc w:val="right"/>
              <w:rPr>
                <w:rFonts w:ascii="Times New Roman" w:eastAsia="宋体" w:hAnsi="Times New Roman" w:cs="Times New Roman"/>
                <w:sz w:val="18"/>
                <w:szCs w:val="18"/>
              </w:rPr>
            </w:pPr>
          </w:p>
        </w:tc>
      </w:tr>
      <w:tr w:rsidR="00852AC6" w:rsidRPr="00852AC6" w14:paraId="7BB89B76" w14:textId="77777777" w:rsidTr="00BE64F6">
        <w:trPr>
          <w:trHeight w:val="284"/>
        </w:trPr>
        <w:tc>
          <w:tcPr>
            <w:tcW w:w="1312" w:type="pct"/>
            <w:vAlign w:val="center"/>
          </w:tcPr>
          <w:p w14:paraId="02697333" w14:textId="2D8A7A88" w:rsidR="00E42AE5"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lastRenderedPageBreak/>
              <w:t>香港中央结算有限公司</w:t>
            </w:r>
          </w:p>
        </w:tc>
        <w:tc>
          <w:tcPr>
            <w:tcW w:w="530" w:type="pct"/>
            <w:vAlign w:val="center"/>
          </w:tcPr>
          <w:p w14:paraId="22751A5C" w14:textId="485C0A0C" w:rsidR="00E42AE5"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境外法人</w:t>
            </w:r>
          </w:p>
        </w:tc>
        <w:tc>
          <w:tcPr>
            <w:tcW w:w="365" w:type="pct"/>
            <w:vAlign w:val="center"/>
          </w:tcPr>
          <w:p w14:paraId="0181030F" w14:textId="0DFA5A8F"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0.42%</w:t>
            </w:r>
          </w:p>
        </w:tc>
        <w:tc>
          <w:tcPr>
            <w:tcW w:w="511" w:type="pct"/>
            <w:vAlign w:val="center"/>
          </w:tcPr>
          <w:p w14:paraId="4D5F1371" w14:textId="24119B61"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12,305,222</w:t>
            </w:r>
          </w:p>
        </w:tc>
        <w:tc>
          <w:tcPr>
            <w:tcW w:w="437" w:type="pct"/>
            <w:gridSpan w:val="3"/>
            <w:vAlign w:val="center"/>
          </w:tcPr>
          <w:p w14:paraId="5379AA58" w14:textId="3F99626D"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1,053,442</w:t>
            </w:r>
          </w:p>
        </w:tc>
        <w:tc>
          <w:tcPr>
            <w:tcW w:w="511" w:type="pct"/>
            <w:vAlign w:val="center"/>
          </w:tcPr>
          <w:p w14:paraId="7D88E488" w14:textId="0D287CE8"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2" w:type="pct"/>
            <w:gridSpan w:val="2"/>
            <w:vAlign w:val="center"/>
          </w:tcPr>
          <w:p w14:paraId="07B42B33" w14:textId="49CDE8D8"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12,305,222</w:t>
            </w:r>
          </w:p>
        </w:tc>
        <w:tc>
          <w:tcPr>
            <w:tcW w:w="286" w:type="pct"/>
            <w:vAlign w:val="center"/>
          </w:tcPr>
          <w:p w14:paraId="25E9E552" w14:textId="77777777" w:rsidR="00E42AE5" w:rsidRPr="00852AC6" w:rsidRDefault="00E42AE5" w:rsidP="007D56EC">
            <w:pPr>
              <w:spacing w:line="240" w:lineRule="exact"/>
              <w:rPr>
                <w:rFonts w:ascii="Times New Roman" w:eastAsia="宋体" w:hAnsi="Times New Roman" w:cs="Times New Roman"/>
                <w:sz w:val="18"/>
                <w:szCs w:val="18"/>
              </w:rPr>
            </w:pPr>
          </w:p>
        </w:tc>
        <w:tc>
          <w:tcPr>
            <w:tcW w:w="536" w:type="pct"/>
            <w:gridSpan w:val="2"/>
            <w:vAlign w:val="center"/>
          </w:tcPr>
          <w:p w14:paraId="190F518F" w14:textId="77777777" w:rsidR="00E42AE5" w:rsidRPr="00852AC6" w:rsidRDefault="00E42AE5" w:rsidP="007D56EC">
            <w:pPr>
              <w:spacing w:line="240" w:lineRule="exact"/>
              <w:jc w:val="right"/>
              <w:rPr>
                <w:rFonts w:ascii="Times New Roman" w:eastAsia="宋体" w:hAnsi="Times New Roman" w:cs="Times New Roman"/>
                <w:sz w:val="18"/>
                <w:szCs w:val="18"/>
              </w:rPr>
            </w:pPr>
          </w:p>
        </w:tc>
      </w:tr>
      <w:tr w:rsidR="00852AC6" w:rsidRPr="00852AC6" w14:paraId="36355889" w14:textId="77777777" w:rsidTr="00BE64F6">
        <w:trPr>
          <w:trHeight w:val="284"/>
        </w:trPr>
        <w:tc>
          <w:tcPr>
            <w:tcW w:w="1312" w:type="pct"/>
            <w:vAlign w:val="center"/>
          </w:tcPr>
          <w:p w14:paraId="7430E6C4" w14:textId="11FD557F" w:rsidR="00E42AE5" w:rsidRPr="00852AC6" w:rsidRDefault="00E42AE5"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许和坤</w:t>
            </w:r>
          </w:p>
        </w:tc>
        <w:tc>
          <w:tcPr>
            <w:tcW w:w="530" w:type="pct"/>
            <w:vAlign w:val="center"/>
          </w:tcPr>
          <w:p w14:paraId="1311D26F" w14:textId="3D9A6A45" w:rsidR="00E42AE5" w:rsidRPr="00852AC6" w:rsidRDefault="00E42AE5" w:rsidP="00A36C9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境内自然人</w:t>
            </w:r>
          </w:p>
        </w:tc>
        <w:tc>
          <w:tcPr>
            <w:tcW w:w="365" w:type="pct"/>
            <w:vAlign w:val="center"/>
          </w:tcPr>
          <w:p w14:paraId="2DC2AF16" w14:textId="55F979F2"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0.23%</w:t>
            </w:r>
          </w:p>
        </w:tc>
        <w:tc>
          <w:tcPr>
            <w:tcW w:w="511" w:type="pct"/>
            <w:vAlign w:val="center"/>
          </w:tcPr>
          <w:p w14:paraId="20C3B2C4" w14:textId="434648FA"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6,789,900</w:t>
            </w:r>
          </w:p>
        </w:tc>
        <w:tc>
          <w:tcPr>
            <w:tcW w:w="437" w:type="pct"/>
            <w:gridSpan w:val="3"/>
            <w:vAlign w:val="center"/>
          </w:tcPr>
          <w:p w14:paraId="0EADBF88" w14:textId="43FF47F5" w:rsidR="00E42AE5" w:rsidRPr="00852AC6" w:rsidRDefault="004E45B8" w:rsidP="004E45B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550,100</w:t>
            </w:r>
          </w:p>
        </w:tc>
        <w:tc>
          <w:tcPr>
            <w:tcW w:w="511" w:type="pct"/>
            <w:vAlign w:val="center"/>
          </w:tcPr>
          <w:p w14:paraId="3A996BF8" w14:textId="654C7E4A" w:rsidR="00E42AE5" w:rsidRPr="00852AC6" w:rsidRDefault="004E45B8"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w:t>
            </w:r>
          </w:p>
        </w:tc>
        <w:tc>
          <w:tcPr>
            <w:tcW w:w="512" w:type="pct"/>
            <w:gridSpan w:val="2"/>
            <w:vAlign w:val="center"/>
          </w:tcPr>
          <w:p w14:paraId="2ACFDF56" w14:textId="5F93CE16" w:rsidR="00E42AE5" w:rsidRPr="00852AC6" w:rsidRDefault="00E42AE5"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6,789,900</w:t>
            </w:r>
          </w:p>
        </w:tc>
        <w:tc>
          <w:tcPr>
            <w:tcW w:w="286" w:type="pct"/>
            <w:vAlign w:val="center"/>
          </w:tcPr>
          <w:p w14:paraId="03B7C2B5" w14:textId="77777777" w:rsidR="00E42AE5" w:rsidRPr="00852AC6" w:rsidRDefault="00E42AE5" w:rsidP="007D56EC">
            <w:pPr>
              <w:spacing w:line="240" w:lineRule="exact"/>
              <w:rPr>
                <w:rFonts w:ascii="Times New Roman" w:eastAsia="宋体" w:hAnsi="Times New Roman" w:cs="Times New Roman"/>
                <w:sz w:val="18"/>
                <w:szCs w:val="18"/>
              </w:rPr>
            </w:pPr>
          </w:p>
        </w:tc>
        <w:tc>
          <w:tcPr>
            <w:tcW w:w="536" w:type="pct"/>
            <w:gridSpan w:val="2"/>
            <w:vAlign w:val="center"/>
          </w:tcPr>
          <w:p w14:paraId="3BB552C6" w14:textId="77777777" w:rsidR="00E42AE5" w:rsidRPr="00852AC6" w:rsidRDefault="00E42AE5" w:rsidP="007D56EC">
            <w:pPr>
              <w:spacing w:line="240" w:lineRule="exact"/>
              <w:jc w:val="right"/>
              <w:rPr>
                <w:rFonts w:ascii="Times New Roman" w:eastAsia="宋体" w:hAnsi="Times New Roman" w:cs="Times New Roman"/>
                <w:sz w:val="18"/>
                <w:szCs w:val="18"/>
              </w:rPr>
            </w:pPr>
          </w:p>
        </w:tc>
      </w:tr>
      <w:tr w:rsidR="00852AC6" w:rsidRPr="00852AC6" w14:paraId="2E094062" w14:textId="77777777" w:rsidTr="00F7233A">
        <w:trPr>
          <w:trHeight w:val="284"/>
        </w:trPr>
        <w:tc>
          <w:tcPr>
            <w:tcW w:w="1842" w:type="pct"/>
            <w:gridSpan w:val="2"/>
            <w:shd w:val="clear" w:color="auto" w:fill="D3D3D3"/>
            <w:vAlign w:val="center"/>
          </w:tcPr>
          <w:p w14:paraId="19B5E971" w14:textId="49A7E9B1" w:rsidR="000415E7" w:rsidRPr="00852AC6" w:rsidRDefault="000415E7" w:rsidP="00534418">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战略投资者或一般法人因配售新股成为前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名普通股股东的情况</w:t>
            </w:r>
          </w:p>
        </w:tc>
        <w:tc>
          <w:tcPr>
            <w:tcW w:w="3158" w:type="pct"/>
            <w:gridSpan w:val="11"/>
            <w:vAlign w:val="center"/>
          </w:tcPr>
          <w:p w14:paraId="72C94281" w14:textId="7F5E9357" w:rsidR="000415E7" w:rsidRPr="00852AC6" w:rsidRDefault="000415E7" w:rsidP="000415E7">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w:t>
            </w:r>
          </w:p>
        </w:tc>
      </w:tr>
      <w:tr w:rsidR="00852AC6" w:rsidRPr="00852AC6" w14:paraId="60FD1114" w14:textId="77777777" w:rsidTr="00F7233A">
        <w:trPr>
          <w:trHeight w:val="284"/>
        </w:trPr>
        <w:tc>
          <w:tcPr>
            <w:tcW w:w="1842" w:type="pct"/>
            <w:gridSpan w:val="2"/>
            <w:shd w:val="clear" w:color="auto" w:fill="D3D3D3"/>
            <w:vAlign w:val="center"/>
          </w:tcPr>
          <w:p w14:paraId="33F7AA45" w14:textId="77777777" w:rsidR="000415E7" w:rsidRPr="00852AC6" w:rsidRDefault="000415E7"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上述股东关联关系或一致行动的说明</w:t>
            </w:r>
          </w:p>
        </w:tc>
        <w:tc>
          <w:tcPr>
            <w:tcW w:w="3158" w:type="pct"/>
            <w:gridSpan w:val="11"/>
            <w:vAlign w:val="center"/>
          </w:tcPr>
          <w:p w14:paraId="3F4BFB86" w14:textId="6A476591" w:rsidR="000415E7" w:rsidRPr="00852AC6" w:rsidRDefault="000415E7" w:rsidP="000415E7">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法人股东晨鸣控股（香港）有限公司为国有法人股东晨鸣控股有限公司的全资子公司；股东陈洪国为晨鸣控股有限公司的法定代表人、董事长。除此之外，未知上述其他股东是否属于一致行动人，也未知上述其他股东之间是否存在关联关系。</w:t>
            </w:r>
          </w:p>
        </w:tc>
      </w:tr>
      <w:tr w:rsidR="00852AC6" w:rsidRPr="00852AC6" w14:paraId="6751B589" w14:textId="77777777" w:rsidTr="00F7233A">
        <w:trPr>
          <w:trHeight w:val="284"/>
        </w:trPr>
        <w:tc>
          <w:tcPr>
            <w:tcW w:w="1842" w:type="pct"/>
            <w:gridSpan w:val="2"/>
            <w:shd w:val="clear" w:color="auto" w:fill="D3D3D3"/>
            <w:vAlign w:val="center"/>
          </w:tcPr>
          <w:p w14:paraId="67851E74" w14:textId="77777777" w:rsidR="000415E7" w:rsidRPr="00852AC6" w:rsidRDefault="000415E7"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上述股东涉及委托</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受托表决权、放弃表决权情况的说明</w:t>
            </w:r>
          </w:p>
        </w:tc>
        <w:tc>
          <w:tcPr>
            <w:tcW w:w="3158" w:type="pct"/>
            <w:gridSpan w:val="11"/>
            <w:vAlign w:val="center"/>
          </w:tcPr>
          <w:p w14:paraId="78EE4172" w14:textId="50105A58" w:rsidR="000415E7" w:rsidRPr="00852AC6" w:rsidRDefault="000415E7" w:rsidP="000415E7">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w:t>
            </w:r>
          </w:p>
        </w:tc>
      </w:tr>
      <w:tr w:rsidR="00852AC6" w:rsidRPr="00852AC6" w14:paraId="4F2B6098" w14:textId="77777777" w:rsidTr="00F7233A">
        <w:trPr>
          <w:trHeight w:val="284"/>
        </w:trPr>
        <w:tc>
          <w:tcPr>
            <w:tcW w:w="1842" w:type="pct"/>
            <w:gridSpan w:val="2"/>
            <w:shd w:val="clear" w:color="auto" w:fill="D3D3D3"/>
            <w:vAlign w:val="center"/>
          </w:tcPr>
          <w:p w14:paraId="44AE4407" w14:textId="49BD176C" w:rsidR="000415E7" w:rsidRPr="00852AC6" w:rsidRDefault="000415E7" w:rsidP="00534418">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名股东中存在回购专户的特别说明</w:t>
            </w:r>
          </w:p>
        </w:tc>
        <w:tc>
          <w:tcPr>
            <w:tcW w:w="3158" w:type="pct"/>
            <w:gridSpan w:val="11"/>
            <w:vAlign w:val="center"/>
          </w:tcPr>
          <w:p w14:paraId="6C7492A9" w14:textId="1E66C6AD" w:rsidR="000415E7" w:rsidRPr="00852AC6" w:rsidRDefault="000415E7" w:rsidP="000415E7">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w:t>
            </w:r>
          </w:p>
        </w:tc>
      </w:tr>
      <w:tr w:rsidR="00852AC6" w:rsidRPr="00852AC6" w14:paraId="10256A81" w14:textId="77777777" w:rsidTr="00E42AE5">
        <w:trPr>
          <w:trHeight w:val="284"/>
        </w:trPr>
        <w:tc>
          <w:tcPr>
            <w:tcW w:w="5000" w:type="pct"/>
            <w:gridSpan w:val="13"/>
            <w:shd w:val="clear" w:color="auto" w:fill="D3D3D3"/>
            <w:vAlign w:val="center"/>
          </w:tcPr>
          <w:p w14:paraId="4E258328" w14:textId="77777777" w:rsidR="00E42AE5" w:rsidRPr="00852AC6" w:rsidRDefault="00E42AE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名无限</w:t>
            </w:r>
            <w:proofErr w:type="gramStart"/>
            <w:r w:rsidRPr="00852AC6">
              <w:rPr>
                <w:rFonts w:ascii="Times New Roman" w:eastAsia="宋体" w:hAnsi="Times New Roman" w:cs="Times New Roman"/>
                <w:sz w:val="18"/>
                <w:szCs w:val="18"/>
              </w:rPr>
              <w:t>售条件</w:t>
            </w:r>
            <w:proofErr w:type="gramEnd"/>
            <w:r w:rsidRPr="00852AC6">
              <w:rPr>
                <w:rFonts w:ascii="Times New Roman" w:eastAsia="宋体" w:hAnsi="Times New Roman" w:cs="Times New Roman"/>
                <w:sz w:val="18"/>
                <w:szCs w:val="18"/>
              </w:rPr>
              <w:t>普通股股东持股情况（不含通过转融通出借股份、高管锁定股）</w:t>
            </w:r>
          </w:p>
        </w:tc>
      </w:tr>
      <w:tr w:rsidR="00852AC6" w:rsidRPr="00852AC6" w14:paraId="333CC546" w14:textId="77777777" w:rsidTr="00F7233A">
        <w:trPr>
          <w:trHeight w:val="284"/>
        </w:trPr>
        <w:tc>
          <w:tcPr>
            <w:tcW w:w="2793" w:type="pct"/>
            <w:gridSpan w:val="5"/>
            <w:vMerge w:val="restart"/>
            <w:shd w:val="clear" w:color="auto" w:fill="D3D3D3"/>
            <w:vAlign w:val="center"/>
          </w:tcPr>
          <w:p w14:paraId="06738998" w14:textId="77777777" w:rsidR="00E42AE5" w:rsidRPr="00852AC6" w:rsidRDefault="00E42AE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股东名称</w:t>
            </w:r>
          </w:p>
        </w:tc>
        <w:tc>
          <w:tcPr>
            <w:tcW w:w="950" w:type="pct"/>
            <w:gridSpan w:val="4"/>
            <w:vMerge w:val="restart"/>
            <w:shd w:val="clear" w:color="auto" w:fill="D3D3D3"/>
            <w:vAlign w:val="center"/>
          </w:tcPr>
          <w:p w14:paraId="19723E93" w14:textId="77777777" w:rsidR="00E42AE5" w:rsidRPr="00852AC6" w:rsidRDefault="00E42AE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报告期末持有无限</w:t>
            </w:r>
            <w:proofErr w:type="gramStart"/>
            <w:r w:rsidRPr="00852AC6">
              <w:rPr>
                <w:rFonts w:ascii="Times New Roman" w:eastAsia="宋体" w:hAnsi="Times New Roman" w:cs="Times New Roman"/>
                <w:sz w:val="18"/>
                <w:szCs w:val="18"/>
              </w:rPr>
              <w:t>售条件</w:t>
            </w:r>
            <w:proofErr w:type="gramEnd"/>
            <w:r w:rsidRPr="00852AC6">
              <w:rPr>
                <w:rFonts w:ascii="Times New Roman" w:eastAsia="宋体" w:hAnsi="Times New Roman" w:cs="Times New Roman"/>
                <w:sz w:val="18"/>
                <w:szCs w:val="18"/>
              </w:rPr>
              <w:t>普通股股份数量</w:t>
            </w:r>
          </w:p>
        </w:tc>
        <w:tc>
          <w:tcPr>
            <w:tcW w:w="1257" w:type="pct"/>
            <w:gridSpan w:val="4"/>
            <w:shd w:val="clear" w:color="auto" w:fill="D3D3D3"/>
            <w:vAlign w:val="center"/>
          </w:tcPr>
          <w:p w14:paraId="4ED74346" w14:textId="77777777" w:rsidR="00E42AE5" w:rsidRPr="00852AC6" w:rsidRDefault="00E42AE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股份种类</w:t>
            </w:r>
          </w:p>
        </w:tc>
      </w:tr>
      <w:tr w:rsidR="00852AC6" w:rsidRPr="00852AC6" w14:paraId="270F1309" w14:textId="77777777" w:rsidTr="00F7233A">
        <w:trPr>
          <w:trHeight w:val="284"/>
        </w:trPr>
        <w:tc>
          <w:tcPr>
            <w:tcW w:w="2793" w:type="pct"/>
            <w:gridSpan w:val="5"/>
            <w:vMerge/>
            <w:shd w:val="clear" w:color="auto" w:fill="D3D3D3"/>
            <w:vAlign w:val="center"/>
          </w:tcPr>
          <w:p w14:paraId="3D68D709" w14:textId="77777777" w:rsidR="00E42AE5" w:rsidRPr="00852AC6" w:rsidRDefault="00E42AE5" w:rsidP="007D56EC">
            <w:pPr>
              <w:rPr>
                <w:rFonts w:ascii="Times New Roman" w:hAnsi="Times New Roman" w:cs="Times New Roman"/>
              </w:rPr>
            </w:pPr>
          </w:p>
        </w:tc>
        <w:tc>
          <w:tcPr>
            <w:tcW w:w="950" w:type="pct"/>
            <w:gridSpan w:val="4"/>
            <w:vMerge/>
            <w:shd w:val="clear" w:color="auto" w:fill="D3D3D3"/>
            <w:vAlign w:val="center"/>
          </w:tcPr>
          <w:p w14:paraId="7A0E4E7B" w14:textId="77777777" w:rsidR="00E42AE5" w:rsidRPr="00852AC6" w:rsidRDefault="00E42AE5" w:rsidP="007D56EC">
            <w:pPr>
              <w:rPr>
                <w:rFonts w:ascii="Times New Roman" w:hAnsi="Times New Roman" w:cs="Times New Roman"/>
              </w:rPr>
            </w:pPr>
          </w:p>
        </w:tc>
        <w:tc>
          <w:tcPr>
            <w:tcW w:w="744" w:type="pct"/>
            <w:gridSpan w:val="3"/>
            <w:shd w:val="clear" w:color="auto" w:fill="D3D3D3"/>
            <w:vAlign w:val="center"/>
          </w:tcPr>
          <w:p w14:paraId="11E5B933" w14:textId="77777777" w:rsidR="00E42AE5" w:rsidRPr="00852AC6" w:rsidRDefault="00E42AE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股份种类</w:t>
            </w:r>
          </w:p>
        </w:tc>
        <w:tc>
          <w:tcPr>
            <w:tcW w:w="513" w:type="pct"/>
            <w:shd w:val="clear" w:color="auto" w:fill="D3D3D3"/>
            <w:vAlign w:val="center"/>
          </w:tcPr>
          <w:p w14:paraId="34FE9E63" w14:textId="77777777" w:rsidR="00E42AE5" w:rsidRPr="00852AC6" w:rsidRDefault="00E42AE5" w:rsidP="007D56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数量</w:t>
            </w:r>
          </w:p>
        </w:tc>
      </w:tr>
      <w:tr w:rsidR="00852AC6" w:rsidRPr="00852AC6" w14:paraId="4395A10C" w14:textId="77777777" w:rsidTr="00F7233A">
        <w:trPr>
          <w:trHeight w:val="284"/>
        </w:trPr>
        <w:tc>
          <w:tcPr>
            <w:tcW w:w="2793" w:type="pct"/>
            <w:gridSpan w:val="5"/>
            <w:vAlign w:val="center"/>
          </w:tcPr>
          <w:p w14:paraId="0859F64C" w14:textId="654906C4"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晨鸣控股有限公司</w:t>
            </w:r>
          </w:p>
        </w:tc>
        <w:tc>
          <w:tcPr>
            <w:tcW w:w="950" w:type="pct"/>
            <w:gridSpan w:val="4"/>
            <w:vAlign w:val="center"/>
          </w:tcPr>
          <w:p w14:paraId="7E4A73A8" w14:textId="1310CA03"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457,322,919</w:t>
            </w:r>
          </w:p>
        </w:tc>
        <w:tc>
          <w:tcPr>
            <w:tcW w:w="744" w:type="pct"/>
            <w:gridSpan w:val="3"/>
            <w:vAlign w:val="center"/>
          </w:tcPr>
          <w:p w14:paraId="09440120" w14:textId="4C02C3C0"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人民币普通股</w:t>
            </w:r>
          </w:p>
        </w:tc>
        <w:tc>
          <w:tcPr>
            <w:tcW w:w="513" w:type="pct"/>
            <w:vAlign w:val="center"/>
          </w:tcPr>
          <w:p w14:paraId="10EBDD4E" w14:textId="41C746C9"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457,322,919</w:t>
            </w:r>
          </w:p>
        </w:tc>
      </w:tr>
      <w:tr w:rsidR="00852AC6" w:rsidRPr="00852AC6" w14:paraId="1599C4A2" w14:textId="77777777" w:rsidTr="00F7233A">
        <w:trPr>
          <w:trHeight w:val="284"/>
        </w:trPr>
        <w:tc>
          <w:tcPr>
            <w:tcW w:w="2793" w:type="pct"/>
            <w:gridSpan w:val="5"/>
            <w:vAlign w:val="center"/>
          </w:tcPr>
          <w:p w14:paraId="41F4B446" w14:textId="17E41090"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HKSCC NOMINEES LIMITED             </w:t>
            </w:r>
          </w:p>
        </w:tc>
        <w:tc>
          <w:tcPr>
            <w:tcW w:w="950" w:type="pct"/>
            <w:gridSpan w:val="4"/>
            <w:vAlign w:val="center"/>
          </w:tcPr>
          <w:p w14:paraId="63B4B2A6" w14:textId="0A6D06FB"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373,430,775</w:t>
            </w:r>
          </w:p>
        </w:tc>
        <w:tc>
          <w:tcPr>
            <w:tcW w:w="744" w:type="pct"/>
            <w:gridSpan w:val="3"/>
            <w:vAlign w:val="center"/>
          </w:tcPr>
          <w:p w14:paraId="2636869D" w14:textId="5F512A3F"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境外上市外资股</w:t>
            </w:r>
          </w:p>
        </w:tc>
        <w:tc>
          <w:tcPr>
            <w:tcW w:w="513" w:type="pct"/>
            <w:vAlign w:val="center"/>
          </w:tcPr>
          <w:p w14:paraId="14D6F5A0" w14:textId="14F354CE"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373,430,775</w:t>
            </w:r>
          </w:p>
        </w:tc>
      </w:tr>
      <w:tr w:rsidR="00852AC6" w:rsidRPr="00852AC6" w14:paraId="665ED9A4" w14:textId="77777777" w:rsidTr="00F7233A">
        <w:trPr>
          <w:trHeight w:val="284"/>
        </w:trPr>
        <w:tc>
          <w:tcPr>
            <w:tcW w:w="2793" w:type="pct"/>
            <w:gridSpan w:val="5"/>
            <w:vMerge w:val="restart"/>
            <w:vAlign w:val="center"/>
          </w:tcPr>
          <w:p w14:paraId="24F88812" w14:textId="42FC2F7C"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晨鸣控股（香港）有限公司</w:t>
            </w:r>
            <w:r w:rsidR="00BE64F6" w:rsidRPr="00852AC6">
              <w:rPr>
                <w:rFonts w:ascii="Times New Roman" w:eastAsia="宋体" w:hAnsi="Times New Roman" w:cs="Times New Roman" w:hint="eastAsia"/>
                <w:sz w:val="18"/>
                <w:szCs w:val="18"/>
              </w:rPr>
              <w:t>（</w:t>
            </w:r>
            <w:r w:rsidR="00BE64F6" w:rsidRPr="00852AC6">
              <w:rPr>
                <w:rFonts w:ascii="Times New Roman" w:eastAsia="宋体" w:hAnsi="Times New Roman" w:cs="Times New Roman"/>
                <w:kern w:val="0"/>
                <w:sz w:val="18"/>
                <w:szCs w:val="24"/>
                <w:lang w:val="zh-CN"/>
              </w:rPr>
              <w:t>注</w:t>
            </w:r>
            <w:r w:rsidR="00BE64F6" w:rsidRPr="00852AC6">
              <w:rPr>
                <w:rFonts w:ascii="Times New Roman" w:eastAsia="宋体" w:hAnsi="Times New Roman" w:cs="Times New Roman"/>
                <w:kern w:val="0"/>
                <w:sz w:val="18"/>
                <w:szCs w:val="24"/>
                <w:lang w:val="zh-CN"/>
              </w:rPr>
              <w:t>1</w:t>
            </w:r>
            <w:r w:rsidR="00BE64F6" w:rsidRPr="00852AC6">
              <w:rPr>
                <w:rFonts w:ascii="Times New Roman" w:eastAsia="宋体" w:hAnsi="Times New Roman" w:cs="Times New Roman" w:hint="eastAsia"/>
                <w:sz w:val="18"/>
                <w:szCs w:val="18"/>
              </w:rPr>
              <w:t>）</w:t>
            </w:r>
          </w:p>
        </w:tc>
        <w:tc>
          <w:tcPr>
            <w:tcW w:w="950" w:type="pct"/>
            <w:gridSpan w:val="4"/>
            <w:vMerge w:val="restart"/>
            <w:vAlign w:val="center"/>
          </w:tcPr>
          <w:p w14:paraId="6D88E2B1" w14:textId="67F9FB93"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364,131,563</w:t>
            </w:r>
          </w:p>
        </w:tc>
        <w:tc>
          <w:tcPr>
            <w:tcW w:w="744" w:type="pct"/>
            <w:gridSpan w:val="3"/>
            <w:vAlign w:val="center"/>
          </w:tcPr>
          <w:p w14:paraId="376D9D6F" w14:textId="5B134091"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境内上市外资股</w:t>
            </w:r>
          </w:p>
        </w:tc>
        <w:tc>
          <w:tcPr>
            <w:tcW w:w="513" w:type="pct"/>
            <w:vAlign w:val="center"/>
          </w:tcPr>
          <w:p w14:paraId="033D6BD7" w14:textId="35BB0BF6"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210,717,563</w:t>
            </w:r>
          </w:p>
        </w:tc>
      </w:tr>
      <w:tr w:rsidR="00852AC6" w:rsidRPr="00852AC6" w14:paraId="645400F8" w14:textId="77777777" w:rsidTr="00F7233A">
        <w:trPr>
          <w:trHeight w:val="284"/>
        </w:trPr>
        <w:tc>
          <w:tcPr>
            <w:tcW w:w="2793" w:type="pct"/>
            <w:gridSpan w:val="5"/>
            <w:vMerge/>
            <w:vAlign w:val="center"/>
          </w:tcPr>
          <w:p w14:paraId="13A2A934" w14:textId="77777777" w:rsidR="000415E7" w:rsidRPr="00852AC6" w:rsidRDefault="000415E7" w:rsidP="007D56EC">
            <w:pPr>
              <w:spacing w:line="240" w:lineRule="exact"/>
              <w:rPr>
                <w:rFonts w:ascii="Times New Roman" w:eastAsia="宋体" w:hAnsi="Times New Roman" w:cs="Times New Roman"/>
                <w:sz w:val="18"/>
                <w:szCs w:val="18"/>
              </w:rPr>
            </w:pPr>
          </w:p>
        </w:tc>
        <w:tc>
          <w:tcPr>
            <w:tcW w:w="950" w:type="pct"/>
            <w:gridSpan w:val="4"/>
            <w:vMerge/>
            <w:vAlign w:val="center"/>
          </w:tcPr>
          <w:p w14:paraId="6241FCB1" w14:textId="77777777" w:rsidR="000415E7" w:rsidRPr="00852AC6" w:rsidRDefault="000415E7" w:rsidP="007D56EC">
            <w:pPr>
              <w:spacing w:line="240" w:lineRule="exact"/>
              <w:jc w:val="right"/>
              <w:rPr>
                <w:rFonts w:ascii="Times New Roman" w:eastAsia="宋体" w:hAnsi="Times New Roman" w:cs="Times New Roman"/>
                <w:sz w:val="18"/>
                <w:szCs w:val="18"/>
              </w:rPr>
            </w:pPr>
          </w:p>
        </w:tc>
        <w:tc>
          <w:tcPr>
            <w:tcW w:w="744" w:type="pct"/>
            <w:gridSpan w:val="3"/>
            <w:vAlign w:val="center"/>
          </w:tcPr>
          <w:p w14:paraId="1887F31C" w14:textId="13ABFF1B"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境外上市外资股</w:t>
            </w:r>
          </w:p>
        </w:tc>
        <w:tc>
          <w:tcPr>
            <w:tcW w:w="513" w:type="pct"/>
            <w:vAlign w:val="center"/>
          </w:tcPr>
          <w:p w14:paraId="328646B9" w14:textId="63C69D07"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153,414,000</w:t>
            </w:r>
          </w:p>
        </w:tc>
      </w:tr>
      <w:tr w:rsidR="00852AC6" w:rsidRPr="00852AC6" w14:paraId="12F7A378" w14:textId="77777777" w:rsidTr="00F7233A">
        <w:trPr>
          <w:trHeight w:val="284"/>
        </w:trPr>
        <w:tc>
          <w:tcPr>
            <w:tcW w:w="2793" w:type="pct"/>
            <w:gridSpan w:val="5"/>
            <w:vAlign w:val="center"/>
          </w:tcPr>
          <w:p w14:paraId="5FD04DCF" w14:textId="51B6484F"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山东太阳控股集团有限公司</w:t>
            </w:r>
          </w:p>
        </w:tc>
        <w:tc>
          <w:tcPr>
            <w:tcW w:w="950" w:type="pct"/>
            <w:gridSpan w:val="4"/>
            <w:vAlign w:val="center"/>
          </w:tcPr>
          <w:p w14:paraId="5545D7E3" w14:textId="0586BD82"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24,827,117</w:t>
            </w:r>
          </w:p>
        </w:tc>
        <w:tc>
          <w:tcPr>
            <w:tcW w:w="744" w:type="pct"/>
            <w:gridSpan w:val="3"/>
            <w:vAlign w:val="center"/>
          </w:tcPr>
          <w:p w14:paraId="7378098F" w14:textId="4E20F953"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人民币普通股</w:t>
            </w:r>
          </w:p>
        </w:tc>
        <w:tc>
          <w:tcPr>
            <w:tcW w:w="513" w:type="pct"/>
            <w:vAlign w:val="center"/>
          </w:tcPr>
          <w:p w14:paraId="5F13BAF1" w14:textId="741E05B8"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24,827,117</w:t>
            </w:r>
          </w:p>
        </w:tc>
      </w:tr>
      <w:tr w:rsidR="00852AC6" w:rsidRPr="00852AC6" w14:paraId="5B8DFF2C" w14:textId="77777777" w:rsidTr="00F7233A">
        <w:trPr>
          <w:trHeight w:val="284"/>
        </w:trPr>
        <w:tc>
          <w:tcPr>
            <w:tcW w:w="2793" w:type="pct"/>
            <w:gridSpan w:val="5"/>
            <w:vAlign w:val="center"/>
          </w:tcPr>
          <w:p w14:paraId="66668A06" w14:textId="74F8B63E"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招商证券（香港）有限公司</w:t>
            </w:r>
          </w:p>
        </w:tc>
        <w:tc>
          <w:tcPr>
            <w:tcW w:w="950" w:type="pct"/>
            <w:gridSpan w:val="4"/>
            <w:vAlign w:val="center"/>
          </w:tcPr>
          <w:p w14:paraId="06C9F44E" w14:textId="05269D48"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21,186,095</w:t>
            </w:r>
          </w:p>
        </w:tc>
        <w:tc>
          <w:tcPr>
            <w:tcW w:w="744" w:type="pct"/>
            <w:gridSpan w:val="3"/>
            <w:vAlign w:val="center"/>
          </w:tcPr>
          <w:p w14:paraId="0CAE0BF0" w14:textId="7A4A6066"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境内上市外资股</w:t>
            </w:r>
          </w:p>
        </w:tc>
        <w:tc>
          <w:tcPr>
            <w:tcW w:w="513" w:type="pct"/>
            <w:vAlign w:val="center"/>
          </w:tcPr>
          <w:p w14:paraId="0C0CA120" w14:textId="3ECE4BC5"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21,186,095</w:t>
            </w:r>
          </w:p>
        </w:tc>
      </w:tr>
      <w:tr w:rsidR="00852AC6" w:rsidRPr="00852AC6" w14:paraId="70FE283D" w14:textId="77777777" w:rsidTr="00F7233A">
        <w:trPr>
          <w:trHeight w:val="284"/>
        </w:trPr>
        <w:tc>
          <w:tcPr>
            <w:tcW w:w="2793" w:type="pct"/>
            <w:gridSpan w:val="5"/>
            <w:vAlign w:val="center"/>
          </w:tcPr>
          <w:p w14:paraId="71831DD0" w14:textId="3C6D7FED"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VANGUARD TOTAL INTERNATIONAL STOCK INDEX FUND</w:t>
            </w:r>
          </w:p>
        </w:tc>
        <w:tc>
          <w:tcPr>
            <w:tcW w:w="950" w:type="pct"/>
            <w:gridSpan w:val="4"/>
            <w:vAlign w:val="center"/>
          </w:tcPr>
          <w:p w14:paraId="4E1BA4CE" w14:textId="5FBD12CD"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14,771,945</w:t>
            </w:r>
          </w:p>
        </w:tc>
        <w:tc>
          <w:tcPr>
            <w:tcW w:w="744" w:type="pct"/>
            <w:gridSpan w:val="3"/>
            <w:vAlign w:val="center"/>
          </w:tcPr>
          <w:p w14:paraId="158E506D" w14:textId="12611C86"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境内上市外资股</w:t>
            </w:r>
          </w:p>
        </w:tc>
        <w:tc>
          <w:tcPr>
            <w:tcW w:w="513" w:type="pct"/>
            <w:vAlign w:val="center"/>
          </w:tcPr>
          <w:p w14:paraId="0FB0140E" w14:textId="0B3D9C03"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14,771,945</w:t>
            </w:r>
          </w:p>
        </w:tc>
      </w:tr>
      <w:tr w:rsidR="00852AC6" w:rsidRPr="00852AC6" w14:paraId="3CD5A0C1" w14:textId="77777777" w:rsidTr="00F7233A">
        <w:trPr>
          <w:trHeight w:val="284"/>
        </w:trPr>
        <w:tc>
          <w:tcPr>
            <w:tcW w:w="2793" w:type="pct"/>
            <w:gridSpan w:val="5"/>
            <w:vAlign w:val="center"/>
          </w:tcPr>
          <w:p w14:paraId="615A8D1E" w14:textId="22014897"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VANGUARD EMERGING MARKETS STOCK INDEX FUND</w:t>
            </w:r>
          </w:p>
        </w:tc>
        <w:tc>
          <w:tcPr>
            <w:tcW w:w="950" w:type="pct"/>
            <w:gridSpan w:val="4"/>
            <w:vAlign w:val="center"/>
          </w:tcPr>
          <w:p w14:paraId="69E49362" w14:textId="0A68CCA0"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14,535,446</w:t>
            </w:r>
          </w:p>
        </w:tc>
        <w:tc>
          <w:tcPr>
            <w:tcW w:w="744" w:type="pct"/>
            <w:gridSpan w:val="3"/>
            <w:vAlign w:val="center"/>
          </w:tcPr>
          <w:p w14:paraId="00F70E7E" w14:textId="328FF0B6"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境内上市外资股</w:t>
            </w:r>
          </w:p>
        </w:tc>
        <w:tc>
          <w:tcPr>
            <w:tcW w:w="513" w:type="pct"/>
            <w:vAlign w:val="center"/>
          </w:tcPr>
          <w:p w14:paraId="20F39CDD" w14:textId="5596D197"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14,535,446</w:t>
            </w:r>
          </w:p>
        </w:tc>
      </w:tr>
      <w:tr w:rsidR="00852AC6" w:rsidRPr="00852AC6" w14:paraId="4289EF15" w14:textId="77777777" w:rsidTr="00F7233A">
        <w:trPr>
          <w:trHeight w:val="284"/>
        </w:trPr>
        <w:tc>
          <w:tcPr>
            <w:tcW w:w="2793" w:type="pct"/>
            <w:gridSpan w:val="5"/>
            <w:vAlign w:val="center"/>
          </w:tcPr>
          <w:p w14:paraId="6A84E29E" w14:textId="7E43C1F4"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香港中央结算有限公司</w:t>
            </w:r>
          </w:p>
        </w:tc>
        <w:tc>
          <w:tcPr>
            <w:tcW w:w="950" w:type="pct"/>
            <w:gridSpan w:val="4"/>
            <w:vAlign w:val="center"/>
          </w:tcPr>
          <w:p w14:paraId="06F6A91C" w14:textId="6E3275D1"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12,305,222</w:t>
            </w:r>
          </w:p>
        </w:tc>
        <w:tc>
          <w:tcPr>
            <w:tcW w:w="744" w:type="pct"/>
            <w:gridSpan w:val="3"/>
            <w:vAlign w:val="center"/>
          </w:tcPr>
          <w:p w14:paraId="3FC24541" w14:textId="09CEA6C1"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人民币普通股</w:t>
            </w:r>
          </w:p>
        </w:tc>
        <w:tc>
          <w:tcPr>
            <w:tcW w:w="513" w:type="pct"/>
            <w:vAlign w:val="center"/>
          </w:tcPr>
          <w:p w14:paraId="1AE79D4A" w14:textId="15F37808"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12,305,222</w:t>
            </w:r>
          </w:p>
        </w:tc>
      </w:tr>
      <w:tr w:rsidR="00852AC6" w:rsidRPr="00852AC6" w14:paraId="6A8AB07F" w14:textId="77777777" w:rsidTr="00F7233A">
        <w:trPr>
          <w:trHeight w:val="284"/>
        </w:trPr>
        <w:tc>
          <w:tcPr>
            <w:tcW w:w="2793" w:type="pct"/>
            <w:gridSpan w:val="5"/>
            <w:vAlign w:val="center"/>
          </w:tcPr>
          <w:p w14:paraId="5680E48F" w14:textId="38059AE7"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许和坤</w:t>
            </w:r>
          </w:p>
        </w:tc>
        <w:tc>
          <w:tcPr>
            <w:tcW w:w="950" w:type="pct"/>
            <w:gridSpan w:val="4"/>
            <w:vAlign w:val="center"/>
          </w:tcPr>
          <w:p w14:paraId="29CD2561" w14:textId="128D6864"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6,789,900</w:t>
            </w:r>
          </w:p>
        </w:tc>
        <w:tc>
          <w:tcPr>
            <w:tcW w:w="744" w:type="pct"/>
            <w:gridSpan w:val="3"/>
            <w:vAlign w:val="center"/>
          </w:tcPr>
          <w:p w14:paraId="3E1FD580" w14:textId="46D22EE0"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境内上市外资股</w:t>
            </w:r>
          </w:p>
        </w:tc>
        <w:tc>
          <w:tcPr>
            <w:tcW w:w="513" w:type="pct"/>
            <w:vAlign w:val="center"/>
          </w:tcPr>
          <w:p w14:paraId="664E727A" w14:textId="38508D25"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6,789,900</w:t>
            </w:r>
          </w:p>
        </w:tc>
      </w:tr>
      <w:tr w:rsidR="00852AC6" w:rsidRPr="00852AC6" w14:paraId="15289497" w14:textId="77777777" w:rsidTr="00F7233A">
        <w:trPr>
          <w:trHeight w:val="284"/>
        </w:trPr>
        <w:tc>
          <w:tcPr>
            <w:tcW w:w="2793" w:type="pct"/>
            <w:gridSpan w:val="5"/>
            <w:vAlign w:val="center"/>
          </w:tcPr>
          <w:p w14:paraId="65A1F3D7" w14:textId="307AD2A2"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陈洪国</w:t>
            </w:r>
          </w:p>
        </w:tc>
        <w:tc>
          <w:tcPr>
            <w:tcW w:w="950" w:type="pct"/>
            <w:gridSpan w:val="4"/>
            <w:vAlign w:val="center"/>
          </w:tcPr>
          <w:p w14:paraId="11147B0A" w14:textId="04AA6910"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6,270,011</w:t>
            </w:r>
          </w:p>
        </w:tc>
        <w:tc>
          <w:tcPr>
            <w:tcW w:w="744" w:type="pct"/>
            <w:gridSpan w:val="3"/>
            <w:vAlign w:val="center"/>
          </w:tcPr>
          <w:p w14:paraId="59C0F2BE" w14:textId="1BA0A748"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人民币普通股</w:t>
            </w:r>
          </w:p>
        </w:tc>
        <w:tc>
          <w:tcPr>
            <w:tcW w:w="513" w:type="pct"/>
            <w:vAlign w:val="center"/>
          </w:tcPr>
          <w:p w14:paraId="5A2D4122" w14:textId="05438DCD" w:rsidR="000415E7" w:rsidRPr="00852AC6" w:rsidRDefault="000415E7" w:rsidP="007D56EC">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6,270,011</w:t>
            </w:r>
          </w:p>
        </w:tc>
      </w:tr>
      <w:tr w:rsidR="00852AC6" w:rsidRPr="00852AC6" w14:paraId="40BEEBD4" w14:textId="77777777" w:rsidTr="00F7233A">
        <w:trPr>
          <w:trHeight w:val="284"/>
        </w:trPr>
        <w:tc>
          <w:tcPr>
            <w:tcW w:w="1842" w:type="pct"/>
            <w:gridSpan w:val="2"/>
            <w:shd w:val="clear" w:color="auto" w:fill="D3D3D3"/>
            <w:vAlign w:val="center"/>
          </w:tcPr>
          <w:p w14:paraId="5E502D89" w14:textId="77777777" w:rsidR="000415E7" w:rsidRPr="00852AC6" w:rsidRDefault="000415E7" w:rsidP="007D56EC">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名无限</w:t>
            </w:r>
            <w:proofErr w:type="gramStart"/>
            <w:r w:rsidRPr="00852AC6">
              <w:rPr>
                <w:rFonts w:ascii="Times New Roman" w:eastAsia="宋体" w:hAnsi="Times New Roman" w:cs="Times New Roman"/>
                <w:sz w:val="18"/>
                <w:szCs w:val="18"/>
              </w:rPr>
              <w:t>售条件</w:t>
            </w:r>
            <w:proofErr w:type="gramEnd"/>
            <w:r w:rsidRPr="00852AC6">
              <w:rPr>
                <w:rFonts w:ascii="Times New Roman" w:eastAsia="宋体" w:hAnsi="Times New Roman" w:cs="Times New Roman"/>
                <w:sz w:val="18"/>
                <w:szCs w:val="18"/>
              </w:rPr>
              <w:t>普通股股东之间，以及前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名无限</w:t>
            </w:r>
            <w:proofErr w:type="gramStart"/>
            <w:r w:rsidRPr="00852AC6">
              <w:rPr>
                <w:rFonts w:ascii="Times New Roman" w:eastAsia="宋体" w:hAnsi="Times New Roman" w:cs="Times New Roman"/>
                <w:sz w:val="18"/>
                <w:szCs w:val="18"/>
              </w:rPr>
              <w:t>售条件</w:t>
            </w:r>
            <w:proofErr w:type="gramEnd"/>
            <w:r w:rsidRPr="00852AC6">
              <w:rPr>
                <w:rFonts w:ascii="Times New Roman" w:eastAsia="宋体" w:hAnsi="Times New Roman" w:cs="Times New Roman"/>
                <w:sz w:val="18"/>
                <w:szCs w:val="18"/>
              </w:rPr>
              <w:t>普通股股东和前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名普通股股东之间关联关系或一致行动的说明</w:t>
            </w:r>
          </w:p>
        </w:tc>
        <w:tc>
          <w:tcPr>
            <w:tcW w:w="3158" w:type="pct"/>
            <w:gridSpan w:val="11"/>
            <w:vAlign w:val="center"/>
          </w:tcPr>
          <w:p w14:paraId="44EFDB5A" w14:textId="2D89B327" w:rsidR="000415E7" w:rsidRPr="00852AC6" w:rsidRDefault="000415E7" w:rsidP="007D56EC">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境外法人股东晨鸣控股（香港）有限公司为国有法人股东晨鸣控股有限公司的全资子公司；股东陈洪国为晨鸣控股有限公司的法定代表人、董事长。除此之外，未知上述其他股东是否属于一致行动人，也未知上述其他股东之间是否存在关联关系。</w:t>
            </w:r>
          </w:p>
        </w:tc>
      </w:tr>
      <w:tr w:rsidR="00852AC6" w:rsidRPr="00852AC6" w14:paraId="6E301061" w14:textId="77777777" w:rsidTr="00F7233A">
        <w:trPr>
          <w:trHeight w:val="284"/>
        </w:trPr>
        <w:tc>
          <w:tcPr>
            <w:tcW w:w="1842" w:type="pct"/>
            <w:gridSpan w:val="2"/>
            <w:shd w:val="clear" w:color="auto" w:fill="D3D3D3"/>
            <w:vAlign w:val="center"/>
          </w:tcPr>
          <w:p w14:paraId="7769FF93" w14:textId="76386831" w:rsidR="000415E7" w:rsidRPr="00852AC6" w:rsidRDefault="000415E7" w:rsidP="00534418">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名普通股股东参与融资融券业务情况说明</w:t>
            </w:r>
          </w:p>
        </w:tc>
        <w:tc>
          <w:tcPr>
            <w:tcW w:w="3158" w:type="pct"/>
            <w:gridSpan w:val="11"/>
            <w:vAlign w:val="center"/>
          </w:tcPr>
          <w:p w14:paraId="1BFE6A4D" w14:textId="77777777" w:rsidR="000415E7" w:rsidRPr="00852AC6" w:rsidRDefault="000415E7" w:rsidP="000415E7">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晨鸣控股有限公司持有</w:t>
            </w:r>
            <w:r w:rsidRPr="00852AC6">
              <w:rPr>
                <w:rFonts w:ascii="Times New Roman" w:hAnsi="Times New Roman" w:cs="Times New Roman"/>
                <w:sz w:val="18"/>
                <w:szCs w:val="18"/>
              </w:rPr>
              <w:t>457,322,919</w:t>
            </w:r>
            <w:r w:rsidRPr="00852AC6">
              <w:rPr>
                <w:rFonts w:ascii="Times New Roman" w:hAnsi="Times New Roman" w:cs="Times New Roman"/>
                <w:sz w:val="18"/>
                <w:szCs w:val="18"/>
              </w:rPr>
              <w:t>股人民币普通股，其中普通账户持有</w:t>
            </w:r>
            <w:r w:rsidRPr="00852AC6">
              <w:rPr>
                <w:rFonts w:ascii="Times New Roman" w:hAnsi="Times New Roman" w:cs="Times New Roman"/>
                <w:sz w:val="18"/>
                <w:szCs w:val="18"/>
              </w:rPr>
              <w:t xml:space="preserve"> 326,322,919 </w:t>
            </w:r>
            <w:r w:rsidRPr="00852AC6">
              <w:rPr>
                <w:rFonts w:ascii="Times New Roman" w:hAnsi="Times New Roman" w:cs="Times New Roman"/>
                <w:sz w:val="18"/>
                <w:szCs w:val="18"/>
              </w:rPr>
              <w:t>股，通过信用担保证券账户持有</w:t>
            </w:r>
            <w:r w:rsidRPr="00852AC6">
              <w:rPr>
                <w:rFonts w:ascii="Times New Roman" w:hAnsi="Times New Roman" w:cs="Times New Roman"/>
                <w:sz w:val="18"/>
                <w:szCs w:val="18"/>
              </w:rPr>
              <w:t>131,000,000</w:t>
            </w:r>
            <w:r w:rsidRPr="00852AC6">
              <w:rPr>
                <w:rFonts w:ascii="Times New Roman" w:hAnsi="Times New Roman" w:cs="Times New Roman"/>
                <w:sz w:val="18"/>
                <w:szCs w:val="18"/>
              </w:rPr>
              <w:t>股；</w:t>
            </w:r>
          </w:p>
          <w:p w14:paraId="387EA942" w14:textId="19744B66" w:rsidR="000415E7" w:rsidRPr="00852AC6" w:rsidRDefault="000415E7" w:rsidP="000415E7">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山东太阳控股集团有限公司持有</w:t>
            </w:r>
            <w:r w:rsidRPr="00852AC6">
              <w:rPr>
                <w:rFonts w:ascii="Times New Roman" w:hAnsi="Times New Roman" w:cs="Times New Roman"/>
                <w:sz w:val="18"/>
                <w:szCs w:val="18"/>
              </w:rPr>
              <w:t>24,827,117</w:t>
            </w:r>
            <w:r w:rsidRPr="00852AC6">
              <w:rPr>
                <w:rFonts w:ascii="Times New Roman" w:hAnsi="Times New Roman" w:cs="Times New Roman"/>
                <w:sz w:val="18"/>
                <w:szCs w:val="18"/>
              </w:rPr>
              <w:t>股人民币普通股，其中普通账户持有</w:t>
            </w:r>
            <w:r w:rsidRPr="00852AC6">
              <w:rPr>
                <w:rFonts w:ascii="Times New Roman" w:hAnsi="Times New Roman" w:cs="Times New Roman"/>
                <w:sz w:val="18"/>
                <w:szCs w:val="18"/>
              </w:rPr>
              <w:t>0</w:t>
            </w:r>
            <w:r w:rsidRPr="00852AC6">
              <w:rPr>
                <w:rFonts w:ascii="Times New Roman" w:hAnsi="Times New Roman" w:cs="Times New Roman"/>
                <w:sz w:val="18"/>
                <w:szCs w:val="18"/>
              </w:rPr>
              <w:t>股，通过信用担保证券账户持有</w:t>
            </w:r>
            <w:r w:rsidRPr="00852AC6">
              <w:rPr>
                <w:rFonts w:ascii="Times New Roman" w:hAnsi="Times New Roman" w:cs="Times New Roman"/>
                <w:sz w:val="18"/>
                <w:szCs w:val="18"/>
              </w:rPr>
              <w:t>24,827,117</w:t>
            </w:r>
            <w:r w:rsidRPr="00852AC6">
              <w:rPr>
                <w:rFonts w:ascii="Times New Roman" w:hAnsi="Times New Roman" w:cs="Times New Roman"/>
                <w:sz w:val="18"/>
                <w:szCs w:val="18"/>
              </w:rPr>
              <w:t>股。</w:t>
            </w:r>
          </w:p>
        </w:tc>
      </w:tr>
    </w:tbl>
    <w:p w14:paraId="5898B648" w14:textId="780E0510" w:rsidR="0073344A" w:rsidRPr="00852AC6" w:rsidRDefault="009B0366" w:rsidP="00ED6F64">
      <w:pPr>
        <w:spacing w:before="120" w:line="240" w:lineRule="exact"/>
        <w:jc w:val="both"/>
        <w:rPr>
          <w:rFonts w:ascii="Times New Roman" w:hAnsi="Times New Roman" w:cs="Times New Roman"/>
          <w:sz w:val="18"/>
          <w:szCs w:val="18"/>
        </w:rPr>
      </w:pPr>
      <w:r w:rsidRPr="00852AC6">
        <w:rPr>
          <w:rFonts w:ascii="Times New Roman" w:eastAsia="宋体" w:hAnsi="Times New Roman" w:cs="Times New Roman"/>
          <w:kern w:val="0"/>
          <w:sz w:val="18"/>
          <w:szCs w:val="24"/>
          <w:lang w:val="zh-CN"/>
        </w:rPr>
        <w:t>注</w:t>
      </w:r>
      <w:r w:rsidRPr="00852AC6">
        <w:rPr>
          <w:rFonts w:ascii="Times New Roman" w:eastAsia="宋体" w:hAnsi="Times New Roman" w:cs="Times New Roman"/>
          <w:kern w:val="0"/>
          <w:sz w:val="18"/>
          <w:szCs w:val="24"/>
          <w:lang w:val="zh-CN"/>
        </w:rPr>
        <w:t>1</w:t>
      </w:r>
      <w:r w:rsidRPr="00852AC6">
        <w:rPr>
          <w:rFonts w:ascii="Times New Roman" w:eastAsia="宋体" w:hAnsi="Times New Roman" w:cs="Times New Roman" w:hint="eastAsia"/>
          <w:kern w:val="0"/>
          <w:sz w:val="18"/>
          <w:szCs w:val="24"/>
          <w:lang w:val="zh-CN"/>
        </w:rPr>
        <w:t>：</w:t>
      </w:r>
      <w:r w:rsidR="0073344A" w:rsidRPr="00852AC6">
        <w:rPr>
          <w:rFonts w:ascii="Times New Roman" w:hAnsi="Times New Roman" w:cs="Times New Roman" w:hint="eastAsia"/>
          <w:sz w:val="18"/>
          <w:szCs w:val="18"/>
        </w:rPr>
        <w:t>为满足自身资金需求，晨鸣控股（香港）有限公司与境外机构开展了股票融资业务，将其持有的公司</w:t>
      </w:r>
      <w:r w:rsidR="0073344A" w:rsidRPr="00852AC6">
        <w:rPr>
          <w:rFonts w:ascii="Times New Roman" w:hAnsi="Times New Roman" w:cs="Times New Roman" w:hint="eastAsia"/>
          <w:sz w:val="18"/>
          <w:szCs w:val="18"/>
        </w:rPr>
        <w:t>210,717,563</w:t>
      </w:r>
      <w:r w:rsidR="0073344A" w:rsidRPr="00852AC6">
        <w:rPr>
          <w:rFonts w:ascii="Times New Roman" w:hAnsi="Times New Roman" w:cs="Times New Roman" w:hint="eastAsia"/>
          <w:sz w:val="18"/>
          <w:szCs w:val="18"/>
        </w:rPr>
        <w:t>股</w:t>
      </w:r>
      <w:r w:rsidR="0073344A" w:rsidRPr="00852AC6">
        <w:rPr>
          <w:rFonts w:ascii="Times New Roman" w:hAnsi="Times New Roman" w:cs="Times New Roman" w:hint="eastAsia"/>
          <w:sz w:val="18"/>
          <w:szCs w:val="18"/>
        </w:rPr>
        <w:t>B</w:t>
      </w:r>
      <w:r w:rsidR="0073344A" w:rsidRPr="00852AC6">
        <w:rPr>
          <w:rFonts w:ascii="Times New Roman" w:hAnsi="Times New Roman" w:cs="Times New Roman" w:hint="eastAsia"/>
          <w:sz w:val="18"/>
          <w:szCs w:val="18"/>
        </w:rPr>
        <w:t>股和</w:t>
      </w:r>
      <w:r w:rsidR="0073344A" w:rsidRPr="00852AC6">
        <w:rPr>
          <w:rFonts w:ascii="Times New Roman" w:hAnsi="Times New Roman" w:cs="Times New Roman" w:hint="eastAsia"/>
          <w:sz w:val="18"/>
          <w:szCs w:val="18"/>
        </w:rPr>
        <w:t>153,414,000</w:t>
      </w:r>
      <w:r w:rsidR="0073344A" w:rsidRPr="00852AC6">
        <w:rPr>
          <w:rFonts w:ascii="Times New Roman" w:hAnsi="Times New Roman" w:cs="Times New Roman" w:hint="eastAsia"/>
          <w:sz w:val="18"/>
          <w:szCs w:val="18"/>
        </w:rPr>
        <w:t>股</w:t>
      </w:r>
      <w:r w:rsidR="0073344A" w:rsidRPr="00852AC6">
        <w:rPr>
          <w:rFonts w:ascii="Times New Roman" w:hAnsi="Times New Roman" w:cs="Times New Roman" w:hint="eastAsia"/>
          <w:sz w:val="18"/>
          <w:szCs w:val="18"/>
        </w:rPr>
        <w:t>H</w:t>
      </w:r>
      <w:r w:rsidR="0073344A" w:rsidRPr="00852AC6">
        <w:rPr>
          <w:rFonts w:ascii="Times New Roman" w:hAnsi="Times New Roman" w:cs="Times New Roman" w:hint="eastAsia"/>
          <w:sz w:val="18"/>
          <w:szCs w:val="18"/>
        </w:rPr>
        <w:t>股托管至境外机构指定的托管券商，前述涉及的股票存在无法返还的风险，可能将导致对公司的持股比例降低，但对晨鸣控股的第一大股东地位无影响，对公司的控制权无影响。详情请参阅公司于</w:t>
      </w:r>
      <w:r w:rsidR="0073344A" w:rsidRPr="00852AC6">
        <w:rPr>
          <w:rFonts w:ascii="Times New Roman" w:hAnsi="Times New Roman" w:cs="Times New Roman"/>
          <w:sz w:val="18"/>
          <w:szCs w:val="18"/>
        </w:rPr>
        <w:t>202</w:t>
      </w:r>
      <w:r w:rsidR="0073344A" w:rsidRPr="00852AC6">
        <w:rPr>
          <w:rFonts w:ascii="Times New Roman" w:hAnsi="Times New Roman" w:cs="Times New Roman" w:hint="eastAsia"/>
          <w:sz w:val="18"/>
          <w:szCs w:val="18"/>
        </w:rPr>
        <w:t>3</w:t>
      </w:r>
      <w:r w:rsidR="0073344A" w:rsidRPr="00852AC6">
        <w:rPr>
          <w:rFonts w:ascii="Times New Roman" w:hAnsi="Times New Roman" w:cs="Times New Roman" w:hint="eastAsia"/>
          <w:sz w:val="18"/>
          <w:szCs w:val="18"/>
        </w:rPr>
        <w:t>年</w:t>
      </w:r>
      <w:r w:rsidR="0073344A" w:rsidRPr="00852AC6">
        <w:rPr>
          <w:rFonts w:ascii="Times New Roman" w:hAnsi="Times New Roman" w:cs="Times New Roman" w:hint="eastAsia"/>
          <w:sz w:val="18"/>
          <w:szCs w:val="18"/>
        </w:rPr>
        <w:t>7</w:t>
      </w:r>
      <w:r w:rsidR="0073344A" w:rsidRPr="00852AC6">
        <w:rPr>
          <w:rFonts w:ascii="Times New Roman" w:hAnsi="Times New Roman" w:cs="Times New Roman" w:hint="eastAsia"/>
          <w:sz w:val="18"/>
          <w:szCs w:val="18"/>
        </w:rPr>
        <w:t>月</w:t>
      </w:r>
      <w:r w:rsidR="0073344A" w:rsidRPr="00852AC6">
        <w:rPr>
          <w:rFonts w:ascii="Times New Roman" w:hAnsi="Times New Roman" w:cs="Times New Roman" w:hint="eastAsia"/>
          <w:sz w:val="18"/>
          <w:szCs w:val="18"/>
        </w:rPr>
        <w:t>18</w:t>
      </w:r>
      <w:r w:rsidR="0073344A" w:rsidRPr="00852AC6">
        <w:rPr>
          <w:rFonts w:ascii="Times New Roman" w:hAnsi="Times New Roman" w:cs="Times New Roman" w:hint="eastAsia"/>
          <w:sz w:val="18"/>
          <w:szCs w:val="18"/>
        </w:rPr>
        <w:t>日在巨潮资讯网上披露的公告</w:t>
      </w:r>
      <w:r w:rsidR="00151849" w:rsidRPr="00852AC6">
        <w:rPr>
          <w:rFonts w:ascii="Times New Roman" w:hAnsi="Times New Roman" w:cs="Times New Roman" w:hint="eastAsia"/>
          <w:sz w:val="18"/>
          <w:szCs w:val="18"/>
        </w:rPr>
        <w:t>（</w:t>
      </w:r>
      <w:r w:rsidR="0073344A" w:rsidRPr="00852AC6">
        <w:rPr>
          <w:rFonts w:ascii="Times New Roman" w:hAnsi="Times New Roman" w:cs="Times New Roman" w:hint="eastAsia"/>
          <w:sz w:val="18"/>
          <w:szCs w:val="18"/>
        </w:rPr>
        <w:t>公告编号为：</w:t>
      </w:r>
      <w:r w:rsidR="0073344A" w:rsidRPr="00852AC6">
        <w:rPr>
          <w:rFonts w:ascii="Times New Roman" w:hAnsi="Times New Roman" w:cs="Times New Roman"/>
          <w:sz w:val="18"/>
          <w:szCs w:val="18"/>
        </w:rPr>
        <w:t>202</w:t>
      </w:r>
      <w:r w:rsidR="0073344A" w:rsidRPr="00852AC6">
        <w:rPr>
          <w:rFonts w:ascii="Times New Roman" w:hAnsi="Times New Roman" w:cs="Times New Roman" w:hint="eastAsia"/>
          <w:sz w:val="18"/>
          <w:szCs w:val="18"/>
        </w:rPr>
        <w:t>3</w:t>
      </w:r>
      <w:r w:rsidR="0073344A" w:rsidRPr="00852AC6">
        <w:rPr>
          <w:rFonts w:ascii="Times New Roman" w:hAnsi="Times New Roman" w:cs="Times New Roman"/>
          <w:sz w:val="18"/>
          <w:szCs w:val="18"/>
        </w:rPr>
        <w:t>-0</w:t>
      </w:r>
      <w:r w:rsidR="0073344A" w:rsidRPr="00852AC6">
        <w:rPr>
          <w:rFonts w:ascii="Times New Roman" w:hAnsi="Times New Roman" w:cs="Times New Roman" w:hint="eastAsia"/>
          <w:sz w:val="18"/>
          <w:szCs w:val="18"/>
        </w:rPr>
        <w:t>58</w:t>
      </w:r>
      <w:r w:rsidR="00151849" w:rsidRPr="00852AC6">
        <w:rPr>
          <w:rFonts w:ascii="Times New Roman" w:hAnsi="Times New Roman" w:cs="Times New Roman" w:hint="eastAsia"/>
          <w:sz w:val="18"/>
          <w:szCs w:val="18"/>
        </w:rPr>
        <w:t>）及于</w:t>
      </w:r>
      <w:r w:rsidR="00151849" w:rsidRPr="00852AC6">
        <w:rPr>
          <w:rFonts w:ascii="Times New Roman" w:hAnsi="Times New Roman" w:cs="Times New Roman" w:hint="eastAsia"/>
          <w:sz w:val="18"/>
          <w:szCs w:val="18"/>
        </w:rPr>
        <w:t>2023</w:t>
      </w:r>
      <w:r w:rsidR="00151849" w:rsidRPr="00852AC6">
        <w:rPr>
          <w:rFonts w:ascii="Times New Roman" w:hAnsi="Times New Roman" w:cs="Times New Roman" w:hint="eastAsia"/>
          <w:sz w:val="18"/>
          <w:szCs w:val="18"/>
        </w:rPr>
        <w:t>年</w:t>
      </w:r>
      <w:r w:rsidR="00151849" w:rsidRPr="00852AC6">
        <w:rPr>
          <w:rFonts w:ascii="Times New Roman" w:hAnsi="Times New Roman" w:cs="Times New Roman" w:hint="eastAsia"/>
          <w:sz w:val="18"/>
          <w:szCs w:val="18"/>
        </w:rPr>
        <w:t>7</w:t>
      </w:r>
      <w:r w:rsidR="00151849" w:rsidRPr="00852AC6">
        <w:rPr>
          <w:rFonts w:ascii="Times New Roman" w:hAnsi="Times New Roman" w:cs="Times New Roman" w:hint="eastAsia"/>
          <w:sz w:val="18"/>
          <w:szCs w:val="18"/>
        </w:rPr>
        <w:t>月</w:t>
      </w:r>
      <w:r w:rsidR="00151849" w:rsidRPr="00852AC6">
        <w:rPr>
          <w:rFonts w:ascii="Times New Roman" w:hAnsi="Times New Roman" w:cs="Times New Roman" w:hint="eastAsia"/>
          <w:sz w:val="18"/>
          <w:szCs w:val="18"/>
        </w:rPr>
        <w:t>18</w:t>
      </w:r>
      <w:r w:rsidR="00151849" w:rsidRPr="00852AC6">
        <w:rPr>
          <w:rFonts w:ascii="Times New Roman" w:hAnsi="Times New Roman" w:cs="Times New Roman" w:hint="eastAsia"/>
          <w:sz w:val="18"/>
          <w:szCs w:val="18"/>
        </w:rPr>
        <w:t>日在香港联交所网站上披露的内幕消息</w:t>
      </w:r>
      <w:r w:rsidR="0073344A" w:rsidRPr="00852AC6">
        <w:rPr>
          <w:rFonts w:ascii="Times New Roman" w:hAnsi="Times New Roman" w:cs="Times New Roman" w:hint="eastAsia"/>
          <w:sz w:val="18"/>
          <w:szCs w:val="18"/>
        </w:rPr>
        <w:t>。</w:t>
      </w:r>
    </w:p>
    <w:p w14:paraId="28D26EA5" w14:textId="77777777" w:rsidR="0011113C" w:rsidRPr="00852AC6" w:rsidRDefault="0011113C" w:rsidP="00D9233E">
      <w:pPr>
        <w:spacing w:before="12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持股</w:t>
      </w:r>
      <w:r w:rsidRPr="00852AC6">
        <w:rPr>
          <w:rFonts w:ascii="Times New Roman" w:eastAsia="宋体" w:hAnsi="Times New Roman" w:cs="Times New Roman"/>
          <w:sz w:val="18"/>
          <w:szCs w:val="18"/>
        </w:rPr>
        <w:t>5%</w:t>
      </w:r>
      <w:r w:rsidRPr="00852AC6">
        <w:rPr>
          <w:rFonts w:ascii="Times New Roman" w:eastAsia="宋体" w:hAnsi="Times New Roman" w:cs="Times New Roman"/>
          <w:sz w:val="18"/>
          <w:szCs w:val="18"/>
        </w:rPr>
        <w:t>以上股东、前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名股东及前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名无限</w:t>
      </w:r>
      <w:proofErr w:type="gramStart"/>
      <w:r w:rsidRPr="00852AC6">
        <w:rPr>
          <w:rFonts w:ascii="Times New Roman" w:eastAsia="宋体" w:hAnsi="Times New Roman" w:cs="Times New Roman"/>
          <w:sz w:val="18"/>
          <w:szCs w:val="18"/>
        </w:rPr>
        <w:t>售流通</w:t>
      </w:r>
      <w:proofErr w:type="gramEnd"/>
      <w:r w:rsidRPr="00852AC6">
        <w:rPr>
          <w:rFonts w:ascii="Times New Roman" w:eastAsia="宋体" w:hAnsi="Times New Roman" w:cs="Times New Roman"/>
          <w:sz w:val="18"/>
          <w:szCs w:val="18"/>
        </w:rPr>
        <w:t>股股东参与转融通业务出借股份情况</w:t>
      </w:r>
    </w:p>
    <w:p w14:paraId="2BEB697D" w14:textId="79FAF0A4" w:rsidR="0011113C" w:rsidRPr="00852AC6" w:rsidRDefault="0011113C" w:rsidP="0011113C">
      <w:pPr>
        <w:spacing w:line="240" w:lineRule="exact"/>
        <w:rPr>
          <w:rFonts w:ascii="宋体" w:eastAsia="宋体" w:hAnsi="宋体" w:cs="宋体"/>
          <w:sz w:val="18"/>
          <w:szCs w:val="18"/>
        </w:rPr>
      </w:pPr>
      <w:r w:rsidRPr="00852AC6">
        <w:rPr>
          <w:rFonts w:ascii="宋体" w:eastAsia="宋体" w:hAnsi="宋体" w:cs="宋体"/>
          <w:sz w:val="18"/>
          <w:szCs w:val="18"/>
        </w:rPr>
        <w:t xml:space="preserve">□适用 </w:t>
      </w:r>
      <w:r w:rsidR="00182CDA" w:rsidRPr="00852AC6">
        <w:rPr>
          <w:rFonts w:ascii="Times New Roman" w:hAnsi="Times New Roman" w:cs="Times New Roman"/>
          <w:sz w:val="18"/>
          <w:szCs w:val="18"/>
        </w:rPr>
        <w:sym w:font="Wingdings 2" w:char="F052"/>
      </w:r>
      <w:r w:rsidRPr="00852AC6">
        <w:rPr>
          <w:rFonts w:ascii="宋体" w:eastAsia="宋体" w:hAnsi="宋体" w:cs="宋体"/>
          <w:sz w:val="18"/>
          <w:szCs w:val="18"/>
        </w:rPr>
        <w:t>不适用</w:t>
      </w:r>
    </w:p>
    <w:p w14:paraId="146E5B7A" w14:textId="77777777" w:rsidR="0011113C" w:rsidRPr="00852AC6" w:rsidRDefault="0011113C" w:rsidP="0011113C">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名股东及前</w:t>
      </w:r>
      <w:r w:rsidRPr="00852AC6">
        <w:rPr>
          <w:rFonts w:ascii="Times New Roman" w:eastAsia="宋体" w:hAnsi="Times New Roman" w:cs="Times New Roman"/>
          <w:sz w:val="18"/>
          <w:szCs w:val="18"/>
        </w:rPr>
        <w:t>10</w:t>
      </w:r>
      <w:r w:rsidRPr="00852AC6">
        <w:rPr>
          <w:rFonts w:ascii="Times New Roman" w:eastAsia="宋体" w:hAnsi="Times New Roman" w:cs="Times New Roman"/>
          <w:sz w:val="18"/>
          <w:szCs w:val="18"/>
        </w:rPr>
        <w:t>名无限</w:t>
      </w:r>
      <w:proofErr w:type="gramStart"/>
      <w:r w:rsidRPr="00852AC6">
        <w:rPr>
          <w:rFonts w:ascii="Times New Roman" w:eastAsia="宋体" w:hAnsi="Times New Roman" w:cs="Times New Roman"/>
          <w:sz w:val="18"/>
          <w:szCs w:val="18"/>
        </w:rPr>
        <w:t>售流通</w:t>
      </w:r>
      <w:proofErr w:type="gramEnd"/>
      <w:r w:rsidRPr="00852AC6">
        <w:rPr>
          <w:rFonts w:ascii="Times New Roman" w:eastAsia="宋体" w:hAnsi="Times New Roman" w:cs="Times New Roman"/>
          <w:sz w:val="18"/>
          <w:szCs w:val="18"/>
        </w:rPr>
        <w:t>股股东因转融通出借</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归还原因导致较上期发生变化</w:t>
      </w:r>
    </w:p>
    <w:p w14:paraId="7AAAC170" w14:textId="28D433A0" w:rsidR="0011113C" w:rsidRPr="00852AC6" w:rsidRDefault="0011113C" w:rsidP="0011113C">
      <w:pPr>
        <w:spacing w:line="240" w:lineRule="exact"/>
        <w:rPr>
          <w:rFonts w:ascii="宋体" w:eastAsia="宋体" w:hAnsi="宋体" w:cs="宋体"/>
          <w:sz w:val="18"/>
          <w:szCs w:val="18"/>
        </w:rPr>
      </w:pPr>
      <w:r w:rsidRPr="00852AC6">
        <w:rPr>
          <w:rFonts w:ascii="宋体" w:eastAsia="宋体" w:hAnsi="宋体" w:cs="宋体"/>
          <w:sz w:val="18"/>
          <w:szCs w:val="18"/>
        </w:rPr>
        <w:t xml:space="preserve">□适用 </w:t>
      </w:r>
      <w:r w:rsidR="00182CDA" w:rsidRPr="00852AC6">
        <w:rPr>
          <w:rFonts w:ascii="Times New Roman" w:hAnsi="Times New Roman" w:cs="Times New Roman"/>
          <w:sz w:val="18"/>
          <w:szCs w:val="18"/>
        </w:rPr>
        <w:sym w:font="Wingdings 2" w:char="F052"/>
      </w:r>
      <w:r w:rsidRPr="00852AC6">
        <w:rPr>
          <w:rFonts w:ascii="宋体" w:eastAsia="宋体" w:hAnsi="宋体" w:cs="宋体"/>
          <w:sz w:val="18"/>
          <w:szCs w:val="18"/>
        </w:rPr>
        <w:t>不适用</w:t>
      </w:r>
    </w:p>
    <w:p w14:paraId="2E523942" w14:textId="4CB00C3E" w:rsidR="008C7B71" w:rsidRPr="00852AC6" w:rsidRDefault="008C7B71" w:rsidP="00534418">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公司前</w:t>
      </w:r>
      <w:r w:rsidRPr="00852AC6">
        <w:rPr>
          <w:rFonts w:ascii="Times New Roman" w:hAnsi="Times New Roman" w:cs="Times New Roman"/>
          <w:sz w:val="18"/>
          <w:szCs w:val="18"/>
        </w:rPr>
        <w:t>10</w:t>
      </w:r>
      <w:r w:rsidRPr="00852AC6">
        <w:rPr>
          <w:rFonts w:ascii="Times New Roman" w:hAnsi="Times New Roman" w:cs="Times New Roman"/>
          <w:sz w:val="18"/>
          <w:szCs w:val="18"/>
        </w:rPr>
        <w:t>名普通股股东、前</w:t>
      </w:r>
      <w:r w:rsidRPr="00852AC6">
        <w:rPr>
          <w:rFonts w:ascii="Times New Roman" w:hAnsi="Times New Roman" w:cs="Times New Roman"/>
          <w:sz w:val="18"/>
          <w:szCs w:val="18"/>
        </w:rPr>
        <w:t>10</w:t>
      </w:r>
      <w:r w:rsidRPr="00852AC6">
        <w:rPr>
          <w:rFonts w:ascii="Times New Roman" w:hAnsi="Times New Roman" w:cs="Times New Roman"/>
          <w:sz w:val="18"/>
          <w:szCs w:val="18"/>
        </w:rPr>
        <w:t>名无限</w:t>
      </w:r>
      <w:proofErr w:type="gramStart"/>
      <w:r w:rsidRPr="00852AC6">
        <w:rPr>
          <w:rFonts w:ascii="Times New Roman" w:hAnsi="Times New Roman" w:cs="Times New Roman"/>
          <w:sz w:val="18"/>
          <w:szCs w:val="18"/>
        </w:rPr>
        <w:t>售条件</w:t>
      </w:r>
      <w:proofErr w:type="gramEnd"/>
      <w:r w:rsidRPr="00852AC6">
        <w:rPr>
          <w:rFonts w:ascii="Times New Roman" w:hAnsi="Times New Roman" w:cs="Times New Roman"/>
          <w:sz w:val="18"/>
          <w:szCs w:val="18"/>
        </w:rPr>
        <w:t>普通股股东在报告期内是否进行约定购回交易</w:t>
      </w:r>
    </w:p>
    <w:p w14:paraId="236B6CF9"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是</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否</w:t>
      </w:r>
    </w:p>
    <w:p w14:paraId="6B4057AF" w14:textId="77777777" w:rsidR="008C7B71" w:rsidRPr="00852AC6" w:rsidRDefault="008C7B71" w:rsidP="008C7B71">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公司前</w:t>
      </w:r>
      <w:r w:rsidRPr="00852AC6">
        <w:rPr>
          <w:rFonts w:ascii="Times New Roman" w:hAnsi="Times New Roman" w:cs="Times New Roman"/>
          <w:sz w:val="18"/>
          <w:szCs w:val="18"/>
        </w:rPr>
        <w:t>10</w:t>
      </w:r>
      <w:r w:rsidRPr="00852AC6">
        <w:rPr>
          <w:rFonts w:ascii="Times New Roman" w:hAnsi="Times New Roman" w:cs="Times New Roman"/>
          <w:sz w:val="18"/>
          <w:szCs w:val="18"/>
        </w:rPr>
        <w:t>名普通股股东、前</w:t>
      </w:r>
      <w:r w:rsidRPr="00852AC6">
        <w:rPr>
          <w:rFonts w:ascii="Times New Roman" w:hAnsi="Times New Roman" w:cs="Times New Roman"/>
          <w:sz w:val="18"/>
          <w:szCs w:val="18"/>
        </w:rPr>
        <w:t>10</w:t>
      </w:r>
      <w:r w:rsidRPr="00852AC6">
        <w:rPr>
          <w:rFonts w:ascii="Times New Roman" w:hAnsi="Times New Roman" w:cs="Times New Roman"/>
          <w:sz w:val="18"/>
          <w:szCs w:val="18"/>
        </w:rPr>
        <w:t>名无限</w:t>
      </w:r>
      <w:proofErr w:type="gramStart"/>
      <w:r w:rsidRPr="00852AC6">
        <w:rPr>
          <w:rFonts w:ascii="Times New Roman" w:hAnsi="Times New Roman" w:cs="Times New Roman"/>
          <w:sz w:val="18"/>
          <w:szCs w:val="18"/>
        </w:rPr>
        <w:t>售条件</w:t>
      </w:r>
      <w:proofErr w:type="gramEnd"/>
      <w:r w:rsidRPr="00852AC6">
        <w:rPr>
          <w:rFonts w:ascii="Times New Roman" w:hAnsi="Times New Roman" w:cs="Times New Roman"/>
          <w:sz w:val="18"/>
          <w:szCs w:val="18"/>
        </w:rPr>
        <w:t>普通股股东在报告期内未进行约定购回交易。</w:t>
      </w:r>
    </w:p>
    <w:p w14:paraId="1E70BC81"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86" w:name="_Toc988974"/>
      <w:r w:rsidRPr="00852AC6">
        <w:rPr>
          <w:rFonts w:ascii="Times New Roman" w:hAnsi="Times New Roman" w:cs="Times New Roman"/>
          <w:b/>
          <w:bCs/>
          <w:sz w:val="24"/>
          <w:szCs w:val="24"/>
        </w:rPr>
        <w:t>四、董事、监事和高级管理人员持股变动</w:t>
      </w:r>
      <w:bookmarkEnd w:id="86"/>
    </w:p>
    <w:p w14:paraId="65FC51F0" w14:textId="228761C4" w:rsidR="008C7B71" w:rsidRPr="00852AC6" w:rsidRDefault="0011113C" w:rsidP="008C7B71">
      <w:pPr>
        <w:spacing w:before="100" w:after="10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008C7B71" w:rsidRPr="00852AC6">
        <w:rPr>
          <w:rFonts w:ascii="Times New Roman" w:hAnsi="Times New Roman" w:cs="Times New Roman"/>
          <w:sz w:val="18"/>
          <w:szCs w:val="18"/>
        </w:rPr>
        <w:t>适用</w:t>
      </w:r>
      <w:r w:rsidR="008C7B71" w:rsidRPr="00852AC6">
        <w:rPr>
          <w:rFonts w:ascii="Times New Roman" w:hAnsi="Times New Roman" w:cs="Times New Roman" w:hint="eastAsia"/>
          <w:sz w:val="18"/>
          <w:szCs w:val="18"/>
        </w:rPr>
        <w:t xml:space="preserve"> </w:t>
      </w:r>
      <w:r w:rsidRPr="00852AC6">
        <w:rPr>
          <w:rFonts w:ascii="Times New Roman" w:eastAsia="宋体" w:hAnsi="Times New Roman" w:cs="Times New Roman"/>
          <w:sz w:val="18"/>
          <w:szCs w:val="18"/>
        </w:rPr>
        <w:sym w:font="Wingdings 2" w:char="F052"/>
      </w:r>
      <w:r w:rsidR="008C7B71" w:rsidRPr="00852AC6">
        <w:rPr>
          <w:rFonts w:ascii="Times New Roman" w:hAnsi="Times New Roman" w:cs="Times New Roman"/>
          <w:sz w:val="18"/>
          <w:szCs w:val="18"/>
        </w:rPr>
        <w:t>不适用</w:t>
      </w:r>
    </w:p>
    <w:p w14:paraId="787C2193" w14:textId="4D20ED14" w:rsidR="0011113C" w:rsidRPr="00852AC6" w:rsidRDefault="0011113C" w:rsidP="008C7B71">
      <w:pPr>
        <w:spacing w:before="100" w:after="100" w:line="240" w:lineRule="exact"/>
        <w:rPr>
          <w:rFonts w:ascii="Times New Roman" w:hAnsi="Times New Roman" w:cs="Times New Roman"/>
          <w:sz w:val="18"/>
          <w:szCs w:val="18"/>
        </w:rPr>
      </w:pPr>
      <w:r w:rsidRPr="00852AC6">
        <w:rPr>
          <w:rFonts w:ascii="Times New Roman" w:eastAsia="宋体" w:hAnsi="Times New Roman" w:cs="Times New Roman"/>
          <w:sz w:val="18"/>
          <w:szCs w:val="18"/>
        </w:rPr>
        <w:lastRenderedPageBreak/>
        <w:t>公司董事、监事和高级管理人员在报告期持股情况没有发生变动，具体可参见</w:t>
      </w: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年年报。</w:t>
      </w:r>
    </w:p>
    <w:p w14:paraId="57CCC4C8"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bookmarkStart w:id="87" w:name="_Toc988975"/>
      <w:r w:rsidRPr="00852AC6">
        <w:rPr>
          <w:rFonts w:ascii="Times New Roman" w:hAnsi="Times New Roman" w:cs="Times New Roman"/>
          <w:b/>
          <w:bCs/>
          <w:sz w:val="24"/>
          <w:szCs w:val="24"/>
        </w:rPr>
        <w:t>五、控股股东或实际控制人变更情况</w:t>
      </w:r>
      <w:bookmarkEnd w:id="87"/>
    </w:p>
    <w:p w14:paraId="65A60BAA" w14:textId="77777777" w:rsidR="008C7B71" w:rsidRPr="00852AC6" w:rsidRDefault="008C7B71" w:rsidP="008C7B71">
      <w:pPr>
        <w:spacing w:before="40" w:after="40"/>
        <w:rPr>
          <w:rFonts w:ascii="Times New Roman" w:hAnsi="Times New Roman" w:cs="Times New Roman"/>
          <w:sz w:val="18"/>
          <w:szCs w:val="18"/>
        </w:rPr>
      </w:pPr>
      <w:r w:rsidRPr="00852AC6">
        <w:rPr>
          <w:rFonts w:ascii="Times New Roman" w:hAnsi="Times New Roman" w:cs="Times New Roman"/>
          <w:sz w:val="18"/>
          <w:szCs w:val="18"/>
        </w:rPr>
        <w:t>控股股东报告期内变更</w:t>
      </w:r>
    </w:p>
    <w:p w14:paraId="2E1A5EE3" w14:textId="77777777" w:rsidR="008C7B71" w:rsidRPr="00852AC6" w:rsidRDefault="008C7B71" w:rsidP="008C7B71">
      <w:pPr>
        <w:spacing w:before="40" w:after="40"/>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44B6F40B" w14:textId="77777777" w:rsidR="008C7B71" w:rsidRPr="00852AC6" w:rsidRDefault="008C7B71" w:rsidP="008C7B71">
      <w:pPr>
        <w:spacing w:before="40" w:after="40"/>
        <w:rPr>
          <w:rFonts w:ascii="Times New Roman" w:hAnsi="Times New Roman" w:cs="Times New Roman"/>
          <w:sz w:val="18"/>
          <w:szCs w:val="18"/>
        </w:rPr>
      </w:pPr>
      <w:r w:rsidRPr="00852AC6">
        <w:rPr>
          <w:rFonts w:ascii="Times New Roman" w:hAnsi="Times New Roman" w:cs="Times New Roman"/>
          <w:sz w:val="18"/>
          <w:szCs w:val="18"/>
        </w:rPr>
        <w:t>公司报告期控股股东未发生变更。</w:t>
      </w:r>
    </w:p>
    <w:p w14:paraId="39BD3212" w14:textId="77777777" w:rsidR="008C7B71" w:rsidRPr="00852AC6" w:rsidRDefault="008C7B71" w:rsidP="008C7B71">
      <w:pPr>
        <w:spacing w:before="40" w:after="40"/>
        <w:rPr>
          <w:rFonts w:ascii="Times New Roman" w:hAnsi="Times New Roman" w:cs="Times New Roman"/>
          <w:sz w:val="18"/>
          <w:szCs w:val="18"/>
        </w:rPr>
      </w:pPr>
      <w:r w:rsidRPr="00852AC6">
        <w:rPr>
          <w:rFonts w:ascii="Times New Roman" w:hAnsi="Times New Roman" w:cs="Times New Roman"/>
          <w:sz w:val="18"/>
          <w:szCs w:val="18"/>
        </w:rPr>
        <w:t>实际控制人报告期内变更</w:t>
      </w:r>
    </w:p>
    <w:p w14:paraId="2A36C1D8" w14:textId="77777777" w:rsidR="008C7B71" w:rsidRPr="00852AC6" w:rsidRDefault="008C7B71" w:rsidP="008C7B71">
      <w:pPr>
        <w:spacing w:before="40" w:after="40"/>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11B74520" w14:textId="77777777" w:rsidR="008C7B71" w:rsidRPr="00852AC6" w:rsidRDefault="008C7B71" w:rsidP="008C7B71">
      <w:pPr>
        <w:spacing w:before="40" w:after="40"/>
        <w:rPr>
          <w:rFonts w:ascii="Times New Roman" w:hAnsi="Times New Roman" w:cs="Times New Roman"/>
          <w:sz w:val="18"/>
          <w:szCs w:val="18"/>
        </w:rPr>
      </w:pPr>
      <w:r w:rsidRPr="00852AC6">
        <w:rPr>
          <w:rFonts w:ascii="Times New Roman" w:hAnsi="Times New Roman" w:cs="Times New Roman"/>
          <w:sz w:val="18"/>
          <w:szCs w:val="18"/>
        </w:rPr>
        <w:t>公司报告期实际控制人未发生变更。</w:t>
      </w:r>
    </w:p>
    <w:p w14:paraId="3EE3A54E"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六、</w:t>
      </w:r>
      <w:r w:rsidRPr="00852AC6">
        <w:rPr>
          <w:rFonts w:ascii="Times New Roman" w:hAnsi="Times New Roman" w:cs="Times New Roman" w:hint="eastAsia"/>
          <w:b/>
          <w:bCs/>
          <w:sz w:val="24"/>
          <w:szCs w:val="24"/>
        </w:rPr>
        <w:t>按香港联交所上市规则披露的</w:t>
      </w:r>
      <w:r w:rsidRPr="00852AC6">
        <w:rPr>
          <w:rFonts w:ascii="Times New Roman" w:hAnsi="Times New Roman" w:cs="Times New Roman"/>
          <w:b/>
          <w:bCs/>
          <w:sz w:val="24"/>
          <w:szCs w:val="24"/>
        </w:rPr>
        <w:t>董事、监事及最高行政人员之证券权益</w:t>
      </w:r>
    </w:p>
    <w:p w14:paraId="414FC988" w14:textId="1F724013" w:rsidR="0011113C" w:rsidRPr="00852AC6" w:rsidRDefault="008C7B71" w:rsidP="0011113C">
      <w:pPr>
        <w:spacing w:before="40" w:after="40"/>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t>于</w:t>
      </w:r>
      <w:r w:rsidR="0011113C" w:rsidRPr="00852AC6">
        <w:rPr>
          <w:rFonts w:ascii="Times New Roman" w:eastAsia="宋体" w:hAnsi="Times New Roman" w:cs="Times New Roman" w:hint="eastAsia"/>
          <w:kern w:val="0"/>
          <w:sz w:val="18"/>
          <w:szCs w:val="24"/>
          <w:lang w:val="zh-CN"/>
        </w:rPr>
        <w:t>2024</w:t>
      </w:r>
      <w:r w:rsidRPr="00852AC6">
        <w:rPr>
          <w:rFonts w:ascii="Times New Roman" w:eastAsia="宋体" w:hAnsi="Times New Roman" w:cs="Times New Roman"/>
          <w:kern w:val="0"/>
          <w:sz w:val="18"/>
          <w:szCs w:val="24"/>
          <w:lang w:val="zh-CN"/>
        </w:rPr>
        <w:t>年</w:t>
      </w:r>
      <w:r w:rsidRPr="00852AC6">
        <w:rPr>
          <w:rFonts w:ascii="Times New Roman" w:eastAsia="宋体" w:hAnsi="Times New Roman" w:cs="Times New Roman" w:hint="eastAsia"/>
          <w:kern w:val="0"/>
          <w:sz w:val="18"/>
          <w:szCs w:val="24"/>
          <w:lang w:val="zh-CN"/>
        </w:rPr>
        <w:t>6</w:t>
      </w:r>
      <w:r w:rsidRPr="00852AC6">
        <w:rPr>
          <w:rFonts w:ascii="Times New Roman" w:eastAsia="宋体" w:hAnsi="Times New Roman" w:cs="Times New Roman"/>
          <w:kern w:val="0"/>
          <w:sz w:val="18"/>
          <w:szCs w:val="24"/>
          <w:lang w:val="zh-CN"/>
        </w:rPr>
        <w:t>月</w:t>
      </w:r>
      <w:r w:rsidRPr="00852AC6">
        <w:rPr>
          <w:rFonts w:ascii="Times New Roman" w:eastAsia="宋体" w:hAnsi="Times New Roman" w:cs="Times New Roman"/>
          <w:kern w:val="0"/>
          <w:sz w:val="18"/>
          <w:szCs w:val="24"/>
          <w:lang w:val="zh-CN"/>
        </w:rPr>
        <w:t>3</w:t>
      </w:r>
      <w:r w:rsidRPr="00852AC6">
        <w:rPr>
          <w:rFonts w:ascii="Times New Roman" w:eastAsia="宋体" w:hAnsi="Times New Roman" w:cs="Times New Roman" w:hint="eastAsia"/>
          <w:kern w:val="0"/>
          <w:sz w:val="18"/>
          <w:szCs w:val="24"/>
          <w:lang w:val="zh-CN"/>
        </w:rPr>
        <w:t>0</w:t>
      </w:r>
      <w:r w:rsidRPr="00852AC6">
        <w:rPr>
          <w:rFonts w:ascii="Times New Roman" w:eastAsia="宋体" w:hAnsi="Times New Roman" w:cs="Times New Roman"/>
          <w:kern w:val="0"/>
          <w:sz w:val="18"/>
          <w:szCs w:val="24"/>
          <w:lang w:val="zh-CN"/>
        </w:rPr>
        <w:t>日，</w:t>
      </w:r>
      <w:r w:rsidR="0011113C" w:rsidRPr="00852AC6">
        <w:rPr>
          <w:rFonts w:ascii="Times New Roman" w:eastAsia="宋体" w:hAnsi="Times New Roman" w:cs="Times New Roman"/>
          <w:kern w:val="0"/>
          <w:sz w:val="18"/>
          <w:szCs w:val="24"/>
          <w:lang w:val="zh-CN"/>
        </w:rPr>
        <w:t>公司各董事、监事及最高行政人员在公司或其相联法团（定义见《证券及期货条例》</w:t>
      </w:r>
      <w:r w:rsidR="00282F8C" w:rsidRPr="00852AC6">
        <w:rPr>
          <w:rFonts w:ascii="Times New Roman" w:eastAsia="宋体" w:hAnsi="Times New Roman" w:cs="Times New Roman" w:hint="eastAsia"/>
          <w:kern w:val="0"/>
          <w:sz w:val="18"/>
          <w:szCs w:val="24"/>
          <w:lang w:val="zh-CN"/>
        </w:rPr>
        <w:t>（香港法例第</w:t>
      </w:r>
      <w:r w:rsidR="00282F8C" w:rsidRPr="00852AC6">
        <w:rPr>
          <w:rFonts w:ascii="Times New Roman" w:eastAsia="宋体" w:hAnsi="Times New Roman" w:cs="Times New Roman" w:hint="eastAsia"/>
          <w:kern w:val="0"/>
          <w:sz w:val="18"/>
          <w:szCs w:val="24"/>
          <w:lang w:val="zh-CN"/>
        </w:rPr>
        <w:t>571</w:t>
      </w:r>
      <w:r w:rsidR="00282F8C" w:rsidRPr="00852AC6">
        <w:rPr>
          <w:rFonts w:ascii="Times New Roman" w:eastAsia="宋体" w:hAnsi="Times New Roman" w:cs="Times New Roman" w:hint="eastAsia"/>
          <w:kern w:val="0"/>
          <w:sz w:val="18"/>
          <w:szCs w:val="24"/>
          <w:lang w:val="zh-CN"/>
        </w:rPr>
        <w:t>章（以下简称“《证券及期货条例》”）</w:t>
      </w:r>
      <w:r w:rsidR="0011113C" w:rsidRPr="00852AC6">
        <w:rPr>
          <w:rFonts w:ascii="Times New Roman" w:eastAsia="宋体" w:hAnsi="Times New Roman" w:cs="Times New Roman"/>
          <w:kern w:val="0"/>
          <w:sz w:val="18"/>
          <w:szCs w:val="24"/>
          <w:lang w:val="zh-CN"/>
        </w:rPr>
        <w:t>第</w:t>
      </w:r>
      <w:r w:rsidR="0011113C" w:rsidRPr="00852AC6">
        <w:rPr>
          <w:rFonts w:ascii="Times New Roman" w:eastAsia="宋体" w:hAnsi="Times New Roman" w:cs="Times New Roman"/>
          <w:kern w:val="0"/>
          <w:sz w:val="18"/>
          <w:szCs w:val="24"/>
          <w:lang w:val="zh-CN"/>
        </w:rPr>
        <w:t>XV</w:t>
      </w:r>
      <w:r w:rsidR="0011113C" w:rsidRPr="00852AC6">
        <w:rPr>
          <w:rFonts w:ascii="Times New Roman" w:eastAsia="宋体" w:hAnsi="Times New Roman" w:cs="Times New Roman"/>
          <w:kern w:val="0"/>
          <w:sz w:val="18"/>
          <w:szCs w:val="24"/>
          <w:lang w:val="zh-CN"/>
        </w:rPr>
        <w:t>部）持有的</w:t>
      </w:r>
      <w:r w:rsidR="00282F8C" w:rsidRPr="00852AC6">
        <w:rPr>
          <w:rFonts w:ascii="Times New Roman" w:eastAsia="宋体" w:hAnsi="Times New Roman" w:cs="Times New Roman" w:hint="eastAsia"/>
          <w:kern w:val="0"/>
          <w:sz w:val="18"/>
          <w:szCs w:val="24"/>
          <w:lang w:val="zh-CN"/>
        </w:rPr>
        <w:t>股份、相关股份及债券证中拥有的</w:t>
      </w:r>
      <w:proofErr w:type="gramStart"/>
      <w:r w:rsidR="00282F8C" w:rsidRPr="00852AC6">
        <w:rPr>
          <w:rFonts w:ascii="Times New Roman" w:eastAsia="宋体" w:hAnsi="Times New Roman" w:cs="Times New Roman" w:hint="eastAsia"/>
          <w:kern w:val="0"/>
          <w:sz w:val="18"/>
          <w:szCs w:val="24"/>
          <w:lang w:val="zh-CN"/>
        </w:rPr>
        <w:t>权益及淡仓</w:t>
      </w:r>
      <w:proofErr w:type="gramEnd"/>
      <w:r w:rsidR="00282F8C" w:rsidRPr="00852AC6">
        <w:rPr>
          <w:rFonts w:ascii="Times New Roman" w:eastAsia="宋体" w:hAnsi="Times New Roman" w:cs="Times New Roman" w:hint="eastAsia"/>
          <w:kern w:val="0"/>
          <w:sz w:val="18"/>
          <w:szCs w:val="24"/>
          <w:lang w:val="zh-CN"/>
        </w:rPr>
        <w:t>，而该等权益</w:t>
      </w:r>
      <w:proofErr w:type="gramStart"/>
      <w:r w:rsidR="00282F8C" w:rsidRPr="00852AC6">
        <w:rPr>
          <w:rFonts w:ascii="Times New Roman" w:eastAsia="宋体" w:hAnsi="Times New Roman" w:cs="Times New Roman" w:hint="eastAsia"/>
          <w:kern w:val="0"/>
          <w:sz w:val="18"/>
          <w:szCs w:val="24"/>
          <w:lang w:val="zh-CN"/>
        </w:rPr>
        <w:t>及淡仓根据</w:t>
      </w:r>
      <w:proofErr w:type="gramEnd"/>
      <w:r w:rsidR="00282F8C" w:rsidRPr="00852AC6">
        <w:rPr>
          <w:rFonts w:ascii="Times New Roman" w:eastAsia="宋体" w:hAnsi="Times New Roman" w:cs="Times New Roman" w:hint="eastAsia"/>
          <w:kern w:val="0"/>
          <w:sz w:val="18"/>
          <w:szCs w:val="24"/>
          <w:lang w:val="zh-CN"/>
        </w:rPr>
        <w:t>《证券及期货条例》第</w:t>
      </w:r>
      <w:r w:rsidR="00282F8C" w:rsidRPr="00852AC6">
        <w:rPr>
          <w:rFonts w:ascii="Times New Roman" w:eastAsia="宋体" w:hAnsi="Times New Roman" w:cs="Times New Roman" w:hint="eastAsia"/>
          <w:kern w:val="0"/>
          <w:sz w:val="18"/>
          <w:szCs w:val="24"/>
          <w:lang w:val="zh-CN"/>
        </w:rPr>
        <w:t>352</w:t>
      </w:r>
      <w:r w:rsidR="00282F8C" w:rsidRPr="00852AC6">
        <w:rPr>
          <w:rFonts w:ascii="Times New Roman" w:eastAsia="宋体" w:hAnsi="Times New Roman" w:cs="Times New Roman" w:hint="eastAsia"/>
          <w:kern w:val="0"/>
          <w:sz w:val="18"/>
          <w:szCs w:val="24"/>
          <w:lang w:val="zh-CN"/>
        </w:rPr>
        <w:t>条须</w:t>
      </w:r>
      <w:proofErr w:type="gramStart"/>
      <w:r w:rsidR="00282F8C" w:rsidRPr="00852AC6">
        <w:rPr>
          <w:rFonts w:ascii="Times New Roman" w:eastAsia="宋体" w:hAnsi="Times New Roman" w:cs="Times New Roman" w:hint="eastAsia"/>
          <w:kern w:val="0"/>
          <w:sz w:val="18"/>
          <w:szCs w:val="24"/>
          <w:lang w:val="zh-CN"/>
        </w:rPr>
        <w:t>予备</w:t>
      </w:r>
      <w:proofErr w:type="gramEnd"/>
      <w:r w:rsidR="00282F8C" w:rsidRPr="00852AC6">
        <w:rPr>
          <w:rFonts w:ascii="Times New Roman" w:eastAsia="宋体" w:hAnsi="Times New Roman" w:cs="Times New Roman" w:hint="eastAsia"/>
          <w:kern w:val="0"/>
          <w:sz w:val="18"/>
          <w:szCs w:val="24"/>
          <w:lang w:val="zh-CN"/>
        </w:rPr>
        <w:t>存的登记册所记录者如下</w:t>
      </w:r>
      <w:r w:rsidR="0011113C" w:rsidRPr="00852AC6">
        <w:rPr>
          <w:rFonts w:ascii="Times New Roman" w:eastAsia="宋体" w:hAnsi="Times New Roman" w:cs="Times New Roman"/>
          <w:kern w:val="0"/>
          <w:sz w:val="18"/>
          <w:szCs w:val="24"/>
          <w:lang w:val="zh-CN"/>
        </w:rPr>
        <w:t>：</w:t>
      </w:r>
    </w:p>
    <w:p w14:paraId="2520F259" w14:textId="77777777" w:rsidR="008C7B71" w:rsidRPr="00852AC6" w:rsidRDefault="008C7B71" w:rsidP="008C7B71">
      <w:pPr>
        <w:spacing w:before="40" w:after="40"/>
        <w:rPr>
          <w:rFonts w:ascii="Times New Roman" w:eastAsia="宋体" w:hAnsi="Times New Roman" w:cs="Times New Roman"/>
          <w:kern w:val="0"/>
          <w:sz w:val="18"/>
          <w:szCs w:val="24"/>
          <w:lang w:val="zh-CN"/>
        </w:rPr>
      </w:pPr>
      <w:r w:rsidRPr="00852AC6">
        <w:rPr>
          <w:rFonts w:ascii="Times New Roman" w:eastAsia="宋体" w:hAnsi="Times New Roman" w:cs="Times New Roman" w:hint="eastAsia"/>
          <w:kern w:val="0"/>
          <w:sz w:val="18"/>
          <w:szCs w:val="24"/>
          <w:lang w:val="zh-CN"/>
        </w:rPr>
        <w:t>公司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28" w:type="dxa"/>
          <w:bottom w:w="10" w:type="dxa"/>
          <w:right w:w="28" w:type="dxa"/>
        </w:tblCellMar>
        <w:tblLook w:val="04A0" w:firstRow="1" w:lastRow="0" w:firstColumn="1" w:lastColumn="0" w:noHBand="0" w:noVBand="1"/>
      </w:tblPr>
      <w:tblGrid>
        <w:gridCol w:w="1759"/>
        <w:gridCol w:w="2716"/>
        <w:gridCol w:w="2357"/>
        <w:gridCol w:w="2861"/>
      </w:tblGrid>
      <w:tr w:rsidR="00852AC6" w:rsidRPr="00852AC6" w14:paraId="0B80C8D8" w14:textId="0D0AC4F4" w:rsidTr="00F1542B">
        <w:trPr>
          <w:trHeight w:val="284"/>
        </w:trPr>
        <w:tc>
          <w:tcPr>
            <w:tcW w:w="907" w:type="pct"/>
            <w:shd w:val="clear" w:color="auto" w:fill="CCCCCC"/>
            <w:vAlign w:val="center"/>
            <w:hideMark/>
          </w:tcPr>
          <w:p w14:paraId="04DC65B6" w14:textId="77777777" w:rsidR="0011113C" w:rsidRPr="00852AC6" w:rsidRDefault="0011113C" w:rsidP="00D9233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姓名</w:t>
            </w:r>
          </w:p>
        </w:tc>
        <w:tc>
          <w:tcPr>
            <w:tcW w:w="1401" w:type="pct"/>
            <w:shd w:val="clear" w:color="auto" w:fill="CCCCCC"/>
            <w:vAlign w:val="center"/>
            <w:hideMark/>
          </w:tcPr>
          <w:p w14:paraId="1636A8CC" w14:textId="77777777" w:rsidR="0011113C" w:rsidRPr="00852AC6" w:rsidRDefault="0011113C" w:rsidP="00D9233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职务</w:t>
            </w:r>
          </w:p>
        </w:tc>
        <w:tc>
          <w:tcPr>
            <w:tcW w:w="1216" w:type="pct"/>
            <w:shd w:val="clear" w:color="auto" w:fill="CCCCCC"/>
            <w:hideMark/>
          </w:tcPr>
          <w:p w14:paraId="49F65DFE" w14:textId="77777777" w:rsidR="0011113C" w:rsidRPr="00852AC6" w:rsidRDefault="0011113C">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报告期末持有股份（</w:t>
            </w:r>
            <w:r w:rsidRPr="00852AC6">
              <w:rPr>
                <w:rFonts w:ascii="Times New Roman" w:hAnsi="Times New Roman" w:cs="Times New Roman"/>
                <w:sz w:val="18"/>
                <w:szCs w:val="18"/>
              </w:rPr>
              <w:t>A</w:t>
            </w:r>
            <w:r w:rsidRPr="00852AC6">
              <w:rPr>
                <w:rFonts w:ascii="Times New Roman" w:hAnsi="Times New Roman" w:cs="Times New Roman" w:hint="eastAsia"/>
                <w:sz w:val="18"/>
                <w:szCs w:val="18"/>
              </w:rPr>
              <w:t>股）数量（股）</w:t>
            </w:r>
          </w:p>
        </w:tc>
        <w:tc>
          <w:tcPr>
            <w:tcW w:w="1476" w:type="pct"/>
            <w:shd w:val="clear" w:color="auto" w:fill="CCCCCC"/>
            <w:vAlign w:val="center"/>
          </w:tcPr>
          <w:p w14:paraId="713283CD" w14:textId="353DE5B9" w:rsidR="0011113C" w:rsidRPr="00852AC6" w:rsidRDefault="0011113C" w:rsidP="0011113C">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占公司总股本的比例</w:t>
            </w:r>
          </w:p>
        </w:tc>
      </w:tr>
      <w:tr w:rsidR="00852AC6" w:rsidRPr="00852AC6" w14:paraId="01848BF1" w14:textId="39F75465" w:rsidTr="00F1542B">
        <w:trPr>
          <w:trHeight w:val="284"/>
        </w:trPr>
        <w:tc>
          <w:tcPr>
            <w:tcW w:w="3524" w:type="pct"/>
            <w:gridSpan w:val="3"/>
            <w:vAlign w:val="center"/>
            <w:hideMark/>
          </w:tcPr>
          <w:p w14:paraId="66A5CBB3" w14:textId="77777777" w:rsidR="0011113C" w:rsidRPr="00852AC6" w:rsidRDefault="0011113C">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董事</w:t>
            </w:r>
          </w:p>
        </w:tc>
        <w:tc>
          <w:tcPr>
            <w:tcW w:w="1476" w:type="pct"/>
            <w:vAlign w:val="center"/>
          </w:tcPr>
          <w:p w14:paraId="606D895F" w14:textId="77777777" w:rsidR="0011113C" w:rsidRPr="00852AC6" w:rsidRDefault="0011113C" w:rsidP="0011113C">
            <w:pPr>
              <w:spacing w:before="40" w:after="40" w:line="240" w:lineRule="exact"/>
              <w:jc w:val="right"/>
              <w:rPr>
                <w:rFonts w:ascii="Times New Roman" w:hAnsi="Times New Roman" w:cs="Times New Roman"/>
                <w:sz w:val="18"/>
                <w:szCs w:val="18"/>
              </w:rPr>
            </w:pPr>
          </w:p>
        </w:tc>
      </w:tr>
      <w:tr w:rsidR="00852AC6" w:rsidRPr="00852AC6" w14:paraId="76368F28" w14:textId="653BE3D1" w:rsidTr="00F1542B">
        <w:trPr>
          <w:trHeight w:val="284"/>
        </w:trPr>
        <w:tc>
          <w:tcPr>
            <w:tcW w:w="907" w:type="pct"/>
            <w:hideMark/>
          </w:tcPr>
          <w:p w14:paraId="54F93DF8" w14:textId="4CE537B0"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陈洪国</w:t>
            </w:r>
            <w:r w:rsidRPr="00852AC6">
              <w:rPr>
                <w:rFonts w:asciiTheme="minorEastAsia" w:hAnsiTheme="minorEastAsia" w:cs="Times New Roman" w:hint="eastAsia"/>
                <w:sz w:val="18"/>
                <w:szCs w:val="18"/>
              </w:rPr>
              <w:t>(</w:t>
            </w:r>
            <w:r w:rsidRPr="00852AC6">
              <w:rPr>
                <w:rFonts w:ascii="Times New Roman" w:hAnsi="Times New Roman" w:cs="Times New Roman" w:hint="eastAsia"/>
                <w:sz w:val="18"/>
                <w:szCs w:val="18"/>
              </w:rPr>
              <w:t>注</w:t>
            </w:r>
            <w:r w:rsidRPr="00852AC6">
              <w:rPr>
                <w:rFonts w:ascii="Times New Roman" w:hAnsi="Times New Roman" w:cs="Times New Roman" w:hint="eastAsia"/>
                <w:sz w:val="18"/>
                <w:szCs w:val="18"/>
              </w:rPr>
              <w:t>2</w:t>
            </w:r>
            <w:r w:rsidRPr="00852AC6">
              <w:rPr>
                <w:rFonts w:asciiTheme="minorEastAsia" w:hAnsiTheme="minorEastAsia" w:cs="Times New Roman" w:hint="eastAsia"/>
                <w:sz w:val="18"/>
                <w:szCs w:val="18"/>
              </w:rPr>
              <w:t>)</w:t>
            </w:r>
          </w:p>
        </w:tc>
        <w:tc>
          <w:tcPr>
            <w:tcW w:w="1401" w:type="pct"/>
            <w:vAlign w:val="center"/>
            <w:hideMark/>
          </w:tcPr>
          <w:p w14:paraId="78CB2D61" w14:textId="088D5E3D" w:rsidR="00D9233E" w:rsidRPr="00852AC6" w:rsidRDefault="00D9233E" w:rsidP="0011113C">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董事长</w:t>
            </w:r>
          </w:p>
        </w:tc>
        <w:tc>
          <w:tcPr>
            <w:tcW w:w="1216" w:type="pct"/>
            <w:vAlign w:val="center"/>
          </w:tcPr>
          <w:p w14:paraId="2598E930" w14:textId="471C4173"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25,080,044</w:t>
            </w:r>
          </w:p>
        </w:tc>
        <w:tc>
          <w:tcPr>
            <w:tcW w:w="1476" w:type="pct"/>
            <w:vAlign w:val="center"/>
          </w:tcPr>
          <w:p w14:paraId="459FAEC1" w14:textId="5B61215B"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0.85%</w:t>
            </w:r>
          </w:p>
        </w:tc>
      </w:tr>
      <w:tr w:rsidR="00852AC6" w:rsidRPr="00852AC6" w14:paraId="0692F092" w14:textId="19FFF62F" w:rsidTr="00F1542B">
        <w:trPr>
          <w:trHeight w:val="284"/>
        </w:trPr>
        <w:tc>
          <w:tcPr>
            <w:tcW w:w="907" w:type="pct"/>
            <w:hideMark/>
          </w:tcPr>
          <w:p w14:paraId="261EDEA1"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胡长青</w:t>
            </w:r>
          </w:p>
        </w:tc>
        <w:tc>
          <w:tcPr>
            <w:tcW w:w="1401" w:type="pct"/>
            <w:vAlign w:val="center"/>
            <w:hideMark/>
          </w:tcPr>
          <w:p w14:paraId="094F8BF3"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执行董事及副董事长</w:t>
            </w:r>
          </w:p>
        </w:tc>
        <w:tc>
          <w:tcPr>
            <w:tcW w:w="1216" w:type="pct"/>
            <w:vAlign w:val="center"/>
          </w:tcPr>
          <w:p w14:paraId="4BB8AB5D" w14:textId="2207A4C2"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2,292,857</w:t>
            </w:r>
          </w:p>
        </w:tc>
        <w:tc>
          <w:tcPr>
            <w:tcW w:w="1476" w:type="pct"/>
            <w:vAlign w:val="center"/>
          </w:tcPr>
          <w:p w14:paraId="0B943B46" w14:textId="38497780"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0.08%</w:t>
            </w:r>
          </w:p>
        </w:tc>
      </w:tr>
      <w:tr w:rsidR="00852AC6" w:rsidRPr="00852AC6" w14:paraId="3C75C670" w14:textId="50B2A9DF" w:rsidTr="00F1542B">
        <w:trPr>
          <w:trHeight w:val="284"/>
        </w:trPr>
        <w:tc>
          <w:tcPr>
            <w:tcW w:w="907" w:type="pct"/>
            <w:hideMark/>
          </w:tcPr>
          <w:p w14:paraId="4E23C616"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李兴春</w:t>
            </w:r>
          </w:p>
        </w:tc>
        <w:tc>
          <w:tcPr>
            <w:tcW w:w="1401" w:type="pct"/>
            <w:vAlign w:val="center"/>
            <w:hideMark/>
          </w:tcPr>
          <w:p w14:paraId="4D732AE9"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执行董事及副董事长</w:t>
            </w:r>
          </w:p>
        </w:tc>
        <w:tc>
          <w:tcPr>
            <w:tcW w:w="1216" w:type="pct"/>
            <w:vAlign w:val="center"/>
          </w:tcPr>
          <w:p w14:paraId="5641FC38" w14:textId="1A486100"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3,500,000</w:t>
            </w:r>
          </w:p>
        </w:tc>
        <w:tc>
          <w:tcPr>
            <w:tcW w:w="1476" w:type="pct"/>
            <w:vAlign w:val="center"/>
          </w:tcPr>
          <w:p w14:paraId="712BA7C0" w14:textId="757A425D"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0.12%</w:t>
            </w:r>
          </w:p>
        </w:tc>
      </w:tr>
      <w:tr w:rsidR="00852AC6" w:rsidRPr="00852AC6" w14:paraId="5ACD379E" w14:textId="32CF657D" w:rsidTr="00F1542B">
        <w:trPr>
          <w:trHeight w:val="284"/>
        </w:trPr>
        <w:tc>
          <w:tcPr>
            <w:tcW w:w="907" w:type="pct"/>
            <w:hideMark/>
          </w:tcPr>
          <w:p w14:paraId="0D4A8537"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李峰</w:t>
            </w:r>
          </w:p>
        </w:tc>
        <w:tc>
          <w:tcPr>
            <w:tcW w:w="1401" w:type="pct"/>
            <w:vAlign w:val="center"/>
            <w:hideMark/>
          </w:tcPr>
          <w:p w14:paraId="7EE5503D"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执行董事及副总经理</w:t>
            </w:r>
          </w:p>
        </w:tc>
        <w:tc>
          <w:tcPr>
            <w:tcW w:w="1216" w:type="pct"/>
            <w:vAlign w:val="center"/>
          </w:tcPr>
          <w:p w14:paraId="3E443C61" w14:textId="65BDEB27"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2,256,027</w:t>
            </w:r>
          </w:p>
        </w:tc>
        <w:tc>
          <w:tcPr>
            <w:tcW w:w="1476" w:type="pct"/>
            <w:vAlign w:val="center"/>
          </w:tcPr>
          <w:p w14:paraId="59754619" w14:textId="6E50D3F5"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0.08%</w:t>
            </w:r>
          </w:p>
        </w:tc>
      </w:tr>
      <w:tr w:rsidR="00852AC6" w:rsidRPr="00852AC6" w14:paraId="0FE8B218" w14:textId="030F172F" w:rsidTr="00F1542B">
        <w:trPr>
          <w:trHeight w:val="284"/>
        </w:trPr>
        <w:tc>
          <w:tcPr>
            <w:tcW w:w="907" w:type="pct"/>
            <w:vAlign w:val="center"/>
            <w:hideMark/>
          </w:tcPr>
          <w:p w14:paraId="0DDB9533"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李伟先</w:t>
            </w:r>
          </w:p>
        </w:tc>
        <w:tc>
          <w:tcPr>
            <w:tcW w:w="1401" w:type="pct"/>
            <w:vAlign w:val="center"/>
            <w:hideMark/>
          </w:tcPr>
          <w:p w14:paraId="3BF76F1D" w14:textId="6740A970"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执行董事及总经理</w:t>
            </w:r>
          </w:p>
        </w:tc>
        <w:tc>
          <w:tcPr>
            <w:tcW w:w="1216" w:type="pct"/>
            <w:vAlign w:val="center"/>
          </w:tcPr>
          <w:p w14:paraId="1E6E7E1C" w14:textId="41F3332D"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962,100</w:t>
            </w:r>
          </w:p>
        </w:tc>
        <w:tc>
          <w:tcPr>
            <w:tcW w:w="1476" w:type="pct"/>
            <w:vAlign w:val="center"/>
          </w:tcPr>
          <w:p w14:paraId="74F92157" w14:textId="2DE046AE"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0.03%</w:t>
            </w:r>
          </w:p>
        </w:tc>
      </w:tr>
      <w:tr w:rsidR="00852AC6" w:rsidRPr="00852AC6" w14:paraId="4C2374E6" w14:textId="1480FA73" w:rsidTr="00F1542B">
        <w:trPr>
          <w:trHeight w:val="284"/>
        </w:trPr>
        <w:tc>
          <w:tcPr>
            <w:tcW w:w="907" w:type="pct"/>
            <w:hideMark/>
          </w:tcPr>
          <w:p w14:paraId="6D0505DA" w14:textId="77777777" w:rsidR="00D9233E" w:rsidRPr="00852AC6" w:rsidRDefault="00D9233E">
            <w:pPr>
              <w:spacing w:before="40" w:after="40" w:line="240" w:lineRule="exact"/>
              <w:rPr>
                <w:rFonts w:ascii="Times New Roman" w:hAnsi="Times New Roman" w:cs="Times New Roman"/>
                <w:sz w:val="18"/>
                <w:szCs w:val="18"/>
              </w:rPr>
            </w:pPr>
            <w:proofErr w:type="gramStart"/>
            <w:r w:rsidRPr="00852AC6">
              <w:rPr>
                <w:rFonts w:ascii="Times New Roman" w:hAnsi="Times New Roman" w:cs="Times New Roman" w:hint="eastAsia"/>
                <w:sz w:val="18"/>
                <w:szCs w:val="18"/>
              </w:rPr>
              <w:t>韩亭德</w:t>
            </w:r>
            <w:proofErr w:type="gramEnd"/>
          </w:p>
        </w:tc>
        <w:tc>
          <w:tcPr>
            <w:tcW w:w="1401" w:type="pct"/>
            <w:vAlign w:val="center"/>
            <w:hideMark/>
          </w:tcPr>
          <w:p w14:paraId="74BE72CE"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非执行董事</w:t>
            </w:r>
          </w:p>
        </w:tc>
        <w:tc>
          <w:tcPr>
            <w:tcW w:w="1216" w:type="pct"/>
          </w:tcPr>
          <w:p w14:paraId="4947375B" w14:textId="796C8528"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3314D124" w14:textId="533D54D4"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r w:rsidR="00852AC6" w:rsidRPr="00852AC6" w14:paraId="052514B7" w14:textId="40A810DE" w:rsidTr="00F1542B">
        <w:trPr>
          <w:trHeight w:val="284"/>
        </w:trPr>
        <w:tc>
          <w:tcPr>
            <w:tcW w:w="907" w:type="pct"/>
            <w:hideMark/>
          </w:tcPr>
          <w:p w14:paraId="07488967" w14:textId="77777777" w:rsidR="00D9233E" w:rsidRPr="00852AC6" w:rsidRDefault="00D9233E">
            <w:pPr>
              <w:spacing w:before="40" w:after="40" w:line="240" w:lineRule="exact"/>
              <w:rPr>
                <w:rFonts w:ascii="Times New Roman" w:hAnsi="Times New Roman" w:cs="Times New Roman"/>
                <w:sz w:val="18"/>
                <w:szCs w:val="18"/>
              </w:rPr>
            </w:pPr>
            <w:proofErr w:type="gramStart"/>
            <w:r w:rsidRPr="00852AC6">
              <w:rPr>
                <w:rFonts w:ascii="Times New Roman" w:hAnsi="Times New Roman" w:cs="Times New Roman" w:hint="eastAsia"/>
                <w:sz w:val="18"/>
                <w:szCs w:val="18"/>
              </w:rPr>
              <w:t>李传轩</w:t>
            </w:r>
            <w:proofErr w:type="gramEnd"/>
          </w:p>
        </w:tc>
        <w:tc>
          <w:tcPr>
            <w:tcW w:w="1401" w:type="pct"/>
            <w:vAlign w:val="center"/>
            <w:hideMark/>
          </w:tcPr>
          <w:p w14:paraId="04CBF2D6"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非执行董事</w:t>
            </w:r>
          </w:p>
        </w:tc>
        <w:tc>
          <w:tcPr>
            <w:tcW w:w="1216" w:type="pct"/>
          </w:tcPr>
          <w:p w14:paraId="1F2FBAFC" w14:textId="72EC283F"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0A9BF6BC" w14:textId="68D0F3EB"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r w:rsidR="00852AC6" w:rsidRPr="00852AC6" w14:paraId="77F83407" w14:textId="1C5534DC" w:rsidTr="00F1542B">
        <w:trPr>
          <w:trHeight w:val="284"/>
        </w:trPr>
        <w:tc>
          <w:tcPr>
            <w:tcW w:w="907" w:type="pct"/>
            <w:hideMark/>
          </w:tcPr>
          <w:p w14:paraId="7A9868AC"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李志辉</w:t>
            </w:r>
          </w:p>
        </w:tc>
        <w:tc>
          <w:tcPr>
            <w:tcW w:w="1401" w:type="pct"/>
            <w:vAlign w:val="center"/>
            <w:hideMark/>
          </w:tcPr>
          <w:p w14:paraId="43F49787"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独立非执行董事</w:t>
            </w:r>
          </w:p>
        </w:tc>
        <w:tc>
          <w:tcPr>
            <w:tcW w:w="1216" w:type="pct"/>
          </w:tcPr>
          <w:p w14:paraId="1965F86D" w14:textId="332A61F4"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0BD995FF" w14:textId="7BFC9079"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r w:rsidR="00852AC6" w:rsidRPr="00852AC6" w14:paraId="56513674" w14:textId="355C0259" w:rsidTr="00F1542B">
        <w:trPr>
          <w:trHeight w:val="284"/>
        </w:trPr>
        <w:tc>
          <w:tcPr>
            <w:tcW w:w="907" w:type="pct"/>
            <w:hideMark/>
          </w:tcPr>
          <w:p w14:paraId="07F0E6DC" w14:textId="77777777" w:rsidR="00D9233E" w:rsidRPr="00852AC6" w:rsidRDefault="00D9233E">
            <w:pPr>
              <w:spacing w:before="40" w:after="40" w:line="240" w:lineRule="exact"/>
              <w:rPr>
                <w:rFonts w:ascii="Times New Roman" w:hAnsi="Times New Roman" w:cs="Times New Roman"/>
                <w:sz w:val="18"/>
                <w:szCs w:val="18"/>
              </w:rPr>
            </w:pPr>
            <w:proofErr w:type="gramStart"/>
            <w:r w:rsidRPr="00852AC6">
              <w:rPr>
                <w:rFonts w:ascii="Times New Roman" w:hAnsi="Times New Roman" w:cs="Times New Roman" w:hint="eastAsia"/>
                <w:sz w:val="18"/>
                <w:szCs w:val="18"/>
              </w:rPr>
              <w:t>孙剑非</w:t>
            </w:r>
            <w:proofErr w:type="gramEnd"/>
          </w:p>
        </w:tc>
        <w:tc>
          <w:tcPr>
            <w:tcW w:w="1401" w:type="pct"/>
            <w:vAlign w:val="center"/>
            <w:hideMark/>
          </w:tcPr>
          <w:p w14:paraId="3FD53234"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独立非执行董事</w:t>
            </w:r>
          </w:p>
        </w:tc>
        <w:tc>
          <w:tcPr>
            <w:tcW w:w="1216" w:type="pct"/>
          </w:tcPr>
          <w:p w14:paraId="70F3DC24" w14:textId="233F7310"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25D2D857" w14:textId="542DDF17"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r w:rsidR="00852AC6" w:rsidRPr="00852AC6" w14:paraId="1BCAC4A9" w14:textId="24C24A70" w:rsidTr="00F1542B">
        <w:trPr>
          <w:trHeight w:val="284"/>
        </w:trPr>
        <w:tc>
          <w:tcPr>
            <w:tcW w:w="907" w:type="pct"/>
            <w:hideMark/>
          </w:tcPr>
          <w:p w14:paraId="04A2F735"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尹美群</w:t>
            </w:r>
          </w:p>
        </w:tc>
        <w:tc>
          <w:tcPr>
            <w:tcW w:w="1401" w:type="pct"/>
            <w:vAlign w:val="center"/>
            <w:hideMark/>
          </w:tcPr>
          <w:p w14:paraId="7AF2516A"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独立非执行董事</w:t>
            </w:r>
          </w:p>
        </w:tc>
        <w:tc>
          <w:tcPr>
            <w:tcW w:w="1216" w:type="pct"/>
          </w:tcPr>
          <w:p w14:paraId="3D2A534F" w14:textId="7ED44A9F"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4CAE7371" w14:textId="313FAABA"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r w:rsidR="00852AC6" w:rsidRPr="00852AC6" w14:paraId="0D92CB61" w14:textId="5B8F9E33" w:rsidTr="00F1542B">
        <w:trPr>
          <w:trHeight w:val="284"/>
        </w:trPr>
        <w:tc>
          <w:tcPr>
            <w:tcW w:w="907" w:type="pct"/>
            <w:hideMark/>
          </w:tcPr>
          <w:p w14:paraId="4CE73B65" w14:textId="77777777" w:rsidR="00D9233E" w:rsidRPr="00852AC6" w:rsidRDefault="00D9233E">
            <w:pPr>
              <w:spacing w:before="40" w:after="40" w:line="240" w:lineRule="exact"/>
              <w:rPr>
                <w:rFonts w:ascii="Times New Roman" w:hAnsi="Times New Roman" w:cs="Times New Roman"/>
                <w:sz w:val="18"/>
                <w:szCs w:val="18"/>
              </w:rPr>
            </w:pPr>
            <w:proofErr w:type="gramStart"/>
            <w:r w:rsidRPr="00852AC6">
              <w:rPr>
                <w:rFonts w:ascii="Times New Roman" w:hAnsi="Times New Roman" w:cs="Times New Roman" w:hint="eastAsia"/>
                <w:sz w:val="18"/>
                <w:szCs w:val="18"/>
              </w:rPr>
              <w:t>杨彪</w:t>
            </w:r>
            <w:proofErr w:type="gramEnd"/>
          </w:p>
        </w:tc>
        <w:tc>
          <w:tcPr>
            <w:tcW w:w="1401" w:type="pct"/>
            <w:vAlign w:val="center"/>
            <w:hideMark/>
          </w:tcPr>
          <w:p w14:paraId="5DDE6DC7"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独立非执行董事</w:t>
            </w:r>
          </w:p>
        </w:tc>
        <w:tc>
          <w:tcPr>
            <w:tcW w:w="1216" w:type="pct"/>
          </w:tcPr>
          <w:p w14:paraId="39264E33" w14:textId="728569E0"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2FB4F6CD" w14:textId="033B9B15"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r w:rsidR="00852AC6" w:rsidRPr="00852AC6" w14:paraId="7C070DCC" w14:textId="4C6CDC01" w:rsidTr="00F1542B">
        <w:trPr>
          <w:trHeight w:val="284"/>
        </w:trPr>
        <w:tc>
          <w:tcPr>
            <w:tcW w:w="3524" w:type="pct"/>
            <w:gridSpan w:val="3"/>
            <w:hideMark/>
          </w:tcPr>
          <w:p w14:paraId="5390FB57" w14:textId="77777777" w:rsidR="0011113C" w:rsidRPr="00852AC6" w:rsidRDefault="0011113C">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监事</w:t>
            </w:r>
          </w:p>
        </w:tc>
        <w:tc>
          <w:tcPr>
            <w:tcW w:w="1476" w:type="pct"/>
            <w:vAlign w:val="center"/>
          </w:tcPr>
          <w:p w14:paraId="074101C9" w14:textId="77777777" w:rsidR="0011113C" w:rsidRPr="00852AC6" w:rsidRDefault="0011113C" w:rsidP="0011113C">
            <w:pPr>
              <w:spacing w:before="40" w:after="40" w:line="240" w:lineRule="exact"/>
              <w:jc w:val="right"/>
              <w:rPr>
                <w:rFonts w:ascii="Times New Roman" w:hAnsi="Times New Roman" w:cs="Times New Roman"/>
                <w:sz w:val="18"/>
                <w:szCs w:val="18"/>
              </w:rPr>
            </w:pPr>
          </w:p>
        </w:tc>
      </w:tr>
      <w:tr w:rsidR="00852AC6" w:rsidRPr="00852AC6" w14:paraId="56D212E4" w14:textId="63EE3351" w:rsidTr="00F1542B">
        <w:trPr>
          <w:trHeight w:val="284"/>
        </w:trPr>
        <w:tc>
          <w:tcPr>
            <w:tcW w:w="907" w:type="pct"/>
            <w:hideMark/>
          </w:tcPr>
          <w:p w14:paraId="35A9391B"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李康</w:t>
            </w:r>
          </w:p>
        </w:tc>
        <w:tc>
          <w:tcPr>
            <w:tcW w:w="1401" w:type="pct"/>
            <w:vAlign w:val="center"/>
            <w:hideMark/>
          </w:tcPr>
          <w:p w14:paraId="38008D29"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监事会主席</w:t>
            </w:r>
          </w:p>
        </w:tc>
        <w:tc>
          <w:tcPr>
            <w:tcW w:w="1216" w:type="pct"/>
            <w:hideMark/>
          </w:tcPr>
          <w:p w14:paraId="08343B42" w14:textId="6A69C4F1"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149,300</w:t>
            </w:r>
          </w:p>
        </w:tc>
        <w:tc>
          <w:tcPr>
            <w:tcW w:w="1476" w:type="pct"/>
            <w:vAlign w:val="center"/>
          </w:tcPr>
          <w:p w14:paraId="44338637" w14:textId="76B54802"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0.01%</w:t>
            </w:r>
          </w:p>
        </w:tc>
      </w:tr>
      <w:tr w:rsidR="00852AC6" w:rsidRPr="00852AC6" w14:paraId="372FE6A8" w14:textId="07B0B304" w:rsidTr="00F1542B">
        <w:trPr>
          <w:trHeight w:val="284"/>
        </w:trPr>
        <w:tc>
          <w:tcPr>
            <w:tcW w:w="907" w:type="pct"/>
            <w:hideMark/>
          </w:tcPr>
          <w:p w14:paraId="542B8C58"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潘爱玲</w:t>
            </w:r>
          </w:p>
        </w:tc>
        <w:tc>
          <w:tcPr>
            <w:tcW w:w="1401" w:type="pct"/>
            <w:vAlign w:val="center"/>
            <w:hideMark/>
          </w:tcPr>
          <w:p w14:paraId="25B3EBCE"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监事</w:t>
            </w:r>
          </w:p>
        </w:tc>
        <w:tc>
          <w:tcPr>
            <w:tcW w:w="1216" w:type="pct"/>
          </w:tcPr>
          <w:p w14:paraId="0269FD87" w14:textId="61FA5A5C"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20D05B6D" w14:textId="5C696059"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r w:rsidR="00852AC6" w:rsidRPr="00852AC6" w14:paraId="1294B241" w14:textId="74501633" w:rsidTr="00F1542B">
        <w:trPr>
          <w:trHeight w:val="284"/>
        </w:trPr>
        <w:tc>
          <w:tcPr>
            <w:tcW w:w="907" w:type="pct"/>
            <w:hideMark/>
          </w:tcPr>
          <w:p w14:paraId="43B080DE"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张宏</w:t>
            </w:r>
          </w:p>
        </w:tc>
        <w:tc>
          <w:tcPr>
            <w:tcW w:w="1401" w:type="pct"/>
            <w:vAlign w:val="center"/>
            <w:hideMark/>
          </w:tcPr>
          <w:p w14:paraId="654C9A37"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监事</w:t>
            </w:r>
          </w:p>
        </w:tc>
        <w:tc>
          <w:tcPr>
            <w:tcW w:w="1216" w:type="pct"/>
          </w:tcPr>
          <w:p w14:paraId="46C51A74" w14:textId="51A229DF"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3F7085CF" w14:textId="552D2D4C"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r w:rsidR="00852AC6" w:rsidRPr="00852AC6" w14:paraId="5C6649B9" w14:textId="5ACA2399" w:rsidTr="00F1542B">
        <w:trPr>
          <w:trHeight w:val="284"/>
        </w:trPr>
        <w:tc>
          <w:tcPr>
            <w:tcW w:w="907" w:type="pct"/>
            <w:hideMark/>
          </w:tcPr>
          <w:p w14:paraId="6D87207B"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桑爱玲</w:t>
            </w:r>
          </w:p>
        </w:tc>
        <w:tc>
          <w:tcPr>
            <w:tcW w:w="1401" w:type="pct"/>
            <w:vAlign w:val="center"/>
            <w:hideMark/>
          </w:tcPr>
          <w:p w14:paraId="73F609B7"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监事</w:t>
            </w:r>
          </w:p>
        </w:tc>
        <w:tc>
          <w:tcPr>
            <w:tcW w:w="1216" w:type="pct"/>
          </w:tcPr>
          <w:p w14:paraId="40DF950F" w14:textId="412F9BEB"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17C496C7" w14:textId="5A7D6202"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r w:rsidR="00852AC6" w:rsidRPr="00852AC6" w14:paraId="64EAF920" w14:textId="6BD8FCDF" w:rsidTr="00F1542B">
        <w:trPr>
          <w:trHeight w:val="284"/>
        </w:trPr>
        <w:tc>
          <w:tcPr>
            <w:tcW w:w="907" w:type="pct"/>
            <w:hideMark/>
          </w:tcPr>
          <w:p w14:paraId="5B271FEA"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邱兰菊</w:t>
            </w:r>
          </w:p>
        </w:tc>
        <w:tc>
          <w:tcPr>
            <w:tcW w:w="1401" w:type="pct"/>
            <w:vAlign w:val="center"/>
            <w:hideMark/>
          </w:tcPr>
          <w:p w14:paraId="07002875" w14:textId="77777777" w:rsidR="00D9233E" w:rsidRPr="00852AC6" w:rsidRDefault="00D9233E">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监事</w:t>
            </w:r>
          </w:p>
        </w:tc>
        <w:tc>
          <w:tcPr>
            <w:tcW w:w="1216" w:type="pct"/>
          </w:tcPr>
          <w:p w14:paraId="2C1CB8D1" w14:textId="1725C630" w:rsidR="00D9233E" w:rsidRPr="00852AC6" w:rsidRDefault="00D9233E">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lang w:val="zh-CN"/>
              </w:rPr>
              <w:t>-</w:t>
            </w:r>
          </w:p>
        </w:tc>
        <w:tc>
          <w:tcPr>
            <w:tcW w:w="1476" w:type="pct"/>
            <w:vAlign w:val="center"/>
          </w:tcPr>
          <w:p w14:paraId="7E69FA22" w14:textId="1F30E2A7" w:rsidR="00D9233E" w:rsidRPr="00852AC6" w:rsidRDefault="00D9233E" w:rsidP="0011113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lang w:val="zh-CN"/>
              </w:rPr>
              <w:t>-</w:t>
            </w:r>
          </w:p>
        </w:tc>
      </w:tr>
    </w:tbl>
    <w:p w14:paraId="03978C3D" w14:textId="77777777" w:rsidR="008C7B71" w:rsidRPr="00852AC6" w:rsidRDefault="008C7B71" w:rsidP="008C7B71">
      <w:pPr>
        <w:spacing w:before="40" w:after="40" w:line="240" w:lineRule="exact"/>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t>相联法团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9"/>
        <w:gridCol w:w="1456"/>
        <w:gridCol w:w="3239"/>
        <w:gridCol w:w="1316"/>
        <w:gridCol w:w="1248"/>
        <w:gridCol w:w="1285"/>
      </w:tblGrid>
      <w:tr w:rsidR="00852AC6" w:rsidRPr="00852AC6" w14:paraId="5A91CE03" w14:textId="77777777" w:rsidTr="00F1542B">
        <w:trPr>
          <w:trHeight w:val="284"/>
        </w:trPr>
        <w:tc>
          <w:tcPr>
            <w:tcW w:w="592" w:type="pct"/>
            <w:shd w:val="clear" w:color="auto" w:fill="CCCCCC"/>
            <w:vAlign w:val="center"/>
            <w:hideMark/>
          </w:tcPr>
          <w:p w14:paraId="1EF14D7E" w14:textId="77777777" w:rsidR="00E04807" w:rsidRPr="00852AC6" w:rsidRDefault="00E04807">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姓名</w:t>
            </w:r>
          </w:p>
        </w:tc>
        <w:tc>
          <w:tcPr>
            <w:tcW w:w="751" w:type="pct"/>
            <w:shd w:val="clear" w:color="auto" w:fill="CCCCCC"/>
            <w:vAlign w:val="center"/>
            <w:hideMark/>
          </w:tcPr>
          <w:p w14:paraId="2A369E83" w14:textId="77777777" w:rsidR="00E04807" w:rsidRPr="00852AC6" w:rsidRDefault="00E04807">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职务</w:t>
            </w:r>
          </w:p>
        </w:tc>
        <w:tc>
          <w:tcPr>
            <w:tcW w:w="1671" w:type="pct"/>
            <w:shd w:val="clear" w:color="auto" w:fill="CCCCCC"/>
            <w:vAlign w:val="center"/>
            <w:hideMark/>
          </w:tcPr>
          <w:p w14:paraId="0C6BC2DD" w14:textId="77777777" w:rsidR="00E04807" w:rsidRPr="00852AC6" w:rsidRDefault="00E04807">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相联法团名称</w:t>
            </w:r>
          </w:p>
        </w:tc>
        <w:tc>
          <w:tcPr>
            <w:tcW w:w="679" w:type="pct"/>
            <w:shd w:val="clear" w:color="auto" w:fill="CCCCCC"/>
            <w:vAlign w:val="center"/>
            <w:hideMark/>
          </w:tcPr>
          <w:p w14:paraId="1D1F3F66" w14:textId="77777777" w:rsidR="00E04807" w:rsidRPr="00852AC6" w:rsidRDefault="00E04807">
            <w:pPr>
              <w:spacing w:before="40" w:after="40" w:line="240" w:lineRule="exact"/>
              <w:jc w:val="center"/>
              <w:rPr>
                <w:rFonts w:ascii="Times New Roman" w:hAnsi="Times New Roman" w:cs="Times New Roman"/>
                <w:b/>
                <w:bCs/>
                <w:sz w:val="18"/>
                <w:szCs w:val="18"/>
              </w:rPr>
            </w:pPr>
            <w:r w:rsidRPr="00852AC6">
              <w:rPr>
                <w:rFonts w:ascii="Times New Roman" w:hAnsi="Times New Roman" w:cs="Times New Roman" w:hint="eastAsia"/>
                <w:sz w:val="18"/>
                <w:szCs w:val="18"/>
              </w:rPr>
              <w:t>报告期初持有股份数量（股）</w:t>
            </w:r>
          </w:p>
        </w:tc>
        <w:tc>
          <w:tcPr>
            <w:tcW w:w="644" w:type="pct"/>
            <w:shd w:val="clear" w:color="auto" w:fill="CCCCCC"/>
            <w:vAlign w:val="center"/>
            <w:hideMark/>
          </w:tcPr>
          <w:p w14:paraId="52CFFEDA" w14:textId="77777777" w:rsidR="00E04807" w:rsidRPr="00852AC6" w:rsidRDefault="00E04807">
            <w:pPr>
              <w:spacing w:before="40" w:after="40" w:line="240" w:lineRule="exact"/>
              <w:jc w:val="center"/>
              <w:rPr>
                <w:rFonts w:ascii="Times New Roman" w:hAnsi="Times New Roman" w:cs="Times New Roman"/>
                <w:b/>
                <w:bCs/>
                <w:sz w:val="18"/>
                <w:szCs w:val="18"/>
              </w:rPr>
            </w:pPr>
            <w:r w:rsidRPr="00852AC6">
              <w:rPr>
                <w:rFonts w:ascii="Times New Roman" w:hAnsi="Times New Roman" w:cs="Times New Roman" w:hint="eastAsia"/>
                <w:sz w:val="18"/>
                <w:szCs w:val="18"/>
              </w:rPr>
              <w:t>期内变动</w:t>
            </w:r>
          </w:p>
          <w:p w14:paraId="1070C006" w14:textId="77777777" w:rsidR="00E04807" w:rsidRPr="00852AC6" w:rsidRDefault="00E04807">
            <w:pPr>
              <w:spacing w:before="40" w:after="40" w:line="240" w:lineRule="exact"/>
              <w:jc w:val="center"/>
              <w:rPr>
                <w:rFonts w:ascii="Times New Roman" w:hAnsi="Times New Roman" w:cs="Times New Roman"/>
                <w:b/>
                <w:bCs/>
                <w:sz w:val="18"/>
                <w:szCs w:val="18"/>
              </w:rPr>
            </w:pPr>
            <w:r w:rsidRPr="00852AC6">
              <w:rPr>
                <w:rFonts w:ascii="Times New Roman" w:hAnsi="Times New Roman" w:cs="Times New Roman"/>
                <w:sz w:val="18"/>
                <w:szCs w:val="18"/>
              </w:rPr>
              <w:t>+/-</w:t>
            </w:r>
          </w:p>
        </w:tc>
        <w:tc>
          <w:tcPr>
            <w:tcW w:w="663" w:type="pct"/>
            <w:shd w:val="clear" w:color="auto" w:fill="CCCCCC"/>
            <w:vAlign w:val="center"/>
            <w:hideMark/>
          </w:tcPr>
          <w:p w14:paraId="50835CF4" w14:textId="77777777" w:rsidR="00E04807" w:rsidRPr="00852AC6" w:rsidRDefault="00E04807">
            <w:pPr>
              <w:spacing w:before="40" w:after="40" w:line="240" w:lineRule="exact"/>
              <w:jc w:val="center"/>
              <w:rPr>
                <w:rFonts w:ascii="Times New Roman" w:hAnsi="Times New Roman" w:cs="Times New Roman"/>
                <w:b/>
                <w:bCs/>
                <w:sz w:val="18"/>
                <w:szCs w:val="18"/>
              </w:rPr>
            </w:pPr>
            <w:r w:rsidRPr="00852AC6">
              <w:rPr>
                <w:rFonts w:ascii="Times New Roman" w:hAnsi="Times New Roman" w:cs="Times New Roman" w:hint="eastAsia"/>
                <w:sz w:val="18"/>
                <w:szCs w:val="18"/>
              </w:rPr>
              <w:t>报告期末持有股份数量（股）</w:t>
            </w:r>
          </w:p>
        </w:tc>
      </w:tr>
      <w:tr w:rsidR="00852AC6" w:rsidRPr="00852AC6" w14:paraId="17AB6630" w14:textId="77777777" w:rsidTr="00F1542B">
        <w:trPr>
          <w:trHeight w:val="284"/>
        </w:trPr>
        <w:tc>
          <w:tcPr>
            <w:tcW w:w="592" w:type="pct"/>
            <w:vAlign w:val="center"/>
            <w:hideMark/>
          </w:tcPr>
          <w:p w14:paraId="26992CF9" w14:textId="77777777" w:rsidR="00E04807" w:rsidRPr="00852AC6" w:rsidRDefault="00E04807">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陈洪国</w:t>
            </w:r>
          </w:p>
        </w:tc>
        <w:tc>
          <w:tcPr>
            <w:tcW w:w="751" w:type="pct"/>
            <w:vAlign w:val="center"/>
            <w:hideMark/>
          </w:tcPr>
          <w:p w14:paraId="5D5F04CD" w14:textId="31820481" w:rsidR="00E04807" w:rsidRPr="00852AC6" w:rsidRDefault="00E04807" w:rsidP="0011113C">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董事</w:t>
            </w:r>
          </w:p>
        </w:tc>
        <w:tc>
          <w:tcPr>
            <w:tcW w:w="1671" w:type="pct"/>
            <w:vAlign w:val="center"/>
            <w:hideMark/>
          </w:tcPr>
          <w:p w14:paraId="21481D18" w14:textId="109644F7" w:rsidR="00E04807" w:rsidRPr="00852AC6" w:rsidRDefault="00E04807">
            <w:pPr>
              <w:spacing w:before="40" w:after="40" w:line="240" w:lineRule="exact"/>
              <w:jc w:val="both"/>
              <w:rPr>
                <w:rFonts w:ascii="Times New Roman" w:hAnsi="Times New Roman" w:cs="Times New Roman"/>
                <w:sz w:val="18"/>
                <w:szCs w:val="18"/>
              </w:rPr>
            </w:pPr>
            <w:r w:rsidRPr="00852AC6">
              <w:rPr>
                <w:rFonts w:ascii="Times New Roman" w:hAnsi="Times New Roman" w:cs="Times New Roman" w:hint="eastAsia"/>
                <w:sz w:val="18"/>
                <w:szCs w:val="18"/>
              </w:rPr>
              <w:t>寿光市恒联企业投资有限公司（注</w:t>
            </w:r>
            <w:r w:rsidR="009B0366"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w:t>
            </w:r>
          </w:p>
        </w:tc>
        <w:tc>
          <w:tcPr>
            <w:tcW w:w="679" w:type="pct"/>
            <w:vAlign w:val="center"/>
            <w:hideMark/>
          </w:tcPr>
          <w:p w14:paraId="6690D56B" w14:textId="77777777" w:rsidR="00E04807" w:rsidRPr="00852AC6" w:rsidRDefault="00E04807">
            <w:pPr>
              <w:spacing w:before="40" w:after="40" w:line="240" w:lineRule="exact"/>
              <w:jc w:val="right"/>
              <w:rPr>
                <w:rFonts w:ascii="Times New Roman" w:hAnsi="Times New Roman" w:cs="Times New Roman"/>
                <w:b/>
                <w:bCs/>
                <w:sz w:val="18"/>
                <w:szCs w:val="18"/>
              </w:rPr>
            </w:pPr>
            <w:r w:rsidRPr="00852AC6">
              <w:rPr>
                <w:rFonts w:ascii="Times New Roman" w:hAnsi="Times New Roman" w:cs="Times New Roman"/>
                <w:sz w:val="18"/>
                <w:szCs w:val="18"/>
              </w:rPr>
              <w:t>231,000,000</w:t>
            </w:r>
          </w:p>
        </w:tc>
        <w:tc>
          <w:tcPr>
            <w:tcW w:w="644" w:type="pct"/>
            <w:vAlign w:val="center"/>
            <w:hideMark/>
          </w:tcPr>
          <w:p w14:paraId="5D585072" w14:textId="77777777" w:rsidR="00E04807" w:rsidRPr="00852AC6" w:rsidRDefault="00E04807">
            <w:pPr>
              <w:spacing w:before="40" w:after="40" w:line="240" w:lineRule="exact"/>
              <w:jc w:val="center"/>
              <w:rPr>
                <w:rFonts w:ascii="Times New Roman" w:hAnsi="Times New Roman" w:cs="Times New Roman"/>
                <w:b/>
                <w:bCs/>
                <w:sz w:val="18"/>
                <w:szCs w:val="18"/>
              </w:rPr>
            </w:pPr>
            <w:r w:rsidRPr="00852AC6">
              <w:rPr>
                <w:rFonts w:ascii="Times New Roman" w:hAnsi="Times New Roman" w:cs="Times New Roman"/>
                <w:sz w:val="18"/>
                <w:szCs w:val="18"/>
              </w:rPr>
              <w:t>-</w:t>
            </w:r>
          </w:p>
        </w:tc>
        <w:tc>
          <w:tcPr>
            <w:tcW w:w="663" w:type="pct"/>
            <w:vAlign w:val="center"/>
            <w:hideMark/>
          </w:tcPr>
          <w:p w14:paraId="201318CE" w14:textId="77777777" w:rsidR="00E04807" w:rsidRPr="00852AC6" w:rsidRDefault="00E04807">
            <w:pPr>
              <w:spacing w:before="40" w:after="40" w:line="240" w:lineRule="exact"/>
              <w:jc w:val="right"/>
              <w:rPr>
                <w:rFonts w:ascii="Times New Roman" w:hAnsi="Times New Roman" w:cs="Times New Roman"/>
                <w:b/>
                <w:bCs/>
                <w:sz w:val="18"/>
                <w:szCs w:val="18"/>
              </w:rPr>
            </w:pPr>
            <w:r w:rsidRPr="00852AC6">
              <w:rPr>
                <w:rFonts w:ascii="Times New Roman" w:hAnsi="Times New Roman" w:cs="Times New Roman"/>
                <w:sz w:val="18"/>
                <w:szCs w:val="18"/>
              </w:rPr>
              <w:t>231,000,000</w:t>
            </w:r>
          </w:p>
        </w:tc>
      </w:tr>
    </w:tbl>
    <w:p w14:paraId="4659C07A" w14:textId="4A718796" w:rsidR="008C7B71" w:rsidRPr="00852AC6" w:rsidRDefault="008C7B71" w:rsidP="008C7B71">
      <w:pPr>
        <w:spacing w:before="40" w:after="40"/>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lastRenderedPageBreak/>
        <w:t>注</w:t>
      </w:r>
      <w:r w:rsidR="009B0366" w:rsidRPr="00852AC6">
        <w:rPr>
          <w:rFonts w:ascii="Times New Roman" w:eastAsia="宋体" w:hAnsi="Times New Roman" w:cs="Times New Roman" w:hint="eastAsia"/>
          <w:kern w:val="0"/>
          <w:sz w:val="18"/>
          <w:szCs w:val="24"/>
          <w:lang w:val="zh-CN"/>
        </w:rPr>
        <w:t>2</w:t>
      </w:r>
      <w:r w:rsidRPr="00852AC6">
        <w:rPr>
          <w:rFonts w:ascii="Times New Roman" w:eastAsia="宋体" w:hAnsi="Times New Roman" w:cs="Times New Roman"/>
          <w:kern w:val="0"/>
          <w:sz w:val="18"/>
          <w:szCs w:val="24"/>
          <w:lang w:val="zh-CN"/>
        </w:rPr>
        <w:t>：除其个人持有</w:t>
      </w:r>
      <w:r w:rsidR="00D9233E" w:rsidRPr="00852AC6">
        <w:rPr>
          <w:rFonts w:ascii="Times New Roman" w:eastAsia="宋体" w:hAnsi="Times New Roman" w:cs="Times New Roman"/>
          <w:kern w:val="0"/>
          <w:sz w:val="18"/>
          <w:szCs w:val="24"/>
          <w:lang w:val="zh-CN"/>
        </w:rPr>
        <w:t>25,080,044</w:t>
      </w:r>
      <w:r w:rsidRPr="00852AC6">
        <w:rPr>
          <w:rFonts w:ascii="Times New Roman" w:eastAsia="宋体" w:hAnsi="Times New Roman" w:cs="Times New Roman"/>
          <w:kern w:val="0"/>
          <w:sz w:val="18"/>
          <w:szCs w:val="24"/>
          <w:lang w:val="zh-CN"/>
        </w:rPr>
        <w:t>股</w:t>
      </w:r>
      <w:r w:rsidRPr="00852AC6">
        <w:rPr>
          <w:rFonts w:ascii="Times New Roman" w:eastAsia="宋体" w:hAnsi="Times New Roman" w:cs="Times New Roman"/>
          <w:kern w:val="0"/>
          <w:sz w:val="18"/>
          <w:szCs w:val="24"/>
          <w:lang w:val="zh-CN"/>
        </w:rPr>
        <w:t>A</w:t>
      </w:r>
      <w:r w:rsidRPr="00852AC6">
        <w:rPr>
          <w:rFonts w:ascii="Times New Roman" w:eastAsia="宋体" w:hAnsi="Times New Roman" w:cs="Times New Roman"/>
          <w:kern w:val="0"/>
          <w:sz w:val="18"/>
          <w:szCs w:val="24"/>
          <w:lang w:val="zh-CN"/>
        </w:rPr>
        <w:t>股外，陈洪国被视作持有其配偶李雪芹所持有的</w:t>
      </w:r>
      <w:r w:rsidR="00D9233E" w:rsidRPr="00852AC6">
        <w:rPr>
          <w:rFonts w:ascii="Times New Roman" w:eastAsia="宋体" w:hAnsi="Times New Roman" w:cs="Times New Roman"/>
          <w:kern w:val="0"/>
          <w:sz w:val="18"/>
          <w:szCs w:val="24"/>
          <w:lang w:val="zh-CN"/>
        </w:rPr>
        <w:t>2,961,322</w:t>
      </w:r>
      <w:r w:rsidRPr="00852AC6">
        <w:rPr>
          <w:rFonts w:ascii="Times New Roman" w:eastAsia="宋体" w:hAnsi="Times New Roman" w:cs="Times New Roman"/>
          <w:kern w:val="0"/>
          <w:sz w:val="18"/>
          <w:szCs w:val="24"/>
          <w:lang w:val="zh-CN"/>
        </w:rPr>
        <w:t>股</w:t>
      </w:r>
      <w:r w:rsidRPr="00852AC6">
        <w:rPr>
          <w:rFonts w:ascii="Times New Roman" w:eastAsia="宋体" w:hAnsi="Times New Roman" w:cs="Times New Roman"/>
          <w:kern w:val="0"/>
          <w:sz w:val="18"/>
          <w:szCs w:val="24"/>
          <w:lang w:val="zh-CN"/>
        </w:rPr>
        <w:t>A</w:t>
      </w:r>
      <w:r w:rsidRPr="00852AC6">
        <w:rPr>
          <w:rFonts w:ascii="Times New Roman" w:eastAsia="宋体" w:hAnsi="Times New Roman" w:cs="Times New Roman"/>
          <w:kern w:val="0"/>
          <w:sz w:val="18"/>
          <w:szCs w:val="24"/>
          <w:lang w:val="zh-CN"/>
        </w:rPr>
        <w:t>股之权益。</w:t>
      </w:r>
    </w:p>
    <w:p w14:paraId="7C39F2B7" w14:textId="0F9D4082" w:rsidR="008C7B71" w:rsidRPr="00852AC6" w:rsidRDefault="008C7B71" w:rsidP="008C7B71">
      <w:pPr>
        <w:spacing w:before="40" w:after="40"/>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t>注</w:t>
      </w:r>
      <w:r w:rsidR="009B0366" w:rsidRPr="00852AC6">
        <w:rPr>
          <w:rFonts w:ascii="Times New Roman" w:eastAsia="宋体" w:hAnsi="Times New Roman" w:cs="Times New Roman" w:hint="eastAsia"/>
          <w:kern w:val="0"/>
          <w:sz w:val="18"/>
          <w:szCs w:val="24"/>
          <w:lang w:val="zh-CN"/>
        </w:rPr>
        <w:t>3</w:t>
      </w:r>
      <w:r w:rsidRPr="00852AC6">
        <w:rPr>
          <w:rFonts w:ascii="Times New Roman" w:eastAsia="宋体" w:hAnsi="Times New Roman" w:cs="Times New Roman"/>
          <w:kern w:val="0"/>
          <w:sz w:val="18"/>
          <w:szCs w:val="24"/>
          <w:lang w:val="zh-CN"/>
        </w:rPr>
        <w:t>：陈洪国及其配偶李雪芹共持有寿光市恒联企业投资有限公司（以下简</w:t>
      </w:r>
      <w:r w:rsidRPr="00852AC6">
        <w:rPr>
          <w:rFonts w:asciiTheme="minorEastAsia" w:hAnsiTheme="minorEastAsia" w:cs="Times New Roman"/>
          <w:kern w:val="0"/>
          <w:sz w:val="18"/>
          <w:szCs w:val="24"/>
          <w:lang w:val="zh-CN"/>
        </w:rPr>
        <w:t>称“寿光恒联”</w:t>
      </w:r>
      <w:r w:rsidRPr="00852AC6">
        <w:rPr>
          <w:rFonts w:ascii="Times New Roman" w:eastAsia="宋体" w:hAnsi="Times New Roman" w:cs="Times New Roman"/>
          <w:kern w:val="0"/>
          <w:sz w:val="18"/>
          <w:szCs w:val="24"/>
          <w:lang w:val="zh-CN"/>
        </w:rPr>
        <w:t>）</w:t>
      </w:r>
      <w:r w:rsidRPr="00852AC6">
        <w:rPr>
          <w:rFonts w:ascii="Times New Roman" w:eastAsia="宋体" w:hAnsi="Times New Roman" w:cs="Times New Roman"/>
          <w:kern w:val="0"/>
          <w:sz w:val="18"/>
          <w:szCs w:val="24"/>
          <w:lang w:val="zh-CN"/>
        </w:rPr>
        <w:t>76.79%</w:t>
      </w:r>
      <w:r w:rsidRPr="00852AC6">
        <w:rPr>
          <w:rFonts w:ascii="Times New Roman" w:eastAsia="宋体" w:hAnsi="Times New Roman" w:cs="Times New Roman"/>
          <w:kern w:val="0"/>
          <w:sz w:val="18"/>
          <w:szCs w:val="24"/>
          <w:lang w:val="zh-CN"/>
        </w:rPr>
        <w:t>股权，故寿光恒联被视为由陈洪国所控制，因此寿光恒联持有晨鸣控股之</w:t>
      </w:r>
      <w:r w:rsidRPr="00852AC6">
        <w:rPr>
          <w:rFonts w:ascii="Times New Roman" w:eastAsia="宋体" w:hAnsi="Times New Roman" w:cs="Times New Roman"/>
          <w:kern w:val="0"/>
          <w:sz w:val="18"/>
          <w:szCs w:val="24"/>
          <w:lang w:val="zh-CN"/>
        </w:rPr>
        <w:t>231,000,000</w:t>
      </w:r>
      <w:r w:rsidRPr="00852AC6">
        <w:rPr>
          <w:rFonts w:ascii="Times New Roman" w:eastAsia="宋体" w:hAnsi="Times New Roman" w:cs="Times New Roman"/>
          <w:kern w:val="0"/>
          <w:sz w:val="18"/>
          <w:szCs w:val="24"/>
          <w:lang w:val="zh-CN"/>
        </w:rPr>
        <w:t>股股份（约占晨鸣控股总股本的</w:t>
      </w:r>
      <w:r w:rsidRPr="00852AC6">
        <w:rPr>
          <w:rFonts w:ascii="Times New Roman" w:eastAsia="宋体" w:hAnsi="Times New Roman" w:cs="Times New Roman"/>
          <w:kern w:val="0"/>
          <w:sz w:val="18"/>
          <w:szCs w:val="24"/>
          <w:lang w:val="zh-CN"/>
        </w:rPr>
        <w:t>18.65%</w:t>
      </w:r>
      <w:r w:rsidRPr="00852AC6">
        <w:rPr>
          <w:rFonts w:ascii="Times New Roman" w:eastAsia="宋体" w:hAnsi="Times New Roman" w:cs="Times New Roman"/>
          <w:kern w:val="0"/>
          <w:sz w:val="18"/>
          <w:szCs w:val="24"/>
          <w:lang w:val="zh-CN"/>
        </w:rPr>
        <w:t>）亦被视为由陈洪国持有。</w:t>
      </w:r>
    </w:p>
    <w:p w14:paraId="562153FC" w14:textId="4730ED97" w:rsidR="008C7B71" w:rsidRPr="00852AC6" w:rsidRDefault="008C7B71" w:rsidP="008C7B71">
      <w:pPr>
        <w:spacing w:before="40" w:after="40"/>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t>除上述所披露者，于</w:t>
      </w:r>
      <w:r w:rsidR="00575F4B" w:rsidRPr="00852AC6">
        <w:rPr>
          <w:rFonts w:ascii="Times New Roman" w:eastAsia="宋体" w:hAnsi="Times New Roman" w:cs="Times New Roman" w:hint="eastAsia"/>
          <w:kern w:val="0"/>
          <w:sz w:val="18"/>
          <w:szCs w:val="24"/>
          <w:lang w:val="zh-CN"/>
        </w:rPr>
        <w:t>2024</w:t>
      </w:r>
      <w:r w:rsidRPr="00852AC6">
        <w:rPr>
          <w:rFonts w:ascii="Times New Roman" w:eastAsia="宋体" w:hAnsi="Times New Roman" w:cs="Times New Roman"/>
          <w:kern w:val="0"/>
          <w:sz w:val="18"/>
          <w:szCs w:val="24"/>
          <w:lang w:val="zh-CN"/>
        </w:rPr>
        <w:t>年</w:t>
      </w:r>
      <w:r w:rsidRPr="00852AC6">
        <w:rPr>
          <w:rFonts w:ascii="Times New Roman" w:eastAsia="宋体" w:hAnsi="Times New Roman" w:cs="Times New Roman" w:hint="eastAsia"/>
          <w:kern w:val="0"/>
          <w:sz w:val="18"/>
          <w:szCs w:val="24"/>
          <w:lang w:val="zh-CN"/>
        </w:rPr>
        <w:t>6</w:t>
      </w:r>
      <w:r w:rsidRPr="00852AC6">
        <w:rPr>
          <w:rFonts w:ascii="Times New Roman" w:eastAsia="宋体" w:hAnsi="Times New Roman" w:cs="Times New Roman"/>
          <w:kern w:val="0"/>
          <w:sz w:val="18"/>
          <w:szCs w:val="24"/>
          <w:lang w:val="zh-CN"/>
        </w:rPr>
        <w:t>月</w:t>
      </w:r>
      <w:r w:rsidRPr="00852AC6">
        <w:rPr>
          <w:rFonts w:ascii="Times New Roman" w:eastAsia="宋体" w:hAnsi="Times New Roman" w:cs="Times New Roman"/>
          <w:kern w:val="0"/>
          <w:sz w:val="18"/>
          <w:szCs w:val="24"/>
          <w:lang w:val="zh-CN"/>
        </w:rPr>
        <w:t>3</w:t>
      </w:r>
      <w:r w:rsidRPr="00852AC6">
        <w:rPr>
          <w:rFonts w:ascii="Times New Roman" w:eastAsia="宋体" w:hAnsi="Times New Roman" w:cs="Times New Roman" w:hint="eastAsia"/>
          <w:kern w:val="0"/>
          <w:sz w:val="18"/>
          <w:szCs w:val="24"/>
          <w:lang w:val="zh-CN"/>
        </w:rPr>
        <w:t>0</w:t>
      </w:r>
      <w:r w:rsidRPr="00852AC6">
        <w:rPr>
          <w:rFonts w:ascii="Times New Roman" w:eastAsia="宋体" w:hAnsi="Times New Roman" w:cs="Times New Roman"/>
          <w:kern w:val="0"/>
          <w:sz w:val="18"/>
          <w:szCs w:val="24"/>
          <w:lang w:val="zh-CN"/>
        </w:rPr>
        <w:t>日，公司各董事、监事及最高行政人员概无在公司或其相关法团的股份、相关股份及债券证中拥有</w:t>
      </w:r>
      <w:proofErr w:type="gramStart"/>
      <w:r w:rsidRPr="00852AC6">
        <w:rPr>
          <w:rFonts w:ascii="Times New Roman" w:eastAsia="宋体" w:hAnsi="Times New Roman" w:cs="Times New Roman"/>
          <w:kern w:val="0"/>
          <w:sz w:val="18"/>
          <w:szCs w:val="24"/>
          <w:lang w:val="zh-CN"/>
        </w:rPr>
        <w:t>须记录</w:t>
      </w:r>
      <w:proofErr w:type="gramEnd"/>
      <w:r w:rsidRPr="00852AC6">
        <w:rPr>
          <w:rFonts w:ascii="Times New Roman" w:eastAsia="宋体" w:hAnsi="Times New Roman" w:cs="Times New Roman"/>
          <w:kern w:val="0"/>
          <w:sz w:val="18"/>
          <w:szCs w:val="24"/>
          <w:lang w:val="zh-CN"/>
        </w:rPr>
        <w:t>于公司根据《证券及期货条例》第</w:t>
      </w:r>
      <w:r w:rsidRPr="00852AC6">
        <w:rPr>
          <w:rFonts w:ascii="Times New Roman" w:eastAsia="宋体" w:hAnsi="Times New Roman" w:cs="Times New Roman"/>
          <w:kern w:val="0"/>
          <w:sz w:val="18"/>
          <w:szCs w:val="24"/>
          <w:lang w:val="zh-CN"/>
        </w:rPr>
        <w:t>352</w:t>
      </w:r>
      <w:r w:rsidRPr="00852AC6">
        <w:rPr>
          <w:rFonts w:ascii="Times New Roman" w:eastAsia="宋体" w:hAnsi="Times New Roman" w:cs="Times New Roman"/>
          <w:kern w:val="0"/>
          <w:sz w:val="18"/>
          <w:szCs w:val="24"/>
          <w:lang w:val="zh-CN"/>
        </w:rPr>
        <w:t>条规定须</w:t>
      </w:r>
      <w:proofErr w:type="gramStart"/>
      <w:r w:rsidRPr="00852AC6">
        <w:rPr>
          <w:rFonts w:ascii="Times New Roman" w:eastAsia="宋体" w:hAnsi="Times New Roman" w:cs="Times New Roman"/>
          <w:kern w:val="0"/>
          <w:sz w:val="18"/>
          <w:szCs w:val="24"/>
          <w:lang w:val="zh-CN"/>
        </w:rPr>
        <w:t>予备</w:t>
      </w:r>
      <w:proofErr w:type="gramEnd"/>
      <w:r w:rsidRPr="00852AC6">
        <w:rPr>
          <w:rFonts w:ascii="Times New Roman" w:eastAsia="宋体" w:hAnsi="Times New Roman" w:cs="Times New Roman"/>
          <w:kern w:val="0"/>
          <w:sz w:val="18"/>
          <w:szCs w:val="24"/>
          <w:lang w:val="zh-CN"/>
        </w:rPr>
        <w:t>存的登记册的权益或淡仓，或根据香港联交所上市规则附录</w:t>
      </w:r>
      <w:r w:rsidR="00575F4B" w:rsidRPr="00852AC6">
        <w:rPr>
          <w:rFonts w:ascii="Times New Roman" w:eastAsia="宋体" w:hAnsi="Times New Roman" w:cs="Times New Roman" w:hint="eastAsia"/>
          <w:kern w:val="0"/>
          <w:sz w:val="18"/>
          <w:szCs w:val="24"/>
          <w:lang w:val="zh-CN"/>
        </w:rPr>
        <w:t>C3</w:t>
      </w:r>
      <w:r w:rsidRPr="00852AC6">
        <w:rPr>
          <w:rFonts w:ascii="Times New Roman" w:eastAsia="宋体" w:hAnsi="Times New Roman" w:cs="Times New Roman"/>
          <w:kern w:val="0"/>
          <w:sz w:val="18"/>
          <w:szCs w:val="24"/>
          <w:lang w:val="zh-CN"/>
        </w:rPr>
        <w:t>《上市公司董事进行证券交易的标准守则》须通知公司及香港联交所的权益或淡仓。</w:t>
      </w:r>
    </w:p>
    <w:p w14:paraId="579FCDFA" w14:textId="10C699A5" w:rsidR="008C7B71" w:rsidRPr="00852AC6" w:rsidRDefault="008C7B71" w:rsidP="008C7B71">
      <w:pPr>
        <w:spacing w:before="40" w:after="40"/>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t>于</w:t>
      </w:r>
      <w:r w:rsidR="00575F4B" w:rsidRPr="00852AC6">
        <w:rPr>
          <w:rFonts w:ascii="Times New Roman" w:eastAsia="宋体" w:hAnsi="Times New Roman" w:cs="Times New Roman" w:hint="eastAsia"/>
          <w:kern w:val="0"/>
          <w:sz w:val="18"/>
          <w:szCs w:val="24"/>
          <w:lang w:val="zh-CN"/>
        </w:rPr>
        <w:t>2024</w:t>
      </w:r>
      <w:r w:rsidRPr="00852AC6">
        <w:rPr>
          <w:rFonts w:ascii="Times New Roman" w:eastAsia="宋体" w:hAnsi="Times New Roman" w:cs="Times New Roman"/>
          <w:kern w:val="0"/>
          <w:sz w:val="18"/>
          <w:szCs w:val="24"/>
          <w:lang w:val="zh-CN"/>
        </w:rPr>
        <w:t>年</w:t>
      </w:r>
      <w:r w:rsidRPr="00852AC6">
        <w:rPr>
          <w:rFonts w:ascii="Times New Roman" w:eastAsia="宋体" w:hAnsi="Times New Roman" w:cs="Times New Roman" w:hint="eastAsia"/>
          <w:kern w:val="0"/>
          <w:sz w:val="18"/>
          <w:szCs w:val="24"/>
          <w:lang w:val="zh-CN"/>
        </w:rPr>
        <w:t>6</w:t>
      </w:r>
      <w:r w:rsidRPr="00852AC6">
        <w:rPr>
          <w:rFonts w:ascii="Times New Roman" w:eastAsia="宋体" w:hAnsi="Times New Roman" w:cs="Times New Roman"/>
          <w:kern w:val="0"/>
          <w:sz w:val="18"/>
          <w:szCs w:val="24"/>
          <w:lang w:val="zh-CN"/>
        </w:rPr>
        <w:t>月</w:t>
      </w:r>
      <w:r w:rsidRPr="00852AC6">
        <w:rPr>
          <w:rFonts w:ascii="Times New Roman" w:eastAsia="宋体" w:hAnsi="Times New Roman" w:cs="Times New Roman"/>
          <w:kern w:val="0"/>
          <w:sz w:val="18"/>
          <w:szCs w:val="24"/>
          <w:lang w:val="zh-CN"/>
        </w:rPr>
        <w:t>3</w:t>
      </w:r>
      <w:r w:rsidRPr="00852AC6">
        <w:rPr>
          <w:rFonts w:ascii="Times New Roman" w:eastAsia="宋体" w:hAnsi="Times New Roman" w:cs="Times New Roman" w:hint="eastAsia"/>
          <w:kern w:val="0"/>
          <w:sz w:val="18"/>
          <w:szCs w:val="24"/>
          <w:lang w:val="zh-CN"/>
        </w:rPr>
        <w:t>0</w:t>
      </w:r>
      <w:r w:rsidRPr="00852AC6">
        <w:rPr>
          <w:rFonts w:ascii="Times New Roman" w:eastAsia="宋体" w:hAnsi="Times New Roman" w:cs="Times New Roman"/>
          <w:kern w:val="0"/>
          <w:sz w:val="18"/>
          <w:szCs w:val="24"/>
          <w:lang w:val="zh-CN"/>
        </w:rPr>
        <w:t>日，公司各董事、监事及最高行政人员或彼等之配偶或</w:t>
      </w:r>
      <w:r w:rsidRPr="00852AC6">
        <w:rPr>
          <w:rFonts w:ascii="Times New Roman" w:eastAsia="宋体" w:hAnsi="Times New Roman" w:cs="Times New Roman"/>
          <w:kern w:val="0"/>
          <w:sz w:val="18"/>
          <w:szCs w:val="24"/>
          <w:lang w:val="zh-CN"/>
        </w:rPr>
        <w:t>18</w:t>
      </w:r>
      <w:r w:rsidRPr="00852AC6">
        <w:rPr>
          <w:rFonts w:ascii="Times New Roman" w:eastAsia="宋体" w:hAnsi="Times New Roman" w:cs="Times New Roman"/>
          <w:kern w:val="0"/>
          <w:sz w:val="18"/>
          <w:szCs w:val="24"/>
          <w:lang w:val="zh-CN"/>
        </w:rPr>
        <w:t>岁以下的子女概无持有可以认购公司或其相联法团的股本或债权证之权利，彼等亦无行使任何该等权利。</w:t>
      </w:r>
    </w:p>
    <w:p w14:paraId="28ADCB16" w14:textId="77777777" w:rsidR="008C7B71" w:rsidRPr="00852AC6" w:rsidRDefault="008C7B71" w:rsidP="008C7B71">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七、</w:t>
      </w:r>
      <w:r w:rsidRPr="00852AC6">
        <w:rPr>
          <w:rFonts w:ascii="Times New Roman" w:hAnsi="Times New Roman" w:cs="Times New Roman" w:hint="eastAsia"/>
          <w:b/>
          <w:bCs/>
          <w:sz w:val="24"/>
          <w:szCs w:val="24"/>
        </w:rPr>
        <w:t>按香港联交所上市规则披露的</w:t>
      </w:r>
      <w:r w:rsidRPr="00852AC6">
        <w:rPr>
          <w:rFonts w:ascii="Times New Roman" w:hAnsi="Times New Roman" w:cs="Times New Roman"/>
          <w:b/>
          <w:bCs/>
          <w:sz w:val="24"/>
          <w:szCs w:val="24"/>
        </w:rPr>
        <w:t>主要股东</w:t>
      </w:r>
      <w:proofErr w:type="gramStart"/>
      <w:r w:rsidRPr="00852AC6">
        <w:rPr>
          <w:rFonts w:ascii="Times New Roman" w:hAnsi="Times New Roman" w:cs="Times New Roman"/>
          <w:b/>
          <w:bCs/>
          <w:sz w:val="24"/>
          <w:szCs w:val="24"/>
        </w:rPr>
        <w:t>于股份</w:t>
      </w:r>
      <w:proofErr w:type="gramEnd"/>
      <w:r w:rsidRPr="00852AC6">
        <w:rPr>
          <w:rFonts w:ascii="Times New Roman" w:hAnsi="Times New Roman" w:cs="Times New Roman"/>
          <w:b/>
          <w:bCs/>
          <w:sz w:val="24"/>
          <w:szCs w:val="24"/>
        </w:rPr>
        <w:t>及相关股份中之</w:t>
      </w:r>
      <w:proofErr w:type="gramStart"/>
      <w:r w:rsidRPr="00852AC6">
        <w:rPr>
          <w:rFonts w:ascii="Times New Roman" w:hAnsi="Times New Roman" w:cs="Times New Roman"/>
          <w:b/>
          <w:bCs/>
          <w:sz w:val="24"/>
          <w:szCs w:val="24"/>
        </w:rPr>
        <w:t>权益及淡仓</w:t>
      </w:r>
      <w:proofErr w:type="gramEnd"/>
    </w:p>
    <w:p w14:paraId="2E54C79C" w14:textId="2A13C614" w:rsidR="008C7B71" w:rsidRPr="00852AC6" w:rsidRDefault="008C7B71" w:rsidP="008C7B71">
      <w:pPr>
        <w:spacing w:before="40" w:after="40"/>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t>于</w:t>
      </w:r>
      <w:r w:rsidR="00B60A09" w:rsidRPr="00852AC6">
        <w:rPr>
          <w:rFonts w:ascii="Times New Roman" w:eastAsia="宋体" w:hAnsi="Times New Roman" w:cs="Times New Roman" w:hint="eastAsia"/>
          <w:kern w:val="0"/>
          <w:sz w:val="18"/>
          <w:szCs w:val="24"/>
          <w:lang w:val="zh-CN"/>
        </w:rPr>
        <w:t>2024</w:t>
      </w:r>
      <w:r w:rsidRPr="00852AC6">
        <w:rPr>
          <w:rFonts w:ascii="Times New Roman" w:eastAsia="宋体" w:hAnsi="Times New Roman" w:cs="Times New Roman"/>
          <w:kern w:val="0"/>
          <w:sz w:val="18"/>
          <w:szCs w:val="24"/>
          <w:lang w:val="zh-CN"/>
        </w:rPr>
        <w:t>年</w:t>
      </w:r>
      <w:r w:rsidRPr="00852AC6">
        <w:rPr>
          <w:rFonts w:ascii="Times New Roman" w:eastAsia="宋体" w:hAnsi="Times New Roman" w:cs="Times New Roman" w:hint="eastAsia"/>
          <w:kern w:val="0"/>
          <w:sz w:val="18"/>
          <w:szCs w:val="24"/>
          <w:lang w:val="zh-CN"/>
        </w:rPr>
        <w:t>6</w:t>
      </w:r>
      <w:r w:rsidRPr="00852AC6">
        <w:rPr>
          <w:rFonts w:ascii="Times New Roman" w:eastAsia="宋体" w:hAnsi="Times New Roman" w:cs="Times New Roman"/>
          <w:kern w:val="0"/>
          <w:sz w:val="18"/>
          <w:szCs w:val="24"/>
          <w:lang w:val="zh-CN"/>
        </w:rPr>
        <w:t>月</w:t>
      </w:r>
      <w:r w:rsidRPr="00852AC6">
        <w:rPr>
          <w:rFonts w:ascii="Times New Roman" w:eastAsia="宋体" w:hAnsi="Times New Roman" w:cs="Times New Roman"/>
          <w:kern w:val="0"/>
          <w:sz w:val="18"/>
          <w:szCs w:val="24"/>
          <w:lang w:val="zh-CN"/>
        </w:rPr>
        <w:t>3</w:t>
      </w:r>
      <w:r w:rsidRPr="00852AC6">
        <w:rPr>
          <w:rFonts w:ascii="Times New Roman" w:eastAsia="宋体" w:hAnsi="Times New Roman" w:cs="Times New Roman" w:hint="eastAsia"/>
          <w:kern w:val="0"/>
          <w:sz w:val="18"/>
          <w:szCs w:val="24"/>
          <w:lang w:val="zh-CN"/>
        </w:rPr>
        <w:t>0</w:t>
      </w:r>
      <w:r w:rsidRPr="00852AC6">
        <w:rPr>
          <w:rFonts w:ascii="Times New Roman" w:eastAsia="宋体" w:hAnsi="Times New Roman" w:cs="Times New Roman"/>
          <w:kern w:val="0"/>
          <w:sz w:val="18"/>
          <w:szCs w:val="24"/>
          <w:lang w:val="zh-CN"/>
        </w:rPr>
        <w:t>日，公司董事、监事或最高行政人员以外的人士，在公司股份及相关股份中拥有的权益或淡仓，根据《证券及期货条例》第</w:t>
      </w:r>
      <w:r w:rsidRPr="00852AC6">
        <w:rPr>
          <w:rFonts w:ascii="Times New Roman" w:eastAsia="宋体" w:hAnsi="Times New Roman" w:cs="Times New Roman"/>
          <w:kern w:val="0"/>
          <w:sz w:val="18"/>
          <w:szCs w:val="24"/>
          <w:lang w:val="zh-CN"/>
        </w:rPr>
        <w:t>336</w:t>
      </w:r>
      <w:r w:rsidRPr="00852AC6">
        <w:rPr>
          <w:rFonts w:ascii="Times New Roman" w:eastAsia="宋体" w:hAnsi="Times New Roman" w:cs="Times New Roman"/>
          <w:kern w:val="0"/>
          <w:sz w:val="18"/>
          <w:szCs w:val="24"/>
          <w:lang w:val="zh-CN"/>
        </w:rPr>
        <w:t>条规定须备存的登记册所记录者如下：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88"/>
        <w:gridCol w:w="2456"/>
        <w:gridCol w:w="2452"/>
        <w:gridCol w:w="2297"/>
      </w:tblGrid>
      <w:tr w:rsidR="00852AC6" w:rsidRPr="00852AC6" w14:paraId="5D0B5C98" w14:textId="77777777" w:rsidTr="00F1542B">
        <w:trPr>
          <w:trHeight w:val="249"/>
        </w:trPr>
        <w:tc>
          <w:tcPr>
            <w:tcW w:w="1283" w:type="pct"/>
            <w:vMerge w:val="restart"/>
            <w:shd w:val="clear" w:color="auto" w:fill="CCCCCC"/>
            <w:vAlign w:val="center"/>
            <w:hideMark/>
          </w:tcPr>
          <w:p w14:paraId="68597BA7" w14:textId="77777777" w:rsidR="00E04807" w:rsidRPr="00852AC6" w:rsidRDefault="00E04807">
            <w:pPr>
              <w:spacing w:before="40" w:after="40" w:line="240" w:lineRule="exact"/>
              <w:jc w:val="center"/>
              <w:rPr>
                <w:rFonts w:ascii="Times New Roman" w:hAnsi="Times New Roman" w:cs="Times New Roman"/>
                <w:b/>
                <w:sz w:val="18"/>
                <w:szCs w:val="18"/>
              </w:rPr>
            </w:pPr>
            <w:r w:rsidRPr="00852AC6">
              <w:rPr>
                <w:rFonts w:ascii="Times New Roman" w:hAnsi="Times New Roman" w:cs="Times New Roman" w:hint="eastAsia"/>
                <w:sz w:val="18"/>
                <w:szCs w:val="18"/>
                <w:lang w:val="zh-TW"/>
              </w:rPr>
              <w:t>名</w:t>
            </w:r>
            <w:r w:rsidRPr="00852AC6">
              <w:rPr>
                <w:rFonts w:ascii="Times New Roman" w:hAnsi="Times New Roman" w:cs="Times New Roman" w:hint="eastAsia"/>
                <w:sz w:val="18"/>
                <w:szCs w:val="18"/>
              </w:rPr>
              <w:t>称</w:t>
            </w:r>
          </w:p>
        </w:tc>
        <w:tc>
          <w:tcPr>
            <w:tcW w:w="1267" w:type="pct"/>
            <w:vMerge w:val="restart"/>
            <w:shd w:val="clear" w:color="auto" w:fill="CCCCCC"/>
            <w:vAlign w:val="center"/>
            <w:hideMark/>
          </w:tcPr>
          <w:p w14:paraId="4BE9A65C" w14:textId="77777777" w:rsidR="00E04807" w:rsidRPr="00852AC6" w:rsidRDefault="00E04807">
            <w:pPr>
              <w:spacing w:before="40" w:after="40" w:line="240" w:lineRule="exact"/>
              <w:jc w:val="center"/>
              <w:rPr>
                <w:rFonts w:ascii="Times New Roman" w:hAnsi="Times New Roman" w:cs="Times New Roman"/>
                <w:b/>
                <w:sz w:val="18"/>
                <w:szCs w:val="18"/>
              </w:rPr>
            </w:pPr>
            <w:r w:rsidRPr="00852AC6">
              <w:rPr>
                <w:rFonts w:ascii="Times New Roman" w:hAnsi="Times New Roman" w:cs="Times New Roman" w:hint="eastAsia"/>
                <w:sz w:val="18"/>
                <w:szCs w:val="18"/>
                <w:lang w:val="zh-TW"/>
              </w:rPr>
              <w:t>持股</w:t>
            </w:r>
            <w:r w:rsidRPr="00852AC6">
              <w:rPr>
                <w:rFonts w:ascii="Times New Roman" w:hAnsi="Times New Roman" w:cs="Times New Roman" w:hint="eastAsia"/>
                <w:sz w:val="18"/>
                <w:szCs w:val="18"/>
              </w:rPr>
              <w:t>数</w:t>
            </w:r>
            <w:r w:rsidRPr="00852AC6">
              <w:rPr>
                <w:rFonts w:ascii="Times New Roman" w:hAnsi="Times New Roman" w:cs="Times New Roman" w:hint="eastAsia"/>
                <w:sz w:val="18"/>
                <w:szCs w:val="18"/>
                <w:lang w:val="zh-TW"/>
              </w:rPr>
              <w:t>目</w:t>
            </w:r>
            <w:r w:rsidRPr="00852AC6">
              <w:rPr>
                <w:rFonts w:ascii="Times New Roman" w:hAnsi="Times New Roman" w:cs="Times New Roman" w:hint="eastAsia"/>
                <w:sz w:val="18"/>
                <w:szCs w:val="18"/>
              </w:rPr>
              <w:t>（股）</w:t>
            </w:r>
          </w:p>
        </w:tc>
        <w:tc>
          <w:tcPr>
            <w:tcW w:w="2450" w:type="pct"/>
            <w:gridSpan w:val="2"/>
            <w:shd w:val="clear" w:color="auto" w:fill="CCCCCC"/>
            <w:vAlign w:val="center"/>
            <w:hideMark/>
          </w:tcPr>
          <w:p w14:paraId="5D9FF874" w14:textId="77777777" w:rsidR="00E04807" w:rsidRPr="00852AC6" w:rsidRDefault="00E04807">
            <w:pPr>
              <w:spacing w:before="40" w:after="40" w:line="240" w:lineRule="exact"/>
              <w:jc w:val="center"/>
              <w:rPr>
                <w:rFonts w:ascii="Times New Roman" w:hAnsi="Times New Roman" w:cs="Times New Roman"/>
                <w:sz w:val="18"/>
                <w:szCs w:val="18"/>
              </w:rPr>
            </w:pPr>
            <w:proofErr w:type="gramStart"/>
            <w:r w:rsidRPr="00852AC6">
              <w:rPr>
                <w:rFonts w:ascii="Times New Roman" w:hAnsi="Times New Roman" w:cs="Times New Roman" w:hint="eastAsia"/>
                <w:sz w:val="18"/>
                <w:szCs w:val="18"/>
              </w:rPr>
              <w:t>概约持股</w:t>
            </w:r>
            <w:proofErr w:type="gramEnd"/>
            <w:r w:rsidRPr="00852AC6">
              <w:rPr>
                <w:rFonts w:ascii="Times New Roman" w:hAnsi="Times New Roman" w:cs="Times New Roman" w:hint="eastAsia"/>
                <w:sz w:val="18"/>
                <w:szCs w:val="18"/>
              </w:rPr>
              <w:t>百分比（</w:t>
            </w:r>
            <w:r w:rsidRPr="00852AC6">
              <w:rPr>
                <w:rFonts w:ascii="Times New Roman" w:hAnsi="Times New Roman" w:cs="Times New Roman"/>
                <w:sz w:val="18"/>
                <w:szCs w:val="18"/>
              </w:rPr>
              <w:t>%</w:t>
            </w:r>
            <w:r w:rsidRPr="00852AC6">
              <w:rPr>
                <w:rFonts w:ascii="Times New Roman" w:hAnsi="Times New Roman" w:cs="Times New Roman" w:hint="eastAsia"/>
                <w:sz w:val="18"/>
                <w:szCs w:val="18"/>
              </w:rPr>
              <w:t>）</w:t>
            </w:r>
          </w:p>
        </w:tc>
      </w:tr>
      <w:tr w:rsidR="00852AC6" w:rsidRPr="00852AC6" w14:paraId="280F169E" w14:textId="77777777" w:rsidTr="00F1542B">
        <w:tc>
          <w:tcPr>
            <w:tcW w:w="1283" w:type="pct"/>
            <w:vMerge/>
            <w:vAlign w:val="center"/>
            <w:hideMark/>
          </w:tcPr>
          <w:p w14:paraId="17EC26FC" w14:textId="77777777" w:rsidR="00E04807" w:rsidRPr="00852AC6" w:rsidRDefault="00E04807">
            <w:pPr>
              <w:widowControl/>
              <w:rPr>
                <w:rFonts w:ascii="Times New Roman" w:hAnsi="Times New Roman" w:cs="Times New Roman"/>
                <w:b/>
                <w:sz w:val="18"/>
                <w:szCs w:val="18"/>
              </w:rPr>
            </w:pPr>
          </w:p>
        </w:tc>
        <w:tc>
          <w:tcPr>
            <w:tcW w:w="1267" w:type="pct"/>
            <w:vMerge/>
            <w:vAlign w:val="center"/>
            <w:hideMark/>
          </w:tcPr>
          <w:p w14:paraId="59A05D60" w14:textId="77777777" w:rsidR="00E04807" w:rsidRPr="00852AC6" w:rsidRDefault="00E04807">
            <w:pPr>
              <w:widowControl/>
              <w:rPr>
                <w:rFonts w:ascii="Times New Roman" w:hAnsi="Times New Roman" w:cs="Times New Roman"/>
                <w:b/>
                <w:sz w:val="18"/>
                <w:szCs w:val="18"/>
              </w:rPr>
            </w:pPr>
          </w:p>
        </w:tc>
        <w:tc>
          <w:tcPr>
            <w:tcW w:w="1265" w:type="pct"/>
            <w:shd w:val="clear" w:color="auto" w:fill="CCCCCC"/>
            <w:vAlign w:val="center"/>
            <w:hideMark/>
          </w:tcPr>
          <w:p w14:paraId="782AFED1" w14:textId="77777777" w:rsidR="00E04807" w:rsidRPr="00852AC6" w:rsidRDefault="00E04807">
            <w:pPr>
              <w:spacing w:before="40" w:after="40" w:line="240" w:lineRule="exact"/>
              <w:jc w:val="center"/>
              <w:rPr>
                <w:rFonts w:ascii="Times New Roman" w:hAnsi="Times New Roman" w:cs="Times New Roman"/>
                <w:b/>
                <w:sz w:val="18"/>
                <w:szCs w:val="18"/>
              </w:rPr>
            </w:pPr>
            <w:r w:rsidRPr="00852AC6">
              <w:rPr>
                <w:rFonts w:ascii="Times New Roman" w:hAnsi="Times New Roman" w:cs="Times New Roman" w:hint="eastAsia"/>
                <w:sz w:val="18"/>
                <w:szCs w:val="18"/>
              </w:rPr>
              <w:t>占总</w:t>
            </w:r>
            <w:r w:rsidRPr="00852AC6">
              <w:rPr>
                <w:rFonts w:ascii="Times New Roman" w:hAnsi="Times New Roman" w:cs="Times New Roman" w:hint="eastAsia"/>
                <w:sz w:val="18"/>
                <w:szCs w:val="18"/>
                <w:lang w:val="zh-TW"/>
              </w:rPr>
              <w:t>股本</w:t>
            </w:r>
          </w:p>
        </w:tc>
        <w:tc>
          <w:tcPr>
            <w:tcW w:w="1185" w:type="pct"/>
            <w:shd w:val="clear" w:color="auto" w:fill="CCCCCC"/>
            <w:vAlign w:val="center"/>
            <w:hideMark/>
          </w:tcPr>
          <w:p w14:paraId="247E9B0D" w14:textId="77777777" w:rsidR="00E04807" w:rsidRPr="00852AC6" w:rsidRDefault="00E04807">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占类</w:t>
            </w:r>
            <w:r w:rsidRPr="00852AC6">
              <w:rPr>
                <w:rFonts w:ascii="Times New Roman" w:hAnsi="Times New Roman" w:cs="Times New Roman" w:hint="eastAsia"/>
                <w:sz w:val="18"/>
                <w:szCs w:val="18"/>
                <w:lang w:val="zh-TW"/>
              </w:rPr>
              <w:t>別股</w:t>
            </w:r>
          </w:p>
        </w:tc>
      </w:tr>
      <w:tr w:rsidR="00852AC6" w:rsidRPr="00852AC6" w14:paraId="2D18F97E" w14:textId="77777777" w:rsidTr="00F1542B">
        <w:tc>
          <w:tcPr>
            <w:tcW w:w="1283" w:type="pct"/>
            <w:hideMark/>
          </w:tcPr>
          <w:p w14:paraId="65E37D85" w14:textId="77777777" w:rsidR="00D9233E" w:rsidRPr="00852AC6" w:rsidRDefault="00D9233E">
            <w:pPr>
              <w:spacing w:before="40" w:after="40" w:line="240" w:lineRule="exact"/>
              <w:rPr>
                <w:rFonts w:ascii="Times New Roman" w:hAnsi="Times New Roman" w:cs="Times New Roman"/>
                <w:b/>
                <w:sz w:val="18"/>
                <w:szCs w:val="18"/>
              </w:rPr>
            </w:pPr>
            <w:r w:rsidRPr="00852AC6">
              <w:rPr>
                <w:rFonts w:ascii="Times New Roman" w:hAnsi="Times New Roman" w:cs="Times New Roman" w:hint="eastAsia"/>
                <w:sz w:val="18"/>
                <w:szCs w:val="18"/>
              </w:rPr>
              <w:t>晨鸣控股有限公司</w:t>
            </w:r>
          </w:p>
        </w:tc>
        <w:tc>
          <w:tcPr>
            <w:tcW w:w="1267" w:type="pct"/>
            <w:vAlign w:val="center"/>
            <w:hideMark/>
          </w:tcPr>
          <w:p w14:paraId="63533427" w14:textId="77777777" w:rsidR="00D9233E" w:rsidRPr="00852AC6" w:rsidRDefault="00D9233E">
            <w:pPr>
              <w:spacing w:before="40" w:after="40" w:line="240" w:lineRule="exact"/>
              <w:jc w:val="center"/>
              <w:rPr>
                <w:rFonts w:ascii="Times New Roman" w:hAnsi="Times New Roman" w:cs="Times New Roman"/>
                <w:b/>
                <w:sz w:val="18"/>
                <w:szCs w:val="18"/>
              </w:rPr>
            </w:pPr>
            <w:r w:rsidRPr="00852AC6">
              <w:rPr>
                <w:rFonts w:ascii="Times New Roman" w:hAnsi="Times New Roman" w:cs="Times New Roman"/>
                <w:sz w:val="18"/>
                <w:szCs w:val="18"/>
              </w:rPr>
              <w:t>457,322,919 A</w:t>
            </w:r>
            <w:r w:rsidRPr="00852AC6">
              <w:rPr>
                <w:rFonts w:ascii="Times New Roman" w:hAnsi="Times New Roman" w:cs="Times New Roman" w:hint="eastAsia"/>
                <w:sz w:val="18"/>
                <w:szCs w:val="18"/>
                <w:lang w:val="zh-TW"/>
              </w:rPr>
              <w:t>股</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L</w:t>
            </w:r>
            <w:r w:rsidRPr="00852AC6">
              <w:rPr>
                <w:rFonts w:ascii="Times New Roman" w:hAnsi="Times New Roman" w:cs="Times New Roman" w:hint="eastAsia"/>
                <w:sz w:val="18"/>
                <w:szCs w:val="18"/>
              </w:rPr>
              <w:t>）</w:t>
            </w:r>
          </w:p>
        </w:tc>
        <w:tc>
          <w:tcPr>
            <w:tcW w:w="1265" w:type="pct"/>
            <w:vAlign w:val="center"/>
            <w:hideMark/>
          </w:tcPr>
          <w:p w14:paraId="0A049809" w14:textId="3F1CEF9F" w:rsidR="00D9233E" w:rsidRPr="00852AC6" w:rsidRDefault="00D9233E" w:rsidP="00D9233E">
            <w:pPr>
              <w:autoSpaceDE w:val="0"/>
              <w:autoSpaceDN w:val="0"/>
              <w:adjustRightInd w:val="0"/>
              <w:spacing w:beforeLines="10" w:before="31" w:afterLines="10" w:after="31"/>
              <w:jc w:val="right"/>
              <w:rPr>
                <w:rFonts w:ascii="Times New Roman" w:hAnsi="Times New Roman" w:cs="Times New Roman"/>
                <w:b/>
                <w:sz w:val="18"/>
                <w:szCs w:val="18"/>
                <w:lang w:val="zh-CN"/>
              </w:rPr>
            </w:pPr>
            <w:r w:rsidRPr="00852AC6">
              <w:rPr>
                <w:rFonts w:ascii="Times New Roman" w:hAnsi="Times New Roman" w:cs="Times New Roman"/>
                <w:sz w:val="18"/>
                <w:szCs w:val="18"/>
                <w:lang w:val="zh-CN"/>
              </w:rPr>
              <w:t>15.47</w:t>
            </w:r>
          </w:p>
        </w:tc>
        <w:tc>
          <w:tcPr>
            <w:tcW w:w="1185" w:type="pct"/>
            <w:vAlign w:val="center"/>
            <w:hideMark/>
          </w:tcPr>
          <w:p w14:paraId="6D4938E7" w14:textId="24FEBDBB" w:rsidR="00D9233E" w:rsidRPr="00852AC6" w:rsidRDefault="00D9233E" w:rsidP="00E04807">
            <w:pPr>
              <w:autoSpaceDE w:val="0"/>
              <w:autoSpaceDN w:val="0"/>
              <w:adjustRightInd w:val="0"/>
              <w:spacing w:beforeLines="10" w:before="31" w:afterLines="10" w:after="31"/>
              <w:jc w:val="right"/>
              <w:rPr>
                <w:rFonts w:ascii="Times New Roman" w:hAnsi="Times New Roman" w:cs="Times New Roman"/>
                <w:sz w:val="18"/>
                <w:szCs w:val="18"/>
                <w:lang w:val="zh-CN"/>
              </w:rPr>
            </w:pPr>
            <w:r w:rsidRPr="00852AC6">
              <w:rPr>
                <w:rFonts w:ascii="Times New Roman" w:hAnsi="Times New Roman" w:cs="Times New Roman"/>
                <w:sz w:val="18"/>
                <w:szCs w:val="18"/>
                <w:lang w:val="zh-CN"/>
              </w:rPr>
              <w:t>26.56</w:t>
            </w:r>
          </w:p>
        </w:tc>
      </w:tr>
      <w:tr w:rsidR="00852AC6" w:rsidRPr="00852AC6" w14:paraId="5442567E" w14:textId="77777777" w:rsidTr="00F1542B">
        <w:tc>
          <w:tcPr>
            <w:tcW w:w="1283" w:type="pct"/>
            <w:hideMark/>
          </w:tcPr>
          <w:p w14:paraId="32282F1D"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晨鸣控股（香港）有限公司</w:t>
            </w:r>
          </w:p>
        </w:tc>
        <w:tc>
          <w:tcPr>
            <w:tcW w:w="1267" w:type="pct"/>
            <w:vAlign w:val="center"/>
            <w:hideMark/>
          </w:tcPr>
          <w:p w14:paraId="4AA44B4B" w14:textId="77777777" w:rsidR="00D9233E" w:rsidRPr="00852AC6" w:rsidRDefault="00D9233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210,717,563 B</w:t>
            </w:r>
            <w:r w:rsidRPr="00852AC6">
              <w:rPr>
                <w:rFonts w:ascii="Times New Roman" w:hAnsi="Times New Roman" w:cs="Times New Roman" w:hint="eastAsia"/>
                <w:sz w:val="18"/>
                <w:szCs w:val="18"/>
              </w:rPr>
              <w:t>股（</w:t>
            </w:r>
            <w:r w:rsidRPr="00852AC6">
              <w:rPr>
                <w:rFonts w:ascii="Times New Roman" w:hAnsi="Times New Roman" w:cs="Times New Roman"/>
                <w:sz w:val="18"/>
                <w:szCs w:val="18"/>
              </w:rPr>
              <w:t>L</w:t>
            </w:r>
            <w:r w:rsidRPr="00852AC6">
              <w:rPr>
                <w:rFonts w:ascii="Times New Roman" w:hAnsi="Times New Roman" w:cs="Times New Roman" w:hint="eastAsia"/>
                <w:sz w:val="18"/>
                <w:szCs w:val="18"/>
              </w:rPr>
              <w:t>）</w:t>
            </w:r>
          </w:p>
        </w:tc>
        <w:tc>
          <w:tcPr>
            <w:tcW w:w="1265" w:type="pct"/>
            <w:vAlign w:val="center"/>
            <w:hideMark/>
          </w:tcPr>
          <w:p w14:paraId="1BE95B55" w14:textId="276A2AFB" w:rsidR="00D9233E" w:rsidRPr="00852AC6" w:rsidRDefault="00D9233E" w:rsidP="00E04807">
            <w:pPr>
              <w:autoSpaceDE w:val="0"/>
              <w:autoSpaceDN w:val="0"/>
              <w:adjustRightInd w:val="0"/>
              <w:spacing w:beforeLines="10" w:before="31" w:afterLines="10" w:after="31"/>
              <w:jc w:val="right"/>
              <w:rPr>
                <w:rFonts w:ascii="Times New Roman" w:hAnsi="Times New Roman" w:cs="Times New Roman"/>
                <w:sz w:val="18"/>
                <w:szCs w:val="18"/>
                <w:lang w:val="zh-CN" w:eastAsia="zh-TW"/>
              </w:rPr>
            </w:pPr>
            <w:r w:rsidRPr="00852AC6">
              <w:rPr>
                <w:rFonts w:ascii="Times New Roman" w:hAnsi="Times New Roman" w:cs="Times New Roman"/>
                <w:sz w:val="18"/>
                <w:szCs w:val="18"/>
                <w:lang w:val="zh-CN"/>
              </w:rPr>
              <w:t>7.13</w:t>
            </w:r>
          </w:p>
        </w:tc>
        <w:tc>
          <w:tcPr>
            <w:tcW w:w="1185" w:type="pct"/>
            <w:vAlign w:val="center"/>
            <w:hideMark/>
          </w:tcPr>
          <w:p w14:paraId="6261929C" w14:textId="1DDB0CDF" w:rsidR="00D9233E" w:rsidRPr="00852AC6" w:rsidRDefault="00D9233E" w:rsidP="00E04807">
            <w:pPr>
              <w:autoSpaceDE w:val="0"/>
              <w:autoSpaceDN w:val="0"/>
              <w:adjustRightInd w:val="0"/>
              <w:spacing w:beforeLines="10" w:before="31" w:afterLines="10" w:after="31"/>
              <w:jc w:val="right"/>
              <w:rPr>
                <w:rFonts w:ascii="Times New Roman" w:hAnsi="Times New Roman" w:cs="Times New Roman"/>
                <w:sz w:val="18"/>
                <w:szCs w:val="18"/>
                <w:lang w:val="zh-CN" w:eastAsia="zh-TW"/>
              </w:rPr>
            </w:pPr>
            <w:r w:rsidRPr="00852AC6">
              <w:rPr>
                <w:rFonts w:ascii="Times New Roman" w:hAnsi="Times New Roman" w:cs="Times New Roman"/>
                <w:sz w:val="18"/>
                <w:szCs w:val="18"/>
                <w:lang w:val="zh-CN"/>
              </w:rPr>
              <w:t>29.83</w:t>
            </w:r>
          </w:p>
        </w:tc>
      </w:tr>
      <w:tr w:rsidR="00852AC6" w:rsidRPr="00852AC6" w14:paraId="3CEE4FE7" w14:textId="77777777" w:rsidTr="00F1542B">
        <w:tc>
          <w:tcPr>
            <w:tcW w:w="1283" w:type="pct"/>
            <w:hideMark/>
          </w:tcPr>
          <w:p w14:paraId="0FFD083A" w14:textId="77777777" w:rsidR="00D9233E" w:rsidRPr="00852AC6" w:rsidRDefault="00D9233E">
            <w:pPr>
              <w:spacing w:before="40" w:after="40" w:line="240" w:lineRule="exact"/>
              <w:rPr>
                <w:rFonts w:ascii="Times New Roman" w:hAnsi="Times New Roman" w:cs="Times New Roman"/>
                <w:sz w:val="18"/>
                <w:szCs w:val="18"/>
              </w:rPr>
            </w:pPr>
            <w:r w:rsidRPr="00852AC6">
              <w:rPr>
                <w:rFonts w:ascii="Times New Roman" w:hAnsi="Times New Roman" w:cs="Times New Roman" w:hint="eastAsia"/>
                <w:sz w:val="18"/>
                <w:szCs w:val="18"/>
              </w:rPr>
              <w:t>晨鸣控股（香港）有限公司</w:t>
            </w:r>
          </w:p>
        </w:tc>
        <w:tc>
          <w:tcPr>
            <w:tcW w:w="1267" w:type="pct"/>
            <w:vAlign w:val="center"/>
            <w:hideMark/>
          </w:tcPr>
          <w:p w14:paraId="7931547C" w14:textId="77777777" w:rsidR="00D9233E" w:rsidRPr="00852AC6" w:rsidRDefault="00D9233E">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153,414,000 H</w:t>
            </w:r>
            <w:r w:rsidRPr="00852AC6">
              <w:rPr>
                <w:rFonts w:ascii="Times New Roman" w:hAnsi="Times New Roman" w:cs="Times New Roman" w:hint="eastAsia"/>
                <w:sz w:val="18"/>
                <w:szCs w:val="18"/>
              </w:rPr>
              <w:t>股（</w:t>
            </w:r>
            <w:r w:rsidRPr="00852AC6">
              <w:rPr>
                <w:rFonts w:ascii="Times New Roman" w:hAnsi="Times New Roman" w:cs="Times New Roman"/>
                <w:sz w:val="18"/>
                <w:szCs w:val="18"/>
              </w:rPr>
              <w:t>L</w:t>
            </w:r>
            <w:r w:rsidRPr="00852AC6">
              <w:rPr>
                <w:rFonts w:ascii="Times New Roman" w:hAnsi="Times New Roman" w:cs="Times New Roman" w:hint="eastAsia"/>
                <w:sz w:val="18"/>
                <w:szCs w:val="18"/>
              </w:rPr>
              <w:t>）</w:t>
            </w:r>
          </w:p>
        </w:tc>
        <w:tc>
          <w:tcPr>
            <w:tcW w:w="1265" w:type="pct"/>
            <w:vAlign w:val="center"/>
            <w:hideMark/>
          </w:tcPr>
          <w:p w14:paraId="74831AD2" w14:textId="711B7458" w:rsidR="00D9233E" w:rsidRPr="00852AC6" w:rsidRDefault="00D9233E" w:rsidP="00E04807">
            <w:pPr>
              <w:autoSpaceDE w:val="0"/>
              <w:autoSpaceDN w:val="0"/>
              <w:adjustRightInd w:val="0"/>
              <w:spacing w:beforeLines="10" w:before="31" w:afterLines="10" w:after="31"/>
              <w:jc w:val="right"/>
              <w:rPr>
                <w:rFonts w:ascii="Times New Roman" w:hAnsi="Times New Roman" w:cs="Times New Roman"/>
                <w:sz w:val="18"/>
                <w:szCs w:val="18"/>
                <w:lang w:val="zh-CN" w:eastAsia="zh-TW"/>
              </w:rPr>
            </w:pPr>
            <w:r w:rsidRPr="00852AC6">
              <w:rPr>
                <w:rFonts w:ascii="Times New Roman" w:hAnsi="Times New Roman" w:cs="Times New Roman"/>
                <w:sz w:val="18"/>
                <w:szCs w:val="18"/>
                <w:lang w:val="zh-CN" w:eastAsia="zh-TW"/>
              </w:rPr>
              <w:t>5.</w:t>
            </w:r>
            <w:r w:rsidRPr="00852AC6">
              <w:rPr>
                <w:rFonts w:ascii="Times New Roman" w:hAnsi="Times New Roman" w:cs="Times New Roman"/>
                <w:sz w:val="18"/>
                <w:szCs w:val="18"/>
                <w:lang w:val="zh-CN"/>
              </w:rPr>
              <w:t>19</w:t>
            </w:r>
          </w:p>
        </w:tc>
        <w:tc>
          <w:tcPr>
            <w:tcW w:w="1185" w:type="pct"/>
            <w:vAlign w:val="center"/>
            <w:hideMark/>
          </w:tcPr>
          <w:p w14:paraId="64A8DB34" w14:textId="765628D0" w:rsidR="00D9233E" w:rsidRPr="00852AC6" w:rsidRDefault="00D9233E" w:rsidP="00E04807">
            <w:pPr>
              <w:autoSpaceDE w:val="0"/>
              <w:autoSpaceDN w:val="0"/>
              <w:adjustRightInd w:val="0"/>
              <w:spacing w:beforeLines="10" w:before="31" w:afterLines="10" w:after="31"/>
              <w:jc w:val="right"/>
              <w:rPr>
                <w:rFonts w:ascii="Times New Roman" w:hAnsi="Times New Roman" w:cs="Times New Roman"/>
                <w:sz w:val="18"/>
                <w:szCs w:val="18"/>
                <w:lang w:val="zh-CN" w:eastAsia="zh-TW"/>
              </w:rPr>
            </w:pPr>
            <w:r w:rsidRPr="00852AC6">
              <w:rPr>
                <w:rFonts w:ascii="Times New Roman" w:hAnsi="Times New Roman" w:cs="Times New Roman"/>
                <w:sz w:val="18"/>
                <w:szCs w:val="18"/>
                <w:lang w:val="zh-CN"/>
              </w:rPr>
              <w:t>29.04</w:t>
            </w:r>
          </w:p>
        </w:tc>
      </w:tr>
    </w:tbl>
    <w:p w14:paraId="47DB6338" w14:textId="1D7C2DFB" w:rsidR="008C7B71" w:rsidRPr="00852AC6" w:rsidRDefault="00E04807" w:rsidP="008C7B71">
      <w:pPr>
        <w:spacing w:before="40" w:after="40"/>
        <w:rPr>
          <w:rFonts w:ascii="Times New Roman" w:eastAsia="宋体" w:hAnsi="Times New Roman" w:cs="Times New Roman"/>
          <w:kern w:val="0"/>
          <w:sz w:val="18"/>
          <w:szCs w:val="24"/>
          <w:lang w:val="zh-CN"/>
        </w:rPr>
      </w:pPr>
      <w:r w:rsidRPr="00852AC6">
        <w:rPr>
          <w:rFonts w:asciiTheme="minorEastAsia" w:hAnsiTheme="minorEastAsia" w:cs="Times New Roman"/>
          <w:kern w:val="0"/>
          <w:sz w:val="18"/>
          <w:szCs w:val="24"/>
          <w:lang w:val="zh-CN"/>
        </w:rPr>
        <w:t xml:space="preserve"> </w:t>
      </w:r>
      <w:r w:rsidR="008C7B71" w:rsidRPr="00852AC6">
        <w:rPr>
          <w:rFonts w:asciiTheme="minorEastAsia" w:hAnsiTheme="minorEastAsia" w:cs="Times New Roman"/>
          <w:kern w:val="0"/>
          <w:sz w:val="18"/>
          <w:szCs w:val="24"/>
          <w:lang w:val="zh-CN"/>
        </w:rPr>
        <w:t>(</w:t>
      </w:r>
      <w:r w:rsidR="008C7B71" w:rsidRPr="00852AC6">
        <w:rPr>
          <w:rFonts w:ascii="Times New Roman" w:eastAsia="宋体" w:hAnsi="Times New Roman" w:cs="Times New Roman"/>
          <w:kern w:val="0"/>
          <w:sz w:val="18"/>
          <w:szCs w:val="24"/>
          <w:lang w:val="zh-CN"/>
        </w:rPr>
        <w:t>L</w:t>
      </w:r>
      <w:r w:rsidR="008C7B71" w:rsidRPr="00852AC6">
        <w:rPr>
          <w:rFonts w:asciiTheme="minorEastAsia" w:hAnsiTheme="minorEastAsia" w:cs="Times New Roman"/>
          <w:kern w:val="0"/>
          <w:sz w:val="18"/>
          <w:szCs w:val="24"/>
          <w:lang w:val="zh-CN"/>
        </w:rPr>
        <w:t xml:space="preserve">) </w:t>
      </w:r>
      <w:r w:rsidR="008C7B71" w:rsidRPr="00852AC6">
        <w:rPr>
          <w:rFonts w:ascii="Times New Roman" w:eastAsia="宋体" w:hAnsi="Times New Roman" w:cs="Times New Roman"/>
          <w:kern w:val="0"/>
          <w:sz w:val="18"/>
          <w:szCs w:val="24"/>
          <w:lang w:val="zh-CN"/>
        </w:rPr>
        <w:t xml:space="preserve">– </w:t>
      </w:r>
      <w:r w:rsidR="008C7B71" w:rsidRPr="00852AC6">
        <w:rPr>
          <w:rFonts w:ascii="Times New Roman" w:eastAsia="宋体" w:hAnsi="Times New Roman" w:cs="Times New Roman"/>
          <w:kern w:val="0"/>
          <w:sz w:val="18"/>
          <w:szCs w:val="24"/>
          <w:lang w:val="zh-CN"/>
        </w:rPr>
        <w:t>好仓</w:t>
      </w:r>
      <w:r w:rsidR="008C7B71" w:rsidRPr="00852AC6">
        <w:rPr>
          <w:rFonts w:ascii="Times New Roman" w:eastAsia="宋体" w:hAnsi="Times New Roman" w:cs="Times New Roman"/>
          <w:kern w:val="0"/>
          <w:sz w:val="18"/>
          <w:szCs w:val="24"/>
          <w:lang w:val="zh-CN"/>
        </w:rPr>
        <w:tab/>
        <w:t xml:space="preserve">             </w:t>
      </w:r>
      <w:r w:rsidR="008C7B71" w:rsidRPr="00852AC6">
        <w:rPr>
          <w:rFonts w:asciiTheme="minorEastAsia" w:hAnsiTheme="minorEastAsia" w:cs="Times New Roman"/>
          <w:kern w:val="0"/>
          <w:sz w:val="18"/>
          <w:szCs w:val="24"/>
          <w:lang w:val="zh-CN"/>
        </w:rPr>
        <w:t>(</w:t>
      </w:r>
      <w:r w:rsidR="008C7B71" w:rsidRPr="00852AC6">
        <w:rPr>
          <w:rFonts w:ascii="Times New Roman" w:eastAsia="宋体" w:hAnsi="Times New Roman" w:cs="Times New Roman"/>
          <w:kern w:val="0"/>
          <w:sz w:val="18"/>
          <w:szCs w:val="24"/>
          <w:lang w:val="zh-CN"/>
        </w:rPr>
        <w:t>S</w:t>
      </w:r>
      <w:r w:rsidR="008C7B71" w:rsidRPr="00852AC6">
        <w:rPr>
          <w:rFonts w:asciiTheme="minorEastAsia" w:hAnsiTheme="minorEastAsia" w:cs="Times New Roman"/>
          <w:kern w:val="0"/>
          <w:sz w:val="18"/>
          <w:szCs w:val="24"/>
          <w:lang w:val="zh-CN"/>
        </w:rPr>
        <w:t>)</w:t>
      </w:r>
      <w:r w:rsidR="008C7B71" w:rsidRPr="00852AC6">
        <w:rPr>
          <w:rFonts w:ascii="Times New Roman" w:eastAsia="宋体" w:hAnsi="Times New Roman" w:cs="Times New Roman"/>
          <w:kern w:val="0"/>
          <w:sz w:val="18"/>
          <w:szCs w:val="24"/>
          <w:lang w:val="zh-CN"/>
        </w:rPr>
        <w:t xml:space="preserve"> – </w:t>
      </w:r>
      <w:r w:rsidR="008C7B71" w:rsidRPr="00852AC6">
        <w:rPr>
          <w:rFonts w:ascii="Times New Roman" w:eastAsia="宋体" w:hAnsi="Times New Roman" w:cs="Times New Roman"/>
          <w:kern w:val="0"/>
          <w:sz w:val="18"/>
          <w:szCs w:val="24"/>
          <w:lang w:val="zh-CN"/>
        </w:rPr>
        <w:t>淡仓</w:t>
      </w:r>
      <w:r w:rsidR="008C7B71" w:rsidRPr="00852AC6">
        <w:rPr>
          <w:rFonts w:ascii="Times New Roman" w:eastAsia="宋体" w:hAnsi="Times New Roman" w:cs="Times New Roman"/>
          <w:kern w:val="0"/>
          <w:sz w:val="18"/>
          <w:szCs w:val="24"/>
          <w:lang w:val="zh-CN"/>
        </w:rPr>
        <w:t xml:space="preserve">                </w:t>
      </w:r>
      <w:r w:rsidR="008C7B71" w:rsidRPr="00852AC6">
        <w:rPr>
          <w:rFonts w:asciiTheme="minorEastAsia" w:hAnsiTheme="minorEastAsia" w:cs="Times New Roman"/>
          <w:kern w:val="0"/>
          <w:sz w:val="18"/>
          <w:szCs w:val="24"/>
          <w:lang w:val="zh-CN"/>
        </w:rPr>
        <w:t xml:space="preserve">   (</w:t>
      </w:r>
      <w:r w:rsidR="008C7B71" w:rsidRPr="00852AC6">
        <w:rPr>
          <w:rFonts w:ascii="Times New Roman" w:eastAsia="宋体" w:hAnsi="Times New Roman" w:cs="Times New Roman"/>
          <w:kern w:val="0"/>
          <w:sz w:val="18"/>
          <w:szCs w:val="24"/>
          <w:lang w:val="zh-CN"/>
        </w:rPr>
        <w:t>P</w:t>
      </w:r>
      <w:r w:rsidR="008C7B71" w:rsidRPr="00852AC6">
        <w:rPr>
          <w:rFonts w:asciiTheme="minorEastAsia" w:hAnsiTheme="minorEastAsia" w:cs="Times New Roman"/>
          <w:kern w:val="0"/>
          <w:sz w:val="18"/>
          <w:szCs w:val="24"/>
          <w:lang w:val="zh-CN"/>
        </w:rPr>
        <w:t xml:space="preserve">) </w:t>
      </w:r>
      <w:r w:rsidR="008C7B71" w:rsidRPr="00852AC6">
        <w:rPr>
          <w:rFonts w:ascii="Times New Roman" w:eastAsia="宋体" w:hAnsi="Times New Roman" w:cs="Times New Roman"/>
          <w:kern w:val="0"/>
          <w:sz w:val="18"/>
          <w:szCs w:val="24"/>
          <w:lang w:val="zh-CN"/>
        </w:rPr>
        <w:t xml:space="preserve">– </w:t>
      </w:r>
      <w:r w:rsidR="008C7B71" w:rsidRPr="00852AC6">
        <w:rPr>
          <w:rFonts w:ascii="Times New Roman" w:eastAsia="宋体" w:hAnsi="Times New Roman" w:cs="Times New Roman"/>
          <w:kern w:val="0"/>
          <w:sz w:val="18"/>
          <w:szCs w:val="24"/>
          <w:lang w:val="zh-CN"/>
        </w:rPr>
        <w:t>可供借出的股份</w:t>
      </w:r>
    </w:p>
    <w:p w14:paraId="467A40F2" w14:textId="237FFA9F" w:rsidR="008C7B71" w:rsidRPr="00852AC6" w:rsidRDefault="008C7B71" w:rsidP="008C7B71">
      <w:pPr>
        <w:spacing w:before="40" w:after="40"/>
        <w:rPr>
          <w:rFonts w:ascii="Times New Roman" w:eastAsia="宋体" w:hAnsi="Times New Roman" w:cs="Times New Roman"/>
          <w:kern w:val="0"/>
          <w:sz w:val="18"/>
          <w:szCs w:val="24"/>
          <w:lang w:val="zh-CN"/>
        </w:rPr>
      </w:pPr>
      <w:r w:rsidRPr="00852AC6">
        <w:rPr>
          <w:rFonts w:ascii="Times New Roman" w:eastAsia="宋体" w:hAnsi="Times New Roman" w:cs="Times New Roman"/>
          <w:kern w:val="0"/>
          <w:sz w:val="18"/>
          <w:szCs w:val="24"/>
          <w:lang w:val="zh-CN"/>
        </w:rPr>
        <w:t>除上述所披露者，于</w:t>
      </w:r>
      <w:r w:rsidR="00B60A09" w:rsidRPr="00852AC6">
        <w:rPr>
          <w:rFonts w:ascii="Times New Roman" w:eastAsia="宋体" w:hAnsi="Times New Roman" w:cs="Times New Roman" w:hint="eastAsia"/>
          <w:kern w:val="0"/>
          <w:sz w:val="18"/>
          <w:szCs w:val="24"/>
          <w:lang w:val="zh-CN"/>
        </w:rPr>
        <w:t>2024</w:t>
      </w:r>
      <w:r w:rsidRPr="00852AC6">
        <w:rPr>
          <w:rFonts w:ascii="Times New Roman" w:eastAsia="宋体" w:hAnsi="Times New Roman" w:cs="Times New Roman"/>
          <w:kern w:val="0"/>
          <w:sz w:val="18"/>
          <w:szCs w:val="24"/>
          <w:lang w:val="zh-CN"/>
        </w:rPr>
        <w:t>年</w:t>
      </w:r>
      <w:r w:rsidRPr="00852AC6">
        <w:rPr>
          <w:rFonts w:ascii="Times New Roman" w:eastAsia="宋体" w:hAnsi="Times New Roman" w:cs="Times New Roman" w:hint="eastAsia"/>
          <w:kern w:val="0"/>
          <w:sz w:val="18"/>
          <w:szCs w:val="24"/>
          <w:lang w:val="zh-CN"/>
        </w:rPr>
        <w:t>6</w:t>
      </w:r>
      <w:r w:rsidRPr="00852AC6">
        <w:rPr>
          <w:rFonts w:ascii="Times New Roman" w:eastAsia="宋体" w:hAnsi="Times New Roman" w:cs="Times New Roman"/>
          <w:kern w:val="0"/>
          <w:sz w:val="18"/>
          <w:szCs w:val="24"/>
          <w:lang w:val="zh-CN"/>
        </w:rPr>
        <w:t>月</w:t>
      </w:r>
      <w:r w:rsidRPr="00852AC6">
        <w:rPr>
          <w:rFonts w:ascii="Times New Roman" w:eastAsia="宋体" w:hAnsi="Times New Roman" w:cs="Times New Roman"/>
          <w:kern w:val="0"/>
          <w:sz w:val="18"/>
          <w:szCs w:val="24"/>
          <w:lang w:val="zh-CN"/>
        </w:rPr>
        <w:t>3</w:t>
      </w:r>
      <w:r w:rsidRPr="00852AC6">
        <w:rPr>
          <w:rFonts w:ascii="Times New Roman" w:eastAsia="宋体" w:hAnsi="Times New Roman" w:cs="Times New Roman" w:hint="eastAsia"/>
          <w:kern w:val="0"/>
          <w:sz w:val="18"/>
          <w:szCs w:val="24"/>
          <w:lang w:val="zh-CN"/>
        </w:rPr>
        <w:t>0</w:t>
      </w:r>
      <w:r w:rsidRPr="00852AC6">
        <w:rPr>
          <w:rFonts w:ascii="Times New Roman" w:eastAsia="宋体" w:hAnsi="Times New Roman" w:cs="Times New Roman"/>
          <w:kern w:val="0"/>
          <w:sz w:val="18"/>
          <w:szCs w:val="24"/>
          <w:lang w:val="zh-CN"/>
        </w:rPr>
        <w:t>日，在根据《证券及期货条例》第</w:t>
      </w:r>
      <w:r w:rsidRPr="00852AC6">
        <w:rPr>
          <w:rFonts w:ascii="Times New Roman" w:eastAsia="宋体" w:hAnsi="Times New Roman" w:cs="Times New Roman"/>
          <w:kern w:val="0"/>
          <w:sz w:val="18"/>
          <w:szCs w:val="24"/>
          <w:lang w:val="zh-CN"/>
        </w:rPr>
        <w:t>336</w:t>
      </w:r>
      <w:r w:rsidRPr="00852AC6">
        <w:rPr>
          <w:rFonts w:ascii="Times New Roman" w:eastAsia="宋体" w:hAnsi="Times New Roman" w:cs="Times New Roman"/>
          <w:kern w:val="0"/>
          <w:sz w:val="18"/>
          <w:szCs w:val="24"/>
          <w:lang w:val="zh-CN"/>
        </w:rPr>
        <w:t>条规定须备存的登记册中，并无其他人在公司股份及相关股份中拥有权益或淡仓的记录。</w:t>
      </w:r>
    </w:p>
    <w:p w14:paraId="5B1A6971" w14:textId="77777777" w:rsidR="008C7B71" w:rsidRPr="00852AC6" w:rsidRDefault="008C7B71" w:rsidP="008C7B71">
      <w:pPr>
        <w:rPr>
          <w:rFonts w:ascii="Times New Roman" w:hAnsi="Times New Roman" w:cs="Times New Roman"/>
        </w:rPr>
      </w:pPr>
      <w:r w:rsidRPr="00852AC6">
        <w:rPr>
          <w:rFonts w:ascii="Times New Roman" w:hAnsi="Times New Roman" w:cs="Times New Roman"/>
        </w:rPr>
        <w:br w:type="page"/>
      </w:r>
    </w:p>
    <w:p w14:paraId="1F4BF29D" w14:textId="77777777" w:rsidR="008C7B71" w:rsidRPr="00852AC6" w:rsidRDefault="008C7B71" w:rsidP="008C7B71">
      <w:pPr>
        <w:pStyle w:val="headingh1"/>
        <w:keepNext w:val="0"/>
        <w:keepLines w:val="0"/>
        <w:spacing w:before="340" w:after="330" w:line="773" w:lineRule="exact"/>
        <w:jc w:val="center"/>
        <w:rPr>
          <w:rFonts w:ascii="Times New Roman" w:hAnsi="Times New Roman" w:cs="Times New Roman"/>
          <w:b/>
          <w:bCs/>
          <w:sz w:val="32"/>
          <w:szCs w:val="32"/>
        </w:rPr>
      </w:pPr>
      <w:bookmarkStart w:id="88" w:name="_Toc143673817"/>
      <w:r w:rsidRPr="00852AC6">
        <w:rPr>
          <w:rFonts w:ascii="Times New Roman" w:hAnsi="Times New Roman" w:cs="Times New Roman"/>
          <w:b/>
          <w:bCs/>
          <w:sz w:val="32"/>
          <w:szCs w:val="32"/>
        </w:rPr>
        <w:lastRenderedPageBreak/>
        <w:t>第八节</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优先股相关情况</w:t>
      </w:r>
      <w:bookmarkEnd w:id="88"/>
    </w:p>
    <w:p w14:paraId="3FA72D5A"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0B83B801" w14:textId="77777777" w:rsidR="008C7B71" w:rsidRPr="00852AC6" w:rsidRDefault="008C7B71"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报告期公司不存在优先股。</w:t>
      </w:r>
    </w:p>
    <w:p w14:paraId="5736BDD4" w14:textId="77777777" w:rsidR="008C7B71" w:rsidRPr="00852AC6" w:rsidRDefault="008C7B71" w:rsidP="008C7B71">
      <w:pPr>
        <w:rPr>
          <w:rFonts w:ascii="Times New Roman" w:hAnsi="Times New Roman" w:cs="Times New Roman"/>
        </w:rPr>
      </w:pPr>
      <w:r w:rsidRPr="00852AC6">
        <w:rPr>
          <w:rFonts w:ascii="Times New Roman" w:hAnsi="Times New Roman" w:cs="Times New Roman"/>
        </w:rPr>
        <w:br w:type="page"/>
      </w:r>
    </w:p>
    <w:p w14:paraId="6A1D4215" w14:textId="77777777" w:rsidR="008C7B71" w:rsidRPr="00852AC6" w:rsidRDefault="008C7B71" w:rsidP="008C7B71">
      <w:pPr>
        <w:pStyle w:val="headingh1"/>
        <w:keepNext w:val="0"/>
        <w:keepLines w:val="0"/>
        <w:spacing w:before="340" w:after="330" w:line="773" w:lineRule="exact"/>
        <w:jc w:val="center"/>
        <w:rPr>
          <w:rFonts w:ascii="Times New Roman" w:hAnsi="Times New Roman" w:cs="Times New Roman"/>
          <w:b/>
          <w:bCs/>
          <w:sz w:val="32"/>
          <w:szCs w:val="32"/>
        </w:rPr>
      </w:pPr>
      <w:bookmarkStart w:id="89" w:name="_Toc143673818"/>
      <w:r w:rsidRPr="00852AC6">
        <w:rPr>
          <w:rFonts w:ascii="Times New Roman" w:hAnsi="Times New Roman" w:cs="Times New Roman"/>
          <w:b/>
          <w:bCs/>
          <w:sz w:val="32"/>
          <w:szCs w:val="32"/>
        </w:rPr>
        <w:lastRenderedPageBreak/>
        <w:t>第九节</w:t>
      </w:r>
      <w:r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债券相关情况</w:t>
      </w:r>
      <w:bookmarkEnd w:id="89"/>
    </w:p>
    <w:p w14:paraId="59F80D0C" w14:textId="185F8B6C" w:rsidR="008C7B71" w:rsidRPr="00852AC6" w:rsidRDefault="00B60A09" w:rsidP="008C7B71">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008C7B71" w:rsidRPr="00852AC6">
        <w:rPr>
          <w:rFonts w:ascii="Times New Roman" w:hAnsi="Times New Roman" w:cs="Times New Roman"/>
          <w:sz w:val="18"/>
          <w:szCs w:val="18"/>
        </w:rPr>
        <w:t>适用</w:t>
      </w:r>
      <w:r w:rsidR="008C7B71" w:rsidRPr="00852AC6">
        <w:rPr>
          <w:rFonts w:ascii="Times New Roman" w:hAnsi="Times New Roman" w:cs="Times New Roman"/>
          <w:sz w:val="18"/>
          <w:szCs w:val="18"/>
        </w:rPr>
        <w:t xml:space="preserve"> </w:t>
      </w:r>
      <w:r w:rsidRPr="00852AC6">
        <w:rPr>
          <w:rFonts w:ascii="Times New Roman" w:hAnsi="Times New Roman" w:cs="Times New Roman"/>
          <w:sz w:val="18"/>
          <w:szCs w:val="18"/>
        </w:rPr>
        <w:sym w:font="Wingdings 2" w:char="F052"/>
      </w:r>
      <w:r w:rsidR="008C7B71" w:rsidRPr="00852AC6">
        <w:rPr>
          <w:rFonts w:ascii="Times New Roman" w:hAnsi="Times New Roman" w:cs="Times New Roman"/>
          <w:sz w:val="18"/>
          <w:szCs w:val="18"/>
        </w:rPr>
        <w:t>不适用</w:t>
      </w:r>
    </w:p>
    <w:p w14:paraId="24746037" w14:textId="38A25CF6" w:rsidR="00B60A09" w:rsidRPr="00852AC6" w:rsidRDefault="00B60A09" w:rsidP="008C7B7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br w:type="page"/>
      </w:r>
    </w:p>
    <w:p w14:paraId="5471EC16" w14:textId="5E3F92ED" w:rsidR="003309EB" w:rsidRPr="00852AC6" w:rsidRDefault="002E7E54">
      <w:pPr>
        <w:pStyle w:val="headingh1"/>
        <w:keepNext w:val="0"/>
        <w:keepLines w:val="0"/>
        <w:spacing w:before="340" w:after="330" w:line="773" w:lineRule="exact"/>
        <w:jc w:val="center"/>
        <w:rPr>
          <w:rFonts w:ascii="Times New Roman" w:hAnsi="Times New Roman" w:cs="Times New Roman"/>
          <w:b/>
          <w:bCs/>
          <w:sz w:val="32"/>
          <w:szCs w:val="32"/>
        </w:rPr>
      </w:pPr>
      <w:bookmarkStart w:id="90" w:name="_Toc143673819"/>
      <w:r w:rsidRPr="00852AC6">
        <w:rPr>
          <w:rFonts w:ascii="Times New Roman" w:hAnsi="Times New Roman" w:cs="Times New Roman"/>
          <w:b/>
          <w:bCs/>
          <w:sz w:val="32"/>
          <w:szCs w:val="32"/>
        </w:rPr>
        <w:lastRenderedPageBreak/>
        <w:t>第十节</w:t>
      </w:r>
      <w:r w:rsidR="007A49A4" w:rsidRPr="00852AC6">
        <w:rPr>
          <w:rFonts w:ascii="Times New Roman" w:hAnsi="Times New Roman" w:cs="Times New Roman" w:hint="eastAsia"/>
          <w:b/>
          <w:bCs/>
          <w:sz w:val="32"/>
          <w:szCs w:val="32"/>
        </w:rPr>
        <w:t xml:space="preserve">  </w:t>
      </w:r>
      <w:r w:rsidRPr="00852AC6">
        <w:rPr>
          <w:rFonts w:ascii="Times New Roman" w:hAnsi="Times New Roman" w:cs="Times New Roman"/>
          <w:b/>
          <w:bCs/>
          <w:sz w:val="32"/>
          <w:szCs w:val="32"/>
        </w:rPr>
        <w:t>财务报告</w:t>
      </w:r>
      <w:bookmarkEnd w:id="90"/>
    </w:p>
    <w:p w14:paraId="317ADC70" w14:textId="77777777" w:rsidR="003309EB" w:rsidRPr="00852AC6" w:rsidRDefault="002E7E54">
      <w:pPr>
        <w:pStyle w:val="2"/>
        <w:keepNext w:val="0"/>
        <w:keepLines w:val="0"/>
        <w:spacing w:before="300" w:after="300" w:line="320" w:lineRule="exact"/>
        <w:rPr>
          <w:rFonts w:ascii="Times New Roman" w:hAnsi="Times New Roman" w:cs="Times New Roman"/>
          <w:b/>
          <w:bCs/>
          <w:sz w:val="24"/>
          <w:szCs w:val="24"/>
        </w:rPr>
      </w:pPr>
      <w:bookmarkStart w:id="91" w:name="_Toc988993"/>
      <w:r w:rsidRPr="00852AC6">
        <w:rPr>
          <w:rFonts w:ascii="Times New Roman" w:hAnsi="Times New Roman" w:cs="Times New Roman"/>
          <w:b/>
          <w:bCs/>
          <w:sz w:val="24"/>
          <w:szCs w:val="24"/>
        </w:rPr>
        <w:t>一、审计报告</w:t>
      </w:r>
      <w:bookmarkEnd w:id="91"/>
    </w:p>
    <w:p w14:paraId="5167835D" w14:textId="77777777" w:rsidR="003309EB" w:rsidRPr="00852AC6" w:rsidRDefault="002E7E54">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半年度报告是否经过审计</w:t>
      </w:r>
    </w:p>
    <w:p w14:paraId="0B2755FD" w14:textId="66028198" w:rsidR="003309EB" w:rsidRPr="00852AC6" w:rsidRDefault="002E7E54">
      <w:pPr>
        <w:spacing w:before="40" w:after="40"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是</w:t>
      </w:r>
      <w:r w:rsidR="002C2F42"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否</w:t>
      </w:r>
    </w:p>
    <w:p w14:paraId="7F1A7E28" w14:textId="77777777" w:rsidR="003309EB" w:rsidRPr="00852AC6" w:rsidRDefault="002E7E54">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公司半年度财务报告未经审计。</w:t>
      </w:r>
    </w:p>
    <w:p w14:paraId="3666CE07" w14:textId="77777777" w:rsidR="003309EB" w:rsidRPr="00852AC6" w:rsidRDefault="002E7E54">
      <w:pPr>
        <w:pStyle w:val="2"/>
        <w:keepNext w:val="0"/>
        <w:keepLines w:val="0"/>
        <w:spacing w:before="300" w:after="300" w:line="320" w:lineRule="exact"/>
        <w:rPr>
          <w:rFonts w:ascii="Times New Roman" w:hAnsi="Times New Roman" w:cs="Times New Roman"/>
          <w:b/>
          <w:bCs/>
          <w:sz w:val="24"/>
          <w:szCs w:val="24"/>
        </w:rPr>
      </w:pPr>
      <w:bookmarkStart w:id="92" w:name="_Toc988994"/>
      <w:r w:rsidRPr="00852AC6">
        <w:rPr>
          <w:rFonts w:ascii="Times New Roman" w:hAnsi="Times New Roman" w:cs="Times New Roman"/>
          <w:b/>
          <w:bCs/>
          <w:sz w:val="24"/>
          <w:szCs w:val="24"/>
        </w:rPr>
        <w:t>二、财务报表</w:t>
      </w:r>
      <w:bookmarkEnd w:id="92"/>
    </w:p>
    <w:p w14:paraId="20FAA202" w14:textId="77777777" w:rsidR="003309EB" w:rsidRPr="00852AC6" w:rsidRDefault="002E7E54">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财务附注中报表的单位为：元</w:t>
      </w:r>
    </w:p>
    <w:p w14:paraId="4A25FACC"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bookmarkStart w:id="93" w:name="_Toc988995"/>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、合并资产负债表</w:t>
      </w:r>
      <w:bookmarkEnd w:id="93"/>
    </w:p>
    <w:p w14:paraId="2E13364F" w14:textId="77777777" w:rsidR="003309EB" w:rsidRPr="00852AC6" w:rsidRDefault="002E7E54">
      <w:pPr>
        <w:spacing w:line="240" w:lineRule="exact"/>
        <w:rPr>
          <w:rFonts w:ascii="Times New Roman" w:hAnsi="Times New Roman" w:cs="Times New Roman"/>
          <w:sz w:val="18"/>
          <w:szCs w:val="18"/>
        </w:rPr>
      </w:pPr>
      <w:r w:rsidRPr="00852AC6">
        <w:rPr>
          <w:rFonts w:ascii="Times New Roman" w:hAnsi="Times New Roman" w:cs="Times New Roman"/>
          <w:sz w:val="18"/>
          <w:szCs w:val="18"/>
        </w:rPr>
        <w:t>编制单位：山东晨鸣纸业集团股份有限公司</w:t>
      </w:r>
    </w:p>
    <w:p w14:paraId="32173224" w14:textId="562681AC" w:rsidR="003309EB" w:rsidRPr="00852AC6" w:rsidRDefault="00877C05">
      <w:pPr>
        <w:spacing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2024</w:t>
      </w:r>
      <w:r w:rsidR="002E7E54" w:rsidRPr="00852AC6">
        <w:rPr>
          <w:rFonts w:ascii="Times New Roman" w:hAnsi="Times New Roman" w:cs="Times New Roman"/>
          <w:sz w:val="18"/>
          <w:szCs w:val="18"/>
        </w:rPr>
        <w:t>年</w:t>
      </w:r>
      <w:r w:rsidR="002E7E54" w:rsidRPr="00852AC6">
        <w:rPr>
          <w:rFonts w:ascii="Times New Roman" w:hAnsi="Times New Roman" w:cs="Times New Roman"/>
          <w:sz w:val="18"/>
          <w:szCs w:val="18"/>
        </w:rPr>
        <w:t>06</w:t>
      </w:r>
      <w:r w:rsidR="002E7E54" w:rsidRPr="00852AC6">
        <w:rPr>
          <w:rFonts w:ascii="Times New Roman" w:hAnsi="Times New Roman" w:cs="Times New Roman"/>
          <w:sz w:val="18"/>
          <w:szCs w:val="18"/>
        </w:rPr>
        <w:t>月</w:t>
      </w:r>
      <w:r w:rsidR="002E7E54" w:rsidRPr="00852AC6">
        <w:rPr>
          <w:rFonts w:ascii="Times New Roman" w:hAnsi="Times New Roman" w:cs="Times New Roman"/>
          <w:sz w:val="18"/>
          <w:szCs w:val="18"/>
        </w:rPr>
        <w:t>30</w:t>
      </w:r>
      <w:r w:rsidR="002E7E54" w:rsidRPr="00852AC6">
        <w:rPr>
          <w:rFonts w:ascii="Times New Roman" w:hAnsi="Times New Roman" w:cs="Times New Roman"/>
          <w:sz w:val="18"/>
          <w:szCs w:val="18"/>
        </w:rPr>
        <w:t>日</w:t>
      </w:r>
    </w:p>
    <w:p w14:paraId="3EEB66D2" w14:textId="77777777" w:rsidR="003309EB" w:rsidRPr="00852AC6" w:rsidRDefault="002E7E54">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2420"/>
        <w:gridCol w:w="2409"/>
      </w:tblGrid>
      <w:tr w:rsidR="00852AC6" w:rsidRPr="00852AC6" w14:paraId="240D9593" w14:textId="77777777" w:rsidTr="004C47FB">
        <w:trPr>
          <w:trHeight w:val="284"/>
        </w:trPr>
        <w:tc>
          <w:tcPr>
            <w:tcW w:w="4800" w:type="dxa"/>
            <w:shd w:val="clear" w:color="000000" w:fill="D3D3D3"/>
            <w:vAlign w:val="center"/>
            <w:hideMark/>
          </w:tcPr>
          <w:p w14:paraId="6F109F87" w14:textId="77777777" w:rsidR="00423C53" w:rsidRPr="00852AC6" w:rsidRDefault="00423C53" w:rsidP="00423C53">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项目</w:t>
            </w:r>
          </w:p>
        </w:tc>
        <w:tc>
          <w:tcPr>
            <w:tcW w:w="2420" w:type="dxa"/>
            <w:shd w:val="clear" w:color="000000" w:fill="D3D3D3"/>
            <w:vAlign w:val="center"/>
            <w:hideMark/>
          </w:tcPr>
          <w:p w14:paraId="6BC4F879" w14:textId="77777777" w:rsidR="00423C53" w:rsidRPr="00852AC6" w:rsidRDefault="00423C53" w:rsidP="00423C53">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期末余额</w:t>
            </w:r>
          </w:p>
        </w:tc>
        <w:tc>
          <w:tcPr>
            <w:tcW w:w="2409" w:type="dxa"/>
            <w:shd w:val="clear" w:color="000000" w:fill="D3D3D3"/>
            <w:vAlign w:val="center"/>
            <w:hideMark/>
          </w:tcPr>
          <w:p w14:paraId="7E7D32AA" w14:textId="77777777" w:rsidR="00423C53" w:rsidRPr="00852AC6" w:rsidRDefault="00423C53" w:rsidP="00423C53">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期初余额</w:t>
            </w:r>
          </w:p>
        </w:tc>
      </w:tr>
      <w:tr w:rsidR="00852AC6" w:rsidRPr="00852AC6" w14:paraId="20D9EDE4" w14:textId="77777777" w:rsidTr="004C47FB">
        <w:trPr>
          <w:trHeight w:val="284"/>
        </w:trPr>
        <w:tc>
          <w:tcPr>
            <w:tcW w:w="4800" w:type="dxa"/>
            <w:shd w:val="clear" w:color="000000" w:fill="D3D3D3"/>
            <w:vAlign w:val="center"/>
            <w:hideMark/>
          </w:tcPr>
          <w:p w14:paraId="382FFEF2"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流动资产：</w:t>
            </w:r>
          </w:p>
        </w:tc>
        <w:tc>
          <w:tcPr>
            <w:tcW w:w="2420" w:type="dxa"/>
            <w:shd w:val="clear" w:color="000000" w:fill="D3D3D3"/>
            <w:vAlign w:val="center"/>
            <w:hideMark/>
          </w:tcPr>
          <w:p w14:paraId="24545BE3"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c>
          <w:tcPr>
            <w:tcW w:w="2409" w:type="dxa"/>
            <w:shd w:val="clear" w:color="000000" w:fill="D3D3D3"/>
            <w:vAlign w:val="center"/>
            <w:hideMark/>
          </w:tcPr>
          <w:p w14:paraId="5355E25D"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r>
      <w:tr w:rsidR="00852AC6" w:rsidRPr="00852AC6" w14:paraId="6CDFC5F3" w14:textId="77777777" w:rsidTr="004C47FB">
        <w:trPr>
          <w:trHeight w:val="284"/>
        </w:trPr>
        <w:tc>
          <w:tcPr>
            <w:tcW w:w="4800" w:type="dxa"/>
            <w:shd w:val="clear" w:color="000000" w:fill="D3D3D3"/>
            <w:vAlign w:val="center"/>
            <w:hideMark/>
          </w:tcPr>
          <w:p w14:paraId="63881114"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货币资金</w:t>
            </w:r>
          </w:p>
        </w:tc>
        <w:tc>
          <w:tcPr>
            <w:tcW w:w="2420" w:type="dxa"/>
            <w:shd w:val="clear" w:color="auto" w:fill="auto"/>
            <w:vAlign w:val="center"/>
            <w:hideMark/>
          </w:tcPr>
          <w:p w14:paraId="76041084"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11,386,010,001.55 </w:t>
            </w:r>
          </w:p>
        </w:tc>
        <w:tc>
          <w:tcPr>
            <w:tcW w:w="2409" w:type="dxa"/>
            <w:shd w:val="clear" w:color="auto" w:fill="auto"/>
            <w:vAlign w:val="center"/>
            <w:hideMark/>
          </w:tcPr>
          <w:p w14:paraId="14FA9982"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12,124,832,831.30 </w:t>
            </w:r>
          </w:p>
        </w:tc>
      </w:tr>
      <w:tr w:rsidR="00852AC6" w:rsidRPr="00852AC6" w14:paraId="0219BDE0" w14:textId="77777777" w:rsidTr="004C47FB">
        <w:trPr>
          <w:trHeight w:val="284"/>
        </w:trPr>
        <w:tc>
          <w:tcPr>
            <w:tcW w:w="4800" w:type="dxa"/>
            <w:shd w:val="clear" w:color="000000" w:fill="D3D3D3"/>
            <w:vAlign w:val="center"/>
            <w:hideMark/>
          </w:tcPr>
          <w:p w14:paraId="5FB9DE2E"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交易性金融资产</w:t>
            </w:r>
          </w:p>
        </w:tc>
        <w:tc>
          <w:tcPr>
            <w:tcW w:w="2420" w:type="dxa"/>
            <w:shd w:val="clear" w:color="auto" w:fill="auto"/>
            <w:vAlign w:val="center"/>
            <w:hideMark/>
          </w:tcPr>
          <w:p w14:paraId="788D81EB"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39,197,419.88 </w:t>
            </w:r>
          </w:p>
        </w:tc>
        <w:tc>
          <w:tcPr>
            <w:tcW w:w="2409" w:type="dxa"/>
            <w:shd w:val="clear" w:color="auto" w:fill="auto"/>
            <w:vAlign w:val="center"/>
            <w:hideMark/>
          </w:tcPr>
          <w:p w14:paraId="67BE1432"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46,294,291.71 </w:t>
            </w:r>
          </w:p>
        </w:tc>
      </w:tr>
      <w:tr w:rsidR="00852AC6" w:rsidRPr="00852AC6" w14:paraId="750FCD99" w14:textId="77777777" w:rsidTr="004C47FB">
        <w:trPr>
          <w:trHeight w:val="284"/>
        </w:trPr>
        <w:tc>
          <w:tcPr>
            <w:tcW w:w="4800" w:type="dxa"/>
            <w:shd w:val="clear" w:color="000000" w:fill="D3D3D3"/>
            <w:vAlign w:val="center"/>
            <w:hideMark/>
          </w:tcPr>
          <w:p w14:paraId="3095E995"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应收票据</w:t>
            </w:r>
          </w:p>
        </w:tc>
        <w:tc>
          <w:tcPr>
            <w:tcW w:w="2420" w:type="dxa"/>
            <w:shd w:val="clear" w:color="auto" w:fill="auto"/>
            <w:vAlign w:val="center"/>
            <w:hideMark/>
          </w:tcPr>
          <w:p w14:paraId="022EBD3F" w14:textId="6DEDB961"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674,962,254.15</w:t>
            </w:r>
          </w:p>
        </w:tc>
        <w:tc>
          <w:tcPr>
            <w:tcW w:w="2409" w:type="dxa"/>
            <w:shd w:val="clear" w:color="auto" w:fill="auto"/>
            <w:vAlign w:val="center"/>
            <w:hideMark/>
          </w:tcPr>
          <w:p w14:paraId="561EC246"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411,600,000.00 </w:t>
            </w:r>
          </w:p>
        </w:tc>
      </w:tr>
      <w:tr w:rsidR="00852AC6" w:rsidRPr="00852AC6" w14:paraId="024EC013" w14:textId="77777777" w:rsidTr="004C47FB">
        <w:trPr>
          <w:trHeight w:val="284"/>
        </w:trPr>
        <w:tc>
          <w:tcPr>
            <w:tcW w:w="4800" w:type="dxa"/>
            <w:shd w:val="clear" w:color="000000" w:fill="D3D3D3"/>
            <w:vAlign w:val="center"/>
            <w:hideMark/>
          </w:tcPr>
          <w:p w14:paraId="7A4F5313"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应收账款</w:t>
            </w:r>
          </w:p>
        </w:tc>
        <w:tc>
          <w:tcPr>
            <w:tcW w:w="2420" w:type="dxa"/>
            <w:shd w:val="clear" w:color="auto" w:fill="auto"/>
            <w:vAlign w:val="center"/>
            <w:hideMark/>
          </w:tcPr>
          <w:p w14:paraId="503300B4"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2,967,220,987.04 </w:t>
            </w:r>
          </w:p>
        </w:tc>
        <w:tc>
          <w:tcPr>
            <w:tcW w:w="2409" w:type="dxa"/>
            <w:shd w:val="clear" w:color="auto" w:fill="auto"/>
            <w:vAlign w:val="center"/>
            <w:hideMark/>
          </w:tcPr>
          <w:p w14:paraId="4FAEDC85"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2,528,507,059.83 </w:t>
            </w:r>
          </w:p>
        </w:tc>
      </w:tr>
      <w:tr w:rsidR="00852AC6" w:rsidRPr="00852AC6" w14:paraId="2769B779" w14:textId="77777777" w:rsidTr="004C47FB">
        <w:trPr>
          <w:trHeight w:val="284"/>
        </w:trPr>
        <w:tc>
          <w:tcPr>
            <w:tcW w:w="4800" w:type="dxa"/>
            <w:shd w:val="clear" w:color="000000" w:fill="D3D3D3"/>
            <w:vAlign w:val="center"/>
            <w:hideMark/>
          </w:tcPr>
          <w:p w14:paraId="222B3FA4"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应收款项融资</w:t>
            </w:r>
          </w:p>
        </w:tc>
        <w:tc>
          <w:tcPr>
            <w:tcW w:w="2420" w:type="dxa"/>
            <w:shd w:val="clear" w:color="auto" w:fill="auto"/>
            <w:vAlign w:val="center"/>
            <w:hideMark/>
          </w:tcPr>
          <w:p w14:paraId="70354CE5"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22,065,605.03 </w:t>
            </w:r>
          </w:p>
        </w:tc>
        <w:tc>
          <w:tcPr>
            <w:tcW w:w="2409" w:type="dxa"/>
            <w:shd w:val="clear" w:color="auto" w:fill="auto"/>
            <w:vAlign w:val="center"/>
            <w:hideMark/>
          </w:tcPr>
          <w:p w14:paraId="47D3E7A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215,884,249.97 </w:t>
            </w:r>
          </w:p>
        </w:tc>
      </w:tr>
      <w:tr w:rsidR="00852AC6" w:rsidRPr="00852AC6" w14:paraId="450A7673" w14:textId="77777777" w:rsidTr="004C47FB">
        <w:trPr>
          <w:trHeight w:val="284"/>
        </w:trPr>
        <w:tc>
          <w:tcPr>
            <w:tcW w:w="4800" w:type="dxa"/>
            <w:shd w:val="clear" w:color="000000" w:fill="D3D3D3"/>
            <w:vAlign w:val="center"/>
            <w:hideMark/>
          </w:tcPr>
          <w:p w14:paraId="1DB06856"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预付款项</w:t>
            </w:r>
          </w:p>
        </w:tc>
        <w:tc>
          <w:tcPr>
            <w:tcW w:w="2420" w:type="dxa"/>
            <w:shd w:val="clear" w:color="auto" w:fill="auto"/>
            <w:vAlign w:val="center"/>
            <w:hideMark/>
          </w:tcPr>
          <w:p w14:paraId="139F7ABF" w14:textId="337BB84B" w:rsidR="00423C53" w:rsidRPr="00852AC6" w:rsidRDefault="00D861B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947,491,125.52</w:t>
            </w:r>
          </w:p>
        </w:tc>
        <w:tc>
          <w:tcPr>
            <w:tcW w:w="2409" w:type="dxa"/>
            <w:shd w:val="clear" w:color="auto" w:fill="auto"/>
            <w:vAlign w:val="center"/>
            <w:hideMark/>
          </w:tcPr>
          <w:p w14:paraId="68349A25"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825,135,156.21 </w:t>
            </w:r>
          </w:p>
        </w:tc>
      </w:tr>
      <w:tr w:rsidR="00852AC6" w:rsidRPr="00852AC6" w14:paraId="394181FB" w14:textId="77777777" w:rsidTr="004C47FB">
        <w:trPr>
          <w:trHeight w:val="284"/>
        </w:trPr>
        <w:tc>
          <w:tcPr>
            <w:tcW w:w="4800" w:type="dxa"/>
            <w:shd w:val="clear" w:color="000000" w:fill="D3D3D3"/>
            <w:vAlign w:val="center"/>
            <w:hideMark/>
          </w:tcPr>
          <w:p w14:paraId="3D6F0107"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其他应收款</w:t>
            </w:r>
          </w:p>
        </w:tc>
        <w:tc>
          <w:tcPr>
            <w:tcW w:w="2420" w:type="dxa"/>
            <w:shd w:val="clear" w:color="auto" w:fill="auto"/>
            <w:vAlign w:val="center"/>
            <w:hideMark/>
          </w:tcPr>
          <w:p w14:paraId="66874EEB"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2,076,983,663.17 </w:t>
            </w:r>
          </w:p>
        </w:tc>
        <w:tc>
          <w:tcPr>
            <w:tcW w:w="2409" w:type="dxa"/>
            <w:shd w:val="clear" w:color="auto" w:fill="auto"/>
            <w:vAlign w:val="center"/>
            <w:hideMark/>
          </w:tcPr>
          <w:p w14:paraId="6FEB845B"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2,224,904,557.88 </w:t>
            </w:r>
          </w:p>
        </w:tc>
      </w:tr>
      <w:tr w:rsidR="00852AC6" w:rsidRPr="00852AC6" w14:paraId="3D7A24CE" w14:textId="77777777" w:rsidTr="004C47FB">
        <w:trPr>
          <w:trHeight w:val="284"/>
        </w:trPr>
        <w:tc>
          <w:tcPr>
            <w:tcW w:w="4800" w:type="dxa"/>
            <w:shd w:val="clear" w:color="000000" w:fill="D3D3D3"/>
            <w:vAlign w:val="center"/>
            <w:hideMark/>
          </w:tcPr>
          <w:p w14:paraId="21245BD1" w14:textId="77777777" w:rsidR="00423C53" w:rsidRPr="00852AC6" w:rsidRDefault="00423C53" w:rsidP="00423C53">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其中：应收利息</w:t>
            </w:r>
          </w:p>
        </w:tc>
        <w:tc>
          <w:tcPr>
            <w:tcW w:w="2420" w:type="dxa"/>
            <w:shd w:val="clear" w:color="auto" w:fill="auto"/>
            <w:vAlign w:val="center"/>
            <w:hideMark/>
          </w:tcPr>
          <w:p w14:paraId="0AE32E68" w14:textId="22C56F7B"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c>
          <w:tcPr>
            <w:tcW w:w="2409" w:type="dxa"/>
            <w:shd w:val="clear" w:color="auto" w:fill="auto"/>
            <w:vAlign w:val="center"/>
            <w:hideMark/>
          </w:tcPr>
          <w:p w14:paraId="4877F837" w14:textId="0B52953B"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r>
      <w:tr w:rsidR="00852AC6" w:rsidRPr="00852AC6" w14:paraId="3F372BE7" w14:textId="77777777" w:rsidTr="004C47FB">
        <w:trPr>
          <w:trHeight w:val="284"/>
        </w:trPr>
        <w:tc>
          <w:tcPr>
            <w:tcW w:w="4800" w:type="dxa"/>
            <w:shd w:val="clear" w:color="000000" w:fill="D3D3D3"/>
            <w:vAlign w:val="center"/>
            <w:hideMark/>
          </w:tcPr>
          <w:p w14:paraId="11E2CFFA" w14:textId="6AA5DC9A"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应收股利</w:t>
            </w:r>
          </w:p>
        </w:tc>
        <w:tc>
          <w:tcPr>
            <w:tcW w:w="2420" w:type="dxa"/>
            <w:shd w:val="clear" w:color="auto" w:fill="auto"/>
            <w:vAlign w:val="center"/>
            <w:hideMark/>
          </w:tcPr>
          <w:p w14:paraId="455154D4"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22,659,149.81 </w:t>
            </w:r>
          </w:p>
        </w:tc>
        <w:tc>
          <w:tcPr>
            <w:tcW w:w="2409" w:type="dxa"/>
            <w:shd w:val="clear" w:color="auto" w:fill="auto"/>
            <w:vAlign w:val="center"/>
            <w:hideMark/>
          </w:tcPr>
          <w:p w14:paraId="5C302CE5" w14:textId="7A33C036"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r>
      <w:tr w:rsidR="00852AC6" w:rsidRPr="00852AC6" w14:paraId="40E6134A" w14:textId="77777777" w:rsidTr="004C47FB">
        <w:trPr>
          <w:trHeight w:val="284"/>
        </w:trPr>
        <w:tc>
          <w:tcPr>
            <w:tcW w:w="4800" w:type="dxa"/>
            <w:shd w:val="clear" w:color="000000" w:fill="D3D3D3"/>
            <w:vAlign w:val="center"/>
            <w:hideMark/>
          </w:tcPr>
          <w:p w14:paraId="429C072C"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存货</w:t>
            </w:r>
          </w:p>
        </w:tc>
        <w:tc>
          <w:tcPr>
            <w:tcW w:w="2420" w:type="dxa"/>
            <w:shd w:val="clear" w:color="auto" w:fill="auto"/>
            <w:vAlign w:val="center"/>
            <w:hideMark/>
          </w:tcPr>
          <w:p w14:paraId="76CBFD0C"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4,261,634,676.93 </w:t>
            </w:r>
          </w:p>
        </w:tc>
        <w:tc>
          <w:tcPr>
            <w:tcW w:w="2409" w:type="dxa"/>
            <w:shd w:val="clear" w:color="auto" w:fill="auto"/>
            <w:vAlign w:val="center"/>
            <w:hideMark/>
          </w:tcPr>
          <w:p w14:paraId="0AB79BF1"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4,958,178,000.36 </w:t>
            </w:r>
          </w:p>
        </w:tc>
      </w:tr>
      <w:tr w:rsidR="00852AC6" w:rsidRPr="00852AC6" w14:paraId="78A840D5" w14:textId="77777777" w:rsidTr="004C47FB">
        <w:trPr>
          <w:trHeight w:val="284"/>
        </w:trPr>
        <w:tc>
          <w:tcPr>
            <w:tcW w:w="4800" w:type="dxa"/>
            <w:shd w:val="clear" w:color="000000" w:fill="D3D3D3"/>
            <w:vAlign w:val="center"/>
            <w:hideMark/>
          </w:tcPr>
          <w:p w14:paraId="557ED433" w14:textId="77777777" w:rsidR="00423C53" w:rsidRPr="00852AC6" w:rsidRDefault="00423C53" w:rsidP="00423C53">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其中：数据资源</w:t>
            </w:r>
          </w:p>
        </w:tc>
        <w:tc>
          <w:tcPr>
            <w:tcW w:w="2420" w:type="dxa"/>
            <w:shd w:val="clear" w:color="auto" w:fill="auto"/>
            <w:vAlign w:val="center"/>
            <w:hideMark/>
          </w:tcPr>
          <w:p w14:paraId="7D9F8BF4" w14:textId="2E61D845"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c>
          <w:tcPr>
            <w:tcW w:w="2409" w:type="dxa"/>
            <w:shd w:val="clear" w:color="auto" w:fill="auto"/>
            <w:vAlign w:val="center"/>
            <w:hideMark/>
          </w:tcPr>
          <w:p w14:paraId="6CC91144" w14:textId="7AB2A442"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r>
      <w:tr w:rsidR="00852AC6" w:rsidRPr="00852AC6" w14:paraId="365DA007" w14:textId="77777777" w:rsidTr="004C47FB">
        <w:trPr>
          <w:trHeight w:val="284"/>
        </w:trPr>
        <w:tc>
          <w:tcPr>
            <w:tcW w:w="4800" w:type="dxa"/>
            <w:shd w:val="clear" w:color="000000" w:fill="D3D3D3"/>
            <w:vAlign w:val="center"/>
            <w:hideMark/>
          </w:tcPr>
          <w:p w14:paraId="69CC1134"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一年内到期的非流动资产</w:t>
            </w:r>
          </w:p>
        </w:tc>
        <w:tc>
          <w:tcPr>
            <w:tcW w:w="2420" w:type="dxa"/>
            <w:shd w:val="clear" w:color="auto" w:fill="auto"/>
            <w:vAlign w:val="center"/>
            <w:hideMark/>
          </w:tcPr>
          <w:p w14:paraId="54BCF266"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3,990,527,056.67 </w:t>
            </w:r>
          </w:p>
        </w:tc>
        <w:tc>
          <w:tcPr>
            <w:tcW w:w="2409" w:type="dxa"/>
            <w:shd w:val="clear" w:color="auto" w:fill="auto"/>
            <w:vAlign w:val="center"/>
            <w:hideMark/>
          </w:tcPr>
          <w:p w14:paraId="6FAC0C37"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4,161,725,935.75 </w:t>
            </w:r>
          </w:p>
        </w:tc>
      </w:tr>
      <w:tr w:rsidR="00852AC6" w:rsidRPr="00852AC6" w14:paraId="7976070D" w14:textId="77777777" w:rsidTr="004C47FB">
        <w:trPr>
          <w:trHeight w:val="284"/>
        </w:trPr>
        <w:tc>
          <w:tcPr>
            <w:tcW w:w="4800" w:type="dxa"/>
            <w:shd w:val="clear" w:color="000000" w:fill="D3D3D3"/>
            <w:vAlign w:val="center"/>
            <w:hideMark/>
          </w:tcPr>
          <w:p w14:paraId="40D104BC"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其他流动资产</w:t>
            </w:r>
          </w:p>
        </w:tc>
        <w:tc>
          <w:tcPr>
            <w:tcW w:w="2420" w:type="dxa"/>
            <w:shd w:val="clear" w:color="auto" w:fill="auto"/>
            <w:vAlign w:val="center"/>
            <w:hideMark/>
          </w:tcPr>
          <w:p w14:paraId="2DAF721F" w14:textId="33065E38"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1,148,814,363.92</w:t>
            </w:r>
          </w:p>
        </w:tc>
        <w:tc>
          <w:tcPr>
            <w:tcW w:w="2409" w:type="dxa"/>
            <w:shd w:val="clear" w:color="auto" w:fill="auto"/>
            <w:vAlign w:val="center"/>
            <w:hideMark/>
          </w:tcPr>
          <w:p w14:paraId="3EB9D03A"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1,068,826,944.78 </w:t>
            </w:r>
          </w:p>
        </w:tc>
      </w:tr>
      <w:tr w:rsidR="00852AC6" w:rsidRPr="00852AC6" w14:paraId="09FB7F08" w14:textId="77777777" w:rsidTr="004C47FB">
        <w:trPr>
          <w:trHeight w:val="284"/>
        </w:trPr>
        <w:tc>
          <w:tcPr>
            <w:tcW w:w="4800" w:type="dxa"/>
            <w:shd w:val="clear" w:color="000000" w:fill="D3D3D3"/>
            <w:vAlign w:val="center"/>
            <w:hideMark/>
          </w:tcPr>
          <w:p w14:paraId="3FF97097"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流动资产合计</w:t>
            </w:r>
          </w:p>
        </w:tc>
        <w:tc>
          <w:tcPr>
            <w:tcW w:w="2420" w:type="dxa"/>
            <w:shd w:val="clear" w:color="auto" w:fill="auto"/>
            <w:vAlign w:val="center"/>
            <w:hideMark/>
          </w:tcPr>
          <w:p w14:paraId="5F6115DD" w14:textId="5DDC129D"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27,514,907,153.86</w:t>
            </w:r>
          </w:p>
        </w:tc>
        <w:tc>
          <w:tcPr>
            <w:tcW w:w="2409" w:type="dxa"/>
            <w:shd w:val="clear" w:color="auto" w:fill="auto"/>
            <w:vAlign w:val="center"/>
            <w:hideMark/>
          </w:tcPr>
          <w:p w14:paraId="2A90A44A"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28,565,889,027.79 </w:t>
            </w:r>
          </w:p>
        </w:tc>
      </w:tr>
      <w:tr w:rsidR="00852AC6" w:rsidRPr="00852AC6" w14:paraId="4CF228B0" w14:textId="77777777" w:rsidTr="004C47FB">
        <w:trPr>
          <w:trHeight w:val="284"/>
        </w:trPr>
        <w:tc>
          <w:tcPr>
            <w:tcW w:w="4800" w:type="dxa"/>
            <w:shd w:val="clear" w:color="000000" w:fill="D3D3D3"/>
            <w:vAlign w:val="center"/>
            <w:hideMark/>
          </w:tcPr>
          <w:p w14:paraId="104508B6"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非流动资产：</w:t>
            </w:r>
          </w:p>
        </w:tc>
        <w:tc>
          <w:tcPr>
            <w:tcW w:w="2420" w:type="dxa"/>
            <w:shd w:val="clear" w:color="000000" w:fill="D3D3D3"/>
            <w:vAlign w:val="center"/>
            <w:hideMark/>
          </w:tcPr>
          <w:p w14:paraId="436BE770"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c>
          <w:tcPr>
            <w:tcW w:w="2409" w:type="dxa"/>
            <w:shd w:val="clear" w:color="000000" w:fill="D3D3D3"/>
            <w:vAlign w:val="center"/>
            <w:hideMark/>
          </w:tcPr>
          <w:p w14:paraId="1D9A8BCE"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r>
      <w:tr w:rsidR="00852AC6" w:rsidRPr="00852AC6" w14:paraId="3CF2279A" w14:textId="77777777" w:rsidTr="004C47FB">
        <w:trPr>
          <w:trHeight w:val="284"/>
        </w:trPr>
        <w:tc>
          <w:tcPr>
            <w:tcW w:w="4800" w:type="dxa"/>
            <w:shd w:val="clear" w:color="000000" w:fill="D3D3D3"/>
            <w:vAlign w:val="center"/>
            <w:hideMark/>
          </w:tcPr>
          <w:p w14:paraId="010FD364"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长期应收款</w:t>
            </w:r>
          </w:p>
        </w:tc>
        <w:tc>
          <w:tcPr>
            <w:tcW w:w="2420" w:type="dxa"/>
            <w:shd w:val="clear" w:color="auto" w:fill="auto"/>
            <w:vAlign w:val="center"/>
            <w:hideMark/>
          </w:tcPr>
          <w:p w14:paraId="572D4292"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557,470,810.47 </w:t>
            </w:r>
          </w:p>
        </w:tc>
        <w:tc>
          <w:tcPr>
            <w:tcW w:w="2409" w:type="dxa"/>
            <w:shd w:val="clear" w:color="auto" w:fill="auto"/>
            <w:vAlign w:val="center"/>
            <w:hideMark/>
          </w:tcPr>
          <w:p w14:paraId="7E5FD16C"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339,293,533.35 </w:t>
            </w:r>
          </w:p>
        </w:tc>
      </w:tr>
      <w:tr w:rsidR="00852AC6" w:rsidRPr="00852AC6" w14:paraId="6D0BF01D" w14:textId="77777777" w:rsidTr="004C47FB">
        <w:trPr>
          <w:trHeight w:val="284"/>
        </w:trPr>
        <w:tc>
          <w:tcPr>
            <w:tcW w:w="4800" w:type="dxa"/>
            <w:shd w:val="clear" w:color="000000" w:fill="D3D3D3"/>
            <w:vAlign w:val="center"/>
            <w:hideMark/>
          </w:tcPr>
          <w:p w14:paraId="30E61317"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长期股权投资</w:t>
            </w:r>
          </w:p>
        </w:tc>
        <w:tc>
          <w:tcPr>
            <w:tcW w:w="2420" w:type="dxa"/>
            <w:shd w:val="clear" w:color="auto" w:fill="auto"/>
            <w:vAlign w:val="center"/>
            <w:hideMark/>
          </w:tcPr>
          <w:p w14:paraId="05773286"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4,649,654,565.49 </w:t>
            </w:r>
          </w:p>
        </w:tc>
        <w:tc>
          <w:tcPr>
            <w:tcW w:w="2409" w:type="dxa"/>
            <w:shd w:val="clear" w:color="auto" w:fill="auto"/>
            <w:vAlign w:val="center"/>
            <w:hideMark/>
          </w:tcPr>
          <w:p w14:paraId="48D9F80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4,685,199,385.73 </w:t>
            </w:r>
          </w:p>
        </w:tc>
      </w:tr>
      <w:tr w:rsidR="00852AC6" w:rsidRPr="00852AC6" w14:paraId="19983094" w14:textId="77777777" w:rsidTr="004C47FB">
        <w:trPr>
          <w:trHeight w:val="284"/>
        </w:trPr>
        <w:tc>
          <w:tcPr>
            <w:tcW w:w="4800" w:type="dxa"/>
            <w:shd w:val="clear" w:color="000000" w:fill="D3D3D3"/>
            <w:vAlign w:val="center"/>
            <w:hideMark/>
          </w:tcPr>
          <w:p w14:paraId="7E0779C0"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其他非流动金融资产</w:t>
            </w:r>
          </w:p>
        </w:tc>
        <w:tc>
          <w:tcPr>
            <w:tcW w:w="2420" w:type="dxa"/>
            <w:shd w:val="clear" w:color="auto" w:fill="auto"/>
            <w:vAlign w:val="center"/>
            <w:hideMark/>
          </w:tcPr>
          <w:p w14:paraId="7FD6A645"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780,077,745.20 </w:t>
            </w:r>
          </w:p>
        </w:tc>
        <w:tc>
          <w:tcPr>
            <w:tcW w:w="2409" w:type="dxa"/>
            <w:shd w:val="clear" w:color="auto" w:fill="auto"/>
            <w:vAlign w:val="center"/>
            <w:hideMark/>
          </w:tcPr>
          <w:p w14:paraId="68B59814"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781,561,040.57 </w:t>
            </w:r>
          </w:p>
        </w:tc>
      </w:tr>
      <w:tr w:rsidR="00852AC6" w:rsidRPr="00852AC6" w14:paraId="4D205997" w14:textId="77777777" w:rsidTr="004C47FB">
        <w:trPr>
          <w:trHeight w:val="284"/>
        </w:trPr>
        <w:tc>
          <w:tcPr>
            <w:tcW w:w="4800" w:type="dxa"/>
            <w:shd w:val="clear" w:color="000000" w:fill="D3D3D3"/>
            <w:vAlign w:val="center"/>
            <w:hideMark/>
          </w:tcPr>
          <w:p w14:paraId="7E8C5429"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投资性房地产</w:t>
            </w:r>
          </w:p>
        </w:tc>
        <w:tc>
          <w:tcPr>
            <w:tcW w:w="2420" w:type="dxa"/>
            <w:shd w:val="clear" w:color="auto" w:fill="auto"/>
            <w:vAlign w:val="center"/>
            <w:hideMark/>
          </w:tcPr>
          <w:p w14:paraId="6885A426"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5,945,948,712.41 </w:t>
            </w:r>
          </w:p>
        </w:tc>
        <w:tc>
          <w:tcPr>
            <w:tcW w:w="2409" w:type="dxa"/>
            <w:shd w:val="clear" w:color="auto" w:fill="auto"/>
            <w:vAlign w:val="center"/>
            <w:hideMark/>
          </w:tcPr>
          <w:p w14:paraId="69F73E5D"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6,049,242,696.36 </w:t>
            </w:r>
          </w:p>
        </w:tc>
      </w:tr>
      <w:tr w:rsidR="00852AC6" w:rsidRPr="00852AC6" w14:paraId="4D545424" w14:textId="77777777" w:rsidTr="004C47FB">
        <w:trPr>
          <w:trHeight w:val="284"/>
        </w:trPr>
        <w:tc>
          <w:tcPr>
            <w:tcW w:w="4800" w:type="dxa"/>
            <w:shd w:val="clear" w:color="000000" w:fill="D3D3D3"/>
            <w:vAlign w:val="center"/>
            <w:hideMark/>
          </w:tcPr>
          <w:p w14:paraId="6D19CD98"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固定资产</w:t>
            </w:r>
          </w:p>
        </w:tc>
        <w:tc>
          <w:tcPr>
            <w:tcW w:w="2420" w:type="dxa"/>
            <w:shd w:val="clear" w:color="auto" w:fill="auto"/>
            <w:vAlign w:val="center"/>
            <w:hideMark/>
          </w:tcPr>
          <w:p w14:paraId="11F134F6"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32,030,248,108.24 </w:t>
            </w:r>
          </w:p>
        </w:tc>
        <w:tc>
          <w:tcPr>
            <w:tcW w:w="2409" w:type="dxa"/>
            <w:shd w:val="clear" w:color="auto" w:fill="auto"/>
            <w:vAlign w:val="center"/>
            <w:hideMark/>
          </w:tcPr>
          <w:p w14:paraId="6D8974D7"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33,186,248,169.56 </w:t>
            </w:r>
          </w:p>
        </w:tc>
      </w:tr>
      <w:tr w:rsidR="00852AC6" w:rsidRPr="00852AC6" w14:paraId="00D46162" w14:textId="77777777" w:rsidTr="004C47FB">
        <w:trPr>
          <w:trHeight w:val="284"/>
        </w:trPr>
        <w:tc>
          <w:tcPr>
            <w:tcW w:w="4800" w:type="dxa"/>
            <w:shd w:val="clear" w:color="000000" w:fill="D3D3D3"/>
            <w:vAlign w:val="center"/>
            <w:hideMark/>
          </w:tcPr>
          <w:p w14:paraId="372CC29E"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在建工程</w:t>
            </w:r>
          </w:p>
        </w:tc>
        <w:tc>
          <w:tcPr>
            <w:tcW w:w="2420" w:type="dxa"/>
            <w:shd w:val="clear" w:color="auto" w:fill="auto"/>
            <w:vAlign w:val="center"/>
            <w:hideMark/>
          </w:tcPr>
          <w:p w14:paraId="4B33038F"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1,099,279,935.62 </w:t>
            </w:r>
          </w:p>
        </w:tc>
        <w:tc>
          <w:tcPr>
            <w:tcW w:w="2409" w:type="dxa"/>
            <w:shd w:val="clear" w:color="auto" w:fill="auto"/>
            <w:vAlign w:val="center"/>
            <w:hideMark/>
          </w:tcPr>
          <w:p w14:paraId="7F1C6ED2"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859,617,965.16 </w:t>
            </w:r>
          </w:p>
        </w:tc>
      </w:tr>
      <w:tr w:rsidR="00852AC6" w:rsidRPr="00852AC6" w14:paraId="1EBEA814" w14:textId="77777777" w:rsidTr="004C47FB">
        <w:trPr>
          <w:trHeight w:val="284"/>
        </w:trPr>
        <w:tc>
          <w:tcPr>
            <w:tcW w:w="4800" w:type="dxa"/>
            <w:shd w:val="clear" w:color="000000" w:fill="D3D3D3"/>
            <w:vAlign w:val="center"/>
            <w:hideMark/>
          </w:tcPr>
          <w:p w14:paraId="6EA8A013"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生产性生物资产</w:t>
            </w:r>
          </w:p>
        </w:tc>
        <w:tc>
          <w:tcPr>
            <w:tcW w:w="2420" w:type="dxa"/>
            <w:shd w:val="clear" w:color="auto" w:fill="auto"/>
            <w:vAlign w:val="center"/>
            <w:hideMark/>
          </w:tcPr>
          <w:p w14:paraId="5611F0F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17,962,753.60 </w:t>
            </w:r>
          </w:p>
        </w:tc>
        <w:tc>
          <w:tcPr>
            <w:tcW w:w="2409" w:type="dxa"/>
            <w:shd w:val="clear" w:color="auto" w:fill="auto"/>
            <w:vAlign w:val="center"/>
            <w:hideMark/>
          </w:tcPr>
          <w:p w14:paraId="09550C1F"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17,684,687.36 </w:t>
            </w:r>
          </w:p>
        </w:tc>
      </w:tr>
      <w:tr w:rsidR="00852AC6" w:rsidRPr="00852AC6" w14:paraId="42AFBAA4" w14:textId="77777777" w:rsidTr="004C47FB">
        <w:trPr>
          <w:trHeight w:val="284"/>
        </w:trPr>
        <w:tc>
          <w:tcPr>
            <w:tcW w:w="4800" w:type="dxa"/>
            <w:shd w:val="clear" w:color="000000" w:fill="D3D3D3"/>
            <w:vAlign w:val="center"/>
            <w:hideMark/>
          </w:tcPr>
          <w:p w14:paraId="1342BE31"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使用权资产</w:t>
            </w:r>
          </w:p>
        </w:tc>
        <w:tc>
          <w:tcPr>
            <w:tcW w:w="2420" w:type="dxa"/>
            <w:shd w:val="clear" w:color="auto" w:fill="auto"/>
            <w:vAlign w:val="center"/>
            <w:hideMark/>
          </w:tcPr>
          <w:p w14:paraId="028716C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162,392,245.57 </w:t>
            </w:r>
          </w:p>
        </w:tc>
        <w:tc>
          <w:tcPr>
            <w:tcW w:w="2409" w:type="dxa"/>
            <w:shd w:val="clear" w:color="auto" w:fill="auto"/>
            <w:vAlign w:val="center"/>
            <w:hideMark/>
          </w:tcPr>
          <w:p w14:paraId="13807907"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167,815,311.50 </w:t>
            </w:r>
          </w:p>
        </w:tc>
      </w:tr>
      <w:tr w:rsidR="00852AC6" w:rsidRPr="00852AC6" w14:paraId="445F61B4" w14:textId="77777777" w:rsidTr="004C47FB">
        <w:trPr>
          <w:trHeight w:val="284"/>
        </w:trPr>
        <w:tc>
          <w:tcPr>
            <w:tcW w:w="4800" w:type="dxa"/>
            <w:shd w:val="clear" w:color="000000" w:fill="D3D3D3"/>
            <w:vAlign w:val="center"/>
            <w:hideMark/>
          </w:tcPr>
          <w:p w14:paraId="6A97FFCA"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无形资产</w:t>
            </w:r>
          </w:p>
        </w:tc>
        <w:tc>
          <w:tcPr>
            <w:tcW w:w="2420" w:type="dxa"/>
            <w:shd w:val="clear" w:color="auto" w:fill="auto"/>
            <w:vAlign w:val="center"/>
            <w:hideMark/>
          </w:tcPr>
          <w:p w14:paraId="643CDCE5"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1,954,534,646.07 </w:t>
            </w:r>
          </w:p>
        </w:tc>
        <w:tc>
          <w:tcPr>
            <w:tcW w:w="2409" w:type="dxa"/>
            <w:shd w:val="clear" w:color="auto" w:fill="auto"/>
            <w:vAlign w:val="center"/>
            <w:hideMark/>
          </w:tcPr>
          <w:p w14:paraId="0DF32858"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2,002,360,891.85 </w:t>
            </w:r>
          </w:p>
        </w:tc>
      </w:tr>
      <w:tr w:rsidR="00852AC6" w:rsidRPr="00852AC6" w14:paraId="500886CC" w14:textId="77777777" w:rsidTr="004C47FB">
        <w:trPr>
          <w:trHeight w:val="284"/>
        </w:trPr>
        <w:tc>
          <w:tcPr>
            <w:tcW w:w="4800" w:type="dxa"/>
            <w:shd w:val="clear" w:color="000000" w:fill="D3D3D3"/>
            <w:vAlign w:val="center"/>
            <w:hideMark/>
          </w:tcPr>
          <w:p w14:paraId="1A3416E7" w14:textId="77777777" w:rsidR="00423C53" w:rsidRPr="00852AC6" w:rsidRDefault="00423C53" w:rsidP="00423C53">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其中：数据资源</w:t>
            </w:r>
          </w:p>
        </w:tc>
        <w:tc>
          <w:tcPr>
            <w:tcW w:w="2420" w:type="dxa"/>
            <w:shd w:val="clear" w:color="auto" w:fill="auto"/>
            <w:vAlign w:val="center"/>
            <w:hideMark/>
          </w:tcPr>
          <w:p w14:paraId="5B5F4D98" w14:textId="325465F9"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c>
          <w:tcPr>
            <w:tcW w:w="2409" w:type="dxa"/>
            <w:shd w:val="clear" w:color="auto" w:fill="auto"/>
            <w:vAlign w:val="center"/>
            <w:hideMark/>
          </w:tcPr>
          <w:p w14:paraId="7230AA77" w14:textId="6AD8CDCF"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r>
      <w:tr w:rsidR="00852AC6" w:rsidRPr="00852AC6" w14:paraId="3D77259B" w14:textId="77777777" w:rsidTr="004C47FB">
        <w:trPr>
          <w:trHeight w:val="284"/>
        </w:trPr>
        <w:tc>
          <w:tcPr>
            <w:tcW w:w="4800" w:type="dxa"/>
            <w:shd w:val="clear" w:color="000000" w:fill="D3D3D3"/>
            <w:vAlign w:val="center"/>
            <w:hideMark/>
          </w:tcPr>
          <w:p w14:paraId="72282BC7"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商誉</w:t>
            </w:r>
          </w:p>
        </w:tc>
        <w:tc>
          <w:tcPr>
            <w:tcW w:w="2420" w:type="dxa"/>
            <w:shd w:val="clear" w:color="auto" w:fill="auto"/>
            <w:vAlign w:val="center"/>
            <w:hideMark/>
          </w:tcPr>
          <w:p w14:paraId="0A24722C"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8,273,638.42 </w:t>
            </w:r>
          </w:p>
        </w:tc>
        <w:tc>
          <w:tcPr>
            <w:tcW w:w="2409" w:type="dxa"/>
            <w:shd w:val="clear" w:color="auto" w:fill="auto"/>
            <w:vAlign w:val="center"/>
            <w:hideMark/>
          </w:tcPr>
          <w:p w14:paraId="333CC5A5"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35,220,543.80 </w:t>
            </w:r>
          </w:p>
        </w:tc>
      </w:tr>
      <w:tr w:rsidR="00852AC6" w:rsidRPr="00852AC6" w14:paraId="444F0F0A" w14:textId="77777777" w:rsidTr="004C47FB">
        <w:trPr>
          <w:trHeight w:val="284"/>
        </w:trPr>
        <w:tc>
          <w:tcPr>
            <w:tcW w:w="4800" w:type="dxa"/>
            <w:shd w:val="clear" w:color="000000" w:fill="D3D3D3"/>
            <w:vAlign w:val="center"/>
            <w:hideMark/>
          </w:tcPr>
          <w:p w14:paraId="1EEA7CE8"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lastRenderedPageBreak/>
              <w:t>长期待摊费用</w:t>
            </w:r>
          </w:p>
        </w:tc>
        <w:tc>
          <w:tcPr>
            <w:tcW w:w="2420" w:type="dxa"/>
            <w:shd w:val="clear" w:color="auto" w:fill="auto"/>
            <w:vAlign w:val="center"/>
            <w:hideMark/>
          </w:tcPr>
          <w:p w14:paraId="24C6A2B4" w14:textId="10A0CF39"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38,127,162.73 </w:t>
            </w:r>
            <w:r w:rsidRPr="00852AC6">
              <w:rPr>
                <w:rFonts w:ascii="Times New Roman" w:eastAsia="宋体" w:hAnsi="Times New Roman" w:cs="Times New Roman"/>
                <w:kern w:val="0"/>
                <w:sz w:val="18"/>
                <w:szCs w:val="18"/>
              </w:rPr>
              <w:t xml:space="preserve"> </w:t>
            </w:r>
          </w:p>
        </w:tc>
        <w:tc>
          <w:tcPr>
            <w:tcW w:w="2409" w:type="dxa"/>
            <w:shd w:val="clear" w:color="auto" w:fill="auto"/>
            <w:vAlign w:val="center"/>
            <w:hideMark/>
          </w:tcPr>
          <w:p w14:paraId="735CA5BC"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39,979,161.49 </w:t>
            </w:r>
          </w:p>
        </w:tc>
      </w:tr>
      <w:tr w:rsidR="00852AC6" w:rsidRPr="00852AC6" w14:paraId="31202663" w14:textId="77777777" w:rsidTr="004C47FB">
        <w:trPr>
          <w:trHeight w:val="284"/>
        </w:trPr>
        <w:tc>
          <w:tcPr>
            <w:tcW w:w="4800" w:type="dxa"/>
            <w:shd w:val="clear" w:color="000000" w:fill="D3D3D3"/>
            <w:vAlign w:val="center"/>
            <w:hideMark/>
          </w:tcPr>
          <w:p w14:paraId="2800C249"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递延所得税资产</w:t>
            </w:r>
          </w:p>
        </w:tc>
        <w:tc>
          <w:tcPr>
            <w:tcW w:w="2420" w:type="dxa"/>
            <w:shd w:val="clear" w:color="auto" w:fill="auto"/>
            <w:vAlign w:val="center"/>
            <w:hideMark/>
          </w:tcPr>
          <w:p w14:paraId="402A2138" w14:textId="2233D3D4" w:rsidR="00423C53" w:rsidRPr="00852AC6" w:rsidRDefault="00D861B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1,814,848,473.90</w:t>
            </w:r>
          </w:p>
        </w:tc>
        <w:tc>
          <w:tcPr>
            <w:tcW w:w="2409" w:type="dxa"/>
            <w:shd w:val="clear" w:color="auto" w:fill="auto"/>
            <w:vAlign w:val="center"/>
            <w:hideMark/>
          </w:tcPr>
          <w:p w14:paraId="2B492BC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1,689,857,881.49 </w:t>
            </w:r>
          </w:p>
        </w:tc>
      </w:tr>
      <w:tr w:rsidR="00852AC6" w:rsidRPr="00852AC6" w14:paraId="1E466CCB" w14:textId="77777777" w:rsidTr="004C47FB">
        <w:trPr>
          <w:trHeight w:val="284"/>
        </w:trPr>
        <w:tc>
          <w:tcPr>
            <w:tcW w:w="4800" w:type="dxa"/>
            <w:shd w:val="clear" w:color="000000" w:fill="D3D3D3"/>
            <w:vAlign w:val="center"/>
            <w:hideMark/>
          </w:tcPr>
          <w:p w14:paraId="396D824D"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其他非流动资产</w:t>
            </w:r>
          </w:p>
        </w:tc>
        <w:tc>
          <w:tcPr>
            <w:tcW w:w="2420" w:type="dxa"/>
            <w:shd w:val="clear" w:color="auto" w:fill="auto"/>
            <w:vAlign w:val="center"/>
            <w:hideMark/>
          </w:tcPr>
          <w:p w14:paraId="392C91C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927,555,268.15 </w:t>
            </w:r>
          </w:p>
        </w:tc>
        <w:tc>
          <w:tcPr>
            <w:tcW w:w="2409" w:type="dxa"/>
            <w:shd w:val="clear" w:color="auto" w:fill="auto"/>
            <w:vAlign w:val="center"/>
            <w:hideMark/>
          </w:tcPr>
          <w:p w14:paraId="7DE03B0D"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1,067,082,657.57 </w:t>
            </w:r>
          </w:p>
        </w:tc>
      </w:tr>
      <w:tr w:rsidR="00852AC6" w:rsidRPr="00852AC6" w14:paraId="566A98B0" w14:textId="77777777" w:rsidTr="004C47FB">
        <w:trPr>
          <w:trHeight w:val="284"/>
        </w:trPr>
        <w:tc>
          <w:tcPr>
            <w:tcW w:w="4800" w:type="dxa"/>
            <w:shd w:val="clear" w:color="000000" w:fill="D3D3D3"/>
            <w:vAlign w:val="center"/>
            <w:hideMark/>
          </w:tcPr>
          <w:p w14:paraId="0EC86005"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非流动资产合计</w:t>
            </w:r>
          </w:p>
        </w:tc>
        <w:tc>
          <w:tcPr>
            <w:tcW w:w="2420" w:type="dxa"/>
            <w:shd w:val="clear" w:color="auto" w:fill="auto"/>
            <w:vAlign w:val="center"/>
            <w:hideMark/>
          </w:tcPr>
          <w:p w14:paraId="3818631A" w14:textId="56850E55"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49,986,374,065.87</w:t>
            </w:r>
          </w:p>
        </w:tc>
        <w:tc>
          <w:tcPr>
            <w:tcW w:w="2409" w:type="dxa"/>
            <w:shd w:val="clear" w:color="auto" w:fill="auto"/>
            <w:vAlign w:val="center"/>
            <w:hideMark/>
          </w:tcPr>
          <w:p w14:paraId="1A9EBAA2"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50,921,163,925.79 </w:t>
            </w:r>
          </w:p>
        </w:tc>
      </w:tr>
      <w:tr w:rsidR="00852AC6" w:rsidRPr="00852AC6" w14:paraId="65F17B29" w14:textId="77777777" w:rsidTr="004C47FB">
        <w:trPr>
          <w:trHeight w:val="284"/>
        </w:trPr>
        <w:tc>
          <w:tcPr>
            <w:tcW w:w="4800" w:type="dxa"/>
            <w:shd w:val="clear" w:color="000000" w:fill="D3D3D3"/>
            <w:vAlign w:val="center"/>
            <w:hideMark/>
          </w:tcPr>
          <w:p w14:paraId="52708ED9"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资产总计</w:t>
            </w:r>
          </w:p>
        </w:tc>
        <w:tc>
          <w:tcPr>
            <w:tcW w:w="2420" w:type="dxa"/>
            <w:shd w:val="clear" w:color="auto" w:fill="auto"/>
            <w:vAlign w:val="center"/>
            <w:hideMark/>
          </w:tcPr>
          <w:p w14:paraId="4324FEC9" w14:textId="676B87D8"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77,501,281,219.73 </w:t>
            </w:r>
            <w:r w:rsidRPr="00852AC6">
              <w:rPr>
                <w:rFonts w:ascii="Times New Roman" w:eastAsia="宋体" w:hAnsi="Times New Roman" w:cs="Times New Roman"/>
                <w:kern w:val="0"/>
                <w:sz w:val="18"/>
                <w:szCs w:val="18"/>
              </w:rPr>
              <w:t xml:space="preserve"> </w:t>
            </w:r>
          </w:p>
        </w:tc>
        <w:tc>
          <w:tcPr>
            <w:tcW w:w="2409" w:type="dxa"/>
            <w:shd w:val="clear" w:color="auto" w:fill="auto"/>
            <w:vAlign w:val="center"/>
            <w:hideMark/>
          </w:tcPr>
          <w:p w14:paraId="7D4F4AB2"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79,487,052,953.58 </w:t>
            </w:r>
          </w:p>
        </w:tc>
      </w:tr>
      <w:tr w:rsidR="00852AC6" w:rsidRPr="00852AC6" w14:paraId="568DC1A2" w14:textId="77777777" w:rsidTr="004C47FB">
        <w:trPr>
          <w:trHeight w:val="284"/>
        </w:trPr>
        <w:tc>
          <w:tcPr>
            <w:tcW w:w="4800" w:type="dxa"/>
            <w:shd w:val="clear" w:color="000000" w:fill="D3D3D3"/>
            <w:vAlign w:val="center"/>
            <w:hideMark/>
          </w:tcPr>
          <w:p w14:paraId="7C0EAE54"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流动负债：</w:t>
            </w:r>
          </w:p>
        </w:tc>
        <w:tc>
          <w:tcPr>
            <w:tcW w:w="2420" w:type="dxa"/>
            <w:shd w:val="clear" w:color="000000" w:fill="D3D3D3"/>
            <w:vAlign w:val="center"/>
            <w:hideMark/>
          </w:tcPr>
          <w:p w14:paraId="5A42D5EF"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c>
          <w:tcPr>
            <w:tcW w:w="2409" w:type="dxa"/>
            <w:shd w:val="clear" w:color="000000" w:fill="D3D3D3"/>
            <w:vAlign w:val="center"/>
            <w:hideMark/>
          </w:tcPr>
          <w:p w14:paraId="511610C2"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r>
      <w:tr w:rsidR="00852AC6" w:rsidRPr="00852AC6" w14:paraId="720B5F06" w14:textId="77777777" w:rsidTr="004C47FB">
        <w:trPr>
          <w:trHeight w:val="284"/>
        </w:trPr>
        <w:tc>
          <w:tcPr>
            <w:tcW w:w="4800" w:type="dxa"/>
            <w:shd w:val="clear" w:color="000000" w:fill="D3D3D3"/>
            <w:vAlign w:val="center"/>
            <w:hideMark/>
          </w:tcPr>
          <w:p w14:paraId="174A57EB" w14:textId="77777777" w:rsidR="00D861B3" w:rsidRPr="00852AC6" w:rsidRDefault="00D861B3" w:rsidP="00D861B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短期借款</w:t>
            </w:r>
          </w:p>
        </w:tc>
        <w:tc>
          <w:tcPr>
            <w:tcW w:w="2420" w:type="dxa"/>
            <w:shd w:val="clear" w:color="auto" w:fill="auto"/>
            <w:vAlign w:val="center"/>
            <w:hideMark/>
          </w:tcPr>
          <w:p w14:paraId="1A1B93B6" w14:textId="2175B9FA" w:rsidR="00D861B3" w:rsidRPr="00852AC6" w:rsidRDefault="00D861B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30,264,463,843.14</w:t>
            </w:r>
          </w:p>
        </w:tc>
        <w:tc>
          <w:tcPr>
            <w:tcW w:w="2409" w:type="dxa"/>
            <w:shd w:val="clear" w:color="auto" w:fill="auto"/>
            <w:vAlign w:val="center"/>
            <w:hideMark/>
          </w:tcPr>
          <w:p w14:paraId="2EFE6F94" w14:textId="77777777" w:rsidR="00D861B3" w:rsidRPr="00852AC6" w:rsidRDefault="00D861B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33,475,479,021.62 </w:t>
            </w:r>
          </w:p>
        </w:tc>
      </w:tr>
      <w:tr w:rsidR="00852AC6" w:rsidRPr="00852AC6" w14:paraId="6B45B0E6" w14:textId="77777777" w:rsidTr="004C47FB">
        <w:trPr>
          <w:trHeight w:val="284"/>
        </w:trPr>
        <w:tc>
          <w:tcPr>
            <w:tcW w:w="4800" w:type="dxa"/>
            <w:shd w:val="clear" w:color="000000" w:fill="D3D3D3"/>
            <w:vAlign w:val="center"/>
            <w:hideMark/>
          </w:tcPr>
          <w:p w14:paraId="3949565A" w14:textId="77777777" w:rsidR="00D861B3" w:rsidRPr="00852AC6" w:rsidRDefault="00D861B3" w:rsidP="00D861B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应付票据</w:t>
            </w:r>
          </w:p>
        </w:tc>
        <w:tc>
          <w:tcPr>
            <w:tcW w:w="2420" w:type="dxa"/>
            <w:shd w:val="clear" w:color="auto" w:fill="auto"/>
            <w:vAlign w:val="center"/>
            <w:hideMark/>
          </w:tcPr>
          <w:p w14:paraId="4D828732" w14:textId="2795F57F" w:rsidR="00D861B3" w:rsidRPr="00852AC6" w:rsidRDefault="00D861B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5,562,384,579.39</w:t>
            </w:r>
          </w:p>
        </w:tc>
        <w:tc>
          <w:tcPr>
            <w:tcW w:w="2409" w:type="dxa"/>
            <w:shd w:val="clear" w:color="auto" w:fill="auto"/>
            <w:vAlign w:val="center"/>
            <w:hideMark/>
          </w:tcPr>
          <w:p w14:paraId="23897477" w14:textId="77777777" w:rsidR="00D861B3" w:rsidRPr="00852AC6" w:rsidRDefault="00D861B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4,618,986,463.95 </w:t>
            </w:r>
          </w:p>
        </w:tc>
      </w:tr>
      <w:tr w:rsidR="00852AC6" w:rsidRPr="00852AC6" w14:paraId="7591F1C8" w14:textId="77777777" w:rsidTr="004C47FB">
        <w:trPr>
          <w:trHeight w:val="284"/>
        </w:trPr>
        <w:tc>
          <w:tcPr>
            <w:tcW w:w="4800" w:type="dxa"/>
            <w:shd w:val="clear" w:color="000000" w:fill="D3D3D3"/>
            <w:vAlign w:val="center"/>
            <w:hideMark/>
          </w:tcPr>
          <w:p w14:paraId="6BA0662E" w14:textId="77777777" w:rsidR="00D861B3" w:rsidRPr="00852AC6" w:rsidRDefault="00D861B3" w:rsidP="00D861B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应付账款</w:t>
            </w:r>
          </w:p>
        </w:tc>
        <w:tc>
          <w:tcPr>
            <w:tcW w:w="2420" w:type="dxa"/>
            <w:shd w:val="clear" w:color="auto" w:fill="auto"/>
            <w:vAlign w:val="center"/>
            <w:hideMark/>
          </w:tcPr>
          <w:p w14:paraId="037CF205" w14:textId="4192BEA1" w:rsidR="00D861B3" w:rsidRPr="00852AC6" w:rsidRDefault="00D861B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4,077,198,162.78</w:t>
            </w:r>
          </w:p>
        </w:tc>
        <w:tc>
          <w:tcPr>
            <w:tcW w:w="2409" w:type="dxa"/>
            <w:shd w:val="clear" w:color="auto" w:fill="auto"/>
            <w:vAlign w:val="center"/>
            <w:hideMark/>
          </w:tcPr>
          <w:p w14:paraId="6B5D4E4E" w14:textId="77777777" w:rsidR="00D861B3" w:rsidRPr="00852AC6" w:rsidRDefault="00D861B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3,902,620,870.20 </w:t>
            </w:r>
          </w:p>
        </w:tc>
      </w:tr>
      <w:tr w:rsidR="00852AC6" w:rsidRPr="00852AC6" w14:paraId="2C460C52" w14:textId="77777777" w:rsidTr="004C47FB">
        <w:trPr>
          <w:trHeight w:val="284"/>
        </w:trPr>
        <w:tc>
          <w:tcPr>
            <w:tcW w:w="4800" w:type="dxa"/>
            <w:shd w:val="clear" w:color="000000" w:fill="D3D3D3"/>
            <w:vAlign w:val="center"/>
            <w:hideMark/>
          </w:tcPr>
          <w:p w14:paraId="7AF571C6"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预收款项</w:t>
            </w:r>
          </w:p>
        </w:tc>
        <w:tc>
          <w:tcPr>
            <w:tcW w:w="2420" w:type="dxa"/>
            <w:shd w:val="clear" w:color="auto" w:fill="auto"/>
            <w:vAlign w:val="center"/>
            <w:hideMark/>
          </w:tcPr>
          <w:p w14:paraId="351ABD54" w14:textId="77777777"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14,398,554.70 </w:t>
            </w:r>
          </w:p>
        </w:tc>
        <w:tc>
          <w:tcPr>
            <w:tcW w:w="2409" w:type="dxa"/>
            <w:shd w:val="clear" w:color="auto" w:fill="auto"/>
            <w:vAlign w:val="center"/>
            <w:hideMark/>
          </w:tcPr>
          <w:p w14:paraId="5DDE17DB" w14:textId="77777777"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16,242,921.65 </w:t>
            </w:r>
          </w:p>
        </w:tc>
      </w:tr>
      <w:tr w:rsidR="00852AC6" w:rsidRPr="00852AC6" w14:paraId="0D750820" w14:textId="77777777" w:rsidTr="004C47FB">
        <w:trPr>
          <w:trHeight w:val="284"/>
        </w:trPr>
        <w:tc>
          <w:tcPr>
            <w:tcW w:w="4800" w:type="dxa"/>
            <w:shd w:val="clear" w:color="000000" w:fill="D3D3D3"/>
            <w:vAlign w:val="center"/>
            <w:hideMark/>
          </w:tcPr>
          <w:p w14:paraId="16535E83"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合同负债</w:t>
            </w:r>
          </w:p>
        </w:tc>
        <w:tc>
          <w:tcPr>
            <w:tcW w:w="2420" w:type="dxa"/>
            <w:shd w:val="clear" w:color="auto" w:fill="auto"/>
            <w:vAlign w:val="center"/>
            <w:hideMark/>
          </w:tcPr>
          <w:p w14:paraId="175D8E53" w14:textId="77777777"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1,517,098,339.47 </w:t>
            </w:r>
          </w:p>
        </w:tc>
        <w:tc>
          <w:tcPr>
            <w:tcW w:w="2409" w:type="dxa"/>
            <w:shd w:val="clear" w:color="auto" w:fill="auto"/>
            <w:vAlign w:val="center"/>
            <w:hideMark/>
          </w:tcPr>
          <w:p w14:paraId="7B29CB9C" w14:textId="77777777"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1,443,680,155.62 </w:t>
            </w:r>
          </w:p>
        </w:tc>
      </w:tr>
      <w:tr w:rsidR="00852AC6" w:rsidRPr="00852AC6" w14:paraId="7A346514" w14:textId="77777777" w:rsidTr="004C47FB">
        <w:trPr>
          <w:trHeight w:val="284"/>
        </w:trPr>
        <w:tc>
          <w:tcPr>
            <w:tcW w:w="4800" w:type="dxa"/>
            <w:shd w:val="clear" w:color="000000" w:fill="D3D3D3"/>
            <w:vAlign w:val="center"/>
            <w:hideMark/>
          </w:tcPr>
          <w:p w14:paraId="5DC56F31"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应付职工薪酬</w:t>
            </w:r>
          </w:p>
        </w:tc>
        <w:tc>
          <w:tcPr>
            <w:tcW w:w="2420" w:type="dxa"/>
            <w:shd w:val="clear" w:color="auto" w:fill="auto"/>
            <w:vAlign w:val="center"/>
            <w:hideMark/>
          </w:tcPr>
          <w:p w14:paraId="7A479426" w14:textId="77777777"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45,123,764.43 </w:t>
            </w:r>
          </w:p>
        </w:tc>
        <w:tc>
          <w:tcPr>
            <w:tcW w:w="2409" w:type="dxa"/>
            <w:shd w:val="clear" w:color="auto" w:fill="auto"/>
            <w:vAlign w:val="center"/>
            <w:hideMark/>
          </w:tcPr>
          <w:p w14:paraId="270B5E7B" w14:textId="77777777"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74,337,158.44 </w:t>
            </w:r>
          </w:p>
        </w:tc>
      </w:tr>
      <w:tr w:rsidR="00852AC6" w:rsidRPr="00852AC6" w14:paraId="5E30739A" w14:textId="77777777" w:rsidTr="004C47FB">
        <w:trPr>
          <w:trHeight w:val="284"/>
        </w:trPr>
        <w:tc>
          <w:tcPr>
            <w:tcW w:w="4800" w:type="dxa"/>
            <w:shd w:val="clear" w:color="000000" w:fill="D3D3D3"/>
            <w:vAlign w:val="center"/>
            <w:hideMark/>
          </w:tcPr>
          <w:p w14:paraId="4716ACA5"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应交税费</w:t>
            </w:r>
          </w:p>
        </w:tc>
        <w:tc>
          <w:tcPr>
            <w:tcW w:w="2420" w:type="dxa"/>
            <w:shd w:val="clear" w:color="auto" w:fill="auto"/>
            <w:vAlign w:val="center"/>
            <w:hideMark/>
          </w:tcPr>
          <w:p w14:paraId="4BEA23DC" w14:textId="31A935B3"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117,268,252.12</w:t>
            </w:r>
          </w:p>
        </w:tc>
        <w:tc>
          <w:tcPr>
            <w:tcW w:w="2409" w:type="dxa"/>
            <w:shd w:val="clear" w:color="auto" w:fill="auto"/>
            <w:vAlign w:val="center"/>
            <w:hideMark/>
          </w:tcPr>
          <w:p w14:paraId="706E9AAB" w14:textId="77777777"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99,709,707.56 </w:t>
            </w:r>
          </w:p>
        </w:tc>
      </w:tr>
      <w:tr w:rsidR="00852AC6" w:rsidRPr="00852AC6" w14:paraId="326E8C60" w14:textId="77777777" w:rsidTr="004C47FB">
        <w:trPr>
          <w:trHeight w:val="284"/>
        </w:trPr>
        <w:tc>
          <w:tcPr>
            <w:tcW w:w="4800" w:type="dxa"/>
            <w:shd w:val="clear" w:color="000000" w:fill="D3D3D3"/>
            <w:vAlign w:val="center"/>
            <w:hideMark/>
          </w:tcPr>
          <w:p w14:paraId="03CFC0ED"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其他应付款</w:t>
            </w:r>
          </w:p>
        </w:tc>
        <w:tc>
          <w:tcPr>
            <w:tcW w:w="2420" w:type="dxa"/>
            <w:shd w:val="clear" w:color="auto" w:fill="auto"/>
            <w:vAlign w:val="center"/>
            <w:hideMark/>
          </w:tcPr>
          <w:p w14:paraId="5428FFBD" w14:textId="38EAA00E"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3,257,911,098.58 </w:t>
            </w:r>
            <w:r w:rsidRPr="00852AC6">
              <w:rPr>
                <w:rFonts w:ascii="Times New Roman" w:eastAsia="宋体" w:hAnsi="Times New Roman" w:cs="Times New Roman"/>
                <w:kern w:val="0"/>
                <w:sz w:val="18"/>
                <w:szCs w:val="18"/>
              </w:rPr>
              <w:t xml:space="preserve"> </w:t>
            </w:r>
          </w:p>
        </w:tc>
        <w:tc>
          <w:tcPr>
            <w:tcW w:w="2409" w:type="dxa"/>
            <w:shd w:val="clear" w:color="auto" w:fill="auto"/>
            <w:vAlign w:val="center"/>
            <w:hideMark/>
          </w:tcPr>
          <w:p w14:paraId="43E7E5FA" w14:textId="77777777" w:rsidR="00423C53" w:rsidRPr="00852AC6" w:rsidRDefault="00423C53"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2,414,752,127.19 </w:t>
            </w:r>
          </w:p>
        </w:tc>
      </w:tr>
      <w:tr w:rsidR="00852AC6" w:rsidRPr="00852AC6" w14:paraId="582F7670" w14:textId="77777777" w:rsidTr="004C47FB">
        <w:trPr>
          <w:trHeight w:val="284"/>
        </w:trPr>
        <w:tc>
          <w:tcPr>
            <w:tcW w:w="4800" w:type="dxa"/>
            <w:shd w:val="clear" w:color="000000" w:fill="D3D3D3"/>
            <w:vAlign w:val="center"/>
            <w:hideMark/>
          </w:tcPr>
          <w:p w14:paraId="560C0F92" w14:textId="77777777" w:rsidR="00423C53" w:rsidRPr="00852AC6" w:rsidRDefault="00423C53" w:rsidP="00423C53">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其中：应付利息</w:t>
            </w:r>
          </w:p>
        </w:tc>
        <w:tc>
          <w:tcPr>
            <w:tcW w:w="2420" w:type="dxa"/>
            <w:shd w:val="clear" w:color="auto" w:fill="auto"/>
            <w:vAlign w:val="center"/>
            <w:hideMark/>
          </w:tcPr>
          <w:p w14:paraId="27BE45EF" w14:textId="1A5C5B90"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c>
          <w:tcPr>
            <w:tcW w:w="2409" w:type="dxa"/>
            <w:shd w:val="clear" w:color="auto" w:fill="auto"/>
            <w:vAlign w:val="center"/>
            <w:hideMark/>
          </w:tcPr>
          <w:p w14:paraId="498D98E5" w14:textId="64316339"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r>
      <w:tr w:rsidR="00852AC6" w:rsidRPr="00852AC6" w14:paraId="099644CD" w14:textId="77777777" w:rsidTr="004C47FB">
        <w:trPr>
          <w:trHeight w:val="284"/>
        </w:trPr>
        <w:tc>
          <w:tcPr>
            <w:tcW w:w="4800" w:type="dxa"/>
            <w:shd w:val="clear" w:color="000000" w:fill="D3D3D3"/>
            <w:vAlign w:val="center"/>
            <w:hideMark/>
          </w:tcPr>
          <w:p w14:paraId="2FDF7A16" w14:textId="0B381643" w:rsidR="00423C53" w:rsidRPr="00852AC6" w:rsidRDefault="00EA7D31"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w:t>
            </w:r>
            <w:r w:rsidR="00423C53" w:rsidRPr="00852AC6">
              <w:rPr>
                <w:rFonts w:ascii="宋体" w:eastAsia="宋体" w:hAnsi="宋体" w:cs="宋体" w:hint="eastAsia"/>
                <w:kern w:val="0"/>
                <w:sz w:val="18"/>
                <w:szCs w:val="18"/>
              </w:rPr>
              <w:t>应付股利</w:t>
            </w:r>
          </w:p>
        </w:tc>
        <w:tc>
          <w:tcPr>
            <w:tcW w:w="2420" w:type="dxa"/>
            <w:shd w:val="clear" w:color="auto" w:fill="auto"/>
            <w:vAlign w:val="center"/>
            <w:hideMark/>
          </w:tcPr>
          <w:p w14:paraId="2B5B57D7"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123,000,000.00 </w:t>
            </w:r>
          </w:p>
        </w:tc>
        <w:tc>
          <w:tcPr>
            <w:tcW w:w="2409" w:type="dxa"/>
            <w:shd w:val="clear" w:color="auto" w:fill="auto"/>
            <w:vAlign w:val="center"/>
            <w:hideMark/>
          </w:tcPr>
          <w:p w14:paraId="6A458F45" w14:textId="55B87F96" w:rsidR="00423C53" w:rsidRPr="00852AC6" w:rsidRDefault="004C47FB" w:rsidP="00423C53">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423C53" w:rsidRPr="00852AC6">
              <w:rPr>
                <w:rFonts w:ascii="Times New Roman" w:eastAsia="宋体" w:hAnsi="Times New Roman" w:cs="Times New Roman"/>
                <w:kern w:val="0"/>
                <w:sz w:val="18"/>
                <w:szCs w:val="18"/>
              </w:rPr>
              <w:t xml:space="preserve">　</w:t>
            </w:r>
          </w:p>
        </w:tc>
      </w:tr>
      <w:tr w:rsidR="00852AC6" w:rsidRPr="00852AC6" w14:paraId="6B2B4A17" w14:textId="77777777" w:rsidTr="004C47FB">
        <w:trPr>
          <w:trHeight w:val="284"/>
        </w:trPr>
        <w:tc>
          <w:tcPr>
            <w:tcW w:w="4800" w:type="dxa"/>
            <w:shd w:val="clear" w:color="000000" w:fill="D3D3D3"/>
            <w:vAlign w:val="center"/>
            <w:hideMark/>
          </w:tcPr>
          <w:p w14:paraId="64DA342D"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一年内到期的非流动负债</w:t>
            </w:r>
          </w:p>
        </w:tc>
        <w:tc>
          <w:tcPr>
            <w:tcW w:w="2420" w:type="dxa"/>
            <w:shd w:val="clear" w:color="auto" w:fill="auto"/>
            <w:vAlign w:val="center"/>
            <w:hideMark/>
          </w:tcPr>
          <w:p w14:paraId="22109C09"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3,446,557,991.71 </w:t>
            </w:r>
          </w:p>
        </w:tc>
        <w:tc>
          <w:tcPr>
            <w:tcW w:w="2409" w:type="dxa"/>
            <w:shd w:val="clear" w:color="auto" w:fill="auto"/>
            <w:vAlign w:val="center"/>
            <w:hideMark/>
          </w:tcPr>
          <w:p w14:paraId="723EB825"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3,631,937,677.82 </w:t>
            </w:r>
          </w:p>
        </w:tc>
      </w:tr>
      <w:tr w:rsidR="00852AC6" w:rsidRPr="00852AC6" w14:paraId="739B14BE" w14:textId="77777777" w:rsidTr="004C47FB">
        <w:trPr>
          <w:trHeight w:val="284"/>
        </w:trPr>
        <w:tc>
          <w:tcPr>
            <w:tcW w:w="4800" w:type="dxa"/>
            <w:shd w:val="clear" w:color="000000" w:fill="D3D3D3"/>
            <w:vAlign w:val="center"/>
            <w:hideMark/>
          </w:tcPr>
          <w:p w14:paraId="76C64EDC"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其他流动负债</w:t>
            </w:r>
          </w:p>
        </w:tc>
        <w:tc>
          <w:tcPr>
            <w:tcW w:w="2420" w:type="dxa"/>
            <w:shd w:val="clear" w:color="auto" w:fill="auto"/>
            <w:vAlign w:val="center"/>
            <w:hideMark/>
          </w:tcPr>
          <w:p w14:paraId="30CC4D87"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70,000,000.00 </w:t>
            </w:r>
          </w:p>
        </w:tc>
        <w:tc>
          <w:tcPr>
            <w:tcW w:w="2409" w:type="dxa"/>
            <w:shd w:val="clear" w:color="auto" w:fill="auto"/>
            <w:vAlign w:val="center"/>
            <w:hideMark/>
          </w:tcPr>
          <w:p w14:paraId="28C6F468"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100,000,000.00 </w:t>
            </w:r>
          </w:p>
        </w:tc>
      </w:tr>
      <w:tr w:rsidR="00852AC6" w:rsidRPr="00852AC6" w14:paraId="63E754EE" w14:textId="77777777" w:rsidTr="004C47FB">
        <w:trPr>
          <w:trHeight w:val="284"/>
        </w:trPr>
        <w:tc>
          <w:tcPr>
            <w:tcW w:w="4800" w:type="dxa"/>
            <w:shd w:val="clear" w:color="000000" w:fill="D3D3D3"/>
            <w:vAlign w:val="center"/>
            <w:hideMark/>
          </w:tcPr>
          <w:p w14:paraId="1F77AA7F"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流动负债合计</w:t>
            </w:r>
          </w:p>
        </w:tc>
        <w:tc>
          <w:tcPr>
            <w:tcW w:w="2420" w:type="dxa"/>
            <w:shd w:val="clear" w:color="auto" w:fill="auto"/>
            <w:vAlign w:val="center"/>
            <w:hideMark/>
          </w:tcPr>
          <w:p w14:paraId="4CD48C26" w14:textId="52C17DF9"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48,372,404,586.32 </w:t>
            </w:r>
            <w:r w:rsidRPr="00852AC6">
              <w:rPr>
                <w:rFonts w:ascii="Times New Roman" w:eastAsia="宋体" w:hAnsi="Times New Roman" w:cs="Times New Roman"/>
                <w:kern w:val="0"/>
                <w:sz w:val="18"/>
                <w:szCs w:val="18"/>
              </w:rPr>
              <w:t xml:space="preserve"> </w:t>
            </w:r>
          </w:p>
        </w:tc>
        <w:tc>
          <w:tcPr>
            <w:tcW w:w="2409" w:type="dxa"/>
            <w:shd w:val="clear" w:color="auto" w:fill="auto"/>
            <w:vAlign w:val="center"/>
            <w:hideMark/>
          </w:tcPr>
          <w:p w14:paraId="1111689F"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49,777,746,104.05 </w:t>
            </w:r>
          </w:p>
        </w:tc>
      </w:tr>
      <w:tr w:rsidR="00852AC6" w:rsidRPr="00852AC6" w14:paraId="76ED7A8A" w14:textId="77777777" w:rsidTr="004C47FB">
        <w:trPr>
          <w:trHeight w:val="284"/>
        </w:trPr>
        <w:tc>
          <w:tcPr>
            <w:tcW w:w="4800" w:type="dxa"/>
            <w:shd w:val="clear" w:color="000000" w:fill="D3D3D3"/>
            <w:vAlign w:val="center"/>
            <w:hideMark/>
          </w:tcPr>
          <w:p w14:paraId="3CB21F01"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非流动负债：</w:t>
            </w:r>
          </w:p>
        </w:tc>
        <w:tc>
          <w:tcPr>
            <w:tcW w:w="2420" w:type="dxa"/>
            <w:shd w:val="clear" w:color="000000" w:fill="D3D3D3"/>
            <w:vAlign w:val="center"/>
            <w:hideMark/>
          </w:tcPr>
          <w:p w14:paraId="185C3C76"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c>
          <w:tcPr>
            <w:tcW w:w="2409" w:type="dxa"/>
            <w:shd w:val="clear" w:color="000000" w:fill="D3D3D3"/>
            <w:vAlign w:val="center"/>
            <w:hideMark/>
          </w:tcPr>
          <w:p w14:paraId="25883F34"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r>
      <w:tr w:rsidR="00852AC6" w:rsidRPr="00852AC6" w14:paraId="74B51E33" w14:textId="77777777" w:rsidTr="004C47FB">
        <w:trPr>
          <w:trHeight w:val="284"/>
        </w:trPr>
        <w:tc>
          <w:tcPr>
            <w:tcW w:w="4800" w:type="dxa"/>
            <w:shd w:val="clear" w:color="000000" w:fill="D3D3D3"/>
            <w:vAlign w:val="center"/>
            <w:hideMark/>
          </w:tcPr>
          <w:p w14:paraId="0F82F95F"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长期借款</w:t>
            </w:r>
          </w:p>
        </w:tc>
        <w:tc>
          <w:tcPr>
            <w:tcW w:w="2420" w:type="dxa"/>
            <w:shd w:val="clear" w:color="auto" w:fill="auto"/>
            <w:vAlign w:val="center"/>
            <w:hideMark/>
          </w:tcPr>
          <w:p w14:paraId="2EA56118"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4,824,800,796.90 </w:t>
            </w:r>
          </w:p>
        </w:tc>
        <w:tc>
          <w:tcPr>
            <w:tcW w:w="2409" w:type="dxa"/>
            <w:shd w:val="clear" w:color="auto" w:fill="auto"/>
            <w:vAlign w:val="center"/>
            <w:hideMark/>
          </w:tcPr>
          <w:p w14:paraId="198A964F"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4,681,014,489.64 </w:t>
            </w:r>
          </w:p>
        </w:tc>
      </w:tr>
      <w:tr w:rsidR="00852AC6" w:rsidRPr="00852AC6" w14:paraId="2F416CEC" w14:textId="77777777" w:rsidTr="004C47FB">
        <w:trPr>
          <w:trHeight w:val="284"/>
        </w:trPr>
        <w:tc>
          <w:tcPr>
            <w:tcW w:w="4800" w:type="dxa"/>
            <w:shd w:val="clear" w:color="000000" w:fill="D3D3D3"/>
            <w:vAlign w:val="center"/>
            <w:hideMark/>
          </w:tcPr>
          <w:p w14:paraId="635491FF"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租赁负债</w:t>
            </w:r>
          </w:p>
        </w:tc>
        <w:tc>
          <w:tcPr>
            <w:tcW w:w="2420" w:type="dxa"/>
            <w:shd w:val="clear" w:color="auto" w:fill="auto"/>
            <w:vAlign w:val="center"/>
            <w:hideMark/>
          </w:tcPr>
          <w:p w14:paraId="3E71CD1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40,363,786.09 </w:t>
            </w:r>
          </w:p>
        </w:tc>
        <w:tc>
          <w:tcPr>
            <w:tcW w:w="2409" w:type="dxa"/>
            <w:shd w:val="clear" w:color="auto" w:fill="auto"/>
            <w:vAlign w:val="center"/>
            <w:hideMark/>
          </w:tcPr>
          <w:p w14:paraId="2ED4A818"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41,987,022.85 </w:t>
            </w:r>
          </w:p>
        </w:tc>
      </w:tr>
      <w:tr w:rsidR="00852AC6" w:rsidRPr="00852AC6" w14:paraId="5822A928" w14:textId="77777777" w:rsidTr="004C47FB">
        <w:trPr>
          <w:trHeight w:val="284"/>
        </w:trPr>
        <w:tc>
          <w:tcPr>
            <w:tcW w:w="4800" w:type="dxa"/>
            <w:shd w:val="clear" w:color="000000" w:fill="D3D3D3"/>
            <w:vAlign w:val="center"/>
            <w:hideMark/>
          </w:tcPr>
          <w:p w14:paraId="7BFC6928"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长期应付款</w:t>
            </w:r>
          </w:p>
        </w:tc>
        <w:tc>
          <w:tcPr>
            <w:tcW w:w="2420" w:type="dxa"/>
            <w:shd w:val="clear" w:color="auto" w:fill="auto"/>
            <w:vAlign w:val="center"/>
            <w:hideMark/>
          </w:tcPr>
          <w:p w14:paraId="1D5B120E"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2,279,402,749.15 </w:t>
            </w:r>
          </w:p>
        </w:tc>
        <w:tc>
          <w:tcPr>
            <w:tcW w:w="2409" w:type="dxa"/>
            <w:shd w:val="clear" w:color="auto" w:fill="auto"/>
            <w:vAlign w:val="center"/>
            <w:hideMark/>
          </w:tcPr>
          <w:p w14:paraId="49D0539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2,541,095,217.66 </w:t>
            </w:r>
          </w:p>
        </w:tc>
      </w:tr>
      <w:tr w:rsidR="00852AC6" w:rsidRPr="00852AC6" w14:paraId="48B3640F" w14:textId="77777777" w:rsidTr="004C47FB">
        <w:trPr>
          <w:trHeight w:val="284"/>
        </w:trPr>
        <w:tc>
          <w:tcPr>
            <w:tcW w:w="4800" w:type="dxa"/>
            <w:shd w:val="clear" w:color="000000" w:fill="D3D3D3"/>
            <w:vAlign w:val="center"/>
            <w:hideMark/>
          </w:tcPr>
          <w:p w14:paraId="44C0484F"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递延收益</w:t>
            </w:r>
          </w:p>
        </w:tc>
        <w:tc>
          <w:tcPr>
            <w:tcW w:w="2420" w:type="dxa"/>
            <w:shd w:val="clear" w:color="auto" w:fill="auto"/>
            <w:vAlign w:val="center"/>
            <w:hideMark/>
          </w:tcPr>
          <w:p w14:paraId="1FA2E44E"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1,287,765,254.49 </w:t>
            </w:r>
          </w:p>
        </w:tc>
        <w:tc>
          <w:tcPr>
            <w:tcW w:w="2409" w:type="dxa"/>
            <w:shd w:val="clear" w:color="auto" w:fill="auto"/>
            <w:vAlign w:val="center"/>
            <w:hideMark/>
          </w:tcPr>
          <w:p w14:paraId="471D438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1,337,864,114.70 </w:t>
            </w:r>
          </w:p>
        </w:tc>
      </w:tr>
      <w:tr w:rsidR="00852AC6" w:rsidRPr="00852AC6" w14:paraId="061625FA" w14:textId="77777777" w:rsidTr="004C47FB">
        <w:trPr>
          <w:trHeight w:val="284"/>
        </w:trPr>
        <w:tc>
          <w:tcPr>
            <w:tcW w:w="4800" w:type="dxa"/>
            <w:shd w:val="clear" w:color="000000" w:fill="D3D3D3"/>
            <w:vAlign w:val="center"/>
            <w:hideMark/>
          </w:tcPr>
          <w:p w14:paraId="25127622"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递延所得税负债</w:t>
            </w:r>
          </w:p>
        </w:tc>
        <w:tc>
          <w:tcPr>
            <w:tcW w:w="2420" w:type="dxa"/>
            <w:shd w:val="clear" w:color="auto" w:fill="auto"/>
            <w:vAlign w:val="center"/>
            <w:hideMark/>
          </w:tcPr>
          <w:p w14:paraId="504AB24B"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5,309,034.50 </w:t>
            </w:r>
          </w:p>
        </w:tc>
        <w:tc>
          <w:tcPr>
            <w:tcW w:w="2409" w:type="dxa"/>
            <w:shd w:val="clear" w:color="auto" w:fill="auto"/>
            <w:vAlign w:val="center"/>
            <w:hideMark/>
          </w:tcPr>
          <w:p w14:paraId="5CA6CD12"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9,490,159.05 </w:t>
            </w:r>
          </w:p>
        </w:tc>
      </w:tr>
      <w:tr w:rsidR="00852AC6" w:rsidRPr="00852AC6" w14:paraId="2C66AF67" w14:textId="77777777" w:rsidTr="004C47FB">
        <w:trPr>
          <w:trHeight w:val="284"/>
        </w:trPr>
        <w:tc>
          <w:tcPr>
            <w:tcW w:w="4800" w:type="dxa"/>
            <w:shd w:val="clear" w:color="000000" w:fill="D3D3D3"/>
            <w:vAlign w:val="center"/>
            <w:hideMark/>
          </w:tcPr>
          <w:p w14:paraId="1ABB93A8"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非流动负债合计</w:t>
            </w:r>
          </w:p>
        </w:tc>
        <w:tc>
          <w:tcPr>
            <w:tcW w:w="2420" w:type="dxa"/>
            <w:shd w:val="clear" w:color="auto" w:fill="auto"/>
            <w:vAlign w:val="center"/>
            <w:hideMark/>
          </w:tcPr>
          <w:p w14:paraId="291C5179"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8,437,641,621.13 </w:t>
            </w:r>
          </w:p>
        </w:tc>
        <w:tc>
          <w:tcPr>
            <w:tcW w:w="2409" w:type="dxa"/>
            <w:shd w:val="clear" w:color="auto" w:fill="auto"/>
            <w:vAlign w:val="center"/>
            <w:hideMark/>
          </w:tcPr>
          <w:p w14:paraId="3E6E66B3"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8,611,451,003.90 </w:t>
            </w:r>
          </w:p>
        </w:tc>
      </w:tr>
      <w:tr w:rsidR="00852AC6" w:rsidRPr="00852AC6" w14:paraId="5A01787B" w14:textId="77777777" w:rsidTr="004C47FB">
        <w:trPr>
          <w:trHeight w:val="284"/>
        </w:trPr>
        <w:tc>
          <w:tcPr>
            <w:tcW w:w="4800" w:type="dxa"/>
            <w:shd w:val="clear" w:color="000000" w:fill="D3D3D3"/>
            <w:vAlign w:val="center"/>
            <w:hideMark/>
          </w:tcPr>
          <w:p w14:paraId="7A63DC1B"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负债合计</w:t>
            </w:r>
          </w:p>
        </w:tc>
        <w:tc>
          <w:tcPr>
            <w:tcW w:w="2420" w:type="dxa"/>
            <w:shd w:val="clear" w:color="auto" w:fill="auto"/>
            <w:vAlign w:val="center"/>
            <w:hideMark/>
          </w:tcPr>
          <w:p w14:paraId="63FFE1E8" w14:textId="1552ED59"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56,810,046,207.45</w:t>
            </w:r>
          </w:p>
        </w:tc>
        <w:tc>
          <w:tcPr>
            <w:tcW w:w="2409" w:type="dxa"/>
            <w:shd w:val="clear" w:color="auto" w:fill="auto"/>
            <w:vAlign w:val="center"/>
            <w:hideMark/>
          </w:tcPr>
          <w:p w14:paraId="6A8A62E9"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58,389,197,107.95 </w:t>
            </w:r>
          </w:p>
        </w:tc>
      </w:tr>
      <w:tr w:rsidR="00852AC6" w:rsidRPr="00852AC6" w14:paraId="51FA42F9" w14:textId="77777777" w:rsidTr="004C47FB">
        <w:trPr>
          <w:trHeight w:val="284"/>
        </w:trPr>
        <w:tc>
          <w:tcPr>
            <w:tcW w:w="4800" w:type="dxa"/>
            <w:shd w:val="clear" w:color="000000" w:fill="D3D3D3"/>
            <w:vAlign w:val="center"/>
            <w:hideMark/>
          </w:tcPr>
          <w:p w14:paraId="0577FFD9"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所有者权益：</w:t>
            </w:r>
          </w:p>
        </w:tc>
        <w:tc>
          <w:tcPr>
            <w:tcW w:w="2420" w:type="dxa"/>
            <w:shd w:val="clear" w:color="000000" w:fill="D3D3D3"/>
            <w:vAlign w:val="center"/>
            <w:hideMark/>
          </w:tcPr>
          <w:p w14:paraId="679ED04B"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c>
          <w:tcPr>
            <w:tcW w:w="2409" w:type="dxa"/>
            <w:shd w:val="clear" w:color="000000" w:fill="D3D3D3"/>
            <w:vAlign w:val="center"/>
            <w:hideMark/>
          </w:tcPr>
          <w:p w14:paraId="52A9AA62" w14:textId="77777777" w:rsidR="00423C53" w:rsidRPr="00852AC6" w:rsidRDefault="00423C53" w:rsidP="00423C53">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r>
      <w:tr w:rsidR="00852AC6" w:rsidRPr="00852AC6" w14:paraId="13A74C42" w14:textId="77777777" w:rsidTr="004C47FB">
        <w:trPr>
          <w:trHeight w:val="284"/>
        </w:trPr>
        <w:tc>
          <w:tcPr>
            <w:tcW w:w="4800" w:type="dxa"/>
            <w:shd w:val="clear" w:color="000000" w:fill="D3D3D3"/>
            <w:vAlign w:val="center"/>
            <w:hideMark/>
          </w:tcPr>
          <w:p w14:paraId="08E82E57"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股本</w:t>
            </w:r>
          </w:p>
        </w:tc>
        <w:tc>
          <w:tcPr>
            <w:tcW w:w="2420" w:type="dxa"/>
            <w:shd w:val="clear" w:color="auto" w:fill="auto"/>
            <w:vAlign w:val="center"/>
            <w:hideMark/>
          </w:tcPr>
          <w:p w14:paraId="4E4677F3"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2,956,813,200.00 </w:t>
            </w:r>
          </w:p>
        </w:tc>
        <w:tc>
          <w:tcPr>
            <w:tcW w:w="2409" w:type="dxa"/>
            <w:shd w:val="clear" w:color="auto" w:fill="auto"/>
            <w:vAlign w:val="center"/>
            <w:hideMark/>
          </w:tcPr>
          <w:p w14:paraId="007495E6"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2,956,813,200.00 </w:t>
            </w:r>
          </w:p>
        </w:tc>
      </w:tr>
      <w:tr w:rsidR="00852AC6" w:rsidRPr="00852AC6" w14:paraId="739B9DAA" w14:textId="77777777" w:rsidTr="004C47FB">
        <w:trPr>
          <w:trHeight w:val="284"/>
        </w:trPr>
        <w:tc>
          <w:tcPr>
            <w:tcW w:w="4800" w:type="dxa"/>
            <w:shd w:val="clear" w:color="000000" w:fill="D3D3D3"/>
            <w:vAlign w:val="center"/>
            <w:hideMark/>
          </w:tcPr>
          <w:p w14:paraId="14254032"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资本公积</w:t>
            </w:r>
          </w:p>
        </w:tc>
        <w:tc>
          <w:tcPr>
            <w:tcW w:w="2420" w:type="dxa"/>
            <w:shd w:val="clear" w:color="auto" w:fill="auto"/>
            <w:vAlign w:val="center"/>
            <w:hideMark/>
          </w:tcPr>
          <w:p w14:paraId="741C7053"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5,250,308,143.66 </w:t>
            </w:r>
          </w:p>
        </w:tc>
        <w:tc>
          <w:tcPr>
            <w:tcW w:w="2409" w:type="dxa"/>
            <w:shd w:val="clear" w:color="auto" w:fill="auto"/>
            <w:vAlign w:val="center"/>
            <w:hideMark/>
          </w:tcPr>
          <w:p w14:paraId="020E2484"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5,328,790,899.61 </w:t>
            </w:r>
          </w:p>
        </w:tc>
      </w:tr>
      <w:tr w:rsidR="00852AC6" w:rsidRPr="00852AC6" w14:paraId="25E0E816" w14:textId="77777777" w:rsidTr="004C47FB">
        <w:trPr>
          <w:trHeight w:val="284"/>
        </w:trPr>
        <w:tc>
          <w:tcPr>
            <w:tcW w:w="4800" w:type="dxa"/>
            <w:shd w:val="clear" w:color="000000" w:fill="D3D3D3"/>
            <w:vAlign w:val="center"/>
            <w:hideMark/>
          </w:tcPr>
          <w:p w14:paraId="33FC6810"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减：库存股</w:t>
            </w:r>
          </w:p>
        </w:tc>
        <w:tc>
          <w:tcPr>
            <w:tcW w:w="2420" w:type="dxa"/>
            <w:shd w:val="clear" w:color="auto" w:fill="auto"/>
            <w:vAlign w:val="center"/>
            <w:hideMark/>
          </w:tcPr>
          <w:p w14:paraId="75310E8B"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63,432,450.00 </w:t>
            </w:r>
          </w:p>
        </w:tc>
        <w:tc>
          <w:tcPr>
            <w:tcW w:w="2409" w:type="dxa"/>
            <w:shd w:val="clear" w:color="auto" w:fill="auto"/>
            <w:vAlign w:val="center"/>
            <w:hideMark/>
          </w:tcPr>
          <w:p w14:paraId="7607D770"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63,432,450.00 </w:t>
            </w:r>
          </w:p>
        </w:tc>
      </w:tr>
      <w:tr w:rsidR="00852AC6" w:rsidRPr="00852AC6" w14:paraId="4D9A84B4" w14:textId="77777777" w:rsidTr="004C47FB">
        <w:trPr>
          <w:trHeight w:val="284"/>
        </w:trPr>
        <w:tc>
          <w:tcPr>
            <w:tcW w:w="4800" w:type="dxa"/>
            <w:shd w:val="clear" w:color="000000" w:fill="D3D3D3"/>
            <w:vAlign w:val="center"/>
            <w:hideMark/>
          </w:tcPr>
          <w:p w14:paraId="40346C55"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其他综合收益</w:t>
            </w:r>
          </w:p>
        </w:tc>
        <w:tc>
          <w:tcPr>
            <w:tcW w:w="2420" w:type="dxa"/>
            <w:shd w:val="clear" w:color="auto" w:fill="auto"/>
            <w:vAlign w:val="center"/>
            <w:hideMark/>
          </w:tcPr>
          <w:p w14:paraId="362CD8A3"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-880,417,248.35 </w:t>
            </w:r>
          </w:p>
        </w:tc>
        <w:tc>
          <w:tcPr>
            <w:tcW w:w="2409" w:type="dxa"/>
            <w:shd w:val="clear" w:color="auto" w:fill="auto"/>
            <w:vAlign w:val="center"/>
            <w:hideMark/>
          </w:tcPr>
          <w:p w14:paraId="717FC44C"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-864,881,489.08 </w:t>
            </w:r>
          </w:p>
        </w:tc>
      </w:tr>
      <w:tr w:rsidR="00852AC6" w:rsidRPr="00852AC6" w14:paraId="7668686A" w14:textId="77777777" w:rsidTr="004C47FB">
        <w:trPr>
          <w:trHeight w:val="284"/>
        </w:trPr>
        <w:tc>
          <w:tcPr>
            <w:tcW w:w="4800" w:type="dxa"/>
            <w:shd w:val="clear" w:color="000000" w:fill="D3D3D3"/>
            <w:vAlign w:val="center"/>
            <w:hideMark/>
          </w:tcPr>
          <w:p w14:paraId="3BE1D937"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专项储备</w:t>
            </w:r>
          </w:p>
        </w:tc>
        <w:tc>
          <w:tcPr>
            <w:tcW w:w="2420" w:type="dxa"/>
            <w:shd w:val="clear" w:color="auto" w:fill="auto"/>
            <w:vAlign w:val="center"/>
            <w:hideMark/>
          </w:tcPr>
          <w:p w14:paraId="6256D511"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25,448,968.92 </w:t>
            </w:r>
          </w:p>
        </w:tc>
        <w:tc>
          <w:tcPr>
            <w:tcW w:w="2409" w:type="dxa"/>
            <w:shd w:val="clear" w:color="auto" w:fill="auto"/>
            <w:vAlign w:val="center"/>
            <w:hideMark/>
          </w:tcPr>
          <w:p w14:paraId="3838CEF5"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23,322,829.57 </w:t>
            </w:r>
          </w:p>
        </w:tc>
      </w:tr>
      <w:tr w:rsidR="00852AC6" w:rsidRPr="00852AC6" w14:paraId="4D6941AE" w14:textId="77777777" w:rsidTr="004C47FB">
        <w:trPr>
          <w:trHeight w:val="284"/>
        </w:trPr>
        <w:tc>
          <w:tcPr>
            <w:tcW w:w="4800" w:type="dxa"/>
            <w:shd w:val="clear" w:color="000000" w:fill="D3D3D3"/>
            <w:vAlign w:val="center"/>
            <w:hideMark/>
          </w:tcPr>
          <w:p w14:paraId="1E7A9B6D"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盈余公积</w:t>
            </w:r>
          </w:p>
        </w:tc>
        <w:tc>
          <w:tcPr>
            <w:tcW w:w="2420" w:type="dxa"/>
            <w:shd w:val="clear" w:color="auto" w:fill="auto"/>
            <w:vAlign w:val="center"/>
            <w:hideMark/>
          </w:tcPr>
          <w:p w14:paraId="60A9743F"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1,212,009,109.97 </w:t>
            </w:r>
          </w:p>
        </w:tc>
        <w:tc>
          <w:tcPr>
            <w:tcW w:w="2409" w:type="dxa"/>
            <w:shd w:val="clear" w:color="auto" w:fill="auto"/>
            <w:vAlign w:val="center"/>
            <w:hideMark/>
          </w:tcPr>
          <w:p w14:paraId="5FDD71F2"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1,212,009,109.97 </w:t>
            </w:r>
          </w:p>
        </w:tc>
      </w:tr>
      <w:tr w:rsidR="00852AC6" w:rsidRPr="00852AC6" w14:paraId="60454C2D" w14:textId="77777777" w:rsidTr="004C47FB">
        <w:trPr>
          <w:trHeight w:val="284"/>
        </w:trPr>
        <w:tc>
          <w:tcPr>
            <w:tcW w:w="4800" w:type="dxa"/>
            <w:shd w:val="clear" w:color="000000" w:fill="D3D3D3"/>
            <w:vAlign w:val="center"/>
            <w:hideMark/>
          </w:tcPr>
          <w:p w14:paraId="5A099836"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一般风险准备</w:t>
            </w:r>
          </w:p>
        </w:tc>
        <w:tc>
          <w:tcPr>
            <w:tcW w:w="2420" w:type="dxa"/>
            <w:shd w:val="clear" w:color="auto" w:fill="auto"/>
            <w:vAlign w:val="center"/>
            <w:hideMark/>
          </w:tcPr>
          <w:p w14:paraId="3D212DF4"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79,383,656.75 </w:t>
            </w:r>
          </w:p>
        </w:tc>
        <w:tc>
          <w:tcPr>
            <w:tcW w:w="2409" w:type="dxa"/>
            <w:shd w:val="clear" w:color="auto" w:fill="auto"/>
            <w:vAlign w:val="center"/>
            <w:hideMark/>
          </w:tcPr>
          <w:p w14:paraId="3CECB76B"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79,370,294.91 </w:t>
            </w:r>
          </w:p>
        </w:tc>
      </w:tr>
      <w:tr w:rsidR="00852AC6" w:rsidRPr="00852AC6" w14:paraId="34652DF1" w14:textId="77777777" w:rsidTr="004C47FB">
        <w:trPr>
          <w:trHeight w:val="284"/>
        </w:trPr>
        <w:tc>
          <w:tcPr>
            <w:tcW w:w="4800" w:type="dxa"/>
            <w:shd w:val="clear" w:color="000000" w:fill="D3D3D3"/>
            <w:vAlign w:val="center"/>
            <w:hideMark/>
          </w:tcPr>
          <w:p w14:paraId="5D883F0D"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未分配利润</w:t>
            </w:r>
          </w:p>
        </w:tc>
        <w:tc>
          <w:tcPr>
            <w:tcW w:w="2420" w:type="dxa"/>
            <w:shd w:val="clear" w:color="auto" w:fill="auto"/>
            <w:vAlign w:val="center"/>
            <w:hideMark/>
          </w:tcPr>
          <w:p w14:paraId="4EE7B45B"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8,048,815,645.13 </w:t>
            </w:r>
          </w:p>
        </w:tc>
        <w:tc>
          <w:tcPr>
            <w:tcW w:w="2409" w:type="dxa"/>
            <w:shd w:val="clear" w:color="auto" w:fill="auto"/>
            <w:vAlign w:val="center"/>
            <w:hideMark/>
          </w:tcPr>
          <w:p w14:paraId="29FEF0B6"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8,020,182,801.55 </w:t>
            </w:r>
          </w:p>
        </w:tc>
      </w:tr>
      <w:tr w:rsidR="00852AC6" w:rsidRPr="00852AC6" w14:paraId="5A183731" w14:textId="77777777" w:rsidTr="004C47FB">
        <w:trPr>
          <w:trHeight w:val="284"/>
        </w:trPr>
        <w:tc>
          <w:tcPr>
            <w:tcW w:w="4800" w:type="dxa"/>
            <w:shd w:val="clear" w:color="000000" w:fill="D3D3D3"/>
            <w:vAlign w:val="center"/>
            <w:hideMark/>
          </w:tcPr>
          <w:p w14:paraId="28A03664"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归属于母公司所有者权益合计</w:t>
            </w:r>
          </w:p>
        </w:tc>
        <w:tc>
          <w:tcPr>
            <w:tcW w:w="2420" w:type="dxa"/>
            <w:shd w:val="clear" w:color="auto" w:fill="auto"/>
            <w:vAlign w:val="center"/>
            <w:hideMark/>
          </w:tcPr>
          <w:p w14:paraId="25536AE1"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16,628,929,026.08 </w:t>
            </w:r>
          </w:p>
        </w:tc>
        <w:tc>
          <w:tcPr>
            <w:tcW w:w="2409" w:type="dxa"/>
            <w:shd w:val="clear" w:color="auto" w:fill="auto"/>
            <w:vAlign w:val="center"/>
            <w:hideMark/>
          </w:tcPr>
          <w:p w14:paraId="0C37F755"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16,692,175,196.53 </w:t>
            </w:r>
          </w:p>
        </w:tc>
      </w:tr>
      <w:tr w:rsidR="00852AC6" w:rsidRPr="00852AC6" w14:paraId="1FA91D2A" w14:textId="77777777" w:rsidTr="004C47FB">
        <w:trPr>
          <w:trHeight w:val="284"/>
        </w:trPr>
        <w:tc>
          <w:tcPr>
            <w:tcW w:w="4800" w:type="dxa"/>
            <w:shd w:val="clear" w:color="000000" w:fill="D3D3D3"/>
            <w:vAlign w:val="center"/>
            <w:hideMark/>
          </w:tcPr>
          <w:p w14:paraId="6E0A3F4B" w14:textId="77777777" w:rsidR="00423C53" w:rsidRPr="00852AC6" w:rsidRDefault="00423C53" w:rsidP="00423C53">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少数股东权益</w:t>
            </w:r>
          </w:p>
        </w:tc>
        <w:tc>
          <w:tcPr>
            <w:tcW w:w="2420" w:type="dxa"/>
            <w:shd w:val="clear" w:color="auto" w:fill="auto"/>
            <w:vAlign w:val="center"/>
            <w:hideMark/>
          </w:tcPr>
          <w:p w14:paraId="1A2B210D"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4,062,305,986.20 </w:t>
            </w:r>
          </w:p>
        </w:tc>
        <w:tc>
          <w:tcPr>
            <w:tcW w:w="2409" w:type="dxa"/>
            <w:shd w:val="clear" w:color="auto" w:fill="auto"/>
            <w:vAlign w:val="center"/>
            <w:hideMark/>
          </w:tcPr>
          <w:p w14:paraId="039FAC7E"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4,405,680,649.10 </w:t>
            </w:r>
          </w:p>
        </w:tc>
      </w:tr>
      <w:tr w:rsidR="00852AC6" w:rsidRPr="00852AC6" w14:paraId="6531E79E" w14:textId="77777777" w:rsidTr="004C47FB">
        <w:trPr>
          <w:trHeight w:val="284"/>
        </w:trPr>
        <w:tc>
          <w:tcPr>
            <w:tcW w:w="4800" w:type="dxa"/>
            <w:shd w:val="clear" w:color="000000" w:fill="D3D3D3"/>
            <w:vAlign w:val="center"/>
            <w:hideMark/>
          </w:tcPr>
          <w:p w14:paraId="35D0A15C"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所有者权益合计</w:t>
            </w:r>
          </w:p>
        </w:tc>
        <w:tc>
          <w:tcPr>
            <w:tcW w:w="2420" w:type="dxa"/>
            <w:shd w:val="clear" w:color="auto" w:fill="auto"/>
            <w:vAlign w:val="center"/>
            <w:hideMark/>
          </w:tcPr>
          <w:p w14:paraId="1FCB1CBE"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20,691,235,012.28 </w:t>
            </w:r>
          </w:p>
        </w:tc>
        <w:tc>
          <w:tcPr>
            <w:tcW w:w="2409" w:type="dxa"/>
            <w:shd w:val="clear" w:color="auto" w:fill="auto"/>
            <w:vAlign w:val="center"/>
            <w:hideMark/>
          </w:tcPr>
          <w:p w14:paraId="4E1A6217"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21,097,855,845.63 </w:t>
            </w:r>
          </w:p>
        </w:tc>
      </w:tr>
      <w:tr w:rsidR="00852AC6" w:rsidRPr="00852AC6" w14:paraId="5EDF5787" w14:textId="77777777" w:rsidTr="004C47FB">
        <w:trPr>
          <w:trHeight w:val="284"/>
        </w:trPr>
        <w:tc>
          <w:tcPr>
            <w:tcW w:w="4800" w:type="dxa"/>
            <w:shd w:val="clear" w:color="000000" w:fill="D3D3D3"/>
            <w:vAlign w:val="center"/>
            <w:hideMark/>
          </w:tcPr>
          <w:p w14:paraId="468F7B61" w14:textId="77777777" w:rsidR="00423C53" w:rsidRPr="00852AC6" w:rsidRDefault="00423C53" w:rsidP="00423C53">
            <w:pPr>
              <w:widowControl/>
              <w:rPr>
                <w:rFonts w:ascii="宋体" w:eastAsia="宋体" w:hAnsi="宋体" w:cs="宋体"/>
                <w:kern w:val="0"/>
                <w:sz w:val="18"/>
                <w:szCs w:val="18"/>
              </w:rPr>
            </w:pPr>
            <w:r w:rsidRPr="00852AC6">
              <w:rPr>
                <w:rFonts w:ascii="宋体" w:eastAsia="宋体" w:hAnsi="宋体" w:cs="宋体" w:hint="eastAsia"/>
                <w:kern w:val="0"/>
                <w:sz w:val="18"/>
                <w:szCs w:val="18"/>
              </w:rPr>
              <w:t>负债和所有者权益总计</w:t>
            </w:r>
          </w:p>
        </w:tc>
        <w:tc>
          <w:tcPr>
            <w:tcW w:w="2420" w:type="dxa"/>
            <w:shd w:val="clear" w:color="auto" w:fill="auto"/>
            <w:vAlign w:val="center"/>
            <w:hideMark/>
          </w:tcPr>
          <w:p w14:paraId="097D100F" w14:textId="1DE3225C"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D861B3" w:rsidRPr="00852AC6">
              <w:rPr>
                <w:rFonts w:ascii="Times New Roman" w:eastAsia="宋体" w:hAnsi="Times New Roman" w:cs="Times New Roman"/>
                <w:kern w:val="0"/>
                <w:sz w:val="18"/>
                <w:szCs w:val="18"/>
              </w:rPr>
              <w:t xml:space="preserve"> 77,501,281,219.73 </w:t>
            </w:r>
            <w:r w:rsidRPr="00852AC6">
              <w:rPr>
                <w:rFonts w:ascii="Times New Roman" w:eastAsia="宋体" w:hAnsi="Times New Roman" w:cs="Times New Roman"/>
                <w:kern w:val="0"/>
                <w:sz w:val="18"/>
                <w:szCs w:val="18"/>
              </w:rPr>
              <w:t xml:space="preserve"> </w:t>
            </w:r>
          </w:p>
        </w:tc>
        <w:tc>
          <w:tcPr>
            <w:tcW w:w="2409" w:type="dxa"/>
            <w:shd w:val="clear" w:color="auto" w:fill="auto"/>
            <w:vAlign w:val="center"/>
            <w:hideMark/>
          </w:tcPr>
          <w:p w14:paraId="1DDDBE6F" w14:textId="77777777" w:rsidR="00423C53" w:rsidRPr="00852AC6" w:rsidRDefault="00423C53" w:rsidP="00423C53">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79,487,052,953.58 </w:t>
            </w:r>
          </w:p>
        </w:tc>
      </w:tr>
    </w:tbl>
    <w:p w14:paraId="0893E7C3" w14:textId="19FBE318" w:rsidR="003309EB" w:rsidRPr="00852AC6" w:rsidRDefault="002E7E54" w:rsidP="00423C53">
      <w:pPr>
        <w:spacing w:before="120" w:after="120" w:line="240" w:lineRule="exact"/>
        <w:rPr>
          <w:rFonts w:ascii="Times New Roman" w:hAnsi="Times New Roman" w:cs="Times New Roman"/>
          <w:sz w:val="18"/>
          <w:szCs w:val="18"/>
        </w:rPr>
      </w:pPr>
      <w:r w:rsidRPr="00852AC6">
        <w:rPr>
          <w:rFonts w:ascii="Times New Roman" w:hAnsi="Times New Roman" w:cs="Times New Roman"/>
          <w:sz w:val="18"/>
          <w:szCs w:val="18"/>
        </w:rPr>
        <w:t>法定代表人：陈洪国</w:t>
      </w:r>
      <w:r w:rsidR="002C2F42"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t>主管会计工作负责人：董连明</w:t>
      </w:r>
      <w:r w:rsidR="002C2F42"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t>会计机构负责人：张波</w:t>
      </w:r>
    </w:p>
    <w:p w14:paraId="2D2EC662" w14:textId="77777777" w:rsidR="003309EB" w:rsidRPr="00852AC6" w:rsidRDefault="002E7E54">
      <w:pPr>
        <w:pStyle w:val="3"/>
        <w:keepNext w:val="0"/>
        <w:keepLines w:val="0"/>
        <w:spacing w:line="320" w:lineRule="exact"/>
        <w:jc w:val="left"/>
        <w:rPr>
          <w:rFonts w:ascii="Times New Roman" w:eastAsiaTheme="minorEastAsia" w:hAnsi="Times New Roman" w:cs="Times New Roman"/>
          <w:b/>
          <w:bCs/>
          <w:sz w:val="24"/>
          <w:szCs w:val="24"/>
        </w:rPr>
      </w:pPr>
      <w:bookmarkStart w:id="94" w:name="_Toc988996"/>
      <w:r w:rsidRPr="00852AC6">
        <w:rPr>
          <w:rFonts w:ascii="Times New Roman" w:eastAsiaTheme="minorEastAsia" w:hAnsi="Times New Roman" w:cs="Times New Roman"/>
          <w:b/>
          <w:bCs/>
          <w:sz w:val="24"/>
          <w:szCs w:val="24"/>
        </w:rPr>
        <w:t>2</w:t>
      </w:r>
      <w:r w:rsidRPr="00852AC6">
        <w:rPr>
          <w:rFonts w:ascii="Times New Roman" w:eastAsiaTheme="minorEastAsia" w:hAnsi="Times New Roman" w:cs="Times New Roman"/>
          <w:b/>
          <w:bCs/>
          <w:sz w:val="24"/>
          <w:szCs w:val="24"/>
        </w:rPr>
        <w:t>、母公司资产负债表</w:t>
      </w:r>
      <w:bookmarkEnd w:id="94"/>
    </w:p>
    <w:p w14:paraId="767D6D53" w14:textId="77777777" w:rsidR="003309EB" w:rsidRPr="00852AC6" w:rsidRDefault="002E7E54">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268"/>
        <w:gridCol w:w="2268"/>
      </w:tblGrid>
      <w:tr w:rsidR="00852AC6" w:rsidRPr="00852AC6" w14:paraId="01519634" w14:textId="77777777" w:rsidTr="004C47FB">
        <w:trPr>
          <w:trHeight w:val="284"/>
        </w:trPr>
        <w:tc>
          <w:tcPr>
            <w:tcW w:w="5093" w:type="dxa"/>
            <w:shd w:val="clear" w:color="000000" w:fill="D3D3D3"/>
            <w:vAlign w:val="center"/>
            <w:hideMark/>
          </w:tcPr>
          <w:p w14:paraId="473A1114" w14:textId="77777777" w:rsidR="00F259A9" w:rsidRPr="00852AC6" w:rsidRDefault="00F259A9" w:rsidP="00F259A9">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项目</w:t>
            </w:r>
          </w:p>
        </w:tc>
        <w:tc>
          <w:tcPr>
            <w:tcW w:w="2268" w:type="dxa"/>
            <w:shd w:val="clear" w:color="000000" w:fill="D3D3D3"/>
            <w:vAlign w:val="center"/>
            <w:hideMark/>
          </w:tcPr>
          <w:p w14:paraId="19AE06B5" w14:textId="77777777" w:rsidR="00F259A9" w:rsidRPr="00852AC6" w:rsidRDefault="00F259A9" w:rsidP="00F259A9">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期末余额</w:t>
            </w:r>
          </w:p>
        </w:tc>
        <w:tc>
          <w:tcPr>
            <w:tcW w:w="2268" w:type="dxa"/>
            <w:shd w:val="clear" w:color="000000" w:fill="D3D3D3"/>
            <w:vAlign w:val="center"/>
            <w:hideMark/>
          </w:tcPr>
          <w:p w14:paraId="44440A72" w14:textId="77777777" w:rsidR="00F259A9" w:rsidRPr="00852AC6" w:rsidRDefault="00F259A9" w:rsidP="00F259A9">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期初余额</w:t>
            </w:r>
          </w:p>
        </w:tc>
      </w:tr>
      <w:tr w:rsidR="00852AC6" w:rsidRPr="00852AC6" w14:paraId="1D2DCE45" w14:textId="77777777" w:rsidTr="004C47FB">
        <w:trPr>
          <w:trHeight w:val="284"/>
        </w:trPr>
        <w:tc>
          <w:tcPr>
            <w:tcW w:w="5093" w:type="dxa"/>
            <w:shd w:val="clear" w:color="000000" w:fill="D3D3D3"/>
            <w:vAlign w:val="center"/>
            <w:hideMark/>
          </w:tcPr>
          <w:p w14:paraId="31FBF3C0"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流动资产：</w:t>
            </w:r>
          </w:p>
        </w:tc>
        <w:tc>
          <w:tcPr>
            <w:tcW w:w="2268" w:type="dxa"/>
            <w:shd w:val="clear" w:color="000000" w:fill="D3D3D3"/>
            <w:vAlign w:val="center"/>
            <w:hideMark/>
          </w:tcPr>
          <w:p w14:paraId="29C2E2B2" w14:textId="77777777" w:rsidR="00F259A9" w:rsidRPr="00852AC6" w:rsidRDefault="00F259A9" w:rsidP="00F259A9">
            <w:pPr>
              <w:widowControl/>
              <w:rPr>
                <w:rFonts w:ascii="Calibri" w:eastAsia="宋体" w:hAnsi="Calibri" w:cs="Calibri"/>
                <w:kern w:val="0"/>
                <w:szCs w:val="21"/>
              </w:rPr>
            </w:pPr>
            <w:r w:rsidRPr="00852AC6">
              <w:rPr>
                <w:rFonts w:ascii="Calibri" w:eastAsia="宋体" w:hAnsi="Calibri" w:cs="Calibri"/>
                <w:kern w:val="0"/>
                <w:szCs w:val="21"/>
              </w:rPr>
              <w:t xml:space="preserve">　</w:t>
            </w:r>
          </w:p>
        </w:tc>
        <w:tc>
          <w:tcPr>
            <w:tcW w:w="2268" w:type="dxa"/>
            <w:shd w:val="clear" w:color="000000" w:fill="D3D3D3"/>
            <w:vAlign w:val="center"/>
            <w:hideMark/>
          </w:tcPr>
          <w:p w14:paraId="347F92C1" w14:textId="77777777" w:rsidR="00F259A9" w:rsidRPr="00852AC6" w:rsidRDefault="00F259A9" w:rsidP="00F259A9">
            <w:pPr>
              <w:widowControl/>
              <w:rPr>
                <w:rFonts w:ascii="Calibri" w:eastAsia="宋体" w:hAnsi="Calibri" w:cs="Calibri"/>
                <w:kern w:val="0"/>
                <w:szCs w:val="21"/>
              </w:rPr>
            </w:pPr>
            <w:r w:rsidRPr="00852AC6">
              <w:rPr>
                <w:rFonts w:ascii="Calibri" w:eastAsia="宋体" w:hAnsi="Calibri" w:cs="Calibri"/>
                <w:kern w:val="0"/>
                <w:szCs w:val="21"/>
              </w:rPr>
              <w:t xml:space="preserve">　</w:t>
            </w:r>
          </w:p>
        </w:tc>
      </w:tr>
      <w:tr w:rsidR="00852AC6" w:rsidRPr="00852AC6" w14:paraId="24C35E9A" w14:textId="77777777" w:rsidTr="004C47FB">
        <w:trPr>
          <w:trHeight w:val="284"/>
        </w:trPr>
        <w:tc>
          <w:tcPr>
            <w:tcW w:w="5093" w:type="dxa"/>
            <w:shd w:val="clear" w:color="000000" w:fill="D3D3D3"/>
            <w:vAlign w:val="center"/>
            <w:hideMark/>
          </w:tcPr>
          <w:p w14:paraId="014EE83A"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lastRenderedPageBreak/>
              <w:t>货币资金</w:t>
            </w:r>
          </w:p>
        </w:tc>
        <w:tc>
          <w:tcPr>
            <w:tcW w:w="2268" w:type="dxa"/>
            <w:shd w:val="clear" w:color="auto" w:fill="auto"/>
            <w:vAlign w:val="center"/>
            <w:hideMark/>
          </w:tcPr>
          <w:p w14:paraId="4B2FA8E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3,742,119,283.91 </w:t>
            </w:r>
          </w:p>
        </w:tc>
        <w:tc>
          <w:tcPr>
            <w:tcW w:w="2268" w:type="dxa"/>
            <w:shd w:val="clear" w:color="auto" w:fill="auto"/>
            <w:vAlign w:val="center"/>
            <w:hideMark/>
          </w:tcPr>
          <w:p w14:paraId="7E6FDEC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4,421,608,897.40 </w:t>
            </w:r>
          </w:p>
        </w:tc>
      </w:tr>
      <w:tr w:rsidR="00852AC6" w:rsidRPr="00852AC6" w14:paraId="2309BDB7" w14:textId="77777777" w:rsidTr="004C47FB">
        <w:trPr>
          <w:trHeight w:val="284"/>
        </w:trPr>
        <w:tc>
          <w:tcPr>
            <w:tcW w:w="5093" w:type="dxa"/>
            <w:shd w:val="clear" w:color="000000" w:fill="D3D3D3"/>
            <w:vAlign w:val="center"/>
            <w:hideMark/>
          </w:tcPr>
          <w:p w14:paraId="761104CC"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应收票据</w:t>
            </w:r>
          </w:p>
        </w:tc>
        <w:tc>
          <w:tcPr>
            <w:tcW w:w="2268" w:type="dxa"/>
            <w:shd w:val="clear" w:color="auto" w:fill="auto"/>
            <w:vAlign w:val="center"/>
            <w:hideMark/>
          </w:tcPr>
          <w:p w14:paraId="05F1F18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1,321,153,335.77 </w:t>
            </w:r>
          </w:p>
        </w:tc>
        <w:tc>
          <w:tcPr>
            <w:tcW w:w="2268" w:type="dxa"/>
            <w:shd w:val="clear" w:color="auto" w:fill="auto"/>
            <w:vAlign w:val="center"/>
            <w:hideMark/>
          </w:tcPr>
          <w:p w14:paraId="2DCCC0B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3,024,868,267.23 </w:t>
            </w:r>
          </w:p>
        </w:tc>
      </w:tr>
      <w:tr w:rsidR="00852AC6" w:rsidRPr="00852AC6" w14:paraId="507F4116" w14:textId="77777777" w:rsidTr="004C47FB">
        <w:trPr>
          <w:trHeight w:val="284"/>
        </w:trPr>
        <w:tc>
          <w:tcPr>
            <w:tcW w:w="5093" w:type="dxa"/>
            <w:shd w:val="clear" w:color="000000" w:fill="D3D3D3"/>
            <w:vAlign w:val="center"/>
            <w:hideMark/>
          </w:tcPr>
          <w:p w14:paraId="47BFE6C7"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应收账款</w:t>
            </w:r>
          </w:p>
        </w:tc>
        <w:tc>
          <w:tcPr>
            <w:tcW w:w="2268" w:type="dxa"/>
            <w:shd w:val="clear" w:color="auto" w:fill="auto"/>
            <w:vAlign w:val="center"/>
            <w:hideMark/>
          </w:tcPr>
          <w:p w14:paraId="28053D35" w14:textId="2EF97E04"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247319" w:rsidRPr="00852AC6">
              <w:rPr>
                <w:rFonts w:ascii="Times New Roman" w:eastAsia="宋体" w:hAnsi="Times New Roman" w:cs="Times New Roman"/>
                <w:kern w:val="0"/>
                <w:sz w:val="18"/>
                <w:szCs w:val="18"/>
              </w:rPr>
              <w:t xml:space="preserve"> 596,472,975.92</w:t>
            </w:r>
            <w:r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6C09D6B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28,216,771.01 </w:t>
            </w:r>
          </w:p>
        </w:tc>
      </w:tr>
      <w:tr w:rsidR="00852AC6" w:rsidRPr="00852AC6" w14:paraId="5C26BC61" w14:textId="77777777" w:rsidTr="004C47FB">
        <w:trPr>
          <w:trHeight w:val="284"/>
        </w:trPr>
        <w:tc>
          <w:tcPr>
            <w:tcW w:w="5093" w:type="dxa"/>
            <w:shd w:val="clear" w:color="000000" w:fill="D3D3D3"/>
            <w:vAlign w:val="center"/>
            <w:hideMark/>
          </w:tcPr>
          <w:p w14:paraId="3CF0C6BA"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预付款项</w:t>
            </w:r>
          </w:p>
        </w:tc>
        <w:tc>
          <w:tcPr>
            <w:tcW w:w="2268" w:type="dxa"/>
            <w:shd w:val="clear" w:color="auto" w:fill="auto"/>
            <w:vAlign w:val="center"/>
            <w:hideMark/>
          </w:tcPr>
          <w:p w14:paraId="7C04B05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796,610,369.65 </w:t>
            </w:r>
          </w:p>
        </w:tc>
        <w:tc>
          <w:tcPr>
            <w:tcW w:w="2268" w:type="dxa"/>
            <w:shd w:val="clear" w:color="auto" w:fill="auto"/>
            <w:vAlign w:val="center"/>
            <w:hideMark/>
          </w:tcPr>
          <w:p w14:paraId="5AED496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476,746,114.74 </w:t>
            </w:r>
          </w:p>
        </w:tc>
      </w:tr>
      <w:tr w:rsidR="00852AC6" w:rsidRPr="00852AC6" w14:paraId="731FDB3F" w14:textId="77777777" w:rsidTr="004C47FB">
        <w:trPr>
          <w:trHeight w:val="284"/>
        </w:trPr>
        <w:tc>
          <w:tcPr>
            <w:tcW w:w="5093" w:type="dxa"/>
            <w:shd w:val="clear" w:color="000000" w:fill="D3D3D3"/>
            <w:vAlign w:val="center"/>
            <w:hideMark/>
          </w:tcPr>
          <w:p w14:paraId="5515B0A6"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其他应收款</w:t>
            </w:r>
          </w:p>
        </w:tc>
        <w:tc>
          <w:tcPr>
            <w:tcW w:w="2268" w:type="dxa"/>
            <w:shd w:val="clear" w:color="auto" w:fill="auto"/>
            <w:vAlign w:val="center"/>
            <w:hideMark/>
          </w:tcPr>
          <w:p w14:paraId="3C26C139" w14:textId="34642C1B"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r w:rsidR="00247319" w:rsidRPr="00852AC6">
              <w:rPr>
                <w:rFonts w:ascii="Times New Roman" w:eastAsia="宋体" w:hAnsi="Times New Roman" w:cs="Times New Roman"/>
                <w:kern w:val="0"/>
                <w:sz w:val="18"/>
                <w:szCs w:val="18"/>
              </w:rPr>
              <w:t xml:space="preserve"> 8,434,729,619.19</w:t>
            </w:r>
          </w:p>
        </w:tc>
        <w:tc>
          <w:tcPr>
            <w:tcW w:w="2268" w:type="dxa"/>
            <w:shd w:val="clear" w:color="auto" w:fill="auto"/>
            <w:vAlign w:val="center"/>
            <w:hideMark/>
          </w:tcPr>
          <w:p w14:paraId="35CF774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9,237,241,240.86 </w:t>
            </w:r>
          </w:p>
        </w:tc>
      </w:tr>
      <w:tr w:rsidR="00852AC6" w:rsidRPr="00852AC6" w14:paraId="6C07E56E" w14:textId="77777777" w:rsidTr="004C47FB">
        <w:trPr>
          <w:trHeight w:val="284"/>
        </w:trPr>
        <w:tc>
          <w:tcPr>
            <w:tcW w:w="5093" w:type="dxa"/>
            <w:shd w:val="clear" w:color="000000" w:fill="D3D3D3"/>
            <w:vAlign w:val="center"/>
            <w:hideMark/>
          </w:tcPr>
          <w:p w14:paraId="282AF4C7" w14:textId="77777777" w:rsidR="00F259A9" w:rsidRPr="00852AC6" w:rsidRDefault="00F259A9" w:rsidP="00F259A9">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其中：应收利息</w:t>
            </w:r>
          </w:p>
        </w:tc>
        <w:tc>
          <w:tcPr>
            <w:tcW w:w="2268" w:type="dxa"/>
            <w:shd w:val="clear" w:color="auto" w:fill="auto"/>
            <w:vAlign w:val="center"/>
            <w:hideMark/>
          </w:tcPr>
          <w:p w14:paraId="12FD378F" w14:textId="22037D54"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17492472" w14:textId="411316DE"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5EBF48E7" w14:textId="77777777" w:rsidTr="004C47FB">
        <w:trPr>
          <w:trHeight w:val="284"/>
        </w:trPr>
        <w:tc>
          <w:tcPr>
            <w:tcW w:w="5093" w:type="dxa"/>
            <w:shd w:val="clear" w:color="000000" w:fill="D3D3D3"/>
            <w:vAlign w:val="center"/>
            <w:hideMark/>
          </w:tcPr>
          <w:p w14:paraId="05F999C3" w14:textId="3E35DBBA"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应收股利</w:t>
            </w:r>
          </w:p>
        </w:tc>
        <w:tc>
          <w:tcPr>
            <w:tcW w:w="2268" w:type="dxa"/>
            <w:shd w:val="clear" w:color="auto" w:fill="auto"/>
            <w:vAlign w:val="center"/>
            <w:hideMark/>
          </w:tcPr>
          <w:p w14:paraId="538C776D" w14:textId="7AEBBF34"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4ECE632B" w14:textId="1461088F"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420244A3" w14:textId="77777777" w:rsidTr="004C47FB">
        <w:trPr>
          <w:trHeight w:val="284"/>
        </w:trPr>
        <w:tc>
          <w:tcPr>
            <w:tcW w:w="5093" w:type="dxa"/>
            <w:shd w:val="clear" w:color="000000" w:fill="D3D3D3"/>
            <w:vAlign w:val="center"/>
            <w:hideMark/>
          </w:tcPr>
          <w:p w14:paraId="6B5CAF6A"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存货</w:t>
            </w:r>
          </w:p>
        </w:tc>
        <w:tc>
          <w:tcPr>
            <w:tcW w:w="2268" w:type="dxa"/>
            <w:shd w:val="clear" w:color="auto" w:fill="auto"/>
            <w:vAlign w:val="center"/>
            <w:hideMark/>
          </w:tcPr>
          <w:p w14:paraId="5DC26C1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458,644,458.00 </w:t>
            </w:r>
          </w:p>
        </w:tc>
        <w:tc>
          <w:tcPr>
            <w:tcW w:w="2268" w:type="dxa"/>
            <w:shd w:val="clear" w:color="auto" w:fill="auto"/>
            <w:vAlign w:val="center"/>
            <w:hideMark/>
          </w:tcPr>
          <w:p w14:paraId="06BAA96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554,028,121.69 </w:t>
            </w:r>
          </w:p>
        </w:tc>
      </w:tr>
      <w:tr w:rsidR="00852AC6" w:rsidRPr="00852AC6" w14:paraId="41089628" w14:textId="77777777" w:rsidTr="004C47FB">
        <w:trPr>
          <w:trHeight w:val="284"/>
        </w:trPr>
        <w:tc>
          <w:tcPr>
            <w:tcW w:w="5093" w:type="dxa"/>
            <w:shd w:val="clear" w:color="000000" w:fill="D3D3D3"/>
            <w:vAlign w:val="center"/>
            <w:hideMark/>
          </w:tcPr>
          <w:p w14:paraId="6C100817" w14:textId="77777777" w:rsidR="00F259A9" w:rsidRPr="00852AC6" w:rsidRDefault="00F259A9" w:rsidP="00F259A9">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其中：数据资源</w:t>
            </w:r>
          </w:p>
        </w:tc>
        <w:tc>
          <w:tcPr>
            <w:tcW w:w="2268" w:type="dxa"/>
            <w:shd w:val="clear" w:color="auto" w:fill="auto"/>
            <w:vAlign w:val="center"/>
            <w:hideMark/>
          </w:tcPr>
          <w:p w14:paraId="3E134341" w14:textId="69921B7B"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0407F9D8" w14:textId="25352D1B"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6F60ABAC" w14:textId="77777777" w:rsidTr="004C47FB">
        <w:trPr>
          <w:trHeight w:val="284"/>
        </w:trPr>
        <w:tc>
          <w:tcPr>
            <w:tcW w:w="5093" w:type="dxa"/>
            <w:shd w:val="clear" w:color="000000" w:fill="D3D3D3"/>
            <w:vAlign w:val="center"/>
            <w:hideMark/>
          </w:tcPr>
          <w:p w14:paraId="01754956"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一年内到期的非流动资产</w:t>
            </w:r>
          </w:p>
        </w:tc>
        <w:tc>
          <w:tcPr>
            <w:tcW w:w="2268" w:type="dxa"/>
            <w:shd w:val="clear" w:color="auto" w:fill="auto"/>
            <w:vAlign w:val="center"/>
            <w:hideMark/>
          </w:tcPr>
          <w:p w14:paraId="0B8B22B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11,999,841.81 </w:t>
            </w:r>
          </w:p>
        </w:tc>
        <w:tc>
          <w:tcPr>
            <w:tcW w:w="2268" w:type="dxa"/>
            <w:shd w:val="clear" w:color="auto" w:fill="auto"/>
            <w:vAlign w:val="center"/>
            <w:hideMark/>
          </w:tcPr>
          <w:p w14:paraId="73BE877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3,428,684.19 </w:t>
            </w:r>
          </w:p>
        </w:tc>
      </w:tr>
      <w:tr w:rsidR="00852AC6" w:rsidRPr="00852AC6" w14:paraId="396DC0B6" w14:textId="77777777" w:rsidTr="004C47FB">
        <w:trPr>
          <w:trHeight w:val="284"/>
        </w:trPr>
        <w:tc>
          <w:tcPr>
            <w:tcW w:w="5093" w:type="dxa"/>
            <w:shd w:val="clear" w:color="000000" w:fill="D3D3D3"/>
            <w:vAlign w:val="center"/>
            <w:hideMark/>
          </w:tcPr>
          <w:p w14:paraId="6AA6E53C"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其他流动资产</w:t>
            </w:r>
          </w:p>
        </w:tc>
        <w:tc>
          <w:tcPr>
            <w:tcW w:w="2268" w:type="dxa"/>
            <w:shd w:val="clear" w:color="auto" w:fill="auto"/>
            <w:vAlign w:val="center"/>
            <w:hideMark/>
          </w:tcPr>
          <w:p w14:paraId="1FB5237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60,160,557.12 </w:t>
            </w:r>
          </w:p>
        </w:tc>
        <w:tc>
          <w:tcPr>
            <w:tcW w:w="2268" w:type="dxa"/>
            <w:shd w:val="clear" w:color="auto" w:fill="auto"/>
            <w:vAlign w:val="center"/>
            <w:hideMark/>
          </w:tcPr>
          <w:p w14:paraId="031E389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62,834,527.02 </w:t>
            </w:r>
          </w:p>
        </w:tc>
      </w:tr>
      <w:tr w:rsidR="00852AC6" w:rsidRPr="00852AC6" w14:paraId="19AA03E5" w14:textId="77777777" w:rsidTr="004C47FB">
        <w:trPr>
          <w:trHeight w:val="284"/>
        </w:trPr>
        <w:tc>
          <w:tcPr>
            <w:tcW w:w="5093" w:type="dxa"/>
            <w:shd w:val="clear" w:color="000000" w:fill="D3D3D3"/>
            <w:vAlign w:val="center"/>
            <w:hideMark/>
          </w:tcPr>
          <w:p w14:paraId="4286E760"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流动资产合计</w:t>
            </w:r>
          </w:p>
        </w:tc>
        <w:tc>
          <w:tcPr>
            <w:tcW w:w="2268" w:type="dxa"/>
            <w:shd w:val="clear" w:color="auto" w:fill="auto"/>
            <w:vAlign w:val="center"/>
            <w:hideMark/>
          </w:tcPr>
          <w:p w14:paraId="4C6735E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15,421,890,441.37 </w:t>
            </w:r>
          </w:p>
        </w:tc>
        <w:tc>
          <w:tcPr>
            <w:tcW w:w="2268" w:type="dxa"/>
            <w:shd w:val="clear" w:color="auto" w:fill="auto"/>
            <w:vAlign w:val="center"/>
            <w:hideMark/>
          </w:tcPr>
          <w:p w14:paraId="2E8AB0B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17,808,972,624.14 </w:t>
            </w:r>
          </w:p>
        </w:tc>
      </w:tr>
      <w:tr w:rsidR="00852AC6" w:rsidRPr="00852AC6" w14:paraId="468F764F" w14:textId="77777777" w:rsidTr="004C47FB">
        <w:trPr>
          <w:trHeight w:val="284"/>
        </w:trPr>
        <w:tc>
          <w:tcPr>
            <w:tcW w:w="5093" w:type="dxa"/>
            <w:shd w:val="clear" w:color="000000" w:fill="D3D3D3"/>
            <w:vAlign w:val="center"/>
            <w:hideMark/>
          </w:tcPr>
          <w:p w14:paraId="2A643080"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非流动资产：</w:t>
            </w:r>
          </w:p>
        </w:tc>
        <w:tc>
          <w:tcPr>
            <w:tcW w:w="2268" w:type="dxa"/>
            <w:shd w:val="clear" w:color="auto" w:fill="auto"/>
            <w:vAlign w:val="center"/>
            <w:hideMark/>
          </w:tcPr>
          <w:p w14:paraId="60A55CD7" w14:textId="04101C1C"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42E782BD" w14:textId="79131398"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74360021" w14:textId="77777777" w:rsidTr="004C47FB">
        <w:trPr>
          <w:trHeight w:val="284"/>
        </w:trPr>
        <w:tc>
          <w:tcPr>
            <w:tcW w:w="5093" w:type="dxa"/>
            <w:shd w:val="clear" w:color="000000" w:fill="D3D3D3"/>
            <w:vAlign w:val="center"/>
            <w:hideMark/>
          </w:tcPr>
          <w:p w14:paraId="08BA92E3"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长期应收款</w:t>
            </w:r>
          </w:p>
        </w:tc>
        <w:tc>
          <w:tcPr>
            <w:tcW w:w="2268" w:type="dxa"/>
            <w:shd w:val="clear" w:color="auto" w:fill="auto"/>
            <w:vAlign w:val="center"/>
            <w:hideMark/>
          </w:tcPr>
          <w:p w14:paraId="78A1CE4D" w14:textId="6BE39B9D"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727456E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12,485,720.05 </w:t>
            </w:r>
          </w:p>
        </w:tc>
      </w:tr>
      <w:tr w:rsidR="00852AC6" w:rsidRPr="00852AC6" w14:paraId="7BFB33BA" w14:textId="77777777" w:rsidTr="004C47FB">
        <w:trPr>
          <w:trHeight w:val="284"/>
        </w:trPr>
        <w:tc>
          <w:tcPr>
            <w:tcW w:w="5093" w:type="dxa"/>
            <w:shd w:val="clear" w:color="000000" w:fill="D3D3D3"/>
            <w:vAlign w:val="center"/>
            <w:hideMark/>
          </w:tcPr>
          <w:p w14:paraId="56AFDEB5"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长期股权投资</w:t>
            </w:r>
          </w:p>
        </w:tc>
        <w:tc>
          <w:tcPr>
            <w:tcW w:w="2268" w:type="dxa"/>
            <w:shd w:val="clear" w:color="auto" w:fill="auto"/>
            <w:vAlign w:val="center"/>
            <w:hideMark/>
          </w:tcPr>
          <w:p w14:paraId="33FFB52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18,350,419,572.99 </w:t>
            </w:r>
          </w:p>
        </w:tc>
        <w:tc>
          <w:tcPr>
            <w:tcW w:w="2268" w:type="dxa"/>
            <w:shd w:val="clear" w:color="auto" w:fill="auto"/>
            <w:vAlign w:val="center"/>
            <w:hideMark/>
          </w:tcPr>
          <w:p w14:paraId="73D636A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18,298,999,830.51 </w:t>
            </w:r>
          </w:p>
        </w:tc>
      </w:tr>
      <w:tr w:rsidR="00852AC6" w:rsidRPr="00852AC6" w14:paraId="645AE489" w14:textId="77777777" w:rsidTr="004C47FB">
        <w:trPr>
          <w:trHeight w:val="284"/>
        </w:trPr>
        <w:tc>
          <w:tcPr>
            <w:tcW w:w="5093" w:type="dxa"/>
            <w:shd w:val="clear" w:color="000000" w:fill="D3D3D3"/>
            <w:vAlign w:val="center"/>
            <w:hideMark/>
          </w:tcPr>
          <w:p w14:paraId="6EFC540A"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其他非流动金融资产</w:t>
            </w:r>
          </w:p>
        </w:tc>
        <w:tc>
          <w:tcPr>
            <w:tcW w:w="2268" w:type="dxa"/>
            <w:shd w:val="clear" w:color="auto" w:fill="auto"/>
            <w:vAlign w:val="center"/>
            <w:hideMark/>
          </w:tcPr>
          <w:p w14:paraId="6130EC0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120,978,728.82 </w:t>
            </w:r>
          </w:p>
        </w:tc>
        <w:tc>
          <w:tcPr>
            <w:tcW w:w="2268" w:type="dxa"/>
            <w:shd w:val="clear" w:color="auto" w:fill="auto"/>
            <w:vAlign w:val="center"/>
            <w:hideMark/>
          </w:tcPr>
          <w:p w14:paraId="2CDAE39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122,462,024.19 </w:t>
            </w:r>
          </w:p>
        </w:tc>
      </w:tr>
      <w:tr w:rsidR="00852AC6" w:rsidRPr="00852AC6" w14:paraId="6787DA02" w14:textId="77777777" w:rsidTr="004C47FB">
        <w:trPr>
          <w:trHeight w:val="284"/>
        </w:trPr>
        <w:tc>
          <w:tcPr>
            <w:tcW w:w="5093" w:type="dxa"/>
            <w:shd w:val="clear" w:color="000000" w:fill="D3D3D3"/>
            <w:vAlign w:val="center"/>
            <w:hideMark/>
          </w:tcPr>
          <w:p w14:paraId="0DFE4832"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固定资产</w:t>
            </w:r>
          </w:p>
        </w:tc>
        <w:tc>
          <w:tcPr>
            <w:tcW w:w="2268" w:type="dxa"/>
            <w:shd w:val="clear" w:color="auto" w:fill="auto"/>
            <w:vAlign w:val="center"/>
            <w:hideMark/>
          </w:tcPr>
          <w:p w14:paraId="6F24534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3,309,104,120.55 </w:t>
            </w:r>
          </w:p>
        </w:tc>
        <w:tc>
          <w:tcPr>
            <w:tcW w:w="2268" w:type="dxa"/>
            <w:shd w:val="clear" w:color="auto" w:fill="auto"/>
            <w:vAlign w:val="center"/>
            <w:hideMark/>
          </w:tcPr>
          <w:p w14:paraId="5F9B653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3,415,454,701.17 </w:t>
            </w:r>
          </w:p>
        </w:tc>
      </w:tr>
      <w:tr w:rsidR="00852AC6" w:rsidRPr="00852AC6" w14:paraId="7A261380" w14:textId="77777777" w:rsidTr="004C47FB">
        <w:trPr>
          <w:trHeight w:val="284"/>
        </w:trPr>
        <w:tc>
          <w:tcPr>
            <w:tcW w:w="5093" w:type="dxa"/>
            <w:shd w:val="clear" w:color="000000" w:fill="D3D3D3"/>
            <w:vAlign w:val="center"/>
            <w:hideMark/>
          </w:tcPr>
          <w:p w14:paraId="61C35A70"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在建工程</w:t>
            </w:r>
          </w:p>
        </w:tc>
        <w:tc>
          <w:tcPr>
            <w:tcW w:w="2268" w:type="dxa"/>
            <w:shd w:val="clear" w:color="auto" w:fill="auto"/>
            <w:vAlign w:val="center"/>
            <w:hideMark/>
          </w:tcPr>
          <w:p w14:paraId="1E71611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68,141,078.94 </w:t>
            </w:r>
          </w:p>
        </w:tc>
        <w:tc>
          <w:tcPr>
            <w:tcW w:w="2268" w:type="dxa"/>
            <w:shd w:val="clear" w:color="auto" w:fill="auto"/>
            <w:vAlign w:val="center"/>
            <w:hideMark/>
          </w:tcPr>
          <w:p w14:paraId="7EA77AF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38,707,761.30 </w:t>
            </w:r>
          </w:p>
        </w:tc>
      </w:tr>
      <w:tr w:rsidR="00852AC6" w:rsidRPr="00852AC6" w14:paraId="6EE5CD78" w14:textId="77777777" w:rsidTr="004C47FB">
        <w:trPr>
          <w:trHeight w:val="284"/>
        </w:trPr>
        <w:tc>
          <w:tcPr>
            <w:tcW w:w="5093" w:type="dxa"/>
            <w:shd w:val="clear" w:color="000000" w:fill="D3D3D3"/>
            <w:vAlign w:val="center"/>
            <w:hideMark/>
          </w:tcPr>
          <w:p w14:paraId="21C6FC61"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无形资产</w:t>
            </w:r>
          </w:p>
        </w:tc>
        <w:tc>
          <w:tcPr>
            <w:tcW w:w="2268" w:type="dxa"/>
            <w:shd w:val="clear" w:color="auto" w:fill="auto"/>
            <w:vAlign w:val="center"/>
            <w:hideMark/>
          </w:tcPr>
          <w:p w14:paraId="69CCD7D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469,179,017.08 </w:t>
            </w:r>
          </w:p>
        </w:tc>
        <w:tc>
          <w:tcPr>
            <w:tcW w:w="2268" w:type="dxa"/>
            <w:shd w:val="clear" w:color="auto" w:fill="auto"/>
            <w:vAlign w:val="center"/>
            <w:hideMark/>
          </w:tcPr>
          <w:p w14:paraId="72818C0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476,297,197.96 </w:t>
            </w:r>
          </w:p>
        </w:tc>
      </w:tr>
      <w:tr w:rsidR="00852AC6" w:rsidRPr="00852AC6" w14:paraId="0EECB6E1" w14:textId="77777777" w:rsidTr="004C47FB">
        <w:trPr>
          <w:trHeight w:val="284"/>
        </w:trPr>
        <w:tc>
          <w:tcPr>
            <w:tcW w:w="5093" w:type="dxa"/>
            <w:shd w:val="clear" w:color="000000" w:fill="D3D3D3"/>
            <w:vAlign w:val="center"/>
            <w:hideMark/>
          </w:tcPr>
          <w:p w14:paraId="01086836" w14:textId="77777777" w:rsidR="00F259A9" w:rsidRPr="00852AC6" w:rsidRDefault="00F259A9" w:rsidP="00F259A9">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其中：数据资源</w:t>
            </w:r>
          </w:p>
        </w:tc>
        <w:tc>
          <w:tcPr>
            <w:tcW w:w="2268" w:type="dxa"/>
            <w:shd w:val="clear" w:color="auto" w:fill="auto"/>
            <w:vAlign w:val="center"/>
            <w:hideMark/>
          </w:tcPr>
          <w:p w14:paraId="3A929D95" w14:textId="15D5B75F"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25B43F4A" w14:textId="42E86930"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4C98B2AB" w14:textId="77777777" w:rsidTr="004C47FB">
        <w:trPr>
          <w:trHeight w:val="284"/>
        </w:trPr>
        <w:tc>
          <w:tcPr>
            <w:tcW w:w="5093" w:type="dxa"/>
            <w:shd w:val="clear" w:color="000000" w:fill="D3D3D3"/>
            <w:vAlign w:val="center"/>
            <w:hideMark/>
          </w:tcPr>
          <w:p w14:paraId="2A3083AC"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递延所得税资产</w:t>
            </w:r>
          </w:p>
        </w:tc>
        <w:tc>
          <w:tcPr>
            <w:tcW w:w="2268" w:type="dxa"/>
            <w:shd w:val="clear" w:color="auto" w:fill="auto"/>
            <w:vAlign w:val="center"/>
            <w:hideMark/>
          </w:tcPr>
          <w:p w14:paraId="22381E3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595,834,951.98 </w:t>
            </w:r>
          </w:p>
        </w:tc>
        <w:tc>
          <w:tcPr>
            <w:tcW w:w="2268" w:type="dxa"/>
            <w:shd w:val="clear" w:color="auto" w:fill="auto"/>
            <w:vAlign w:val="center"/>
            <w:hideMark/>
          </w:tcPr>
          <w:p w14:paraId="5DEC482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571,194,789.79 </w:t>
            </w:r>
          </w:p>
        </w:tc>
      </w:tr>
      <w:tr w:rsidR="00852AC6" w:rsidRPr="00852AC6" w14:paraId="023B6B9D" w14:textId="77777777" w:rsidTr="004C47FB">
        <w:trPr>
          <w:trHeight w:val="284"/>
        </w:trPr>
        <w:tc>
          <w:tcPr>
            <w:tcW w:w="5093" w:type="dxa"/>
            <w:shd w:val="clear" w:color="000000" w:fill="D3D3D3"/>
            <w:vAlign w:val="center"/>
            <w:hideMark/>
          </w:tcPr>
          <w:p w14:paraId="190B344C"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其他非流动资产</w:t>
            </w:r>
          </w:p>
        </w:tc>
        <w:tc>
          <w:tcPr>
            <w:tcW w:w="2268" w:type="dxa"/>
            <w:shd w:val="clear" w:color="auto" w:fill="auto"/>
            <w:vAlign w:val="center"/>
            <w:hideMark/>
          </w:tcPr>
          <w:p w14:paraId="5DE209D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12,692,260.70 </w:t>
            </w:r>
          </w:p>
        </w:tc>
        <w:tc>
          <w:tcPr>
            <w:tcW w:w="2268" w:type="dxa"/>
            <w:shd w:val="clear" w:color="auto" w:fill="auto"/>
            <w:vAlign w:val="center"/>
            <w:hideMark/>
          </w:tcPr>
          <w:p w14:paraId="43A0933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12,692,260.70 </w:t>
            </w:r>
          </w:p>
        </w:tc>
      </w:tr>
      <w:tr w:rsidR="00852AC6" w:rsidRPr="00852AC6" w14:paraId="27BEC41F" w14:textId="77777777" w:rsidTr="004C47FB">
        <w:trPr>
          <w:trHeight w:val="284"/>
        </w:trPr>
        <w:tc>
          <w:tcPr>
            <w:tcW w:w="5093" w:type="dxa"/>
            <w:shd w:val="clear" w:color="000000" w:fill="D3D3D3"/>
            <w:vAlign w:val="center"/>
            <w:hideMark/>
          </w:tcPr>
          <w:p w14:paraId="3C9C0AFA"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非流动资产合计</w:t>
            </w:r>
          </w:p>
        </w:tc>
        <w:tc>
          <w:tcPr>
            <w:tcW w:w="2268" w:type="dxa"/>
            <w:shd w:val="clear" w:color="auto" w:fill="auto"/>
            <w:vAlign w:val="center"/>
            <w:hideMark/>
          </w:tcPr>
          <w:p w14:paraId="495DE15A"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22,926,349,731.06 </w:t>
            </w:r>
          </w:p>
        </w:tc>
        <w:tc>
          <w:tcPr>
            <w:tcW w:w="2268" w:type="dxa"/>
            <w:shd w:val="clear" w:color="auto" w:fill="auto"/>
            <w:vAlign w:val="center"/>
            <w:hideMark/>
          </w:tcPr>
          <w:p w14:paraId="319B23F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22,948,294,285.67 </w:t>
            </w:r>
          </w:p>
        </w:tc>
      </w:tr>
      <w:tr w:rsidR="00852AC6" w:rsidRPr="00852AC6" w14:paraId="2BDEE359" w14:textId="77777777" w:rsidTr="004C47FB">
        <w:trPr>
          <w:trHeight w:val="284"/>
        </w:trPr>
        <w:tc>
          <w:tcPr>
            <w:tcW w:w="5093" w:type="dxa"/>
            <w:shd w:val="clear" w:color="000000" w:fill="D3D3D3"/>
            <w:vAlign w:val="center"/>
            <w:hideMark/>
          </w:tcPr>
          <w:p w14:paraId="5C769E7E"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资产总计</w:t>
            </w:r>
          </w:p>
        </w:tc>
        <w:tc>
          <w:tcPr>
            <w:tcW w:w="2268" w:type="dxa"/>
            <w:shd w:val="clear" w:color="auto" w:fill="auto"/>
            <w:vAlign w:val="center"/>
            <w:hideMark/>
          </w:tcPr>
          <w:p w14:paraId="4DAB41A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38,348,240,172.43 </w:t>
            </w:r>
          </w:p>
        </w:tc>
        <w:tc>
          <w:tcPr>
            <w:tcW w:w="2268" w:type="dxa"/>
            <w:shd w:val="clear" w:color="auto" w:fill="auto"/>
            <w:vAlign w:val="center"/>
            <w:hideMark/>
          </w:tcPr>
          <w:p w14:paraId="3E039E5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40,757,266,909.81 </w:t>
            </w:r>
          </w:p>
        </w:tc>
      </w:tr>
      <w:tr w:rsidR="00852AC6" w:rsidRPr="00852AC6" w14:paraId="261B22B0" w14:textId="77777777" w:rsidTr="004C47FB">
        <w:trPr>
          <w:trHeight w:val="284"/>
        </w:trPr>
        <w:tc>
          <w:tcPr>
            <w:tcW w:w="5093" w:type="dxa"/>
            <w:shd w:val="clear" w:color="000000" w:fill="D3D3D3"/>
            <w:vAlign w:val="center"/>
            <w:hideMark/>
          </w:tcPr>
          <w:p w14:paraId="20C4A274"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流动负债：</w:t>
            </w:r>
          </w:p>
        </w:tc>
        <w:tc>
          <w:tcPr>
            <w:tcW w:w="2268" w:type="dxa"/>
            <w:shd w:val="clear" w:color="auto" w:fill="auto"/>
            <w:vAlign w:val="center"/>
            <w:hideMark/>
          </w:tcPr>
          <w:p w14:paraId="3298FCCE" w14:textId="691840AF"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32273B4F" w14:textId="62766924"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62CFC9BB" w14:textId="77777777" w:rsidTr="004C47FB">
        <w:trPr>
          <w:trHeight w:val="284"/>
        </w:trPr>
        <w:tc>
          <w:tcPr>
            <w:tcW w:w="5093" w:type="dxa"/>
            <w:shd w:val="clear" w:color="000000" w:fill="D3D3D3"/>
            <w:vAlign w:val="center"/>
            <w:hideMark/>
          </w:tcPr>
          <w:p w14:paraId="7A0E7D5F"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短期借款</w:t>
            </w:r>
          </w:p>
        </w:tc>
        <w:tc>
          <w:tcPr>
            <w:tcW w:w="2268" w:type="dxa"/>
            <w:shd w:val="clear" w:color="auto" w:fill="auto"/>
            <w:vAlign w:val="center"/>
            <w:hideMark/>
          </w:tcPr>
          <w:p w14:paraId="18EC91A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10,214,591,919.09 </w:t>
            </w:r>
          </w:p>
        </w:tc>
        <w:tc>
          <w:tcPr>
            <w:tcW w:w="2268" w:type="dxa"/>
            <w:shd w:val="clear" w:color="auto" w:fill="auto"/>
            <w:vAlign w:val="center"/>
            <w:hideMark/>
          </w:tcPr>
          <w:p w14:paraId="469BD1E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13,172,491,176.11 </w:t>
            </w:r>
          </w:p>
        </w:tc>
      </w:tr>
      <w:tr w:rsidR="00852AC6" w:rsidRPr="00852AC6" w14:paraId="3C5400B4" w14:textId="77777777" w:rsidTr="004C47FB">
        <w:trPr>
          <w:trHeight w:val="284"/>
        </w:trPr>
        <w:tc>
          <w:tcPr>
            <w:tcW w:w="5093" w:type="dxa"/>
            <w:shd w:val="clear" w:color="000000" w:fill="D3D3D3"/>
            <w:vAlign w:val="center"/>
            <w:hideMark/>
          </w:tcPr>
          <w:p w14:paraId="587AE3B9"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应付票据</w:t>
            </w:r>
          </w:p>
        </w:tc>
        <w:tc>
          <w:tcPr>
            <w:tcW w:w="2268" w:type="dxa"/>
            <w:shd w:val="clear" w:color="auto" w:fill="auto"/>
            <w:vAlign w:val="center"/>
            <w:hideMark/>
          </w:tcPr>
          <w:p w14:paraId="7D7F136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7,054,959,474.13 </w:t>
            </w:r>
          </w:p>
        </w:tc>
        <w:tc>
          <w:tcPr>
            <w:tcW w:w="2268" w:type="dxa"/>
            <w:shd w:val="clear" w:color="auto" w:fill="auto"/>
            <w:vAlign w:val="center"/>
            <w:hideMark/>
          </w:tcPr>
          <w:p w14:paraId="0F188FD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6,699,118,643.16 </w:t>
            </w:r>
          </w:p>
        </w:tc>
      </w:tr>
      <w:tr w:rsidR="00852AC6" w:rsidRPr="00852AC6" w14:paraId="0D664DF8" w14:textId="77777777" w:rsidTr="004C47FB">
        <w:trPr>
          <w:trHeight w:val="284"/>
        </w:trPr>
        <w:tc>
          <w:tcPr>
            <w:tcW w:w="5093" w:type="dxa"/>
            <w:shd w:val="clear" w:color="000000" w:fill="D3D3D3"/>
            <w:vAlign w:val="center"/>
            <w:hideMark/>
          </w:tcPr>
          <w:p w14:paraId="7DABD70C"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应付账款</w:t>
            </w:r>
          </w:p>
        </w:tc>
        <w:tc>
          <w:tcPr>
            <w:tcW w:w="2268" w:type="dxa"/>
            <w:shd w:val="clear" w:color="auto" w:fill="auto"/>
            <w:vAlign w:val="center"/>
            <w:hideMark/>
          </w:tcPr>
          <w:p w14:paraId="4465E98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1,767,901,706.21 </w:t>
            </w:r>
          </w:p>
        </w:tc>
        <w:tc>
          <w:tcPr>
            <w:tcW w:w="2268" w:type="dxa"/>
            <w:shd w:val="clear" w:color="auto" w:fill="auto"/>
            <w:vAlign w:val="center"/>
            <w:hideMark/>
          </w:tcPr>
          <w:p w14:paraId="14BC0DB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1,817,323,321.03 </w:t>
            </w:r>
          </w:p>
        </w:tc>
      </w:tr>
      <w:tr w:rsidR="00852AC6" w:rsidRPr="00852AC6" w14:paraId="7C3D6C3A" w14:textId="77777777" w:rsidTr="004C47FB">
        <w:trPr>
          <w:trHeight w:val="284"/>
        </w:trPr>
        <w:tc>
          <w:tcPr>
            <w:tcW w:w="5093" w:type="dxa"/>
            <w:shd w:val="clear" w:color="000000" w:fill="D3D3D3"/>
            <w:vAlign w:val="center"/>
            <w:hideMark/>
          </w:tcPr>
          <w:p w14:paraId="28C9D094"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合同负债</w:t>
            </w:r>
          </w:p>
        </w:tc>
        <w:tc>
          <w:tcPr>
            <w:tcW w:w="2268" w:type="dxa"/>
            <w:shd w:val="clear" w:color="auto" w:fill="auto"/>
            <w:vAlign w:val="center"/>
            <w:hideMark/>
          </w:tcPr>
          <w:p w14:paraId="61537B0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447,913,981.07 </w:t>
            </w:r>
          </w:p>
        </w:tc>
        <w:tc>
          <w:tcPr>
            <w:tcW w:w="2268" w:type="dxa"/>
            <w:shd w:val="clear" w:color="auto" w:fill="auto"/>
            <w:vAlign w:val="center"/>
            <w:hideMark/>
          </w:tcPr>
          <w:p w14:paraId="5AA4B84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1,454,807,158.83 </w:t>
            </w:r>
          </w:p>
        </w:tc>
      </w:tr>
      <w:tr w:rsidR="00852AC6" w:rsidRPr="00852AC6" w14:paraId="2016356D" w14:textId="77777777" w:rsidTr="004C47FB">
        <w:trPr>
          <w:trHeight w:val="284"/>
        </w:trPr>
        <w:tc>
          <w:tcPr>
            <w:tcW w:w="5093" w:type="dxa"/>
            <w:shd w:val="clear" w:color="000000" w:fill="D3D3D3"/>
            <w:vAlign w:val="center"/>
            <w:hideMark/>
          </w:tcPr>
          <w:p w14:paraId="5B6DEC5F"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应付职工薪酬</w:t>
            </w:r>
          </w:p>
        </w:tc>
        <w:tc>
          <w:tcPr>
            <w:tcW w:w="2268" w:type="dxa"/>
            <w:shd w:val="clear" w:color="auto" w:fill="auto"/>
            <w:vAlign w:val="center"/>
            <w:hideMark/>
          </w:tcPr>
          <w:p w14:paraId="2311E9B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24,946,017.66 </w:t>
            </w:r>
          </w:p>
        </w:tc>
        <w:tc>
          <w:tcPr>
            <w:tcW w:w="2268" w:type="dxa"/>
            <w:shd w:val="clear" w:color="auto" w:fill="auto"/>
            <w:vAlign w:val="center"/>
            <w:hideMark/>
          </w:tcPr>
          <w:p w14:paraId="0140700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38,778,024.93 </w:t>
            </w:r>
          </w:p>
        </w:tc>
      </w:tr>
      <w:tr w:rsidR="00852AC6" w:rsidRPr="00852AC6" w14:paraId="34BE6168" w14:textId="77777777" w:rsidTr="004C47FB">
        <w:trPr>
          <w:trHeight w:val="284"/>
        </w:trPr>
        <w:tc>
          <w:tcPr>
            <w:tcW w:w="5093" w:type="dxa"/>
            <w:shd w:val="clear" w:color="000000" w:fill="D3D3D3"/>
            <w:vAlign w:val="center"/>
            <w:hideMark/>
          </w:tcPr>
          <w:p w14:paraId="0F0C66A0"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应交税费</w:t>
            </w:r>
          </w:p>
        </w:tc>
        <w:tc>
          <w:tcPr>
            <w:tcW w:w="2268" w:type="dxa"/>
            <w:shd w:val="clear" w:color="auto" w:fill="auto"/>
            <w:vAlign w:val="center"/>
            <w:hideMark/>
          </w:tcPr>
          <w:p w14:paraId="69C9C6C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11,430,805.78 </w:t>
            </w:r>
          </w:p>
        </w:tc>
        <w:tc>
          <w:tcPr>
            <w:tcW w:w="2268" w:type="dxa"/>
            <w:shd w:val="clear" w:color="auto" w:fill="auto"/>
            <w:vAlign w:val="center"/>
            <w:hideMark/>
          </w:tcPr>
          <w:p w14:paraId="7CDC914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9,022,105.28 </w:t>
            </w:r>
          </w:p>
        </w:tc>
      </w:tr>
      <w:tr w:rsidR="00852AC6" w:rsidRPr="00852AC6" w14:paraId="7BDBE618" w14:textId="77777777" w:rsidTr="004C47FB">
        <w:trPr>
          <w:trHeight w:val="284"/>
        </w:trPr>
        <w:tc>
          <w:tcPr>
            <w:tcW w:w="5093" w:type="dxa"/>
            <w:shd w:val="clear" w:color="000000" w:fill="D3D3D3"/>
            <w:vAlign w:val="center"/>
            <w:hideMark/>
          </w:tcPr>
          <w:p w14:paraId="06AB9C24"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其他应付款</w:t>
            </w:r>
          </w:p>
        </w:tc>
        <w:tc>
          <w:tcPr>
            <w:tcW w:w="2268" w:type="dxa"/>
            <w:shd w:val="clear" w:color="auto" w:fill="auto"/>
            <w:vAlign w:val="center"/>
            <w:hideMark/>
          </w:tcPr>
          <w:p w14:paraId="0091BDE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698,141,854.70 </w:t>
            </w:r>
          </w:p>
        </w:tc>
        <w:tc>
          <w:tcPr>
            <w:tcW w:w="2268" w:type="dxa"/>
            <w:shd w:val="clear" w:color="auto" w:fill="auto"/>
            <w:vAlign w:val="center"/>
            <w:hideMark/>
          </w:tcPr>
          <w:p w14:paraId="722E78C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1,412,965,873.90 </w:t>
            </w:r>
          </w:p>
        </w:tc>
      </w:tr>
      <w:tr w:rsidR="00852AC6" w:rsidRPr="00852AC6" w14:paraId="0F80757C" w14:textId="77777777" w:rsidTr="004C47FB">
        <w:trPr>
          <w:trHeight w:val="284"/>
        </w:trPr>
        <w:tc>
          <w:tcPr>
            <w:tcW w:w="5093" w:type="dxa"/>
            <w:shd w:val="clear" w:color="000000" w:fill="D3D3D3"/>
            <w:vAlign w:val="center"/>
            <w:hideMark/>
          </w:tcPr>
          <w:p w14:paraId="3E172BDE" w14:textId="77777777" w:rsidR="00F259A9" w:rsidRPr="00852AC6" w:rsidRDefault="00F259A9" w:rsidP="00F259A9">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其中：应付利息</w:t>
            </w:r>
          </w:p>
        </w:tc>
        <w:tc>
          <w:tcPr>
            <w:tcW w:w="2268" w:type="dxa"/>
            <w:shd w:val="clear" w:color="auto" w:fill="auto"/>
            <w:vAlign w:val="center"/>
            <w:hideMark/>
          </w:tcPr>
          <w:p w14:paraId="19FAB4F3" w14:textId="73AC75AC"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41FC84D3" w14:textId="2878878D"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2DF887D9" w14:textId="77777777" w:rsidTr="004C47FB">
        <w:trPr>
          <w:trHeight w:val="284"/>
        </w:trPr>
        <w:tc>
          <w:tcPr>
            <w:tcW w:w="5093" w:type="dxa"/>
            <w:shd w:val="clear" w:color="000000" w:fill="D3D3D3"/>
            <w:vAlign w:val="center"/>
            <w:hideMark/>
          </w:tcPr>
          <w:p w14:paraId="4E27DFED" w14:textId="0253BA8F"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应付股利</w:t>
            </w:r>
          </w:p>
        </w:tc>
        <w:tc>
          <w:tcPr>
            <w:tcW w:w="2268" w:type="dxa"/>
            <w:shd w:val="clear" w:color="auto" w:fill="auto"/>
            <w:vAlign w:val="center"/>
            <w:hideMark/>
          </w:tcPr>
          <w:p w14:paraId="6AC664AE" w14:textId="3A2B4165"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58116264" w14:textId="32F4E71E"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6EB30767" w14:textId="77777777" w:rsidTr="004C47FB">
        <w:trPr>
          <w:trHeight w:val="284"/>
        </w:trPr>
        <w:tc>
          <w:tcPr>
            <w:tcW w:w="5093" w:type="dxa"/>
            <w:shd w:val="clear" w:color="000000" w:fill="D3D3D3"/>
            <w:vAlign w:val="center"/>
            <w:hideMark/>
          </w:tcPr>
          <w:p w14:paraId="32804A6D"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一年内到期的非流动负债</w:t>
            </w:r>
          </w:p>
        </w:tc>
        <w:tc>
          <w:tcPr>
            <w:tcW w:w="2268" w:type="dxa"/>
            <w:shd w:val="clear" w:color="auto" w:fill="auto"/>
            <w:vAlign w:val="center"/>
            <w:hideMark/>
          </w:tcPr>
          <w:p w14:paraId="7EB4131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1,619,986,231.69 </w:t>
            </w:r>
          </w:p>
        </w:tc>
        <w:tc>
          <w:tcPr>
            <w:tcW w:w="2268" w:type="dxa"/>
            <w:shd w:val="clear" w:color="auto" w:fill="auto"/>
            <w:vAlign w:val="center"/>
            <w:hideMark/>
          </w:tcPr>
          <w:p w14:paraId="5D4D048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734,311,029.42 </w:t>
            </w:r>
          </w:p>
        </w:tc>
      </w:tr>
      <w:tr w:rsidR="00852AC6" w:rsidRPr="00852AC6" w14:paraId="19191384" w14:textId="77777777" w:rsidTr="004C47FB">
        <w:trPr>
          <w:trHeight w:val="284"/>
        </w:trPr>
        <w:tc>
          <w:tcPr>
            <w:tcW w:w="5093" w:type="dxa"/>
            <w:shd w:val="clear" w:color="000000" w:fill="D3D3D3"/>
            <w:vAlign w:val="center"/>
            <w:hideMark/>
          </w:tcPr>
          <w:p w14:paraId="652FF73F"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流动负债合计</w:t>
            </w:r>
          </w:p>
        </w:tc>
        <w:tc>
          <w:tcPr>
            <w:tcW w:w="2268" w:type="dxa"/>
            <w:shd w:val="clear" w:color="auto" w:fill="auto"/>
            <w:vAlign w:val="center"/>
            <w:hideMark/>
          </w:tcPr>
          <w:p w14:paraId="7C2D1D6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21,839,871,990.33 </w:t>
            </w:r>
          </w:p>
        </w:tc>
        <w:tc>
          <w:tcPr>
            <w:tcW w:w="2268" w:type="dxa"/>
            <w:shd w:val="clear" w:color="auto" w:fill="auto"/>
            <w:vAlign w:val="center"/>
            <w:hideMark/>
          </w:tcPr>
          <w:p w14:paraId="69CDD95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25,338,817,332.66 </w:t>
            </w:r>
          </w:p>
        </w:tc>
      </w:tr>
      <w:tr w:rsidR="00852AC6" w:rsidRPr="00852AC6" w14:paraId="0D6376D5" w14:textId="77777777" w:rsidTr="004C47FB">
        <w:trPr>
          <w:trHeight w:val="284"/>
        </w:trPr>
        <w:tc>
          <w:tcPr>
            <w:tcW w:w="5093" w:type="dxa"/>
            <w:shd w:val="clear" w:color="000000" w:fill="D3D3D3"/>
            <w:vAlign w:val="center"/>
            <w:hideMark/>
          </w:tcPr>
          <w:p w14:paraId="720E680C"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非流动负债：</w:t>
            </w:r>
          </w:p>
        </w:tc>
        <w:tc>
          <w:tcPr>
            <w:tcW w:w="2268" w:type="dxa"/>
            <w:shd w:val="clear" w:color="auto" w:fill="auto"/>
            <w:vAlign w:val="center"/>
            <w:hideMark/>
          </w:tcPr>
          <w:p w14:paraId="2DBA7DEF" w14:textId="78533AE5"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667E111D" w14:textId="2C074A98"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407C1E92" w14:textId="77777777" w:rsidTr="004C47FB">
        <w:trPr>
          <w:trHeight w:val="284"/>
        </w:trPr>
        <w:tc>
          <w:tcPr>
            <w:tcW w:w="5093" w:type="dxa"/>
            <w:shd w:val="clear" w:color="000000" w:fill="D3D3D3"/>
            <w:vAlign w:val="center"/>
            <w:hideMark/>
          </w:tcPr>
          <w:p w14:paraId="3BD26F12"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长期借款</w:t>
            </w:r>
          </w:p>
        </w:tc>
        <w:tc>
          <w:tcPr>
            <w:tcW w:w="2268" w:type="dxa"/>
            <w:shd w:val="clear" w:color="auto" w:fill="auto"/>
            <w:vAlign w:val="center"/>
            <w:hideMark/>
          </w:tcPr>
          <w:p w14:paraId="12FBC70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879,554,888.89 </w:t>
            </w:r>
          </w:p>
        </w:tc>
        <w:tc>
          <w:tcPr>
            <w:tcW w:w="2268" w:type="dxa"/>
            <w:shd w:val="clear" w:color="auto" w:fill="auto"/>
            <w:vAlign w:val="center"/>
            <w:hideMark/>
          </w:tcPr>
          <w:p w14:paraId="600F27F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1,795,000,000.00 </w:t>
            </w:r>
          </w:p>
        </w:tc>
      </w:tr>
      <w:tr w:rsidR="00852AC6" w:rsidRPr="00852AC6" w14:paraId="43FD7643" w14:textId="77777777" w:rsidTr="004C47FB">
        <w:trPr>
          <w:trHeight w:val="284"/>
        </w:trPr>
        <w:tc>
          <w:tcPr>
            <w:tcW w:w="5093" w:type="dxa"/>
            <w:shd w:val="clear" w:color="000000" w:fill="D3D3D3"/>
            <w:vAlign w:val="center"/>
            <w:hideMark/>
          </w:tcPr>
          <w:p w14:paraId="74AD8E98"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长期应付款</w:t>
            </w:r>
          </w:p>
        </w:tc>
        <w:tc>
          <w:tcPr>
            <w:tcW w:w="2268" w:type="dxa"/>
            <w:shd w:val="clear" w:color="auto" w:fill="auto"/>
            <w:vAlign w:val="center"/>
            <w:hideMark/>
          </w:tcPr>
          <w:p w14:paraId="414448F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3,274,187,773.93 </w:t>
            </w:r>
          </w:p>
        </w:tc>
        <w:tc>
          <w:tcPr>
            <w:tcW w:w="2268" w:type="dxa"/>
            <w:shd w:val="clear" w:color="auto" w:fill="auto"/>
            <w:vAlign w:val="center"/>
            <w:hideMark/>
          </w:tcPr>
          <w:p w14:paraId="73B00D5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1,281,983,636.99 </w:t>
            </w:r>
          </w:p>
        </w:tc>
      </w:tr>
      <w:tr w:rsidR="00852AC6" w:rsidRPr="00852AC6" w14:paraId="06CDE397" w14:textId="77777777" w:rsidTr="004C47FB">
        <w:trPr>
          <w:trHeight w:val="284"/>
        </w:trPr>
        <w:tc>
          <w:tcPr>
            <w:tcW w:w="5093" w:type="dxa"/>
            <w:shd w:val="clear" w:color="000000" w:fill="D3D3D3"/>
            <w:vAlign w:val="center"/>
            <w:hideMark/>
          </w:tcPr>
          <w:p w14:paraId="6DAEBB48"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递延收益</w:t>
            </w:r>
          </w:p>
        </w:tc>
        <w:tc>
          <w:tcPr>
            <w:tcW w:w="2268" w:type="dxa"/>
            <w:shd w:val="clear" w:color="auto" w:fill="auto"/>
            <w:vAlign w:val="center"/>
            <w:hideMark/>
          </w:tcPr>
          <w:p w14:paraId="6353BC4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30,670,590.28 </w:t>
            </w:r>
          </w:p>
        </w:tc>
        <w:tc>
          <w:tcPr>
            <w:tcW w:w="2268" w:type="dxa"/>
            <w:shd w:val="clear" w:color="auto" w:fill="auto"/>
            <w:vAlign w:val="center"/>
            <w:hideMark/>
          </w:tcPr>
          <w:p w14:paraId="1E6AEB3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31,530,836.20 </w:t>
            </w:r>
          </w:p>
        </w:tc>
      </w:tr>
      <w:tr w:rsidR="00852AC6" w:rsidRPr="00852AC6" w14:paraId="535CAE11" w14:textId="77777777" w:rsidTr="004C47FB">
        <w:trPr>
          <w:trHeight w:val="284"/>
        </w:trPr>
        <w:tc>
          <w:tcPr>
            <w:tcW w:w="5093" w:type="dxa"/>
            <w:shd w:val="clear" w:color="000000" w:fill="D3D3D3"/>
            <w:vAlign w:val="center"/>
            <w:hideMark/>
          </w:tcPr>
          <w:p w14:paraId="23A0C617"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非流动负债合计</w:t>
            </w:r>
          </w:p>
        </w:tc>
        <w:tc>
          <w:tcPr>
            <w:tcW w:w="2268" w:type="dxa"/>
            <w:shd w:val="clear" w:color="auto" w:fill="auto"/>
            <w:vAlign w:val="center"/>
            <w:hideMark/>
          </w:tcPr>
          <w:p w14:paraId="69DC169A"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4,184,413,253.10 </w:t>
            </w:r>
          </w:p>
        </w:tc>
        <w:tc>
          <w:tcPr>
            <w:tcW w:w="2268" w:type="dxa"/>
            <w:shd w:val="clear" w:color="auto" w:fill="auto"/>
            <w:vAlign w:val="center"/>
            <w:hideMark/>
          </w:tcPr>
          <w:p w14:paraId="3B5BFF4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3,108,514,473.19 </w:t>
            </w:r>
          </w:p>
        </w:tc>
      </w:tr>
      <w:tr w:rsidR="00852AC6" w:rsidRPr="00852AC6" w14:paraId="2616CDD7" w14:textId="77777777" w:rsidTr="004C47FB">
        <w:trPr>
          <w:trHeight w:val="284"/>
        </w:trPr>
        <w:tc>
          <w:tcPr>
            <w:tcW w:w="5093" w:type="dxa"/>
            <w:shd w:val="clear" w:color="000000" w:fill="D3D3D3"/>
            <w:vAlign w:val="center"/>
            <w:hideMark/>
          </w:tcPr>
          <w:p w14:paraId="258E9E44"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负债合计</w:t>
            </w:r>
          </w:p>
        </w:tc>
        <w:tc>
          <w:tcPr>
            <w:tcW w:w="2268" w:type="dxa"/>
            <w:shd w:val="clear" w:color="auto" w:fill="auto"/>
            <w:vAlign w:val="center"/>
            <w:hideMark/>
          </w:tcPr>
          <w:p w14:paraId="6B5A533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26,024,285,243.43 </w:t>
            </w:r>
          </w:p>
        </w:tc>
        <w:tc>
          <w:tcPr>
            <w:tcW w:w="2268" w:type="dxa"/>
            <w:shd w:val="clear" w:color="auto" w:fill="auto"/>
            <w:vAlign w:val="center"/>
            <w:hideMark/>
          </w:tcPr>
          <w:p w14:paraId="033868B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28,447,331,805.85 </w:t>
            </w:r>
          </w:p>
        </w:tc>
      </w:tr>
      <w:tr w:rsidR="00852AC6" w:rsidRPr="00852AC6" w14:paraId="27B04D3B" w14:textId="77777777" w:rsidTr="004C47FB">
        <w:trPr>
          <w:trHeight w:val="284"/>
        </w:trPr>
        <w:tc>
          <w:tcPr>
            <w:tcW w:w="5093" w:type="dxa"/>
            <w:shd w:val="clear" w:color="000000" w:fill="D3D3D3"/>
            <w:vAlign w:val="center"/>
            <w:hideMark/>
          </w:tcPr>
          <w:p w14:paraId="53E366E8"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所有者权益：</w:t>
            </w:r>
          </w:p>
        </w:tc>
        <w:tc>
          <w:tcPr>
            <w:tcW w:w="2268" w:type="dxa"/>
            <w:shd w:val="clear" w:color="auto" w:fill="auto"/>
            <w:vAlign w:val="center"/>
            <w:hideMark/>
          </w:tcPr>
          <w:p w14:paraId="55EFACCB" w14:textId="2EC5762C"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66C4D1C5" w14:textId="68533E5D"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3FE9C8BD" w14:textId="77777777" w:rsidTr="004C47FB">
        <w:trPr>
          <w:trHeight w:val="284"/>
        </w:trPr>
        <w:tc>
          <w:tcPr>
            <w:tcW w:w="5093" w:type="dxa"/>
            <w:shd w:val="clear" w:color="000000" w:fill="D3D3D3"/>
            <w:vAlign w:val="center"/>
            <w:hideMark/>
          </w:tcPr>
          <w:p w14:paraId="318FA208"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股本</w:t>
            </w:r>
          </w:p>
        </w:tc>
        <w:tc>
          <w:tcPr>
            <w:tcW w:w="2268" w:type="dxa"/>
            <w:shd w:val="clear" w:color="auto" w:fill="auto"/>
            <w:vAlign w:val="center"/>
            <w:hideMark/>
          </w:tcPr>
          <w:p w14:paraId="6E47DF5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2,956,813,200.00 </w:t>
            </w:r>
          </w:p>
        </w:tc>
        <w:tc>
          <w:tcPr>
            <w:tcW w:w="2268" w:type="dxa"/>
            <w:shd w:val="clear" w:color="auto" w:fill="auto"/>
            <w:vAlign w:val="center"/>
            <w:hideMark/>
          </w:tcPr>
          <w:p w14:paraId="564F6BD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2,956,813,200.00 </w:t>
            </w:r>
          </w:p>
        </w:tc>
      </w:tr>
      <w:tr w:rsidR="00852AC6" w:rsidRPr="00852AC6" w14:paraId="5F2948F9" w14:textId="77777777" w:rsidTr="004C47FB">
        <w:trPr>
          <w:trHeight w:val="284"/>
        </w:trPr>
        <w:tc>
          <w:tcPr>
            <w:tcW w:w="5093" w:type="dxa"/>
            <w:shd w:val="clear" w:color="000000" w:fill="D3D3D3"/>
            <w:vAlign w:val="center"/>
            <w:hideMark/>
          </w:tcPr>
          <w:p w14:paraId="06C6D122"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资本公积</w:t>
            </w:r>
          </w:p>
        </w:tc>
        <w:tc>
          <w:tcPr>
            <w:tcW w:w="2268" w:type="dxa"/>
            <w:shd w:val="clear" w:color="auto" w:fill="auto"/>
            <w:vAlign w:val="center"/>
            <w:hideMark/>
          </w:tcPr>
          <w:p w14:paraId="1451A9F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5,073,338,869.19 </w:t>
            </w:r>
          </w:p>
        </w:tc>
        <w:tc>
          <w:tcPr>
            <w:tcW w:w="2268" w:type="dxa"/>
            <w:shd w:val="clear" w:color="auto" w:fill="auto"/>
            <w:vAlign w:val="center"/>
            <w:hideMark/>
          </w:tcPr>
          <w:p w14:paraId="1BF3484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5,073,338,869.19 </w:t>
            </w:r>
          </w:p>
        </w:tc>
      </w:tr>
      <w:tr w:rsidR="00852AC6" w:rsidRPr="00852AC6" w14:paraId="5211B65E" w14:textId="77777777" w:rsidTr="004C47FB">
        <w:trPr>
          <w:trHeight w:val="284"/>
        </w:trPr>
        <w:tc>
          <w:tcPr>
            <w:tcW w:w="5093" w:type="dxa"/>
            <w:shd w:val="clear" w:color="000000" w:fill="D3D3D3"/>
            <w:vAlign w:val="center"/>
            <w:hideMark/>
          </w:tcPr>
          <w:p w14:paraId="4DE16F98"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减：库存股</w:t>
            </w:r>
          </w:p>
        </w:tc>
        <w:tc>
          <w:tcPr>
            <w:tcW w:w="2268" w:type="dxa"/>
            <w:shd w:val="clear" w:color="auto" w:fill="auto"/>
            <w:vAlign w:val="center"/>
            <w:hideMark/>
          </w:tcPr>
          <w:p w14:paraId="5C82ECB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63,432,450.00 </w:t>
            </w:r>
          </w:p>
        </w:tc>
        <w:tc>
          <w:tcPr>
            <w:tcW w:w="2268" w:type="dxa"/>
            <w:shd w:val="clear" w:color="auto" w:fill="auto"/>
            <w:vAlign w:val="center"/>
            <w:hideMark/>
          </w:tcPr>
          <w:p w14:paraId="25C001C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63,432,450.00 </w:t>
            </w:r>
          </w:p>
        </w:tc>
      </w:tr>
      <w:tr w:rsidR="00852AC6" w:rsidRPr="00852AC6" w14:paraId="3CC27E93" w14:textId="77777777" w:rsidTr="004C47FB">
        <w:trPr>
          <w:trHeight w:val="284"/>
        </w:trPr>
        <w:tc>
          <w:tcPr>
            <w:tcW w:w="5093" w:type="dxa"/>
            <w:shd w:val="clear" w:color="000000" w:fill="D3D3D3"/>
            <w:vAlign w:val="center"/>
            <w:hideMark/>
          </w:tcPr>
          <w:p w14:paraId="0C8E0407"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专项储备</w:t>
            </w:r>
          </w:p>
        </w:tc>
        <w:tc>
          <w:tcPr>
            <w:tcW w:w="2268" w:type="dxa"/>
            <w:shd w:val="clear" w:color="auto" w:fill="auto"/>
            <w:vAlign w:val="center"/>
            <w:hideMark/>
          </w:tcPr>
          <w:p w14:paraId="3F3D25C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6,008,954.43 </w:t>
            </w:r>
          </w:p>
        </w:tc>
        <w:tc>
          <w:tcPr>
            <w:tcW w:w="2268" w:type="dxa"/>
            <w:shd w:val="clear" w:color="auto" w:fill="auto"/>
            <w:vAlign w:val="center"/>
            <w:hideMark/>
          </w:tcPr>
          <w:p w14:paraId="27DF4E1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4,612,641.99 </w:t>
            </w:r>
          </w:p>
        </w:tc>
      </w:tr>
      <w:tr w:rsidR="00852AC6" w:rsidRPr="00852AC6" w14:paraId="3C438F63" w14:textId="77777777" w:rsidTr="004C47FB">
        <w:trPr>
          <w:trHeight w:val="284"/>
        </w:trPr>
        <w:tc>
          <w:tcPr>
            <w:tcW w:w="5093" w:type="dxa"/>
            <w:shd w:val="clear" w:color="000000" w:fill="D3D3D3"/>
            <w:vAlign w:val="center"/>
            <w:hideMark/>
          </w:tcPr>
          <w:p w14:paraId="0C7EA12D" w14:textId="77777777" w:rsidR="00EA7D31" w:rsidRPr="00852AC6" w:rsidRDefault="00EA7D31"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lastRenderedPageBreak/>
              <w:t>盈余公积</w:t>
            </w:r>
          </w:p>
        </w:tc>
        <w:tc>
          <w:tcPr>
            <w:tcW w:w="2268" w:type="dxa"/>
            <w:shd w:val="clear" w:color="auto" w:fill="auto"/>
            <w:vAlign w:val="center"/>
            <w:hideMark/>
          </w:tcPr>
          <w:p w14:paraId="70F9F1AB" w14:textId="6B9BAB2C" w:rsidR="00EA7D31" w:rsidRPr="00852AC6" w:rsidRDefault="00EA7D31"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1,199,819,528.06 </w:t>
            </w:r>
          </w:p>
        </w:tc>
        <w:tc>
          <w:tcPr>
            <w:tcW w:w="2268" w:type="dxa"/>
            <w:shd w:val="clear" w:color="auto" w:fill="auto"/>
            <w:vAlign w:val="center"/>
            <w:hideMark/>
          </w:tcPr>
          <w:p w14:paraId="3FB92169" w14:textId="577FD219" w:rsidR="00EA7D31" w:rsidRPr="00852AC6" w:rsidRDefault="00EA7D31"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1,199,819,528.06 </w:t>
            </w:r>
          </w:p>
        </w:tc>
      </w:tr>
      <w:tr w:rsidR="00852AC6" w:rsidRPr="00852AC6" w14:paraId="42FA50B8" w14:textId="77777777" w:rsidTr="004C47FB">
        <w:trPr>
          <w:trHeight w:val="284"/>
        </w:trPr>
        <w:tc>
          <w:tcPr>
            <w:tcW w:w="5093" w:type="dxa"/>
            <w:shd w:val="clear" w:color="000000" w:fill="D3D3D3"/>
            <w:vAlign w:val="center"/>
            <w:hideMark/>
          </w:tcPr>
          <w:p w14:paraId="06E0A56E" w14:textId="77777777" w:rsidR="00EA7D31" w:rsidRPr="00852AC6" w:rsidRDefault="00EA7D31"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未分配利润</w:t>
            </w:r>
          </w:p>
        </w:tc>
        <w:tc>
          <w:tcPr>
            <w:tcW w:w="2268" w:type="dxa"/>
            <w:shd w:val="clear" w:color="auto" w:fill="auto"/>
            <w:vAlign w:val="center"/>
            <w:hideMark/>
          </w:tcPr>
          <w:p w14:paraId="733725FB" w14:textId="2A467A34" w:rsidR="00EA7D31" w:rsidRPr="00852AC6" w:rsidRDefault="00EA7D31"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3,151,406,827.32 </w:t>
            </w:r>
          </w:p>
        </w:tc>
        <w:tc>
          <w:tcPr>
            <w:tcW w:w="2268" w:type="dxa"/>
            <w:shd w:val="clear" w:color="auto" w:fill="auto"/>
            <w:vAlign w:val="center"/>
            <w:hideMark/>
          </w:tcPr>
          <w:p w14:paraId="25B8F0CB" w14:textId="40236438" w:rsidR="00EA7D31" w:rsidRPr="00852AC6" w:rsidRDefault="00EA7D31"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3,138,783,314.72 </w:t>
            </w:r>
          </w:p>
        </w:tc>
      </w:tr>
      <w:tr w:rsidR="00852AC6" w:rsidRPr="00852AC6" w14:paraId="64BFBE9C" w14:textId="77777777" w:rsidTr="004C47FB">
        <w:trPr>
          <w:trHeight w:val="284"/>
        </w:trPr>
        <w:tc>
          <w:tcPr>
            <w:tcW w:w="5093" w:type="dxa"/>
            <w:shd w:val="clear" w:color="000000" w:fill="D3D3D3"/>
            <w:vAlign w:val="center"/>
            <w:hideMark/>
          </w:tcPr>
          <w:p w14:paraId="17F78CCC" w14:textId="77777777" w:rsidR="00EA7D31" w:rsidRPr="00852AC6" w:rsidRDefault="00EA7D31"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所有者权益合计</w:t>
            </w:r>
          </w:p>
        </w:tc>
        <w:tc>
          <w:tcPr>
            <w:tcW w:w="2268" w:type="dxa"/>
            <w:shd w:val="clear" w:color="auto" w:fill="auto"/>
            <w:vAlign w:val="center"/>
            <w:hideMark/>
          </w:tcPr>
          <w:p w14:paraId="0EE11B72" w14:textId="325A9E36" w:rsidR="00EA7D31" w:rsidRPr="00852AC6" w:rsidRDefault="00EA7D31"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12,323,954,929.00 </w:t>
            </w:r>
          </w:p>
        </w:tc>
        <w:tc>
          <w:tcPr>
            <w:tcW w:w="2268" w:type="dxa"/>
            <w:shd w:val="clear" w:color="auto" w:fill="auto"/>
            <w:vAlign w:val="center"/>
            <w:hideMark/>
          </w:tcPr>
          <w:p w14:paraId="6CE693C4" w14:textId="5EB67BE6" w:rsidR="00EA7D31" w:rsidRPr="00852AC6" w:rsidRDefault="00EA7D31"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12,309,935,103.96 </w:t>
            </w:r>
          </w:p>
        </w:tc>
      </w:tr>
      <w:tr w:rsidR="00852AC6" w:rsidRPr="00852AC6" w14:paraId="1CADF36F" w14:textId="77777777" w:rsidTr="004C47FB">
        <w:trPr>
          <w:trHeight w:val="284"/>
        </w:trPr>
        <w:tc>
          <w:tcPr>
            <w:tcW w:w="5093" w:type="dxa"/>
            <w:shd w:val="clear" w:color="000000" w:fill="D3D3D3"/>
            <w:vAlign w:val="center"/>
            <w:hideMark/>
          </w:tcPr>
          <w:p w14:paraId="2B0062FB" w14:textId="77777777" w:rsidR="00EA7D31" w:rsidRPr="00852AC6" w:rsidRDefault="00EA7D31"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负债和所有者权益总计</w:t>
            </w:r>
          </w:p>
        </w:tc>
        <w:tc>
          <w:tcPr>
            <w:tcW w:w="2268" w:type="dxa"/>
            <w:shd w:val="clear" w:color="auto" w:fill="auto"/>
            <w:vAlign w:val="center"/>
            <w:hideMark/>
          </w:tcPr>
          <w:p w14:paraId="48E1F7C6" w14:textId="5FB50E57" w:rsidR="00EA7D31" w:rsidRPr="00852AC6" w:rsidRDefault="00EA7D31"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38,348,240,172.43 </w:t>
            </w:r>
          </w:p>
        </w:tc>
        <w:tc>
          <w:tcPr>
            <w:tcW w:w="2268" w:type="dxa"/>
            <w:shd w:val="clear" w:color="auto" w:fill="auto"/>
            <w:vAlign w:val="center"/>
            <w:hideMark/>
          </w:tcPr>
          <w:p w14:paraId="1FEB3070" w14:textId="100B4130" w:rsidR="00EA7D31" w:rsidRPr="00852AC6" w:rsidRDefault="00EA7D31"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40,757,266,909.81 </w:t>
            </w:r>
          </w:p>
        </w:tc>
      </w:tr>
    </w:tbl>
    <w:p w14:paraId="3428BE56" w14:textId="77777777" w:rsidR="003309EB" w:rsidRPr="00852AC6" w:rsidRDefault="003309EB" w:rsidP="00F259A9">
      <w:pPr>
        <w:spacing w:before="40" w:after="40" w:line="240" w:lineRule="exact"/>
        <w:ind w:right="720"/>
        <w:rPr>
          <w:rFonts w:ascii="Times New Roman" w:hAnsi="Times New Roman" w:cs="Times New Roman"/>
          <w:sz w:val="18"/>
          <w:szCs w:val="18"/>
        </w:rPr>
      </w:pPr>
    </w:p>
    <w:p w14:paraId="1A1AA710"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bookmarkStart w:id="95" w:name="_Toc988997"/>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、合并利润表</w:t>
      </w:r>
      <w:bookmarkEnd w:id="95"/>
    </w:p>
    <w:p w14:paraId="0B87BEAC" w14:textId="77777777" w:rsidR="003309EB" w:rsidRPr="00852AC6" w:rsidRDefault="002E7E54">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268"/>
        <w:gridCol w:w="2268"/>
      </w:tblGrid>
      <w:tr w:rsidR="00852AC6" w:rsidRPr="00852AC6" w14:paraId="5CE11DC1" w14:textId="77777777" w:rsidTr="004C47FB">
        <w:trPr>
          <w:trHeight w:val="284"/>
        </w:trPr>
        <w:tc>
          <w:tcPr>
            <w:tcW w:w="5093" w:type="dxa"/>
            <w:shd w:val="clear" w:color="000000" w:fill="D3D3D3"/>
            <w:vAlign w:val="center"/>
            <w:hideMark/>
          </w:tcPr>
          <w:p w14:paraId="30980BA6" w14:textId="77777777" w:rsidR="00F259A9" w:rsidRPr="00852AC6" w:rsidRDefault="00F259A9" w:rsidP="00F259A9">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项目</w:t>
            </w:r>
          </w:p>
        </w:tc>
        <w:tc>
          <w:tcPr>
            <w:tcW w:w="2268" w:type="dxa"/>
            <w:shd w:val="clear" w:color="000000" w:fill="D3D3D3"/>
            <w:vAlign w:val="center"/>
            <w:hideMark/>
          </w:tcPr>
          <w:p w14:paraId="54039F38" w14:textId="77777777" w:rsidR="00F259A9" w:rsidRPr="00852AC6" w:rsidRDefault="00F259A9" w:rsidP="00F259A9">
            <w:pPr>
              <w:widowControl/>
              <w:jc w:val="center"/>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2024</w:t>
            </w:r>
            <w:r w:rsidRPr="00852AC6">
              <w:rPr>
                <w:rFonts w:ascii="宋体" w:eastAsia="宋体" w:hAnsi="宋体" w:cs="Times New Roman" w:hint="eastAsia"/>
                <w:kern w:val="0"/>
                <w:sz w:val="18"/>
                <w:szCs w:val="18"/>
              </w:rPr>
              <w:t>年半年度</w:t>
            </w:r>
          </w:p>
        </w:tc>
        <w:tc>
          <w:tcPr>
            <w:tcW w:w="2268" w:type="dxa"/>
            <w:shd w:val="clear" w:color="000000" w:fill="D3D3D3"/>
            <w:vAlign w:val="center"/>
            <w:hideMark/>
          </w:tcPr>
          <w:p w14:paraId="29FFFEDD" w14:textId="77777777" w:rsidR="00F259A9" w:rsidRPr="00852AC6" w:rsidRDefault="00F259A9" w:rsidP="00F259A9">
            <w:pPr>
              <w:widowControl/>
              <w:jc w:val="center"/>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2023</w:t>
            </w:r>
            <w:r w:rsidRPr="00852AC6">
              <w:rPr>
                <w:rFonts w:ascii="宋体" w:eastAsia="宋体" w:hAnsi="宋体" w:cs="Times New Roman" w:hint="eastAsia"/>
                <w:kern w:val="0"/>
                <w:sz w:val="18"/>
                <w:szCs w:val="18"/>
              </w:rPr>
              <w:t>年半年度</w:t>
            </w:r>
          </w:p>
        </w:tc>
      </w:tr>
      <w:tr w:rsidR="00852AC6" w:rsidRPr="00852AC6" w14:paraId="38CB776B" w14:textId="77777777" w:rsidTr="004C47FB">
        <w:trPr>
          <w:trHeight w:val="284"/>
        </w:trPr>
        <w:tc>
          <w:tcPr>
            <w:tcW w:w="5093" w:type="dxa"/>
            <w:shd w:val="clear" w:color="000000" w:fill="D3D3D3"/>
            <w:vAlign w:val="center"/>
            <w:hideMark/>
          </w:tcPr>
          <w:p w14:paraId="433F5B2A"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一、营业总收入</w:t>
            </w:r>
          </w:p>
        </w:tc>
        <w:tc>
          <w:tcPr>
            <w:tcW w:w="2268" w:type="dxa"/>
            <w:shd w:val="clear" w:color="auto" w:fill="auto"/>
            <w:vAlign w:val="center"/>
            <w:hideMark/>
          </w:tcPr>
          <w:p w14:paraId="7099433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13,884,731,519.04 </w:t>
            </w:r>
          </w:p>
        </w:tc>
        <w:tc>
          <w:tcPr>
            <w:tcW w:w="2268" w:type="dxa"/>
            <w:shd w:val="clear" w:color="auto" w:fill="auto"/>
            <w:vAlign w:val="center"/>
            <w:hideMark/>
          </w:tcPr>
          <w:p w14:paraId="42B51AA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12,564,962,781.31 </w:t>
            </w:r>
          </w:p>
        </w:tc>
      </w:tr>
      <w:tr w:rsidR="00852AC6" w:rsidRPr="00852AC6" w14:paraId="407CEDC2" w14:textId="77777777" w:rsidTr="004C47FB">
        <w:trPr>
          <w:trHeight w:val="284"/>
        </w:trPr>
        <w:tc>
          <w:tcPr>
            <w:tcW w:w="5093" w:type="dxa"/>
            <w:shd w:val="clear" w:color="000000" w:fill="D3D3D3"/>
            <w:vAlign w:val="center"/>
            <w:hideMark/>
          </w:tcPr>
          <w:p w14:paraId="70B1110B"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其中：营业收入</w:t>
            </w:r>
          </w:p>
        </w:tc>
        <w:tc>
          <w:tcPr>
            <w:tcW w:w="2268" w:type="dxa"/>
            <w:shd w:val="clear" w:color="auto" w:fill="auto"/>
            <w:vAlign w:val="center"/>
            <w:hideMark/>
          </w:tcPr>
          <w:p w14:paraId="53E7D6A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13,884,731,519.04 </w:t>
            </w:r>
          </w:p>
        </w:tc>
        <w:tc>
          <w:tcPr>
            <w:tcW w:w="2268" w:type="dxa"/>
            <w:shd w:val="clear" w:color="auto" w:fill="auto"/>
            <w:vAlign w:val="center"/>
            <w:hideMark/>
          </w:tcPr>
          <w:p w14:paraId="0022575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12,564,962,781.31 </w:t>
            </w:r>
          </w:p>
        </w:tc>
      </w:tr>
      <w:tr w:rsidR="00852AC6" w:rsidRPr="00852AC6" w14:paraId="317F4D3F" w14:textId="77777777" w:rsidTr="004C47FB">
        <w:trPr>
          <w:trHeight w:val="284"/>
        </w:trPr>
        <w:tc>
          <w:tcPr>
            <w:tcW w:w="5093" w:type="dxa"/>
            <w:shd w:val="clear" w:color="000000" w:fill="D3D3D3"/>
            <w:vAlign w:val="center"/>
            <w:hideMark/>
          </w:tcPr>
          <w:p w14:paraId="13BA06D2"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二、营业总成本</w:t>
            </w:r>
          </w:p>
        </w:tc>
        <w:tc>
          <w:tcPr>
            <w:tcW w:w="2268" w:type="dxa"/>
            <w:shd w:val="clear" w:color="auto" w:fill="auto"/>
            <w:vAlign w:val="center"/>
            <w:hideMark/>
          </w:tcPr>
          <w:p w14:paraId="62A451E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14,187,361,954.59 </w:t>
            </w:r>
          </w:p>
        </w:tc>
        <w:tc>
          <w:tcPr>
            <w:tcW w:w="2268" w:type="dxa"/>
            <w:shd w:val="clear" w:color="auto" w:fill="auto"/>
            <w:vAlign w:val="center"/>
            <w:hideMark/>
          </w:tcPr>
          <w:p w14:paraId="54E6B37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13,439,844,164.10 </w:t>
            </w:r>
          </w:p>
        </w:tc>
      </w:tr>
      <w:tr w:rsidR="00852AC6" w:rsidRPr="00852AC6" w14:paraId="2E25FBE9" w14:textId="77777777" w:rsidTr="004C47FB">
        <w:trPr>
          <w:trHeight w:val="284"/>
        </w:trPr>
        <w:tc>
          <w:tcPr>
            <w:tcW w:w="5093" w:type="dxa"/>
            <w:shd w:val="clear" w:color="000000" w:fill="D3D3D3"/>
            <w:vAlign w:val="center"/>
            <w:hideMark/>
          </w:tcPr>
          <w:p w14:paraId="7BC33722"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其中：营业成本</w:t>
            </w:r>
          </w:p>
        </w:tc>
        <w:tc>
          <w:tcPr>
            <w:tcW w:w="2268" w:type="dxa"/>
            <w:shd w:val="clear" w:color="auto" w:fill="auto"/>
            <w:vAlign w:val="center"/>
            <w:hideMark/>
          </w:tcPr>
          <w:p w14:paraId="0B271DF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12,185,505,709.00 </w:t>
            </w:r>
          </w:p>
        </w:tc>
        <w:tc>
          <w:tcPr>
            <w:tcW w:w="2268" w:type="dxa"/>
            <w:shd w:val="clear" w:color="auto" w:fill="auto"/>
            <w:vAlign w:val="center"/>
            <w:hideMark/>
          </w:tcPr>
          <w:p w14:paraId="76B58E6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11,496,731,662.58 </w:t>
            </w:r>
          </w:p>
        </w:tc>
      </w:tr>
      <w:tr w:rsidR="00852AC6" w:rsidRPr="00852AC6" w14:paraId="3EF6E3CE" w14:textId="77777777" w:rsidTr="004C47FB">
        <w:trPr>
          <w:trHeight w:val="284"/>
        </w:trPr>
        <w:tc>
          <w:tcPr>
            <w:tcW w:w="5093" w:type="dxa"/>
            <w:shd w:val="clear" w:color="000000" w:fill="D3D3D3"/>
            <w:vAlign w:val="center"/>
            <w:hideMark/>
          </w:tcPr>
          <w:p w14:paraId="023DED7E" w14:textId="71D70A00"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税金及附加</w:t>
            </w:r>
          </w:p>
        </w:tc>
        <w:tc>
          <w:tcPr>
            <w:tcW w:w="2268" w:type="dxa"/>
            <w:shd w:val="clear" w:color="auto" w:fill="auto"/>
            <w:vAlign w:val="center"/>
            <w:hideMark/>
          </w:tcPr>
          <w:p w14:paraId="1CCCB81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116,747,402.65 </w:t>
            </w:r>
          </w:p>
        </w:tc>
        <w:tc>
          <w:tcPr>
            <w:tcW w:w="2268" w:type="dxa"/>
            <w:shd w:val="clear" w:color="auto" w:fill="auto"/>
            <w:vAlign w:val="center"/>
            <w:hideMark/>
          </w:tcPr>
          <w:p w14:paraId="74BE2DF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105,817,810.49 </w:t>
            </w:r>
          </w:p>
        </w:tc>
      </w:tr>
      <w:tr w:rsidR="00852AC6" w:rsidRPr="00852AC6" w14:paraId="4270F737" w14:textId="77777777" w:rsidTr="004C47FB">
        <w:trPr>
          <w:trHeight w:val="284"/>
        </w:trPr>
        <w:tc>
          <w:tcPr>
            <w:tcW w:w="5093" w:type="dxa"/>
            <w:shd w:val="clear" w:color="000000" w:fill="D3D3D3"/>
            <w:vAlign w:val="center"/>
            <w:hideMark/>
          </w:tcPr>
          <w:p w14:paraId="208E25C9" w14:textId="7745B3CA"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销售费用</w:t>
            </w:r>
          </w:p>
        </w:tc>
        <w:tc>
          <w:tcPr>
            <w:tcW w:w="2268" w:type="dxa"/>
            <w:shd w:val="clear" w:color="auto" w:fill="auto"/>
            <w:vAlign w:val="center"/>
            <w:hideMark/>
          </w:tcPr>
          <w:p w14:paraId="084C629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99,303,831.21 </w:t>
            </w:r>
          </w:p>
        </w:tc>
        <w:tc>
          <w:tcPr>
            <w:tcW w:w="2268" w:type="dxa"/>
            <w:shd w:val="clear" w:color="auto" w:fill="auto"/>
            <w:vAlign w:val="center"/>
            <w:hideMark/>
          </w:tcPr>
          <w:p w14:paraId="756F1B2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106,666,717.54 </w:t>
            </w:r>
          </w:p>
        </w:tc>
      </w:tr>
      <w:tr w:rsidR="00852AC6" w:rsidRPr="00852AC6" w14:paraId="3DBB66C0" w14:textId="77777777" w:rsidTr="004C47FB">
        <w:trPr>
          <w:trHeight w:val="284"/>
        </w:trPr>
        <w:tc>
          <w:tcPr>
            <w:tcW w:w="5093" w:type="dxa"/>
            <w:shd w:val="clear" w:color="000000" w:fill="D3D3D3"/>
            <w:vAlign w:val="center"/>
            <w:hideMark/>
          </w:tcPr>
          <w:p w14:paraId="02C8C93C" w14:textId="0CDD54F9"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管理费用</w:t>
            </w:r>
          </w:p>
        </w:tc>
        <w:tc>
          <w:tcPr>
            <w:tcW w:w="2268" w:type="dxa"/>
            <w:shd w:val="clear" w:color="auto" w:fill="auto"/>
            <w:vAlign w:val="center"/>
            <w:hideMark/>
          </w:tcPr>
          <w:p w14:paraId="6BDCA48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317,435,416.15 </w:t>
            </w:r>
          </w:p>
        </w:tc>
        <w:tc>
          <w:tcPr>
            <w:tcW w:w="2268" w:type="dxa"/>
            <w:shd w:val="clear" w:color="auto" w:fill="auto"/>
            <w:vAlign w:val="center"/>
            <w:hideMark/>
          </w:tcPr>
          <w:p w14:paraId="0AA02BC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328,296,224.86 </w:t>
            </w:r>
          </w:p>
        </w:tc>
      </w:tr>
      <w:tr w:rsidR="00852AC6" w:rsidRPr="00852AC6" w14:paraId="038416C3" w14:textId="77777777" w:rsidTr="004C47FB">
        <w:trPr>
          <w:trHeight w:val="284"/>
        </w:trPr>
        <w:tc>
          <w:tcPr>
            <w:tcW w:w="5093" w:type="dxa"/>
            <w:shd w:val="clear" w:color="000000" w:fill="D3D3D3"/>
            <w:vAlign w:val="center"/>
            <w:hideMark/>
          </w:tcPr>
          <w:p w14:paraId="5961B335" w14:textId="136DE676"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研发费用</w:t>
            </w:r>
          </w:p>
        </w:tc>
        <w:tc>
          <w:tcPr>
            <w:tcW w:w="2268" w:type="dxa"/>
            <w:shd w:val="clear" w:color="auto" w:fill="auto"/>
            <w:vAlign w:val="center"/>
            <w:hideMark/>
          </w:tcPr>
          <w:p w14:paraId="1424E1D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611,914,096.41 </w:t>
            </w:r>
          </w:p>
        </w:tc>
        <w:tc>
          <w:tcPr>
            <w:tcW w:w="2268" w:type="dxa"/>
            <w:shd w:val="clear" w:color="auto" w:fill="auto"/>
            <w:vAlign w:val="center"/>
            <w:hideMark/>
          </w:tcPr>
          <w:p w14:paraId="65F8593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552,804,828.58 </w:t>
            </w:r>
          </w:p>
        </w:tc>
      </w:tr>
      <w:tr w:rsidR="00852AC6" w:rsidRPr="00852AC6" w14:paraId="4B9F8CE5" w14:textId="77777777" w:rsidTr="004C47FB">
        <w:trPr>
          <w:trHeight w:val="284"/>
        </w:trPr>
        <w:tc>
          <w:tcPr>
            <w:tcW w:w="5093" w:type="dxa"/>
            <w:shd w:val="clear" w:color="000000" w:fill="D3D3D3"/>
            <w:vAlign w:val="center"/>
            <w:hideMark/>
          </w:tcPr>
          <w:p w14:paraId="7D69E0A5" w14:textId="742C2422"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财务费用</w:t>
            </w:r>
          </w:p>
        </w:tc>
        <w:tc>
          <w:tcPr>
            <w:tcW w:w="2268" w:type="dxa"/>
            <w:shd w:val="clear" w:color="auto" w:fill="auto"/>
            <w:vAlign w:val="center"/>
            <w:hideMark/>
          </w:tcPr>
          <w:p w14:paraId="61DC27C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856,455,499.17 </w:t>
            </w:r>
          </w:p>
        </w:tc>
        <w:tc>
          <w:tcPr>
            <w:tcW w:w="2268" w:type="dxa"/>
            <w:shd w:val="clear" w:color="auto" w:fill="auto"/>
            <w:vAlign w:val="center"/>
            <w:hideMark/>
          </w:tcPr>
          <w:p w14:paraId="55EEF7A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849,526,920.05 </w:t>
            </w:r>
          </w:p>
        </w:tc>
      </w:tr>
      <w:tr w:rsidR="00852AC6" w:rsidRPr="00852AC6" w14:paraId="69EF84E0" w14:textId="77777777" w:rsidTr="004C47FB">
        <w:trPr>
          <w:trHeight w:val="284"/>
        </w:trPr>
        <w:tc>
          <w:tcPr>
            <w:tcW w:w="5093" w:type="dxa"/>
            <w:shd w:val="clear" w:color="000000" w:fill="D3D3D3"/>
            <w:vAlign w:val="center"/>
            <w:hideMark/>
          </w:tcPr>
          <w:p w14:paraId="42ED151E" w14:textId="45C6C045"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其中：利息费用</w:t>
            </w:r>
          </w:p>
        </w:tc>
        <w:tc>
          <w:tcPr>
            <w:tcW w:w="2268" w:type="dxa"/>
            <w:shd w:val="clear" w:color="auto" w:fill="auto"/>
            <w:vAlign w:val="center"/>
            <w:hideMark/>
          </w:tcPr>
          <w:p w14:paraId="1C4FF74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854,610,967.90 </w:t>
            </w:r>
          </w:p>
        </w:tc>
        <w:tc>
          <w:tcPr>
            <w:tcW w:w="2268" w:type="dxa"/>
            <w:shd w:val="clear" w:color="auto" w:fill="auto"/>
            <w:vAlign w:val="center"/>
            <w:hideMark/>
          </w:tcPr>
          <w:p w14:paraId="42CDBD9A"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856,872,614.18 </w:t>
            </w:r>
          </w:p>
        </w:tc>
      </w:tr>
      <w:tr w:rsidR="00852AC6" w:rsidRPr="00852AC6" w14:paraId="6810369A" w14:textId="77777777" w:rsidTr="004C47FB">
        <w:trPr>
          <w:trHeight w:val="284"/>
        </w:trPr>
        <w:tc>
          <w:tcPr>
            <w:tcW w:w="5093" w:type="dxa"/>
            <w:shd w:val="clear" w:color="000000" w:fill="D3D3D3"/>
            <w:vAlign w:val="center"/>
            <w:hideMark/>
          </w:tcPr>
          <w:p w14:paraId="24C96D9A" w14:textId="279470F3"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利息收入</w:t>
            </w:r>
          </w:p>
        </w:tc>
        <w:tc>
          <w:tcPr>
            <w:tcW w:w="2268" w:type="dxa"/>
            <w:shd w:val="clear" w:color="auto" w:fill="auto"/>
            <w:vAlign w:val="center"/>
            <w:hideMark/>
          </w:tcPr>
          <w:p w14:paraId="5E7E79D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104,024,655.22 </w:t>
            </w:r>
          </w:p>
        </w:tc>
        <w:tc>
          <w:tcPr>
            <w:tcW w:w="2268" w:type="dxa"/>
            <w:shd w:val="clear" w:color="auto" w:fill="auto"/>
            <w:vAlign w:val="center"/>
            <w:hideMark/>
          </w:tcPr>
          <w:p w14:paraId="3514551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94,532,686.92 </w:t>
            </w:r>
          </w:p>
        </w:tc>
      </w:tr>
      <w:tr w:rsidR="00852AC6" w:rsidRPr="00852AC6" w14:paraId="3918A727" w14:textId="77777777" w:rsidTr="004C47FB">
        <w:trPr>
          <w:trHeight w:val="284"/>
        </w:trPr>
        <w:tc>
          <w:tcPr>
            <w:tcW w:w="5093" w:type="dxa"/>
            <w:shd w:val="clear" w:color="000000" w:fill="D3D3D3"/>
            <w:vAlign w:val="center"/>
            <w:hideMark/>
          </w:tcPr>
          <w:p w14:paraId="510BB272" w14:textId="77777777" w:rsidR="00F259A9" w:rsidRPr="00852AC6" w:rsidRDefault="00F259A9" w:rsidP="00F259A9">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加：其他收益</w:t>
            </w:r>
          </w:p>
        </w:tc>
        <w:tc>
          <w:tcPr>
            <w:tcW w:w="2268" w:type="dxa"/>
            <w:shd w:val="clear" w:color="auto" w:fill="auto"/>
            <w:vAlign w:val="center"/>
            <w:hideMark/>
          </w:tcPr>
          <w:p w14:paraId="48C9ACF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159,945,128.64 </w:t>
            </w:r>
          </w:p>
        </w:tc>
        <w:tc>
          <w:tcPr>
            <w:tcW w:w="2268" w:type="dxa"/>
            <w:shd w:val="clear" w:color="auto" w:fill="auto"/>
            <w:vAlign w:val="center"/>
            <w:hideMark/>
          </w:tcPr>
          <w:p w14:paraId="7BFD224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108,155,697.19 </w:t>
            </w:r>
          </w:p>
        </w:tc>
      </w:tr>
      <w:tr w:rsidR="00852AC6" w:rsidRPr="00852AC6" w14:paraId="711E4F37" w14:textId="77777777" w:rsidTr="004C47FB">
        <w:trPr>
          <w:trHeight w:val="284"/>
        </w:trPr>
        <w:tc>
          <w:tcPr>
            <w:tcW w:w="5093" w:type="dxa"/>
            <w:shd w:val="clear" w:color="000000" w:fill="D3D3D3"/>
            <w:vAlign w:val="center"/>
            <w:hideMark/>
          </w:tcPr>
          <w:p w14:paraId="01D16734" w14:textId="617228ED"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投资收益（损失以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268" w:type="dxa"/>
            <w:shd w:val="clear" w:color="auto" w:fill="auto"/>
            <w:vAlign w:val="center"/>
            <w:hideMark/>
          </w:tcPr>
          <w:p w14:paraId="5970D5C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181,332,096.11 </w:t>
            </w:r>
          </w:p>
        </w:tc>
        <w:tc>
          <w:tcPr>
            <w:tcW w:w="2268" w:type="dxa"/>
            <w:shd w:val="clear" w:color="auto" w:fill="auto"/>
            <w:vAlign w:val="center"/>
            <w:hideMark/>
          </w:tcPr>
          <w:p w14:paraId="58C74E9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-42,756,726.88 </w:t>
            </w:r>
          </w:p>
        </w:tc>
      </w:tr>
      <w:tr w:rsidR="00852AC6" w:rsidRPr="00852AC6" w14:paraId="1E93642D" w14:textId="77777777" w:rsidTr="004C47FB">
        <w:trPr>
          <w:trHeight w:val="284"/>
        </w:trPr>
        <w:tc>
          <w:tcPr>
            <w:tcW w:w="5093" w:type="dxa"/>
            <w:shd w:val="clear" w:color="000000" w:fill="D3D3D3"/>
            <w:vAlign w:val="center"/>
            <w:hideMark/>
          </w:tcPr>
          <w:p w14:paraId="32D1EDD0" w14:textId="252F74F2"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其中：对联营企业和合营企业的投资收益</w:t>
            </w:r>
          </w:p>
        </w:tc>
        <w:tc>
          <w:tcPr>
            <w:tcW w:w="2268" w:type="dxa"/>
            <w:shd w:val="clear" w:color="auto" w:fill="auto"/>
            <w:vAlign w:val="center"/>
            <w:hideMark/>
          </w:tcPr>
          <w:p w14:paraId="3A9D0FB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-38,682,172.19 </w:t>
            </w:r>
          </w:p>
        </w:tc>
        <w:tc>
          <w:tcPr>
            <w:tcW w:w="2268" w:type="dxa"/>
            <w:shd w:val="clear" w:color="auto" w:fill="auto"/>
            <w:vAlign w:val="center"/>
            <w:hideMark/>
          </w:tcPr>
          <w:p w14:paraId="3670C07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23,934,269.81 </w:t>
            </w:r>
          </w:p>
        </w:tc>
      </w:tr>
      <w:tr w:rsidR="00852AC6" w:rsidRPr="00852AC6" w14:paraId="317E9208" w14:textId="77777777" w:rsidTr="004C47FB">
        <w:trPr>
          <w:trHeight w:val="284"/>
        </w:trPr>
        <w:tc>
          <w:tcPr>
            <w:tcW w:w="5093" w:type="dxa"/>
            <w:shd w:val="clear" w:color="000000" w:fill="D3D3D3"/>
            <w:vAlign w:val="center"/>
            <w:hideMark/>
          </w:tcPr>
          <w:p w14:paraId="1776E3DF" w14:textId="08D89D08"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以摊</w:t>
            </w:r>
            <w:proofErr w:type="gramStart"/>
            <w:r w:rsidRPr="00852AC6">
              <w:rPr>
                <w:rFonts w:ascii="宋体" w:eastAsia="宋体" w:hAnsi="宋体" w:cs="宋体" w:hint="eastAsia"/>
                <w:kern w:val="0"/>
                <w:sz w:val="18"/>
                <w:szCs w:val="18"/>
              </w:rPr>
              <w:t>余成本</w:t>
            </w:r>
            <w:proofErr w:type="gramEnd"/>
            <w:r w:rsidRPr="00852AC6">
              <w:rPr>
                <w:rFonts w:ascii="宋体" w:eastAsia="宋体" w:hAnsi="宋体" w:cs="宋体" w:hint="eastAsia"/>
                <w:kern w:val="0"/>
                <w:sz w:val="18"/>
                <w:szCs w:val="18"/>
              </w:rPr>
              <w:t>计量的金融资产终止确认收益</w:t>
            </w:r>
          </w:p>
        </w:tc>
        <w:tc>
          <w:tcPr>
            <w:tcW w:w="2268" w:type="dxa"/>
            <w:shd w:val="clear" w:color="auto" w:fill="auto"/>
            <w:vAlign w:val="center"/>
            <w:hideMark/>
          </w:tcPr>
          <w:p w14:paraId="4710AD7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-23,412,008.23 </w:t>
            </w:r>
          </w:p>
        </w:tc>
        <w:tc>
          <w:tcPr>
            <w:tcW w:w="2268" w:type="dxa"/>
            <w:shd w:val="clear" w:color="auto" w:fill="auto"/>
            <w:vAlign w:val="center"/>
            <w:hideMark/>
          </w:tcPr>
          <w:p w14:paraId="65DB84B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-67,175,214.10 </w:t>
            </w:r>
          </w:p>
        </w:tc>
      </w:tr>
      <w:tr w:rsidR="00852AC6" w:rsidRPr="00852AC6" w14:paraId="35C862E1" w14:textId="77777777" w:rsidTr="004C47FB">
        <w:trPr>
          <w:trHeight w:val="284"/>
        </w:trPr>
        <w:tc>
          <w:tcPr>
            <w:tcW w:w="5093" w:type="dxa"/>
            <w:shd w:val="clear" w:color="000000" w:fill="D3D3D3"/>
            <w:vAlign w:val="center"/>
            <w:hideMark/>
          </w:tcPr>
          <w:p w14:paraId="5FB50FED"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公允价值变动收益（损失以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268" w:type="dxa"/>
            <w:shd w:val="clear" w:color="auto" w:fill="auto"/>
            <w:vAlign w:val="center"/>
            <w:hideMark/>
          </w:tcPr>
          <w:p w14:paraId="4030DAD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-2,221,596.44 </w:t>
            </w:r>
          </w:p>
        </w:tc>
        <w:tc>
          <w:tcPr>
            <w:tcW w:w="2268" w:type="dxa"/>
            <w:shd w:val="clear" w:color="auto" w:fill="auto"/>
            <w:vAlign w:val="center"/>
            <w:hideMark/>
          </w:tcPr>
          <w:p w14:paraId="2D47C7CA"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-19,815,797.83 </w:t>
            </w:r>
          </w:p>
        </w:tc>
      </w:tr>
      <w:tr w:rsidR="00852AC6" w:rsidRPr="00852AC6" w14:paraId="5DBD8412" w14:textId="77777777" w:rsidTr="004C47FB">
        <w:trPr>
          <w:trHeight w:val="284"/>
        </w:trPr>
        <w:tc>
          <w:tcPr>
            <w:tcW w:w="5093" w:type="dxa"/>
            <w:shd w:val="clear" w:color="000000" w:fill="D3D3D3"/>
            <w:vAlign w:val="center"/>
            <w:hideMark/>
          </w:tcPr>
          <w:p w14:paraId="63862B0D"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信用减值损失（损失以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268" w:type="dxa"/>
            <w:shd w:val="clear" w:color="auto" w:fill="auto"/>
            <w:vAlign w:val="center"/>
            <w:hideMark/>
          </w:tcPr>
          <w:p w14:paraId="2D2E7F5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-124,386,619.66 </w:t>
            </w:r>
          </w:p>
        </w:tc>
        <w:tc>
          <w:tcPr>
            <w:tcW w:w="2268" w:type="dxa"/>
            <w:shd w:val="clear" w:color="auto" w:fill="auto"/>
            <w:vAlign w:val="center"/>
            <w:hideMark/>
          </w:tcPr>
          <w:p w14:paraId="6BD822D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-43,081,750.88 </w:t>
            </w:r>
          </w:p>
        </w:tc>
      </w:tr>
      <w:tr w:rsidR="00852AC6" w:rsidRPr="00852AC6" w14:paraId="5F430249" w14:textId="77777777" w:rsidTr="004C47FB">
        <w:trPr>
          <w:trHeight w:val="284"/>
        </w:trPr>
        <w:tc>
          <w:tcPr>
            <w:tcW w:w="5093" w:type="dxa"/>
            <w:shd w:val="clear" w:color="000000" w:fill="D3D3D3"/>
            <w:vAlign w:val="center"/>
            <w:hideMark/>
          </w:tcPr>
          <w:p w14:paraId="4A808B05"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资产减值损失（损失以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268" w:type="dxa"/>
            <w:shd w:val="clear" w:color="auto" w:fill="auto"/>
            <w:vAlign w:val="center"/>
            <w:hideMark/>
          </w:tcPr>
          <w:p w14:paraId="4062088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-3,041,427.75 </w:t>
            </w:r>
          </w:p>
        </w:tc>
        <w:tc>
          <w:tcPr>
            <w:tcW w:w="2268" w:type="dxa"/>
            <w:shd w:val="clear" w:color="auto" w:fill="auto"/>
            <w:vAlign w:val="center"/>
            <w:hideMark/>
          </w:tcPr>
          <w:p w14:paraId="0BEEB28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-43,314,485.76 </w:t>
            </w:r>
          </w:p>
        </w:tc>
      </w:tr>
      <w:tr w:rsidR="00852AC6" w:rsidRPr="00852AC6" w14:paraId="7A4A8F71" w14:textId="77777777" w:rsidTr="004C47FB">
        <w:trPr>
          <w:trHeight w:val="284"/>
        </w:trPr>
        <w:tc>
          <w:tcPr>
            <w:tcW w:w="5093" w:type="dxa"/>
            <w:shd w:val="clear" w:color="000000" w:fill="D3D3D3"/>
            <w:vAlign w:val="center"/>
            <w:hideMark/>
          </w:tcPr>
          <w:p w14:paraId="28BB9B4A"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 xml:space="preserve">        资产处置收益（损失以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268" w:type="dxa"/>
            <w:shd w:val="clear" w:color="auto" w:fill="auto"/>
            <w:vAlign w:val="center"/>
            <w:hideMark/>
          </w:tcPr>
          <w:p w14:paraId="4041278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19,222,812.60 </w:t>
            </w:r>
          </w:p>
        </w:tc>
        <w:tc>
          <w:tcPr>
            <w:tcW w:w="2268" w:type="dxa"/>
            <w:shd w:val="clear" w:color="auto" w:fill="auto"/>
            <w:vAlign w:val="center"/>
            <w:hideMark/>
          </w:tcPr>
          <w:p w14:paraId="1E95F7A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11,759,266.91 </w:t>
            </w:r>
          </w:p>
        </w:tc>
      </w:tr>
      <w:tr w:rsidR="00852AC6" w:rsidRPr="00852AC6" w14:paraId="202D8951" w14:textId="77777777" w:rsidTr="004C47FB">
        <w:trPr>
          <w:trHeight w:val="284"/>
        </w:trPr>
        <w:tc>
          <w:tcPr>
            <w:tcW w:w="5093" w:type="dxa"/>
            <w:shd w:val="clear" w:color="000000" w:fill="D3D3D3"/>
            <w:vAlign w:val="center"/>
            <w:hideMark/>
          </w:tcPr>
          <w:p w14:paraId="196DD0B9"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三、营业利润（亏损以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268" w:type="dxa"/>
            <w:shd w:val="clear" w:color="auto" w:fill="auto"/>
            <w:vAlign w:val="center"/>
            <w:hideMark/>
          </w:tcPr>
          <w:p w14:paraId="24ED07A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-71,780,042.05 </w:t>
            </w:r>
          </w:p>
        </w:tc>
        <w:tc>
          <w:tcPr>
            <w:tcW w:w="2268" w:type="dxa"/>
            <w:shd w:val="clear" w:color="auto" w:fill="auto"/>
            <w:vAlign w:val="center"/>
            <w:hideMark/>
          </w:tcPr>
          <w:p w14:paraId="344A445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-903,935,180.04 </w:t>
            </w:r>
          </w:p>
        </w:tc>
      </w:tr>
      <w:tr w:rsidR="00852AC6" w:rsidRPr="00852AC6" w14:paraId="41067BE3" w14:textId="77777777" w:rsidTr="004C47FB">
        <w:trPr>
          <w:trHeight w:val="284"/>
        </w:trPr>
        <w:tc>
          <w:tcPr>
            <w:tcW w:w="5093" w:type="dxa"/>
            <w:shd w:val="clear" w:color="000000" w:fill="D3D3D3"/>
            <w:vAlign w:val="center"/>
            <w:hideMark/>
          </w:tcPr>
          <w:p w14:paraId="0DF9A0A0"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加：营业外收入</w:t>
            </w:r>
          </w:p>
        </w:tc>
        <w:tc>
          <w:tcPr>
            <w:tcW w:w="2268" w:type="dxa"/>
            <w:shd w:val="clear" w:color="auto" w:fill="auto"/>
            <w:vAlign w:val="center"/>
            <w:hideMark/>
          </w:tcPr>
          <w:p w14:paraId="3C93D67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2,751,486.93 </w:t>
            </w:r>
          </w:p>
        </w:tc>
        <w:tc>
          <w:tcPr>
            <w:tcW w:w="2268" w:type="dxa"/>
            <w:shd w:val="clear" w:color="auto" w:fill="auto"/>
            <w:vAlign w:val="center"/>
            <w:hideMark/>
          </w:tcPr>
          <w:p w14:paraId="0E968F5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940,805.30 </w:t>
            </w:r>
          </w:p>
        </w:tc>
      </w:tr>
      <w:tr w:rsidR="00852AC6" w:rsidRPr="00852AC6" w14:paraId="71E1CE82" w14:textId="77777777" w:rsidTr="004C47FB">
        <w:trPr>
          <w:trHeight w:val="284"/>
        </w:trPr>
        <w:tc>
          <w:tcPr>
            <w:tcW w:w="5093" w:type="dxa"/>
            <w:shd w:val="clear" w:color="000000" w:fill="D3D3D3"/>
            <w:vAlign w:val="center"/>
            <w:hideMark/>
          </w:tcPr>
          <w:p w14:paraId="30CB8789"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减：营业外支出</w:t>
            </w:r>
          </w:p>
        </w:tc>
        <w:tc>
          <w:tcPr>
            <w:tcW w:w="2268" w:type="dxa"/>
            <w:shd w:val="clear" w:color="auto" w:fill="auto"/>
            <w:vAlign w:val="center"/>
            <w:hideMark/>
          </w:tcPr>
          <w:p w14:paraId="0B1B64F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1,013,551.00 </w:t>
            </w:r>
          </w:p>
        </w:tc>
        <w:tc>
          <w:tcPr>
            <w:tcW w:w="2268" w:type="dxa"/>
            <w:shd w:val="clear" w:color="auto" w:fill="auto"/>
            <w:vAlign w:val="center"/>
            <w:hideMark/>
          </w:tcPr>
          <w:p w14:paraId="34FD3B8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3,138,190.06 </w:t>
            </w:r>
          </w:p>
        </w:tc>
      </w:tr>
      <w:tr w:rsidR="00852AC6" w:rsidRPr="00852AC6" w14:paraId="19168761" w14:textId="77777777" w:rsidTr="004C47FB">
        <w:trPr>
          <w:trHeight w:val="284"/>
        </w:trPr>
        <w:tc>
          <w:tcPr>
            <w:tcW w:w="5093" w:type="dxa"/>
            <w:shd w:val="clear" w:color="000000" w:fill="D3D3D3"/>
            <w:vAlign w:val="center"/>
            <w:hideMark/>
          </w:tcPr>
          <w:p w14:paraId="7EBC45F6"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四、利润总额（亏损总额以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268" w:type="dxa"/>
            <w:shd w:val="clear" w:color="auto" w:fill="auto"/>
            <w:vAlign w:val="center"/>
            <w:hideMark/>
          </w:tcPr>
          <w:p w14:paraId="17D4EE9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-70,042,106.12 </w:t>
            </w:r>
          </w:p>
        </w:tc>
        <w:tc>
          <w:tcPr>
            <w:tcW w:w="2268" w:type="dxa"/>
            <w:shd w:val="clear" w:color="auto" w:fill="auto"/>
            <w:vAlign w:val="center"/>
            <w:hideMark/>
          </w:tcPr>
          <w:p w14:paraId="5ED128C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-906,132,564.80 </w:t>
            </w:r>
          </w:p>
        </w:tc>
      </w:tr>
      <w:tr w:rsidR="00852AC6" w:rsidRPr="00852AC6" w14:paraId="13B5376A" w14:textId="77777777" w:rsidTr="004C47FB">
        <w:trPr>
          <w:trHeight w:val="284"/>
        </w:trPr>
        <w:tc>
          <w:tcPr>
            <w:tcW w:w="5093" w:type="dxa"/>
            <w:shd w:val="clear" w:color="000000" w:fill="D3D3D3"/>
            <w:vAlign w:val="center"/>
            <w:hideMark/>
          </w:tcPr>
          <w:p w14:paraId="10545E58"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减：所得税费用</w:t>
            </w:r>
          </w:p>
        </w:tc>
        <w:tc>
          <w:tcPr>
            <w:tcW w:w="2268" w:type="dxa"/>
            <w:shd w:val="clear" w:color="auto" w:fill="auto"/>
            <w:vAlign w:val="center"/>
            <w:hideMark/>
          </w:tcPr>
          <w:p w14:paraId="0FB4221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-96,400,954.34 </w:t>
            </w:r>
          </w:p>
        </w:tc>
        <w:tc>
          <w:tcPr>
            <w:tcW w:w="2268" w:type="dxa"/>
            <w:shd w:val="clear" w:color="auto" w:fill="auto"/>
            <w:vAlign w:val="center"/>
            <w:hideMark/>
          </w:tcPr>
          <w:p w14:paraId="0C8CE18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-211,491,182.14 </w:t>
            </w:r>
          </w:p>
        </w:tc>
      </w:tr>
      <w:tr w:rsidR="00852AC6" w:rsidRPr="00852AC6" w14:paraId="69F98744" w14:textId="77777777" w:rsidTr="004C47FB">
        <w:trPr>
          <w:trHeight w:val="284"/>
        </w:trPr>
        <w:tc>
          <w:tcPr>
            <w:tcW w:w="5093" w:type="dxa"/>
            <w:shd w:val="clear" w:color="000000" w:fill="D3D3D3"/>
            <w:vAlign w:val="center"/>
            <w:hideMark/>
          </w:tcPr>
          <w:p w14:paraId="2A1B8D8A"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五、净利润（净亏损以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268" w:type="dxa"/>
            <w:shd w:val="clear" w:color="auto" w:fill="auto"/>
            <w:vAlign w:val="center"/>
            <w:hideMark/>
          </w:tcPr>
          <w:p w14:paraId="7E11AB2A"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26,358,848.22 </w:t>
            </w:r>
          </w:p>
        </w:tc>
        <w:tc>
          <w:tcPr>
            <w:tcW w:w="2268" w:type="dxa"/>
            <w:shd w:val="clear" w:color="auto" w:fill="auto"/>
            <w:vAlign w:val="center"/>
            <w:hideMark/>
          </w:tcPr>
          <w:p w14:paraId="06E067C4"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-694,641,382.66 </w:t>
            </w:r>
          </w:p>
        </w:tc>
      </w:tr>
      <w:tr w:rsidR="00852AC6" w:rsidRPr="00852AC6" w14:paraId="33C09AFC" w14:textId="77777777" w:rsidTr="004C47FB">
        <w:trPr>
          <w:trHeight w:val="284"/>
        </w:trPr>
        <w:tc>
          <w:tcPr>
            <w:tcW w:w="5093" w:type="dxa"/>
            <w:shd w:val="clear" w:color="000000" w:fill="D3D3D3"/>
            <w:vAlign w:val="center"/>
            <w:hideMark/>
          </w:tcPr>
          <w:p w14:paraId="24C73D55"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（一）按经营持续性分类</w:t>
            </w:r>
          </w:p>
        </w:tc>
        <w:tc>
          <w:tcPr>
            <w:tcW w:w="2268" w:type="dxa"/>
            <w:shd w:val="clear" w:color="000000" w:fill="D3D3D3"/>
            <w:vAlign w:val="center"/>
            <w:hideMark/>
          </w:tcPr>
          <w:p w14:paraId="0A88A280" w14:textId="77777777" w:rsidR="00F259A9" w:rsidRPr="00852AC6" w:rsidRDefault="00F259A9" w:rsidP="00F259A9">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c>
          <w:tcPr>
            <w:tcW w:w="2268" w:type="dxa"/>
            <w:shd w:val="clear" w:color="000000" w:fill="D3D3D3"/>
            <w:vAlign w:val="center"/>
            <w:hideMark/>
          </w:tcPr>
          <w:p w14:paraId="36CEB9F4" w14:textId="77777777" w:rsidR="00F259A9" w:rsidRPr="00852AC6" w:rsidRDefault="00F259A9" w:rsidP="00F259A9">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r>
      <w:tr w:rsidR="00852AC6" w:rsidRPr="00852AC6" w14:paraId="07F164DA" w14:textId="77777777" w:rsidTr="004C47FB">
        <w:trPr>
          <w:trHeight w:val="284"/>
        </w:trPr>
        <w:tc>
          <w:tcPr>
            <w:tcW w:w="5093" w:type="dxa"/>
            <w:shd w:val="clear" w:color="000000" w:fill="D3D3D3"/>
            <w:vAlign w:val="center"/>
            <w:hideMark/>
          </w:tcPr>
          <w:p w14:paraId="7F068B1D" w14:textId="77777777" w:rsidR="00F259A9" w:rsidRPr="00852AC6" w:rsidRDefault="00F259A9" w:rsidP="00F259A9">
            <w:pPr>
              <w:widowControl/>
              <w:ind w:firstLineChars="200" w:firstLine="360"/>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w:t>
            </w:r>
            <w:r w:rsidRPr="00852AC6">
              <w:rPr>
                <w:rFonts w:ascii="宋体" w:eastAsia="宋体" w:hAnsi="宋体" w:cs="Times New Roman" w:hint="eastAsia"/>
                <w:kern w:val="0"/>
                <w:sz w:val="18"/>
                <w:szCs w:val="18"/>
              </w:rPr>
              <w:t>持续经营净利润（净亏损以</w:t>
            </w:r>
            <w:r w:rsidRPr="00852AC6">
              <w:rPr>
                <w:rFonts w:ascii="Times New Roman" w:eastAsia="宋体" w:hAnsi="Times New Roman" w:cs="Times New Roman"/>
                <w:kern w:val="0"/>
                <w:sz w:val="18"/>
                <w:szCs w:val="18"/>
              </w:rPr>
              <w:t>“—”</w:t>
            </w:r>
            <w:r w:rsidRPr="00852AC6">
              <w:rPr>
                <w:rFonts w:ascii="宋体" w:eastAsia="宋体" w:hAnsi="宋体" w:cs="Times New Roman" w:hint="eastAsia"/>
                <w:kern w:val="0"/>
                <w:sz w:val="18"/>
                <w:szCs w:val="18"/>
              </w:rPr>
              <w:t>号填列）</w:t>
            </w:r>
          </w:p>
        </w:tc>
        <w:tc>
          <w:tcPr>
            <w:tcW w:w="2268" w:type="dxa"/>
            <w:shd w:val="clear" w:color="auto" w:fill="auto"/>
            <w:vAlign w:val="center"/>
            <w:hideMark/>
          </w:tcPr>
          <w:p w14:paraId="3913C20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26,358,848.22 </w:t>
            </w:r>
          </w:p>
        </w:tc>
        <w:tc>
          <w:tcPr>
            <w:tcW w:w="2268" w:type="dxa"/>
            <w:shd w:val="clear" w:color="auto" w:fill="auto"/>
            <w:vAlign w:val="center"/>
            <w:hideMark/>
          </w:tcPr>
          <w:p w14:paraId="4606A4E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-694,641,382.66 </w:t>
            </w:r>
          </w:p>
        </w:tc>
      </w:tr>
      <w:tr w:rsidR="00852AC6" w:rsidRPr="00852AC6" w14:paraId="6A223FD0" w14:textId="77777777" w:rsidTr="004C47FB">
        <w:trPr>
          <w:trHeight w:val="284"/>
        </w:trPr>
        <w:tc>
          <w:tcPr>
            <w:tcW w:w="5093" w:type="dxa"/>
            <w:shd w:val="clear" w:color="000000" w:fill="D3D3D3"/>
            <w:vAlign w:val="center"/>
            <w:hideMark/>
          </w:tcPr>
          <w:p w14:paraId="52B6A961" w14:textId="77777777" w:rsidR="00F259A9" w:rsidRPr="00852AC6" w:rsidRDefault="00F259A9" w:rsidP="00F259A9">
            <w:pPr>
              <w:widowControl/>
              <w:ind w:firstLineChars="200" w:firstLine="360"/>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w:t>
            </w:r>
            <w:r w:rsidRPr="00852AC6">
              <w:rPr>
                <w:rFonts w:ascii="宋体" w:eastAsia="宋体" w:hAnsi="宋体" w:cs="Times New Roman" w:hint="eastAsia"/>
                <w:kern w:val="0"/>
                <w:sz w:val="18"/>
                <w:szCs w:val="18"/>
              </w:rPr>
              <w:t>终止经营净利润（净亏损以</w:t>
            </w:r>
            <w:r w:rsidRPr="00852AC6">
              <w:rPr>
                <w:rFonts w:ascii="Times New Roman" w:eastAsia="宋体" w:hAnsi="Times New Roman" w:cs="Times New Roman"/>
                <w:kern w:val="0"/>
                <w:sz w:val="18"/>
                <w:szCs w:val="18"/>
              </w:rPr>
              <w:t>“—”</w:t>
            </w:r>
            <w:r w:rsidRPr="00852AC6">
              <w:rPr>
                <w:rFonts w:ascii="宋体" w:eastAsia="宋体" w:hAnsi="宋体" w:cs="Times New Roman" w:hint="eastAsia"/>
                <w:kern w:val="0"/>
                <w:sz w:val="18"/>
                <w:szCs w:val="18"/>
              </w:rPr>
              <w:t>号填列）</w:t>
            </w:r>
          </w:p>
        </w:tc>
        <w:tc>
          <w:tcPr>
            <w:tcW w:w="2268" w:type="dxa"/>
            <w:shd w:val="clear" w:color="auto" w:fill="auto"/>
            <w:vAlign w:val="center"/>
            <w:hideMark/>
          </w:tcPr>
          <w:p w14:paraId="448CD231" w14:textId="5C8C6175"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6968877A" w14:textId="1083A005"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0A78270E" w14:textId="77777777" w:rsidTr="004C47FB">
        <w:trPr>
          <w:trHeight w:val="284"/>
        </w:trPr>
        <w:tc>
          <w:tcPr>
            <w:tcW w:w="5093" w:type="dxa"/>
            <w:shd w:val="clear" w:color="000000" w:fill="D3D3D3"/>
            <w:vAlign w:val="center"/>
            <w:hideMark/>
          </w:tcPr>
          <w:p w14:paraId="3EF70F5D"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（二）按所有权归属分类</w:t>
            </w:r>
          </w:p>
        </w:tc>
        <w:tc>
          <w:tcPr>
            <w:tcW w:w="2268" w:type="dxa"/>
            <w:shd w:val="clear" w:color="000000" w:fill="D3D3D3"/>
            <w:vAlign w:val="center"/>
            <w:hideMark/>
          </w:tcPr>
          <w:p w14:paraId="271545D8" w14:textId="77777777" w:rsidR="00F259A9" w:rsidRPr="00852AC6" w:rsidRDefault="00F259A9" w:rsidP="00F259A9">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c>
          <w:tcPr>
            <w:tcW w:w="2268" w:type="dxa"/>
            <w:shd w:val="clear" w:color="000000" w:fill="D3D3D3"/>
            <w:vAlign w:val="center"/>
            <w:hideMark/>
          </w:tcPr>
          <w:p w14:paraId="762527E3" w14:textId="77777777" w:rsidR="00F259A9" w:rsidRPr="00852AC6" w:rsidRDefault="00F259A9" w:rsidP="00F259A9">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r>
      <w:tr w:rsidR="00852AC6" w:rsidRPr="00852AC6" w14:paraId="604046DE" w14:textId="77777777" w:rsidTr="004C47FB">
        <w:trPr>
          <w:trHeight w:val="284"/>
        </w:trPr>
        <w:tc>
          <w:tcPr>
            <w:tcW w:w="5093" w:type="dxa"/>
            <w:shd w:val="clear" w:color="000000" w:fill="D3D3D3"/>
            <w:vAlign w:val="center"/>
            <w:hideMark/>
          </w:tcPr>
          <w:p w14:paraId="3E7EF3AA" w14:textId="77777777" w:rsidR="00F259A9" w:rsidRPr="00852AC6" w:rsidRDefault="00F259A9" w:rsidP="00F259A9">
            <w:pPr>
              <w:widowControl/>
              <w:ind w:firstLineChars="200" w:firstLine="360"/>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w:t>
            </w:r>
            <w:r w:rsidRPr="00852AC6">
              <w:rPr>
                <w:rFonts w:ascii="宋体" w:eastAsia="宋体" w:hAnsi="宋体" w:cs="Times New Roman" w:hint="eastAsia"/>
                <w:kern w:val="0"/>
                <w:sz w:val="18"/>
                <w:szCs w:val="18"/>
              </w:rPr>
              <w:t>归属于母公司股东的净利润（净亏损以</w:t>
            </w:r>
            <w:r w:rsidRPr="00852AC6">
              <w:rPr>
                <w:rFonts w:ascii="Times New Roman" w:eastAsia="宋体" w:hAnsi="Times New Roman" w:cs="Times New Roman"/>
                <w:kern w:val="0"/>
                <w:sz w:val="18"/>
                <w:szCs w:val="18"/>
              </w:rPr>
              <w:t>“—”</w:t>
            </w:r>
            <w:r w:rsidRPr="00852AC6">
              <w:rPr>
                <w:rFonts w:ascii="宋体" w:eastAsia="宋体" w:hAnsi="宋体" w:cs="Times New Roman" w:hint="eastAsia"/>
                <w:kern w:val="0"/>
                <w:sz w:val="18"/>
                <w:szCs w:val="18"/>
              </w:rPr>
              <w:t>号填列）</w:t>
            </w:r>
          </w:p>
        </w:tc>
        <w:tc>
          <w:tcPr>
            <w:tcW w:w="2268" w:type="dxa"/>
            <w:shd w:val="clear" w:color="auto" w:fill="auto"/>
            <w:vAlign w:val="center"/>
            <w:hideMark/>
          </w:tcPr>
          <w:p w14:paraId="2756A7B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28,646,205.42 </w:t>
            </w:r>
          </w:p>
        </w:tc>
        <w:tc>
          <w:tcPr>
            <w:tcW w:w="2268" w:type="dxa"/>
            <w:shd w:val="clear" w:color="auto" w:fill="auto"/>
            <w:vAlign w:val="center"/>
            <w:hideMark/>
          </w:tcPr>
          <w:p w14:paraId="426CBA9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-688,080,164.10 </w:t>
            </w:r>
          </w:p>
        </w:tc>
      </w:tr>
      <w:tr w:rsidR="00852AC6" w:rsidRPr="00852AC6" w14:paraId="4190CC38" w14:textId="77777777" w:rsidTr="004C47FB">
        <w:trPr>
          <w:trHeight w:val="284"/>
        </w:trPr>
        <w:tc>
          <w:tcPr>
            <w:tcW w:w="5093" w:type="dxa"/>
            <w:shd w:val="clear" w:color="000000" w:fill="D3D3D3"/>
            <w:vAlign w:val="center"/>
            <w:hideMark/>
          </w:tcPr>
          <w:p w14:paraId="1CEB9C13" w14:textId="77777777" w:rsidR="00F259A9" w:rsidRPr="00852AC6" w:rsidRDefault="00F259A9" w:rsidP="00F259A9">
            <w:pPr>
              <w:widowControl/>
              <w:ind w:firstLineChars="200" w:firstLine="360"/>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w:t>
            </w:r>
            <w:r w:rsidRPr="00852AC6">
              <w:rPr>
                <w:rFonts w:ascii="宋体" w:eastAsia="宋体" w:hAnsi="宋体" w:cs="Times New Roman" w:hint="eastAsia"/>
                <w:kern w:val="0"/>
                <w:sz w:val="18"/>
                <w:szCs w:val="18"/>
              </w:rPr>
              <w:t>少数股东损益（净亏损以</w:t>
            </w:r>
            <w:r w:rsidRPr="00852AC6">
              <w:rPr>
                <w:rFonts w:ascii="Times New Roman" w:eastAsia="宋体" w:hAnsi="Times New Roman" w:cs="Times New Roman"/>
                <w:kern w:val="0"/>
                <w:sz w:val="18"/>
                <w:szCs w:val="18"/>
              </w:rPr>
              <w:t>“—”</w:t>
            </w:r>
            <w:r w:rsidRPr="00852AC6">
              <w:rPr>
                <w:rFonts w:ascii="宋体" w:eastAsia="宋体" w:hAnsi="宋体" w:cs="Times New Roman" w:hint="eastAsia"/>
                <w:kern w:val="0"/>
                <w:sz w:val="18"/>
                <w:szCs w:val="18"/>
              </w:rPr>
              <w:t>号填列）</w:t>
            </w:r>
          </w:p>
        </w:tc>
        <w:tc>
          <w:tcPr>
            <w:tcW w:w="2268" w:type="dxa"/>
            <w:shd w:val="clear" w:color="auto" w:fill="auto"/>
            <w:vAlign w:val="center"/>
            <w:hideMark/>
          </w:tcPr>
          <w:p w14:paraId="15CF4E2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-2,287,357.20 </w:t>
            </w:r>
          </w:p>
        </w:tc>
        <w:tc>
          <w:tcPr>
            <w:tcW w:w="2268" w:type="dxa"/>
            <w:shd w:val="clear" w:color="auto" w:fill="auto"/>
            <w:vAlign w:val="center"/>
            <w:hideMark/>
          </w:tcPr>
          <w:p w14:paraId="4CF72D4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-6,561,218.56 </w:t>
            </w:r>
          </w:p>
        </w:tc>
      </w:tr>
      <w:tr w:rsidR="00852AC6" w:rsidRPr="00852AC6" w14:paraId="29DF8669" w14:textId="77777777" w:rsidTr="004C47FB">
        <w:trPr>
          <w:trHeight w:val="284"/>
        </w:trPr>
        <w:tc>
          <w:tcPr>
            <w:tcW w:w="5093" w:type="dxa"/>
            <w:shd w:val="clear" w:color="000000" w:fill="D3D3D3"/>
            <w:vAlign w:val="center"/>
            <w:hideMark/>
          </w:tcPr>
          <w:p w14:paraId="6AF7487F"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六、其他综合收益的税后净额</w:t>
            </w:r>
          </w:p>
        </w:tc>
        <w:tc>
          <w:tcPr>
            <w:tcW w:w="2268" w:type="dxa"/>
            <w:shd w:val="clear" w:color="auto" w:fill="auto"/>
            <w:vAlign w:val="center"/>
            <w:hideMark/>
          </w:tcPr>
          <w:p w14:paraId="2BA52D4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-15,535,759.27 </w:t>
            </w:r>
          </w:p>
        </w:tc>
        <w:tc>
          <w:tcPr>
            <w:tcW w:w="2268" w:type="dxa"/>
            <w:shd w:val="clear" w:color="auto" w:fill="auto"/>
            <w:vAlign w:val="center"/>
            <w:hideMark/>
          </w:tcPr>
          <w:p w14:paraId="7AC670BA"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-85,733,908.54 </w:t>
            </w:r>
          </w:p>
        </w:tc>
      </w:tr>
      <w:tr w:rsidR="00852AC6" w:rsidRPr="00852AC6" w14:paraId="7886905E" w14:textId="77777777" w:rsidTr="004C47FB">
        <w:trPr>
          <w:trHeight w:val="284"/>
        </w:trPr>
        <w:tc>
          <w:tcPr>
            <w:tcW w:w="5093" w:type="dxa"/>
            <w:shd w:val="clear" w:color="000000" w:fill="D3D3D3"/>
            <w:vAlign w:val="center"/>
            <w:hideMark/>
          </w:tcPr>
          <w:p w14:paraId="7F3420EA"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归属母公司所有者的其他综合收益的税后净额</w:t>
            </w:r>
          </w:p>
        </w:tc>
        <w:tc>
          <w:tcPr>
            <w:tcW w:w="2268" w:type="dxa"/>
            <w:shd w:val="clear" w:color="auto" w:fill="auto"/>
            <w:vAlign w:val="center"/>
            <w:hideMark/>
          </w:tcPr>
          <w:p w14:paraId="0DDFA8B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-15,535,759.27 </w:t>
            </w:r>
          </w:p>
        </w:tc>
        <w:tc>
          <w:tcPr>
            <w:tcW w:w="2268" w:type="dxa"/>
            <w:shd w:val="clear" w:color="auto" w:fill="auto"/>
            <w:vAlign w:val="center"/>
            <w:hideMark/>
          </w:tcPr>
          <w:p w14:paraId="5859650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-85,733,908.54 </w:t>
            </w:r>
          </w:p>
        </w:tc>
      </w:tr>
      <w:tr w:rsidR="00852AC6" w:rsidRPr="00852AC6" w14:paraId="0A9F54C6" w14:textId="77777777" w:rsidTr="004C47FB">
        <w:trPr>
          <w:trHeight w:val="284"/>
        </w:trPr>
        <w:tc>
          <w:tcPr>
            <w:tcW w:w="5093" w:type="dxa"/>
            <w:shd w:val="clear" w:color="000000" w:fill="D3D3D3"/>
            <w:vAlign w:val="center"/>
            <w:hideMark/>
          </w:tcPr>
          <w:p w14:paraId="5D5D4E86" w14:textId="77777777" w:rsidR="00F259A9" w:rsidRPr="00852AC6" w:rsidRDefault="00F259A9" w:rsidP="00F259A9">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（一）不能重分类进损益的其他综合收益</w:t>
            </w:r>
          </w:p>
        </w:tc>
        <w:tc>
          <w:tcPr>
            <w:tcW w:w="2268" w:type="dxa"/>
            <w:shd w:val="clear" w:color="auto" w:fill="auto"/>
            <w:vAlign w:val="center"/>
            <w:hideMark/>
          </w:tcPr>
          <w:p w14:paraId="5F9A4591" w14:textId="3DC1CC23"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 xml:space="preserve">- </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3C6BB22E" w14:textId="1072EA26"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29CB4B66" w14:textId="77777777" w:rsidTr="004C47FB">
        <w:trPr>
          <w:trHeight w:val="284"/>
        </w:trPr>
        <w:tc>
          <w:tcPr>
            <w:tcW w:w="5093" w:type="dxa"/>
            <w:shd w:val="clear" w:color="000000" w:fill="D3D3D3"/>
            <w:vAlign w:val="center"/>
            <w:hideMark/>
          </w:tcPr>
          <w:p w14:paraId="1D83DD0A" w14:textId="77777777" w:rsidR="00F259A9" w:rsidRPr="00852AC6" w:rsidRDefault="00F259A9" w:rsidP="00F259A9">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（二）将重分类进损益的其他综合收益</w:t>
            </w:r>
          </w:p>
        </w:tc>
        <w:tc>
          <w:tcPr>
            <w:tcW w:w="2268" w:type="dxa"/>
            <w:shd w:val="clear" w:color="auto" w:fill="auto"/>
            <w:vAlign w:val="center"/>
            <w:hideMark/>
          </w:tcPr>
          <w:p w14:paraId="66C3897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-15,535,759.27 </w:t>
            </w:r>
          </w:p>
        </w:tc>
        <w:tc>
          <w:tcPr>
            <w:tcW w:w="2268" w:type="dxa"/>
            <w:shd w:val="clear" w:color="auto" w:fill="auto"/>
            <w:vAlign w:val="center"/>
            <w:hideMark/>
          </w:tcPr>
          <w:p w14:paraId="767CB8D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-85,733,908.54 </w:t>
            </w:r>
          </w:p>
        </w:tc>
      </w:tr>
      <w:tr w:rsidR="00852AC6" w:rsidRPr="00852AC6" w14:paraId="6C0C927D" w14:textId="77777777" w:rsidTr="004C47FB">
        <w:trPr>
          <w:trHeight w:val="284"/>
        </w:trPr>
        <w:tc>
          <w:tcPr>
            <w:tcW w:w="5093" w:type="dxa"/>
            <w:shd w:val="clear" w:color="000000" w:fill="D3D3D3"/>
            <w:vAlign w:val="center"/>
            <w:hideMark/>
          </w:tcPr>
          <w:p w14:paraId="77184C50" w14:textId="77777777" w:rsidR="00F259A9" w:rsidRPr="00852AC6" w:rsidRDefault="00F259A9" w:rsidP="00F259A9">
            <w:pPr>
              <w:widowControl/>
              <w:ind w:firstLineChars="200" w:firstLine="360"/>
              <w:rPr>
                <w:rFonts w:ascii="宋体" w:eastAsia="宋体" w:hAnsi="宋体" w:cs="宋体"/>
                <w:kern w:val="0"/>
                <w:sz w:val="18"/>
                <w:szCs w:val="18"/>
              </w:rPr>
            </w:pPr>
            <w:r w:rsidRPr="00852AC6">
              <w:rPr>
                <w:rFonts w:ascii="宋体" w:eastAsia="宋体" w:hAnsi="宋体" w:cs="宋体" w:hint="eastAsia"/>
                <w:kern w:val="0"/>
                <w:sz w:val="18"/>
                <w:szCs w:val="18"/>
              </w:rPr>
              <w:t xml:space="preserve">    1.外币财务报表折算差额</w:t>
            </w:r>
          </w:p>
        </w:tc>
        <w:tc>
          <w:tcPr>
            <w:tcW w:w="2268" w:type="dxa"/>
            <w:shd w:val="clear" w:color="auto" w:fill="auto"/>
            <w:vAlign w:val="center"/>
            <w:hideMark/>
          </w:tcPr>
          <w:p w14:paraId="7A34851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-19,208,272.66 </w:t>
            </w:r>
          </w:p>
        </w:tc>
        <w:tc>
          <w:tcPr>
            <w:tcW w:w="2268" w:type="dxa"/>
            <w:shd w:val="clear" w:color="auto" w:fill="auto"/>
            <w:vAlign w:val="center"/>
            <w:hideMark/>
          </w:tcPr>
          <w:p w14:paraId="4BE35A5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-88,339,013.66 </w:t>
            </w:r>
          </w:p>
        </w:tc>
      </w:tr>
      <w:tr w:rsidR="00852AC6" w:rsidRPr="00852AC6" w14:paraId="46FD874D" w14:textId="77777777" w:rsidTr="004C47FB">
        <w:trPr>
          <w:trHeight w:val="284"/>
        </w:trPr>
        <w:tc>
          <w:tcPr>
            <w:tcW w:w="5093" w:type="dxa"/>
            <w:shd w:val="clear" w:color="000000" w:fill="D3D3D3"/>
            <w:vAlign w:val="center"/>
            <w:hideMark/>
          </w:tcPr>
          <w:p w14:paraId="395CC709" w14:textId="77777777" w:rsidR="00F259A9" w:rsidRPr="00852AC6" w:rsidRDefault="00F259A9" w:rsidP="00F259A9">
            <w:pPr>
              <w:widowControl/>
              <w:ind w:firstLineChars="300" w:firstLine="540"/>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w:t>
            </w:r>
            <w:r w:rsidRPr="00852AC6">
              <w:rPr>
                <w:rFonts w:ascii="宋体" w:eastAsia="宋体" w:hAnsi="宋体" w:cs="Times New Roman" w:hint="eastAsia"/>
                <w:kern w:val="0"/>
                <w:sz w:val="18"/>
                <w:szCs w:val="18"/>
              </w:rPr>
              <w:t>权益法下可转损益的其他综合收益</w:t>
            </w:r>
          </w:p>
        </w:tc>
        <w:tc>
          <w:tcPr>
            <w:tcW w:w="2268" w:type="dxa"/>
            <w:shd w:val="clear" w:color="auto" w:fill="auto"/>
            <w:vAlign w:val="center"/>
            <w:hideMark/>
          </w:tcPr>
          <w:p w14:paraId="374C876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3,672,513.39 </w:t>
            </w:r>
          </w:p>
        </w:tc>
        <w:tc>
          <w:tcPr>
            <w:tcW w:w="2268" w:type="dxa"/>
            <w:shd w:val="clear" w:color="auto" w:fill="auto"/>
            <w:vAlign w:val="center"/>
            <w:hideMark/>
          </w:tcPr>
          <w:p w14:paraId="0DF339D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2,605,105.12 </w:t>
            </w:r>
          </w:p>
        </w:tc>
      </w:tr>
      <w:tr w:rsidR="00852AC6" w:rsidRPr="00852AC6" w14:paraId="2B5B2C22" w14:textId="77777777" w:rsidTr="004C47FB">
        <w:trPr>
          <w:trHeight w:val="284"/>
        </w:trPr>
        <w:tc>
          <w:tcPr>
            <w:tcW w:w="5093" w:type="dxa"/>
            <w:shd w:val="clear" w:color="000000" w:fill="D3D3D3"/>
            <w:vAlign w:val="center"/>
            <w:hideMark/>
          </w:tcPr>
          <w:p w14:paraId="073C6B4B"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lastRenderedPageBreak/>
              <w:t>归属于少数股东的其他综合收益的税后净额</w:t>
            </w:r>
          </w:p>
        </w:tc>
        <w:tc>
          <w:tcPr>
            <w:tcW w:w="2268" w:type="dxa"/>
            <w:shd w:val="clear" w:color="auto" w:fill="auto"/>
            <w:vAlign w:val="center"/>
            <w:hideMark/>
          </w:tcPr>
          <w:p w14:paraId="33ECD950" w14:textId="238D5FF1"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2059AD54" w14:textId="01A65382"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0836B516" w14:textId="77777777" w:rsidTr="004C47FB">
        <w:trPr>
          <w:trHeight w:val="284"/>
        </w:trPr>
        <w:tc>
          <w:tcPr>
            <w:tcW w:w="5093" w:type="dxa"/>
            <w:shd w:val="clear" w:color="000000" w:fill="D3D3D3"/>
            <w:vAlign w:val="center"/>
            <w:hideMark/>
          </w:tcPr>
          <w:p w14:paraId="63B8EC2A"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七、综合收益总额</w:t>
            </w:r>
          </w:p>
        </w:tc>
        <w:tc>
          <w:tcPr>
            <w:tcW w:w="2268" w:type="dxa"/>
            <w:shd w:val="clear" w:color="auto" w:fill="auto"/>
            <w:vAlign w:val="center"/>
            <w:hideMark/>
          </w:tcPr>
          <w:p w14:paraId="484902F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10,823,088.95 </w:t>
            </w:r>
          </w:p>
        </w:tc>
        <w:tc>
          <w:tcPr>
            <w:tcW w:w="2268" w:type="dxa"/>
            <w:shd w:val="clear" w:color="auto" w:fill="auto"/>
            <w:vAlign w:val="center"/>
            <w:hideMark/>
          </w:tcPr>
          <w:p w14:paraId="3403934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-780,375,291.20 </w:t>
            </w:r>
          </w:p>
        </w:tc>
      </w:tr>
      <w:tr w:rsidR="00852AC6" w:rsidRPr="00852AC6" w14:paraId="20759981" w14:textId="77777777" w:rsidTr="004C47FB">
        <w:trPr>
          <w:trHeight w:val="284"/>
        </w:trPr>
        <w:tc>
          <w:tcPr>
            <w:tcW w:w="5093" w:type="dxa"/>
            <w:shd w:val="clear" w:color="000000" w:fill="D3D3D3"/>
            <w:vAlign w:val="center"/>
            <w:hideMark/>
          </w:tcPr>
          <w:p w14:paraId="35CDC4BD"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归属于母公司所有者的综合收益总额</w:t>
            </w:r>
          </w:p>
        </w:tc>
        <w:tc>
          <w:tcPr>
            <w:tcW w:w="2268" w:type="dxa"/>
            <w:shd w:val="clear" w:color="auto" w:fill="auto"/>
            <w:vAlign w:val="center"/>
            <w:hideMark/>
          </w:tcPr>
          <w:p w14:paraId="320165E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13,110,446.15 </w:t>
            </w:r>
          </w:p>
        </w:tc>
        <w:tc>
          <w:tcPr>
            <w:tcW w:w="2268" w:type="dxa"/>
            <w:shd w:val="clear" w:color="auto" w:fill="auto"/>
            <w:vAlign w:val="center"/>
            <w:hideMark/>
          </w:tcPr>
          <w:p w14:paraId="7AAED6D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-773,814,072.64 </w:t>
            </w:r>
          </w:p>
        </w:tc>
      </w:tr>
      <w:tr w:rsidR="00852AC6" w:rsidRPr="00852AC6" w14:paraId="6FFFD011" w14:textId="77777777" w:rsidTr="004C47FB">
        <w:trPr>
          <w:trHeight w:val="284"/>
        </w:trPr>
        <w:tc>
          <w:tcPr>
            <w:tcW w:w="5093" w:type="dxa"/>
            <w:shd w:val="clear" w:color="000000" w:fill="D3D3D3"/>
            <w:vAlign w:val="center"/>
            <w:hideMark/>
          </w:tcPr>
          <w:p w14:paraId="5A8EACC6"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归属于少数股东的综合收益总额</w:t>
            </w:r>
          </w:p>
        </w:tc>
        <w:tc>
          <w:tcPr>
            <w:tcW w:w="2268" w:type="dxa"/>
            <w:shd w:val="clear" w:color="auto" w:fill="auto"/>
            <w:vAlign w:val="center"/>
            <w:hideMark/>
          </w:tcPr>
          <w:p w14:paraId="2E8709A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-2,287,357.20 </w:t>
            </w:r>
          </w:p>
        </w:tc>
        <w:tc>
          <w:tcPr>
            <w:tcW w:w="2268" w:type="dxa"/>
            <w:shd w:val="clear" w:color="auto" w:fill="auto"/>
            <w:vAlign w:val="center"/>
            <w:hideMark/>
          </w:tcPr>
          <w:p w14:paraId="0D8986AA"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-6,561,218.56 </w:t>
            </w:r>
          </w:p>
        </w:tc>
      </w:tr>
      <w:tr w:rsidR="00852AC6" w:rsidRPr="00852AC6" w14:paraId="39947E98" w14:textId="77777777" w:rsidTr="004C47FB">
        <w:trPr>
          <w:trHeight w:val="284"/>
        </w:trPr>
        <w:tc>
          <w:tcPr>
            <w:tcW w:w="5093" w:type="dxa"/>
            <w:shd w:val="clear" w:color="000000" w:fill="D3D3D3"/>
            <w:vAlign w:val="center"/>
            <w:hideMark/>
          </w:tcPr>
          <w:p w14:paraId="43DE11BD"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八、每股收益：</w:t>
            </w:r>
          </w:p>
        </w:tc>
        <w:tc>
          <w:tcPr>
            <w:tcW w:w="2268" w:type="dxa"/>
            <w:shd w:val="clear" w:color="000000" w:fill="D3D3D3"/>
            <w:vAlign w:val="center"/>
            <w:hideMark/>
          </w:tcPr>
          <w:p w14:paraId="395B595A" w14:textId="77777777" w:rsidR="00F259A9" w:rsidRPr="00852AC6" w:rsidRDefault="00F259A9" w:rsidP="00F259A9">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c>
          <w:tcPr>
            <w:tcW w:w="2268" w:type="dxa"/>
            <w:shd w:val="clear" w:color="000000" w:fill="D3D3D3"/>
            <w:vAlign w:val="center"/>
            <w:hideMark/>
          </w:tcPr>
          <w:p w14:paraId="007F956F" w14:textId="77777777" w:rsidR="00F259A9" w:rsidRPr="00852AC6" w:rsidRDefault="00F259A9" w:rsidP="00F259A9">
            <w:pPr>
              <w:widowControl/>
              <w:rPr>
                <w:rFonts w:ascii="Times New Roman" w:eastAsia="宋体" w:hAnsi="Times New Roman" w:cs="Times New Roman"/>
                <w:kern w:val="0"/>
                <w:szCs w:val="21"/>
              </w:rPr>
            </w:pPr>
            <w:r w:rsidRPr="00852AC6">
              <w:rPr>
                <w:rFonts w:ascii="Times New Roman" w:eastAsia="宋体" w:hAnsi="Times New Roman" w:cs="Times New Roman"/>
                <w:kern w:val="0"/>
                <w:szCs w:val="21"/>
              </w:rPr>
              <w:t xml:space="preserve">　</w:t>
            </w:r>
          </w:p>
        </w:tc>
      </w:tr>
      <w:tr w:rsidR="00852AC6" w:rsidRPr="00852AC6" w14:paraId="6FE28EB5" w14:textId="77777777" w:rsidTr="004C47FB">
        <w:trPr>
          <w:trHeight w:val="284"/>
        </w:trPr>
        <w:tc>
          <w:tcPr>
            <w:tcW w:w="5093" w:type="dxa"/>
            <w:shd w:val="clear" w:color="000000" w:fill="D3D3D3"/>
            <w:vAlign w:val="center"/>
            <w:hideMark/>
          </w:tcPr>
          <w:p w14:paraId="10C95AB3"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（一）基本每股收益</w:t>
            </w:r>
          </w:p>
        </w:tc>
        <w:tc>
          <w:tcPr>
            <w:tcW w:w="2268" w:type="dxa"/>
            <w:shd w:val="clear" w:color="auto" w:fill="auto"/>
            <w:vAlign w:val="center"/>
            <w:hideMark/>
          </w:tcPr>
          <w:p w14:paraId="17A93CE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0.01 </w:t>
            </w:r>
          </w:p>
        </w:tc>
        <w:tc>
          <w:tcPr>
            <w:tcW w:w="2268" w:type="dxa"/>
            <w:shd w:val="clear" w:color="auto" w:fill="auto"/>
            <w:vAlign w:val="center"/>
            <w:hideMark/>
          </w:tcPr>
          <w:p w14:paraId="529316E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-0.25 </w:t>
            </w:r>
          </w:p>
        </w:tc>
      </w:tr>
      <w:tr w:rsidR="00852AC6" w:rsidRPr="00852AC6" w14:paraId="6C560FFF" w14:textId="77777777" w:rsidTr="004C47FB">
        <w:trPr>
          <w:trHeight w:val="284"/>
        </w:trPr>
        <w:tc>
          <w:tcPr>
            <w:tcW w:w="5093" w:type="dxa"/>
            <w:shd w:val="clear" w:color="000000" w:fill="D3D3D3"/>
            <w:vAlign w:val="center"/>
            <w:hideMark/>
          </w:tcPr>
          <w:p w14:paraId="61899A15"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（二）稀释每股收益</w:t>
            </w:r>
          </w:p>
        </w:tc>
        <w:tc>
          <w:tcPr>
            <w:tcW w:w="2268" w:type="dxa"/>
            <w:shd w:val="clear" w:color="auto" w:fill="auto"/>
            <w:vAlign w:val="center"/>
            <w:hideMark/>
          </w:tcPr>
          <w:p w14:paraId="76E8F9D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0.01 </w:t>
            </w:r>
          </w:p>
        </w:tc>
        <w:tc>
          <w:tcPr>
            <w:tcW w:w="2268" w:type="dxa"/>
            <w:shd w:val="clear" w:color="auto" w:fill="auto"/>
            <w:vAlign w:val="center"/>
            <w:hideMark/>
          </w:tcPr>
          <w:p w14:paraId="62C64BC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-0.25 </w:t>
            </w:r>
          </w:p>
        </w:tc>
      </w:tr>
    </w:tbl>
    <w:p w14:paraId="533F0691" w14:textId="77777777" w:rsidR="002C2F42" w:rsidRPr="00852AC6" w:rsidRDefault="002C2F42" w:rsidP="00F259A9">
      <w:pPr>
        <w:spacing w:before="120" w:after="120" w:line="240" w:lineRule="exact"/>
        <w:rPr>
          <w:rFonts w:ascii="Times New Roman" w:hAnsi="Times New Roman" w:cs="Times New Roman"/>
          <w:sz w:val="18"/>
          <w:szCs w:val="18"/>
        </w:rPr>
      </w:pPr>
      <w:bookmarkStart w:id="96" w:name="_Toc988998"/>
      <w:r w:rsidRPr="00852AC6">
        <w:rPr>
          <w:rFonts w:ascii="Times New Roman" w:hAnsi="Times New Roman" w:cs="Times New Roman"/>
          <w:sz w:val="18"/>
          <w:szCs w:val="18"/>
        </w:rPr>
        <w:t>法定代表人：陈洪国</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t>主管会计工作负责人：董连明</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t>会计机构负责人：张波</w:t>
      </w:r>
    </w:p>
    <w:p w14:paraId="100C7F1A"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4</w:t>
      </w:r>
      <w:r w:rsidRPr="00852AC6">
        <w:rPr>
          <w:rFonts w:ascii="Times New Roman" w:eastAsiaTheme="minorEastAsia" w:hAnsi="Times New Roman" w:cs="Times New Roman"/>
          <w:b/>
          <w:bCs/>
        </w:rPr>
        <w:t>、母公司利润表</w:t>
      </w:r>
      <w:bookmarkEnd w:id="96"/>
    </w:p>
    <w:p w14:paraId="4A74AF8F" w14:textId="77777777" w:rsidR="003309EB" w:rsidRPr="00852AC6" w:rsidRDefault="002E7E54">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410"/>
        <w:gridCol w:w="2268"/>
      </w:tblGrid>
      <w:tr w:rsidR="00852AC6" w:rsidRPr="00852AC6" w14:paraId="70F16D4B" w14:textId="77777777" w:rsidTr="004C47FB">
        <w:trPr>
          <w:trHeight w:val="285"/>
        </w:trPr>
        <w:tc>
          <w:tcPr>
            <w:tcW w:w="5093" w:type="dxa"/>
            <w:shd w:val="clear" w:color="000000" w:fill="D3D3D3"/>
            <w:vAlign w:val="center"/>
            <w:hideMark/>
          </w:tcPr>
          <w:p w14:paraId="0C13110D" w14:textId="77777777" w:rsidR="00F259A9" w:rsidRPr="00852AC6" w:rsidRDefault="00F259A9" w:rsidP="00F259A9">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项目</w:t>
            </w:r>
          </w:p>
        </w:tc>
        <w:tc>
          <w:tcPr>
            <w:tcW w:w="2410" w:type="dxa"/>
            <w:shd w:val="clear" w:color="000000" w:fill="D3D3D3"/>
            <w:vAlign w:val="center"/>
            <w:hideMark/>
          </w:tcPr>
          <w:p w14:paraId="5281D9CB" w14:textId="77777777" w:rsidR="00F259A9" w:rsidRPr="00852AC6" w:rsidRDefault="00F259A9" w:rsidP="00F259A9">
            <w:pPr>
              <w:widowControl/>
              <w:jc w:val="center"/>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2024</w:t>
            </w:r>
            <w:r w:rsidRPr="00852AC6">
              <w:rPr>
                <w:rFonts w:ascii="宋体" w:eastAsia="宋体" w:hAnsi="宋体" w:cs="Times New Roman" w:hint="eastAsia"/>
                <w:kern w:val="0"/>
                <w:sz w:val="18"/>
                <w:szCs w:val="18"/>
              </w:rPr>
              <w:t>年半年度</w:t>
            </w:r>
          </w:p>
        </w:tc>
        <w:tc>
          <w:tcPr>
            <w:tcW w:w="2268" w:type="dxa"/>
            <w:shd w:val="clear" w:color="000000" w:fill="D3D3D3"/>
            <w:vAlign w:val="center"/>
            <w:hideMark/>
          </w:tcPr>
          <w:p w14:paraId="5A8D11D1" w14:textId="77777777" w:rsidR="00F259A9" w:rsidRPr="00852AC6" w:rsidRDefault="00F259A9" w:rsidP="00F259A9">
            <w:pPr>
              <w:widowControl/>
              <w:jc w:val="center"/>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2023</w:t>
            </w:r>
            <w:r w:rsidRPr="00852AC6">
              <w:rPr>
                <w:rFonts w:ascii="宋体" w:eastAsia="宋体" w:hAnsi="宋体" w:cs="Times New Roman" w:hint="eastAsia"/>
                <w:kern w:val="0"/>
                <w:sz w:val="18"/>
                <w:szCs w:val="18"/>
              </w:rPr>
              <w:t>年半年度</w:t>
            </w:r>
          </w:p>
        </w:tc>
      </w:tr>
      <w:tr w:rsidR="00852AC6" w:rsidRPr="00852AC6" w14:paraId="62BE05B0" w14:textId="77777777" w:rsidTr="004C47FB">
        <w:trPr>
          <w:trHeight w:val="285"/>
        </w:trPr>
        <w:tc>
          <w:tcPr>
            <w:tcW w:w="5093" w:type="dxa"/>
            <w:shd w:val="clear" w:color="000000" w:fill="D3D3D3"/>
            <w:vAlign w:val="center"/>
            <w:hideMark/>
          </w:tcPr>
          <w:p w14:paraId="78FAC570"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一、营业收入</w:t>
            </w:r>
          </w:p>
        </w:tc>
        <w:tc>
          <w:tcPr>
            <w:tcW w:w="2410" w:type="dxa"/>
            <w:shd w:val="clear" w:color="auto" w:fill="auto"/>
            <w:vAlign w:val="center"/>
            <w:hideMark/>
          </w:tcPr>
          <w:p w14:paraId="477548C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4,405,643,431.81 </w:t>
            </w:r>
          </w:p>
        </w:tc>
        <w:tc>
          <w:tcPr>
            <w:tcW w:w="2268" w:type="dxa"/>
            <w:shd w:val="clear" w:color="auto" w:fill="auto"/>
            <w:vAlign w:val="center"/>
            <w:hideMark/>
          </w:tcPr>
          <w:p w14:paraId="7976EF0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3,904,584,964.10 </w:t>
            </w:r>
          </w:p>
        </w:tc>
      </w:tr>
      <w:tr w:rsidR="00852AC6" w:rsidRPr="00852AC6" w14:paraId="1349CF9C" w14:textId="77777777" w:rsidTr="004C47FB">
        <w:trPr>
          <w:trHeight w:val="285"/>
        </w:trPr>
        <w:tc>
          <w:tcPr>
            <w:tcW w:w="5093" w:type="dxa"/>
            <w:shd w:val="clear" w:color="000000" w:fill="D3D3D3"/>
            <w:vAlign w:val="center"/>
            <w:hideMark/>
          </w:tcPr>
          <w:p w14:paraId="2EED18DD"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减：营业成本</w:t>
            </w:r>
          </w:p>
        </w:tc>
        <w:tc>
          <w:tcPr>
            <w:tcW w:w="2410" w:type="dxa"/>
            <w:shd w:val="clear" w:color="auto" w:fill="auto"/>
            <w:vAlign w:val="center"/>
            <w:hideMark/>
          </w:tcPr>
          <w:p w14:paraId="58DFADA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4,045,995,379.91 </w:t>
            </w:r>
          </w:p>
        </w:tc>
        <w:tc>
          <w:tcPr>
            <w:tcW w:w="2268" w:type="dxa"/>
            <w:shd w:val="clear" w:color="auto" w:fill="auto"/>
            <w:vAlign w:val="center"/>
            <w:hideMark/>
          </w:tcPr>
          <w:p w14:paraId="1815B19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3,746,877,337.08 </w:t>
            </w:r>
          </w:p>
        </w:tc>
      </w:tr>
      <w:tr w:rsidR="00852AC6" w:rsidRPr="00852AC6" w14:paraId="3BB87646" w14:textId="77777777" w:rsidTr="004C47FB">
        <w:trPr>
          <w:trHeight w:val="285"/>
        </w:trPr>
        <w:tc>
          <w:tcPr>
            <w:tcW w:w="5093" w:type="dxa"/>
            <w:shd w:val="clear" w:color="000000" w:fill="D3D3D3"/>
            <w:vAlign w:val="center"/>
            <w:hideMark/>
          </w:tcPr>
          <w:p w14:paraId="11AE5589"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税金及附加</w:t>
            </w:r>
          </w:p>
        </w:tc>
        <w:tc>
          <w:tcPr>
            <w:tcW w:w="2410" w:type="dxa"/>
            <w:shd w:val="clear" w:color="auto" w:fill="auto"/>
            <w:vAlign w:val="center"/>
            <w:hideMark/>
          </w:tcPr>
          <w:p w14:paraId="681435A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24,633,366.92 </w:t>
            </w:r>
          </w:p>
        </w:tc>
        <w:tc>
          <w:tcPr>
            <w:tcW w:w="2268" w:type="dxa"/>
            <w:shd w:val="clear" w:color="auto" w:fill="auto"/>
            <w:vAlign w:val="center"/>
            <w:hideMark/>
          </w:tcPr>
          <w:p w14:paraId="6A5AE2B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19,988,361.19 </w:t>
            </w:r>
          </w:p>
        </w:tc>
      </w:tr>
      <w:tr w:rsidR="00852AC6" w:rsidRPr="00852AC6" w14:paraId="09F26EC3" w14:textId="77777777" w:rsidTr="004C47FB">
        <w:trPr>
          <w:trHeight w:val="285"/>
        </w:trPr>
        <w:tc>
          <w:tcPr>
            <w:tcW w:w="5093" w:type="dxa"/>
            <w:shd w:val="clear" w:color="000000" w:fill="D3D3D3"/>
            <w:vAlign w:val="center"/>
            <w:hideMark/>
          </w:tcPr>
          <w:p w14:paraId="2E9E3592"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销售费用</w:t>
            </w:r>
          </w:p>
        </w:tc>
        <w:tc>
          <w:tcPr>
            <w:tcW w:w="2410" w:type="dxa"/>
            <w:shd w:val="clear" w:color="auto" w:fill="auto"/>
            <w:vAlign w:val="center"/>
            <w:hideMark/>
          </w:tcPr>
          <w:p w14:paraId="0679E93A"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4,006,101.04 </w:t>
            </w:r>
          </w:p>
        </w:tc>
        <w:tc>
          <w:tcPr>
            <w:tcW w:w="2268" w:type="dxa"/>
            <w:shd w:val="clear" w:color="auto" w:fill="auto"/>
            <w:vAlign w:val="center"/>
            <w:hideMark/>
          </w:tcPr>
          <w:p w14:paraId="0DF4F89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4,148,207.41 </w:t>
            </w:r>
          </w:p>
        </w:tc>
      </w:tr>
      <w:tr w:rsidR="00852AC6" w:rsidRPr="00852AC6" w14:paraId="5B198AC2" w14:textId="77777777" w:rsidTr="004C47FB">
        <w:trPr>
          <w:trHeight w:val="285"/>
        </w:trPr>
        <w:tc>
          <w:tcPr>
            <w:tcW w:w="5093" w:type="dxa"/>
            <w:shd w:val="clear" w:color="000000" w:fill="D3D3D3"/>
            <w:vAlign w:val="center"/>
            <w:hideMark/>
          </w:tcPr>
          <w:p w14:paraId="348FEC82"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管理费用</w:t>
            </w:r>
          </w:p>
        </w:tc>
        <w:tc>
          <w:tcPr>
            <w:tcW w:w="2410" w:type="dxa"/>
            <w:shd w:val="clear" w:color="auto" w:fill="auto"/>
            <w:vAlign w:val="center"/>
            <w:hideMark/>
          </w:tcPr>
          <w:p w14:paraId="1070FD8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87,291,113.29 </w:t>
            </w:r>
          </w:p>
        </w:tc>
        <w:tc>
          <w:tcPr>
            <w:tcW w:w="2268" w:type="dxa"/>
            <w:shd w:val="clear" w:color="auto" w:fill="auto"/>
            <w:vAlign w:val="center"/>
            <w:hideMark/>
          </w:tcPr>
          <w:p w14:paraId="59BA4C9A"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51,547,136.68 </w:t>
            </w:r>
          </w:p>
        </w:tc>
      </w:tr>
      <w:tr w:rsidR="00852AC6" w:rsidRPr="00852AC6" w14:paraId="126E5A56" w14:textId="77777777" w:rsidTr="004C47FB">
        <w:trPr>
          <w:trHeight w:val="285"/>
        </w:trPr>
        <w:tc>
          <w:tcPr>
            <w:tcW w:w="5093" w:type="dxa"/>
            <w:shd w:val="clear" w:color="000000" w:fill="D3D3D3"/>
            <w:vAlign w:val="center"/>
            <w:hideMark/>
          </w:tcPr>
          <w:p w14:paraId="7DED1402"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研发费用</w:t>
            </w:r>
          </w:p>
        </w:tc>
        <w:tc>
          <w:tcPr>
            <w:tcW w:w="2410" w:type="dxa"/>
            <w:shd w:val="clear" w:color="auto" w:fill="auto"/>
            <w:vAlign w:val="center"/>
            <w:hideMark/>
          </w:tcPr>
          <w:p w14:paraId="0B25814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125,852,983.90 </w:t>
            </w:r>
          </w:p>
        </w:tc>
        <w:tc>
          <w:tcPr>
            <w:tcW w:w="2268" w:type="dxa"/>
            <w:shd w:val="clear" w:color="auto" w:fill="auto"/>
            <w:vAlign w:val="center"/>
            <w:hideMark/>
          </w:tcPr>
          <w:p w14:paraId="38DD075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117,941,892.00 </w:t>
            </w:r>
          </w:p>
        </w:tc>
      </w:tr>
      <w:tr w:rsidR="00852AC6" w:rsidRPr="00852AC6" w14:paraId="50C13505" w14:textId="77777777" w:rsidTr="004C47FB">
        <w:trPr>
          <w:trHeight w:val="285"/>
        </w:trPr>
        <w:tc>
          <w:tcPr>
            <w:tcW w:w="5093" w:type="dxa"/>
            <w:shd w:val="clear" w:color="000000" w:fill="D3D3D3"/>
            <w:vAlign w:val="center"/>
            <w:hideMark/>
          </w:tcPr>
          <w:p w14:paraId="2E8C59A7"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财务费用</w:t>
            </w:r>
          </w:p>
        </w:tc>
        <w:tc>
          <w:tcPr>
            <w:tcW w:w="2410" w:type="dxa"/>
            <w:shd w:val="clear" w:color="auto" w:fill="auto"/>
            <w:vAlign w:val="center"/>
            <w:hideMark/>
          </w:tcPr>
          <w:p w14:paraId="59582F4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122,304,383.31 </w:t>
            </w:r>
          </w:p>
        </w:tc>
        <w:tc>
          <w:tcPr>
            <w:tcW w:w="2268" w:type="dxa"/>
            <w:shd w:val="clear" w:color="auto" w:fill="auto"/>
            <w:vAlign w:val="center"/>
            <w:hideMark/>
          </w:tcPr>
          <w:p w14:paraId="271AF8A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125,869,235.74 </w:t>
            </w:r>
          </w:p>
        </w:tc>
      </w:tr>
      <w:tr w:rsidR="00852AC6" w:rsidRPr="00852AC6" w14:paraId="0DB99520" w14:textId="77777777" w:rsidTr="004C47FB">
        <w:trPr>
          <w:trHeight w:val="285"/>
        </w:trPr>
        <w:tc>
          <w:tcPr>
            <w:tcW w:w="5093" w:type="dxa"/>
            <w:shd w:val="clear" w:color="000000" w:fill="D3D3D3"/>
            <w:vAlign w:val="center"/>
            <w:hideMark/>
          </w:tcPr>
          <w:p w14:paraId="1F1BD650" w14:textId="77777777" w:rsidR="00F259A9" w:rsidRPr="00852AC6" w:rsidRDefault="00F259A9" w:rsidP="00F259A9">
            <w:pPr>
              <w:widowControl/>
              <w:ind w:firstLineChars="400" w:firstLine="720"/>
              <w:rPr>
                <w:rFonts w:ascii="宋体" w:eastAsia="宋体" w:hAnsi="宋体" w:cs="宋体"/>
                <w:kern w:val="0"/>
                <w:sz w:val="18"/>
                <w:szCs w:val="18"/>
              </w:rPr>
            </w:pPr>
            <w:r w:rsidRPr="00852AC6">
              <w:rPr>
                <w:rFonts w:ascii="宋体" w:eastAsia="宋体" w:hAnsi="宋体" w:cs="宋体" w:hint="eastAsia"/>
                <w:kern w:val="0"/>
                <w:sz w:val="18"/>
                <w:szCs w:val="18"/>
              </w:rPr>
              <w:t>其中：利息费用</w:t>
            </w:r>
          </w:p>
        </w:tc>
        <w:tc>
          <w:tcPr>
            <w:tcW w:w="2410" w:type="dxa"/>
            <w:shd w:val="clear" w:color="auto" w:fill="auto"/>
            <w:vAlign w:val="center"/>
            <w:hideMark/>
          </w:tcPr>
          <w:p w14:paraId="09F9783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215,154,909.24 </w:t>
            </w:r>
          </w:p>
        </w:tc>
        <w:tc>
          <w:tcPr>
            <w:tcW w:w="2268" w:type="dxa"/>
            <w:shd w:val="clear" w:color="auto" w:fill="auto"/>
            <w:vAlign w:val="center"/>
            <w:hideMark/>
          </w:tcPr>
          <w:p w14:paraId="4285451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245,995,158.97 </w:t>
            </w:r>
          </w:p>
        </w:tc>
      </w:tr>
      <w:tr w:rsidR="00852AC6" w:rsidRPr="00852AC6" w14:paraId="3A25C7B9" w14:textId="77777777" w:rsidTr="004C47FB">
        <w:trPr>
          <w:trHeight w:val="285"/>
        </w:trPr>
        <w:tc>
          <w:tcPr>
            <w:tcW w:w="5093" w:type="dxa"/>
            <w:shd w:val="clear" w:color="000000" w:fill="D3D3D3"/>
            <w:vAlign w:val="center"/>
            <w:hideMark/>
          </w:tcPr>
          <w:p w14:paraId="239A9E74" w14:textId="77777777" w:rsidR="00F259A9" w:rsidRPr="00852AC6" w:rsidRDefault="00F259A9" w:rsidP="00F259A9">
            <w:pPr>
              <w:widowControl/>
              <w:ind w:firstLineChars="700" w:firstLine="1260"/>
              <w:rPr>
                <w:rFonts w:ascii="宋体" w:eastAsia="宋体" w:hAnsi="宋体" w:cs="宋体"/>
                <w:kern w:val="0"/>
                <w:sz w:val="18"/>
                <w:szCs w:val="18"/>
              </w:rPr>
            </w:pPr>
            <w:r w:rsidRPr="00852AC6">
              <w:rPr>
                <w:rFonts w:ascii="宋体" w:eastAsia="宋体" w:hAnsi="宋体" w:cs="宋体" w:hint="eastAsia"/>
                <w:kern w:val="0"/>
                <w:sz w:val="18"/>
                <w:szCs w:val="18"/>
              </w:rPr>
              <w:t>利息收入</w:t>
            </w:r>
          </w:p>
        </w:tc>
        <w:tc>
          <w:tcPr>
            <w:tcW w:w="2410" w:type="dxa"/>
            <w:shd w:val="clear" w:color="auto" w:fill="auto"/>
            <w:vAlign w:val="center"/>
            <w:hideMark/>
          </w:tcPr>
          <w:p w14:paraId="7DBD99F5"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151,576,285.23 </w:t>
            </w:r>
          </w:p>
        </w:tc>
        <w:tc>
          <w:tcPr>
            <w:tcW w:w="2268" w:type="dxa"/>
            <w:shd w:val="clear" w:color="auto" w:fill="auto"/>
            <w:vAlign w:val="center"/>
            <w:hideMark/>
          </w:tcPr>
          <w:p w14:paraId="6DC859B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212,850,374.32 </w:t>
            </w:r>
          </w:p>
        </w:tc>
      </w:tr>
      <w:tr w:rsidR="00852AC6" w:rsidRPr="00852AC6" w14:paraId="4A9BA0CE" w14:textId="77777777" w:rsidTr="004C47FB">
        <w:trPr>
          <w:trHeight w:val="285"/>
        </w:trPr>
        <w:tc>
          <w:tcPr>
            <w:tcW w:w="5093" w:type="dxa"/>
            <w:shd w:val="clear" w:color="000000" w:fill="D3D3D3"/>
            <w:vAlign w:val="center"/>
            <w:hideMark/>
          </w:tcPr>
          <w:p w14:paraId="566BD7C0"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加：其他收益</w:t>
            </w:r>
          </w:p>
        </w:tc>
        <w:tc>
          <w:tcPr>
            <w:tcW w:w="2410" w:type="dxa"/>
            <w:shd w:val="clear" w:color="auto" w:fill="auto"/>
            <w:vAlign w:val="center"/>
            <w:hideMark/>
          </w:tcPr>
          <w:p w14:paraId="0240CEE6"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29,945,854.40 </w:t>
            </w:r>
          </w:p>
        </w:tc>
        <w:tc>
          <w:tcPr>
            <w:tcW w:w="2268" w:type="dxa"/>
            <w:shd w:val="clear" w:color="auto" w:fill="auto"/>
            <w:vAlign w:val="center"/>
            <w:hideMark/>
          </w:tcPr>
          <w:p w14:paraId="0B4E017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13,833,015.46 </w:t>
            </w:r>
          </w:p>
        </w:tc>
      </w:tr>
      <w:tr w:rsidR="00852AC6" w:rsidRPr="00852AC6" w14:paraId="05EA975E" w14:textId="77777777" w:rsidTr="004C47FB">
        <w:trPr>
          <w:trHeight w:val="285"/>
        </w:trPr>
        <w:tc>
          <w:tcPr>
            <w:tcW w:w="5093" w:type="dxa"/>
            <w:shd w:val="clear" w:color="000000" w:fill="D3D3D3"/>
            <w:vAlign w:val="center"/>
            <w:hideMark/>
          </w:tcPr>
          <w:p w14:paraId="4F74D67E"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投资收益（损失以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50557E42"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-54,484,706.48 </w:t>
            </w:r>
          </w:p>
        </w:tc>
        <w:tc>
          <w:tcPr>
            <w:tcW w:w="2268" w:type="dxa"/>
            <w:shd w:val="clear" w:color="auto" w:fill="auto"/>
            <w:vAlign w:val="center"/>
            <w:hideMark/>
          </w:tcPr>
          <w:p w14:paraId="7AD985A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55,178,952.64 </w:t>
            </w:r>
          </w:p>
        </w:tc>
      </w:tr>
      <w:tr w:rsidR="00852AC6" w:rsidRPr="00852AC6" w14:paraId="13DF526F" w14:textId="77777777" w:rsidTr="004C47FB">
        <w:trPr>
          <w:trHeight w:val="285"/>
        </w:trPr>
        <w:tc>
          <w:tcPr>
            <w:tcW w:w="5093" w:type="dxa"/>
            <w:shd w:val="clear" w:color="000000" w:fill="D3D3D3"/>
            <w:vAlign w:val="center"/>
            <w:hideMark/>
          </w:tcPr>
          <w:p w14:paraId="13BDB051" w14:textId="77777777" w:rsidR="00F259A9" w:rsidRPr="00852AC6" w:rsidRDefault="00F259A9" w:rsidP="00F259A9">
            <w:pPr>
              <w:widowControl/>
              <w:ind w:firstLineChars="400" w:firstLine="720"/>
              <w:rPr>
                <w:rFonts w:ascii="宋体" w:eastAsia="宋体" w:hAnsi="宋体" w:cs="宋体"/>
                <w:kern w:val="0"/>
                <w:sz w:val="18"/>
                <w:szCs w:val="18"/>
              </w:rPr>
            </w:pPr>
            <w:r w:rsidRPr="00852AC6">
              <w:rPr>
                <w:rFonts w:ascii="宋体" w:eastAsia="宋体" w:hAnsi="宋体" w:cs="宋体" w:hint="eastAsia"/>
                <w:kern w:val="0"/>
                <w:sz w:val="18"/>
                <w:szCs w:val="18"/>
              </w:rPr>
              <w:t>其中：对联营企业和合营企业的投资收益</w:t>
            </w:r>
          </w:p>
        </w:tc>
        <w:tc>
          <w:tcPr>
            <w:tcW w:w="2410" w:type="dxa"/>
            <w:shd w:val="clear" w:color="auto" w:fill="auto"/>
            <w:vAlign w:val="center"/>
            <w:hideMark/>
          </w:tcPr>
          <w:p w14:paraId="6F21CB9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-36,830,257.52 </w:t>
            </w:r>
          </w:p>
        </w:tc>
        <w:tc>
          <w:tcPr>
            <w:tcW w:w="2268" w:type="dxa"/>
            <w:shd w:val="clear" w:color="auto" w:fill="auto"/>
            <w:vAlign w:val="center"/>
            <w:hideMark/>
          </w:tcPr>
          <w:p w14:paraId="7E8D757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-2,829,947.39 </w:t>
            </w:r>
          </w:p>
        </w:tc>
      </w:tr>
      <w:tr w:rsidR="00852AC6" w:rsidRPr="00852AC6" w14:paraId="35C6962F" w14:textId="77777777" w:rsidTr="004C47FB">
        <w:trPr>
          <w:trHeight w:val="705"/>
        </w:trPr>
        <w:tc>
          <w:tcPr>
            <w:tcW w:w="5093" w:type="dxa"/>
            <w:shd w:val="clear" w:color="000000" w:fill="D3D3D3"/>
            <w:vAlign w:val="center"/>
            <w:hideMark/>
          </w:tcPr>
          <w:p w14:paraId="796A32D4" w14:textId="77777777" w:rsidR="00F259A9" w:rsidRPr="00852AC6" w:rsidRDefault="00F259A9" w:rsidP="00F259A9">
            <w:pPr>
              <w:widowControl/>
              <w:ind w:firstLineChars="700" w:firstLine="1260"/>
              <w:rPr>
                <w:rFonts w:ascii="宋体" w:eastAsia="宋体" w:hAnsi="宋体" w:cs="宋体"/>
                <w:kern w:val="0"/>
                <w:sz w:val="18"/>
                <w:szCs w:val="18"/>
              </w:rPr>
            </w:pPr>
            <w:r w:rsidRPr="00852AC6">
              <w:rPr>
                <w:rFonts w:ascii="宋体" w:eastAsia="宋体" w:hAnsi="宋体" w:cs="宋体" w:hint="eastAsia"/>
                <w:kern w:val="0"/>
                <w:sz w:val="18"/>
                <w:szCs w:val="18"/>
              </w:rPr>
              <w:t>以摊</w:t>
            </w:r>
            <w:proofErr w:type="gramStart"/>
            <w:r w:rsidRPr="00852AC6">
              <w:rPr>
                <w:rFonts w:ascii="宋体" w:eastAsia="宋体" w:hAnsi="宋体" w:cs="宋体" w:hint="eastAsia"/>
                <w:kern w:val="0"/>
                <w:sz w:val="18"/>
                <w:szCs w:val="18"/>
              </w:rPr>
              <w:t>余成本</w:t>
            </w:r>
            <w:proofErr w:type="gramEnd"/>
            <w:r w:rsidRPr="00852AC6">
              <w:rPr>
                <w:rFonts w:ascii="宋体" w:eastAsia="宋体" w:hAnsi="宋体" w:cs="宋体" w:hint="eastAsia"/>
                <w:kern w:val="0"/>
                <w:sz w:val="18"/>
                <w:szCs w:val="18"/>
              </w:rPr>
              <w:t>计量的金融资产终止确认收益（损失以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7A2CEC4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-10,845,725.80 </w:t>
            </w:r>
          </w:p>
        </w:tc>
        <w:tc>
          <w:tcPr>
            <w:tcW w:w="2268" w:type="dxa"/>
            <w:shd w:val="clear" w:color="auto" w:fill="auto"/>
            <w:vAlign w:val="center"/>
            <w:hideMark/>
          </w:tcPr>
          <w:p w14:paraId="2871EE1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-22,621,312.74 </w:t>
            </w:r>
          </w:p>
        </w:tc>
      </w:tr>
      <w:tr w:rsidR="00852AC6" w:rsidRPr="00852AC6" w14:paraId="4B23760F" w14:textId="77777777" w:rsidTr="004C47FB">
        <w:trPr>
          <w:trHeight w:val="285"/>
        </w:trPr>
        <w:tc>
          <w:tcPr>
            <w:tcW w:w="5093" w:type="dxa"/>
            <w:shd w:val="clear" w:color="000000" w:fill="D3D3D3"/>
            <w:vAlign w:val="center"/>
            <w:hideMark/>
          </w:tcPr>
          <w:p w14:paraId="1E7C4FA9"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公允价值变动收益（损失以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2208BDE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446AAAB3"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50EDE75D" w14:textId="77777777" w:rsidTr="004C47FB">
        <w:trPr>
          <w:trHeight w:val="285"/>
        </w:trPr>
        <w:tc>
          <w:tcPr>
            <w:tcW w:w="5093" w:type="dxa"/>
            <w:shd w:val="clear" w:color="000000" w:fill="D3D3D3"/>
            <w:vAlign w:val="center"/>
            <w:hideMark/>
          </w:tcPr>
          <w:p w14:paraId="2A74FFE8"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信用减值损失（损失以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658A34AE"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-1,228,938.13 </w:t>
            </w:r>
          </w:p>
        </w:tc>
        <w:tc>
          <w:tcPr>
            <w:tcW w:w="2268" w:type="dxa"/>
            <w:shd w:val="clear" w:color="auto" w:fill="auto"/>
            <w:vAlign w:val="center"/>
            <w:hideMark/>
          </w:tcPr>
          <w:p w14:paraId="0213E96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-6,264,582.46 </w:t>
            </w:r>
          </w:p>
        </w:tc>
      </w:tr>
      <w:tr w:rsidR="00852AC6" w:rsidRPr="00852AC6" w14:paraId="6353F724" w14:textId="77777777" w:rsidTr="004C47FB">
        <w:trPr>
          <w:trHeight w:val="285"/>
        </w:trPr>
        <w:tc>
          <w:tcPr>
            <w:tcW w:w="5093" w:type="dxa"/>
            <w:shd w:val="clear" w:color="000000" w:fill="D3D3D3"/>
            <w:vAlign w:val="center"/>
            <w:hideMark/>
          </w:tcPr>
          <w:p w14:paraId="51D1B78C"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资产减值损失（损失以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757B61C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-673,567.00 </w:t>
            </w:r>
          </w:p>
        </w:tc>
        <w:tc>
          <w:tcPr>
            <w:tcW w:w="2268" w:type="dxa"/>
            <w:shd w:val="clear" w:color="auto" w:fill="auto"/>
            <w:vAlign w:val="center"/>
            <w:hideMark/>
          </w:tcPr>
          <w:p w14:paraId="1962188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w:t>
            </w:r>
          </w:p>
        </w:tc>
      </w:tr>
      <w:tr w:rsidR="00852AC6" w:rsidRPr="00852AC6" w14:paraId="46C7FD52" w14:textId="77777777" w:rsidTr="004C47FB">
        <w:trPr>
          <w:trHeight w:val="285"/>
        </w:trPr>
        <w:tc>
          <w:tcPr>
            <w:tcW w:w="5093" w:type="dxa"/>
            <w:shd w:val="clear" w:color="000000" w:fill="D3D3D3"/>
            <w:vAlign w:val="center"/>
            <w:hideMark/>
          </w:tcPr>
          <w:p w14:paraId="273D02D6" w14:textId="77777777" w:rsidR="00F259A9" w:rsidRPr="00852AC6" w:rsidRDefault="00F259A9" w:rsidP="00F259A9">
            <w:pPr>
              <w:widowControl/>
              <w:ind w:firstLineChars="300" w:firstLine="540"/>
              <w:rPr>
                <w:rFonts w:ascii="宋体" w:eastAsia="宋体" w:hAnsi="宋体" w:cs="宋体"/>
                <w:kern w:val="0"/>
                <w:sz w:val="18"/>
                <w:szCs w:val="18"/>
              </w:rPr>
            </w:pPr>
            <w:r w:rsidRPr="00852AC6">
              <w:rPr>
                <w:rFonts w:ascii="宋体" w:eastAsia="宋体" w:hAnsi="宋体" w:cs="宋体" w:hint="eastAsia"/>
                <w:kern w:val="0"/>
                <w:sz w:val="18"/>
                <w:szCs w:val="18"/>
              </w:rPr>
              <w:t>资产处置收益（损失以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6AA28EA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18,393,499.78 </w:t>
            </w:r>
          </w:p>
        </w:tc>
        <w:tc>
          <w:tcPr>
            <w:tcW w:w="2268" w:type="dxa"/>
            <w:shd w:val="clear" w:color="auto" w:fill="auto"/>
            <w:vAlign w:val="center"/>
            <w:hideMark/>
          </w:tcPr>
          <w:p w14:paraId="79477E5F"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9,745,045.43 </w:t>
            </w:r>
          </w:p>
        </w:tc>
      </w:tr>
      <w:tr w:rsidR="00852AC6" w:rsidRPr="00852AC6" w14:paraId="6325F03C" w14:textId="77777777" w:rsidTr="004C47FB">
        <w:trPr>
          <w:trHeight w:val="285"/>
        </w:trPr>
        <w:tc>
          <w:tcPr>
            <w:tcW w:w="5093" w:type="dxa"/>
            <w:shd w:val="clear" w:color="000000" w:fill="D3D3D3"/>
            <w:vAlign w:val="center"/>
            <w:hideMark/>
          </w:tcPr>
          <w:p w14:paraId="014E018B"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二、营业利润（亏损以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289DE14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-12,487,753.99 </w:t>
            </w:r>
          </w:p>
        </w:tc>
        <w:tc>
          <w:tcPr>
            <w:tcW w:w="2268" w:type="dxa"/>
            <w:shd w:val="clear" w:color="auto" w:fill="auto"/>
            <w:vAlign w:val="center"/>
            <w:hideMark/>
          </w:tcPr>
          <w:p w14:paraId="4BD91C77"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-89,294,774.93 </w:t>
            </w:r>
          </w:p>
        </w:tc>
      </w:tr>
      <w:tr w:rsidR="00852AC6" w:rsidRPr="00852AC6" w14:paraId="7777E808" w14:textId="77777777" w:rsidTr="004C47FB">
        <w:trPr>
          <w:trHeight w:val="285"/>
        </w:trPr>
        <w:tc>
          <w:tcPr>
            <w:tcW w:w="5093" w:type="dxa"/>
            <w:shd w:val="clear" w:color="000000" w:fill="D3D3D3"/>
            <w:vAlign w:val="center"/>
            <w:hideMark/>
          </w:tcPr>
          <w:p w14:paraId="417E1EA4"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加：营业外收入</w:t>
            </w:r>
          </w:p>
        </w:tc>
        <w:tc>
          <w:tcPr>
            <w:tcW w:w="2410" w:type="dxa"/>
            <w:shd w:val="clear" w:color="auto" w:fill="auto"/>
            <w:vAlign w:val="center"/>
            <w:hideMark/>
          </w:tcPr>
          <w:p w14:paraId="1E6A423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1,065,964.61 </w:t>
            </w:r>
          </w:p>
        </w:tc>
        <w:tc>
          <w:tcPr>
            <w:tcW w:w="2268" w:type="dxa"/>
            <w:shd w:val="clear" w:color="auto" w:fill="auto"/>
            <w:vAlign w:val="center"/>
            <w:hideMark/>
          </w:tcPr>
          <w:p w14:paraId="6D79DF4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451,184.77 </w:t>
            </w:r>
          </w:p>
        </w:tc>
      </w:tr>
      <w:tr w:rsidR="00852AC6" w:rsidRPr="00852AC6" w14:paraId="7F813469" w14:textId="77777777" w:rsidTr="004C47FB">
        <w:trPr>
          <w:trHeight w:val="285"/>
        </w:trPr>
        <w:tc>
          <w:tcPr>
            <w:tcW w:w="5093" w:type="dxa"/>
            <w:shd w:val="clear" w:color="000000" w:fill="D3D3D3"/>
            <w:vAlign w:val="center"/>
            <w:hideMark/>
          </w:tcPr>
          <w:p w14:paraId="4E0D6621"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减：营业外支出</w:t>
            </w:r>
          </w:p>
        </w:tc>
        <w:tc>
          <w:tcPr>
            <w:tcW w:w="2410" w:type="dxa"/>
            <w:shd w:val="clear" w:color="auto" w:fill="auto"/>
            <w:vAlign w:val="center"/>
            <w:hideMark/>
          </w:tcPr>
          <w:p w14:paraId="7313D72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594,860.21 </w:t>
            </w:r>
          </w:p>
        </w:tc>
        <w:tc>
          <w:tcPr>
            <w:tcW w:w="2268" w:type="dxa"/>
            <w:shd w:val="clear" w:color="auto" w:fill="auto"/>
            <w:vAlign w:val="center"/>
            <w:hideMark/>
          </w:tcPr>
          <w:p w14:paraId="5B30F058"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1,912,008.53 </w:t>
            </w:r>
          </w:p>
        </w:tc>
      </w:tr>
      <w:tr w:rsidR="00852AC6" w:rsidRPr="00852AC6" w14:paraId="3FC70AE9" w14:textId="77777777" w:rsidTr="004C47FB">
        <w:trPr>
          <w:trHeight w:val="285"/>
        </w:trPr>
        <w:tc>
          <w:tcPr>
            <w:tcW w:w="5093" w:type="dxa"/>
            <w:shd w:val="clear" w:color="000000" w:fill="D3D3D3"/>
            <w:vAlign w:val="center"/>
            <w:hideMark/>
          </w:tcPr>
          <w:p w14:paraId="1AC4952F"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三、利润总额（亏损总额以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029BFB6D"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-12,016,649.59 </w:t>
            </w:r>
          </w:p>
        </w:tc>
        <w:tc>
          <w:tcPr>
            <w:tcW w:w="2268" w:type="dxa"/>
            <w:shd w:val="clear" w:color="auto" w:fill="auto"/>
            <w:vAlign w:val="center"/>
            <w:hideMark/>
          </w:tcPr>
          <w:p w14:paraId="350945C9"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-90,755,598.69 </w:t>
            </w:r>
          </w:p>
        </w:tc>
      </w:tr>
      <w:tr w:rsidR="00852AC6" w:rsidRPr="00852AC6" w14:paraId="619AD4B8" w14:textId="77777777" w:rsidTr="004C47FB">
        <w:trPr>
          <w:trHeight w:val="285"/>
        </w:trPr>
        <w:tc>
          <w:tcPr>
            <w:tcW w:w="5093" w:type="dxa"/>
            <w:shd w:val="clear" w:color="000000" w:fill="D3D3D3"/>
            <w:vAlign w:val="center"/>
            <w:hideMark/>
          </w:tcPr>
          <w:p w14:paraId="51FA63C9"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减：所得税费用</w:t>
            </w:r>
          </w:p>
        </w:tc>
        <w:tc>
          <w:tcPr>
            <w:tcW w:w="2410" w:type="dxa"/>
            <w:shd w:val="clear" w:color="auto" w:fill="auto"/>
            <w:vAlign w:val="center"/>
            <w:hideMark/>
          </w:tcPr>
          <w:p w14:paraId="0DD2F96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-24,640,162.19 </w:t>
            </w:r>
          </w:p>
        </w:tc>
        <w:tc>
          <w:tcPr>
            <w:tcW w:w="2268" w:type="dxa"/>
            <w:shd w:val="clear" w:color="auto" w:fill="auto"/>
            <w:vAlign w:val="center"/>
            <w:hideMark/>
          </w:tcPr>
          <w:p w14:paraId="71B5AC2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-41,697,391.77 </w:t>
            </w:r>
          </w:p>
        </w:tc>
      </w:tr>
      <w:tr w:rsidR="00852AC6" w:rsidRPr="00852AC6" w14:paraId="64E68858" w14:textId="77777777" w:rsidTr="004C47FB">
        <w:trPr>
          <w:trHeight w:val="285"/>
        </w:trPr>
        <w:tc>
          <w:tcPr>
            <w:tcW w:w="5093" w:type="dxa"/>
            <w:shd w:val="clear" w:color="000000" w:fill="D3D3D3"/>
            <w:vAlign w:val="center"/>
            <w:hideMark/>
          </w:tcPr>
          <w:p w14:paraId="0BDF94A7"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四、净利润（净亏损以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1B567D2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12,623,512.60 </w:t>
            </w:r>
          </w:p>
        </w:tc>
        <w:tc>
          <w:tcPr>
            <w:tcW w:w="2268" w:type="dxa"/>
            <w:shd w:val="clear" w:color="auto" w:fill="auto"/>
            <w:vAlign w:val="center"/>
            <w:hideMark/>
          </w:tcPr>
          <w:p w14:paraId="600CC4C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-49,058,206.92 </w:t>
            </w:r>
          </w:p>
        </w:tc>
      </w:tr>
      <w:tr w:rsidR="00852AC6" w:rsidRPr="00852AC6" w14:paraId="62F46797" w14:textId="77777777" w:rsidTr="004C47FB">
        <w:trPr>
          <w:trHeight w:val="285"/>
        </w:trPr>
        <w:tc>
          <w:tcPr>
            <w:tcW w:w="5093" w:type="dxa"/>
            <w:shd w:val="clear" w:color="000000" w:fill="D3D3D3"/>
            <w:vAlign w:val="center"/>
            <w:hideMark/>
          </w:tcPr>
          <w:p w14:paraId="7B0987AF"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（一）持续经营净利润（净亏损以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37A73E1C"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12,623,512.60 </w:t>
            </w:r>
          </w:p>
        </w:tc>
        <w:tc>
          <w:tcPr>
            <w:tcW w:w="2268" w:type="dxa"/>
            <w:shd w:val="clear" w:color="auto" w:fill="auto"/>
            <w:vAlign w:val="center"/>
            <w:hideMark/>
          </w:tcPr>
          <w:p w14:paraId="260683A0"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-49,058,206.92 </w:t>
            </w:r>
          </w:p>
        </w:tc>
      </w:tr>
      <w:tr w:rsidR="00852AC6" w:rsidRPr="00852AC6" w14:paraId="190327C0" w14:textId="77777777" w:rsidTr="004C47FB">
        <w:trPr>
          <w:trHeight w:val="285"/>
        </w:trPr>
        <w:tc>
          <w:tcPr>
            <w:tcW w:w="5093" w:type="dxa"/>
            <w:shd w:val="clear" w:color="000000" w:fill="D3D3D3"/>
            <w:vAlign w:val="center"/>
            <w:hideMark/>
          </w:tcPr>
          <w:p w14:paraId="5536FD39" w14:textId="77777777" w:rsidR="00F259A9" w:rsidRPr="00852AC6" w:rsidRDefault="00F259A9" w:rsidP="00F259A9">
            <w:pPr>
              <w:widowControl/>
              <w:ind w:firstLineChars="100" w:firstLine="180"/>
              <w:rPr>
                <w:rFonts w:ascii="宋体" w:eastAsia="宋体" w:hAnsi="宋体" w:cs="宋体"/>
                <w:kern w:val="0"/>
                <w:sz w:val="18"/>
                <w:szCs w:val="18"/>
              </w:rPr>
            </w:pPr>
            <w:r w:rsidRPr="00852AC6">
              <w:rPr>
                <w:rFonts w:ascii="宋体" w:eastAsia="宋体" w:hAnsi="宋体" w:cs="宋体" w:hint="eastAsia"/>
                <w:kern w:val="0"/>
                <w:sz w:val="18"/>
                <w:szCs w:val="18"/>
              </w:rPr>
              <w:t>（二）终止经营净利润（净亏损以</w:t>
            </w:r>
            <w:r w:rsidRPr="00852AC6">
              <w:rPr>
                <w:rFonts w:ascii="Times New Roman" w:eastAsia="宋体" w:hAnsi="Times New Roman" w:cs="Times New Roman"/>
                <w:kern w:val="0"/>
                <w:sz w:val="18"/>
                <w:szCs w:val="18"/>
              </w:rPr>
              <w:t>“—”</w:t>
            </w:r>
            <w:r w:rsidRPr="00852AC6">
              <w:rPr>
                <w:rFonts w:ascii="宋体" w:eastAsia="宋体" w:hAnsi="宋体" w:cs="宋体" w:hint="eastAsia"/>
                <w:kern w:val="0"/>
                <w:sz w:val="18"/>
                <w:szCs w:val="18"/>
              </w:rPr>
              <w:t>号填列）</w:t>
            </w:r>
          </w:p>
        </w:tc>
        <w:tc>
          <w:tcPr>
            <w:tcW w:w="2410" w:type="dxa"/>
            <w:shd w:val="clear" w:color="auto" w:fill="auto"/>
            <w:vAlign w:val="center"/>
            <w:hideMark/>
          </w:tcPr>
          <w:p w14:paraId="399D46BA" w14:textId="4EC131C8"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c>
          <w:tcPr>
            <w:tcW w:w="2268" w:type="dxa"/>
            <w:shd w:val="clear" w:color="auto" w:fill="auto"/>
            <w:vAlign w:val="center"/>
            <w:hideMark/>
          </w:tcPr>
          <w:p w14:paraId="61AF314C" w14:textId="649FA20A" w:rsidR="00F259A9" w:rsidRPr="00852AC6" w:rsidRDefault="004C47FB" w:rsidP="00F259A9">
            <w:pPr>
              <w:widowControl/>
              <w:jc w:val="right"/>
              <w:rPr>
                <w:rFonts w:ascii="Times New Roman" w:eastAsia="宋体" w:hAnsi="Times New Roman" w:cs="Times New Roman"/>
                <w:kern w:val="0"/>
                <w:sz w:val="18"/>
                <w:szCs w:val="18"/>
              </w:rPr>
            </w:pPr>
            <w:r w:rsidRPr="00852AC6">
              <w:rPr>
                <w:rFonts w:ascii="Times New Roman" w:hAnsi="Times New Roman" w:cs="Times New Roman"/>
                <w:sz w:val="18"/>
                <w:szCs w:val="18"/>
              </w:rPr>
              <w:t>-</w:t>
            </w:r>
            <w:r w:rsidR="00F259A9" w:rsidRPr="00852AC6">
              <w:rPr>
                <w:rFonts w:ascii="Times New Roman" w:eastAsia="宋体" w:hAnsi="Times New Roman" w:cs="Times New Roman"/>
                <w:kern w:val="0"/>
                <w:sz w:val="18"/>
                <w:szCs w:val="18"/>
              </w:rPr>
              <w:t xml:space="preserve">　</w:t>
            </w:r>
          </w:p>
        </w:tc>
      </w:tr>
      <w:tr w:rsidR="00852AC6" w:rsidRPr="00852AC6" w14:paraId="348D0CDD" w14:textId="77777777" w:rsidTr="004C47FB">
        <w:trPr>
          <w:trHeight w:val="285"/>
        </w:trPr>
        <w:tc>
          <w:tcPr>
            <w:tcW w:w="5093" w:type="dxa"/>
            <w:shd w:val="clear" w:color="000000" w:fill="D3D3D3"/>
            <w:vAlign w:val="center"/>
            <w:hideMark/>
          </w:tcPr>
          <w:p w14:paraId="29189CE2" w14:textId="77777777" w:rsidR="00F259A9" w:rsidRPr="00852AC6" w:rsidRDefault="00F259A9" w:rsidP="00F259A9">
            <w:pPr>
              <w:widowControl/>
              <w:rPr>
                <w:rFonts w:ascii="宋体" w:eastAsia="宋体" w:hAnsi="宋体" w:cs="宋体"/>
                <w:kern w:val="0"/>
                <w:sz w:val="18"/>
                <w:szCs w:val="18"/>
              </w:rPr>
            </w:pPr>
            <w:r w:rsidRPr="00852AC6">
              <w:rPr>
                <w:rFonts w:ascii="宋体" w:eastAsia="宋体" w:hAnsi="宋体" w:cs="宋体" w:hint="eastAsia"/>
                <w:kern w:val="0"/>
                <w:sz w:val="18"/>
                <w:szCs w:val="18"/>
              </w:rPr>
              <w:t>五、综合收益总额</w:t>
            </w:r>
          </w:p>
        </w:tc>
        <w:tc>
          <w:tcPr>
            <w:tcW w:w="2410" w:type="dxa"/>
            <w:shd w:val="clear" w:color="auto" w:fill="auto"/>
            <w:vAlign w:val="center"/>
            <w:hideMark/>
          </w:tcPr>
          <w:p w14:paraId="3047636B"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12,623,512.60 </w:t>
            </w:r>
          </w:p>
        </w:tc>
        <w:tc>
          <w:tcPr>
            <w:tcW w:w="2268" w:type="dxa"/>
            <w:shd w:val="clear" w:color="auto" w:fill="auto"/>
            <w:vAlign w:val="center"/>
            <w:hideMark/>
          </w:tcPr>
          <w:p w14:paraId="3DBDC721" w14:textId="77777777" w:rsidR="00F259A9" w:rsidRPr="00852AC6" w:rsidRDefault="00F259A9" w:rsidP="00F259A9">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 xml:space="preserve">             -49,058,206.92 </w:t>
            </w:r>
          </w:p>
        </w:tc>
      </w:tr>
    </w:tbl>
    <w:p w14:paraId="2130A452"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bookmarkStart w:id="97" w:name="_Toc988999"/>
      <w:r w:rsidRPr="00852AC6">
        <w:rPr>
          <w:rFonts w:ascii="Times New Roman" w:eastAsiaTheme="minorEastAsia" w:hAnsi="Times New Roman" w:cs="Times New Roman"/>
          <w:b/>
          <w:bCs/>
        </w:rPr>
        <w:t>5</w:t>
      </w:r>
      <w:r w:rsidRPr="00852AC6">
        <w:rPr>
          <w:rFonts w:ascii="Times New Roman" w:eastAsiaTheme="minorEastAsia" w:hAnsi="Times New Roman" w:cs="Times New Roman"/>
          <w:b/>
          <w:bCs/>
        </w:rPr>
        <w:t>、合并现金流量表</w:t>
      </w:r>
      <w:bookmarkEnd w:id="97"/>
    </w:p>
    <w:p w14:paraId="621CA199" w14:textId="77777777" w:rsidR="003309EB" w:rsidRPr="00852AC6" w:rsidRDefault="002E7E54">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2"/>
        <w:gridCol w:w="2408"/>
        <w:gridCol w:w="2233"/>
      </w:tblGrid>
      <w:tr w:rsidR="00852AC6" w:rsidRPr="00852AC6" w14:paraId="2889F0BA" w14:textId="77777777" w:rsidTr="004C47FB">
        <w:trPr>
          <w:trHeight w:val="284"/>
        </w:trPr>
        <w:tc>
          <w:tcPr>
            <w:tcW w:w="2644" w:type="pct"/>
            <w:shd w:val="clear" w:color="auto" w:fill="D3D3D3"/>
            <w:vAlign w:val="center"/>
          </w:tcPr>
          <w:p w14:paraId="1CA0B1CB" w14:textId="77777777" w:rsidR="00344567" w:rsidRPr="00852AC6" w:rsidRDefault="00344567" w:rsidP="00324C0E">
            <w:pPr>
              <w:spacing w:line="240" w:lineRule="exact"/>
              <w:jc w:val="center"/>
              <w:rPr>
                <w:rFonts w:ascii="Times New Roman" w:eastAsia="宋体" w:hAnsi="Times New Roman" w:cs="Times New Roman"/>
                <w:sz w:val="18"/>
                <w:szCs w:val="18"/>
              </w:rPr>
            </w:pPr>
            <w:bookmarkStart w:id="98" w:name="_Toc989000"/>
            <w:r w:rsidRPr="00852AC6">
              <w:rPr>
                <w:rFonts w:ascii="Times New Roman" w:eastAsia="宋体" w:hAnsi="Times New Roman" w:cs="Times New Roman"/>
                <w:sz w:val="18"/>
                <w:szCs w:val="18"/>
              </w:rPr>
              <w:t>项目</w:t>
            </w:r>
          </w:p>
        </w:tc>
        <w:tc>
          <w:tcPr>
            <w:tcW w:w="1222" w:type="pct"/>
            <w:shd w:val="clear" w:color="auto" w:fill="D3D3D3"/>
            <w:vAlign w:val="center"/>
          </w:tcPr>
          <w:p w14:paraId="5BD17044" w14:textId="77777777" w:rsidR="00344567" w:rsidRPr="00852AC6" w:rsidRDefault="00344567" w:rsidP="00324C0E">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年半年度</w:t>
            </w:r>
          </w:p>
        </w:tc>
        <w:tc>
          <w:tcPr>
            <w:tcW w:w="1133" w:type="pct"/>
            <w:shd w:val="clear" w:color="auto" w:fill="D3D3D3"/>
            <w:vAlign w:val="center"/>
          </w:tcPr>
          <w:p w14:paraId="0CCCD166" w14:textId="77777777" w:rsidR="00344567" w:rsidRPr="00852AC6" w:rsidRDefault="00344567" w:rsidP="00324C0E">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年半年度</w:t>
            </w:r>
          </w:p>
        </w:tc>
      </w:tr>
      <w:tr w:rsidR="00852AC6" w:rsidRPr="00852AC6" w14:paraId="67327227" w14:textId="77777777" w:rsidTr="004C47FB">
        <w:trPr>
          <w:trHeight w:val="284"/>
        </w:trPr>
        <w:tc>
          <w:tcPr>
            <w:tcW w:w="2644" w:type="pct"/>
            <w:shd w:val="clear" w:color="auto" w:fill="D3D3D3"/>
            <w:vAlign w:val="center"/>
          </w:tcPr>
          <w:p w14:paraId="4EE4CBAA"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一、经营活动产生的现金流量：</w:t>
            </w:r>
          </w:p>
        </w:tc>
        <w:tc>
          <w:tcPr>
            <w:tcW w:w="1222" w:type="pct"/>
            <w:shd w:val="clear" w:color="auto" w:fill="D3D3D3"/>
            <w:vAlign w:val="center"/>
          </w:tcPr>
          <w:p w14:paraId="3A660629" w14:textId="77777777" w:rsidR="00344567" w:rsidRPr="00852AC6" w:rsidRDefault="00344567" w:rsidP="00324C0E">
            <w:pPr>
              <w:rPr>
                <w:rFonts w:ascii="Times New Roman" w:hAnsi="Times New Roman" w:cs="Times New Roman"/>
              </w:rPr>
            </w:pPr>
          </w:p>
        </w:tc>
        <w:tc>
          <w:tcPr>
            <w:tcW w:w="1133" w:type="pct"/>
            <w:shd w:val="clear" w:color="auto" w:fill="D3D3D3"/>
            <w:vAlign w:val="center"/>
          </w:tcPr>
          <w:p w14:paraId="77071EB8" w14:textId="77777777" w:rsidR="00344567" w:rsidRPr="00852AC6" w:rsidRDefault="00344567" w:rsidP="00324C0E">
            <w:pPr>
              <w:rPr>
                <w:rFonts w:ascii="Times New Roman" w:hAnsi="Times New Roman" w:cs="Times New Roman"/>
              </w:rPr>
            </w:pPr>
          </w:p>
        </w:tc>
      </w:tr>
      <w:tr w:rsidR="00852AC6" w:rsidRPr="00852AC6" w14:paraId="183BDFC1" w14:textId="77777777" w:rsidTr="004C47FB">
        <w:trPr>
          <w:trHeight w:val="284"/>
        </w:trPr>
        <w:tc>
          <w:tcPr>
            <w:tcW w:w="2644" w:type="pct"/>
            <w:shd w:val="clear" w:color="auto" w:fill="D3D3D3"/>
            <w:vAlign w:val="center"/>
          </w:tcPr>
          <w:p w14:paraId="15521F02"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销售商品、提供劳务收到的现金</w:t>
            </w:r>
          </w:p>
        </w:tc>
        <w:tc>
          <w:tcPr>
            <w:tcW w:w="1222" w:type="pct"/>
            <w:vAlign w:val="center"/>
          </w:tcPr>
          <w:p w14:paraId="0A7C453B"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14,231,647,331.45 </w:t>
            </w:r>
          </w:p>
        </w:tc>
        <w:tc>
          <w:tcPr>
            <w:tcW w:w="1133" w:type="pct"/>
            <w:vAlign w:val="center"/>
          </w:tcPr>
          <w:p w14:paraId="5C78901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12,654,981,362.62 </w:t>
            </w:r>
          </w:p>
        </w:tc>
      </w:tr>
      <w:tr w:rsidR="00852AC6" w:rsidRPr="00852AC6" w14:paraId="05B24E15" w14:textId="77777777" w:rsidTr="004C47FB">
        <w:trPr>
          <w:trHeight w:val="284"/>
        </w:trPr>
        <w:tc>
          <w:tcPr>
            <w:tcW w:w="2644" w:type="pct"/>
            <w:shd w:val="clear" w:color="auto" w:fill="D3D3D3"/>
            <w:vAlign w:val="center"/>
          </w:tcPr>
          <w:p w14:paraId="7073774B" w14:textId="77777777" w:rsidR="00344567" w:rsidRPr="00852AC6" w:rsidRDefault="00344567" w:rsidP="00324C0E">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收到的税费返还</w:t>
            </w:r>
          </w:p>
        </w:tc>
        <w:tc>
          <w:tcPr>
            <w:tcW w:w="1222" w:type="pct"/>
            <w:vAlign w:val="center"/>
          </w:tcPr>
          <w:p w14:paraId="18B4717C"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8,107,525.70 </w:t>
            </w:r>
          </w:p>
        </w:tc>
        <w:tc>
          <w:tcPr>
            <w:tcW w:w="1133" w:type="pct"/>
            <w:vAlign w:val="center"/>
          </w:tcPr>
          <w:p w14:paraId="5D7251A0"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109,519,774.17 </w:t>
            </w:r>
          </w:p>
        </w:tc>
      </w:tr>
      <w:tr w:rsidR="00852AC6" w:rsidRPr="00852AC6" w14:paraId="4951F2ED" w14:textId="77777777" w:rsidTr="004C47FB">
        <w:trPr>
          <w:trHeight w:val="284"/>
        </w:trPr>
        <w:tc>
          <w:tcPr>
            <w:tcW w:w="2644" w:type="pct"/>
            <w:shd w:val="clear" w:color="auto" w:fill="D3D3D3"/>
            <w:vAlign w:val="center"/>
          </w:tcPr>
          <w:p w14:paraId="246A1EC6"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收到其他与经营活动有关的现金</w:t>
            </w:r>
          </w:p>
        </w:tc>
        <w:tc>
          <w:tcPr>
            <w:tcW w:w="1222" w:type="pct"/>
            <w:vAlign w:val="center"/>
          </w:tcPr>
          <w:p w14:paraId="162B4CAD"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150,658,134.92 </w:t>
            </w:r>
          </w:p>
        </w:tc>
        <w:tc>
          <w:tcPr>
            <w:tcW w:w="1133" w:type="pct"/>
            <w:vAlign w:val="center"/>
          </w:tcPr>
          <w:p w14:paraId="16294BE9"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880,312,282.56 </w:t>
            </w:r>
          </w:p>
        </w:tc>
      </w:tr>
      <w:tr w:rsidR="00852AC6" w:rsidRPr="00852AC6" w14:paraId="10561E63" w14:textId="77777777" w:rsidTr="004C47FB">
        <w:trPr>
          <w:trHeight w:val="284"/>
        </w:trPr>
        <w:tc>
          <w:tcPr>
            <w:tcW w:w="2644" w:type="pct"/>
            <w:shd w:val="clear" w:color="auto" w:fill="D3D3D3"/>
            <w:vAlign w:val="center"/>
          </w:tcPr>
          <w:p w14:paraId="67E13A4C"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经营活动现金流入小计</w:t>
            </w:r>
          </w:p>
        </w:tc>
        <w:tc>
          <w:tcPr>
            <w:tcW w:w="1222" w:type="pct"/>
            <w:vAlign w:val="center"/>
          </w:tcPr>
          <w:p w14:paraId="46866B66"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14,390,412,992.07 </w:t>
            </w:r>
          </w:p>
        </w:tc>
        <w:tc>
          <w:tcPr>
            <w:tcW w:w="1133" w:type="pct"/>
            <w:vAlign w:val="center"/>
          </w:tcPr>
          <w:p w14:paraId="2DD2F036"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13,644,813,419.35 </w:t>
            </w:r>
          </w:p>
        </w:tc>
      </w:tr>
      <w:tr w:rsidR="00852AC6" w:rsidRPr="00852AC6" w14:paraId="6F793416" w14:textId="77777777" w:rsidTr="004C47FB">
        <w:trPr>
          <w:trHeight w:val="284"/>
        </w:trPr>
        <w:tc>
          <w:tcPr>
            <w:tcW w:w="2644" w:type="pct"/>
            <w:shd w:val="clear" w:color="auto" w:fill="D3D3D3"/>
            <w:vAlign w:val="center"/>
          </w:tcPr>
          <w:p w14:paraId="52D87C7A" w14:textId="77777777" w:rsidR="00344567" w:rsidRPr="00852AC6" w:rsidRDefault="00344567" w:rsidP="00324C0E">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购买商品、接受劳务支付的现金</w:t>
            </w:r>
          </w:p>
        </w:tc>
        <w:tc>
          <w:tcPr>
            <w:tcW w:w="1222" w:type="pct"/>
            <w:vAlign w:val="center"/>
          </w:tcPr>
          <w:p w14:paraId="562C3D38" w14:textId="237D3CE6" w:rsidR="00344567" w:rsidRPr="00852AC6" w:rsidRDefault="002B0403"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10,553,832,290.81</w:t>
            </w:r>
          </w:p>
        </w:tc>
        <w:tc>
          <w:tcPr>
            <w:tcW w:w="1133" w:type="pct"/>
            <w:vAlign w:val="center"/>
          </w:tcPr>
          <w:p w14:paraId="7A35729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9,962,778,364.17 </w:t>
            </w:r>
          </w:p>
        </w:tc>
      </w:tr>
      <w:tr w:rsidR="00852AC6" w:rsidRPr="00852AC6" w14:paraId="04438006" w14:textId="77777777" w:rsidTr="004C47FB">
        <w:trPr>
          <w:trHeight w:val="284"/>
        </w:trPr>
        <w:tc>
          <w:tcPr>
            <w:tcW w:w="2644" w:type="pct"/>
            <w:shd w:val="clear" w:color="auto" w:fill="D3D3D3"/>
            <w:vAlign w:val="center"/>
          </w:tcPr>
          <w:p w14:paraId="48237020"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支付给职工以及为职工支付的现金</w:t>
            </w:r>
          </w:p>
        </w:tc>
        <w:tc>
          <w:tcPr>
            <w:tcW w:w="1222" w:type="pct"/>
            <w:vAlign w:val="center"/>
          </w:tcPr>
          <w:p w14:paraId="1291495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657,515,276.65 </w:t>
            </w:r>
          </w:p>
        </w:tc>
        <w:tc>
          <w:tcPr>
            <w:tcW w:w="1133" w:type="pct"/>
            <w:vAlign w:val="center"/>
          </w:tcPr>
          <w:p w14:paraId="6AB6DCD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667,506,780.80 </w:t>
            </w:r>
          </w:p>
        </w:tc>
      </w:tr>
      <w:tr w:rsidR="00852AC6" w:rsidRPr="00852AC6" w14:paraId="692677D8" w14:textId="77777777" w:rsidTr="004C47FB">
        <w:trPr>
          <w:trHeight w:val="284"/>
        </w:trPr>
        <w:tc>
          <w:tcPr>
            <w:tcW w:w="2644" w:type="pct"/>
            <w:shd w:val="clear" w:color="auto" w:fill="D3D3D3"/>
            <w:vAlign w:val="center"/>
          </w:tcPr>
          <w:p w14:paraId="2C931E14"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支付的各项税费</w:t>
            </w:r>
          </w:p>
        </w:tc>
        <w:tc>
          <w:tcPr>
            <w:tcW w:w="1222" w:type="pct"/>
            <w:vAlign w:val="center"/>
          </w:tcPr>
          <w:p w14:paraId="22F5AC13"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242,371,386.74 </w:t>
            </w:r>
          </w:p>
        </w:tc>
        <w:tc>
          <w:tcPr>
            <w:tcW w:w="1133" w:type="pct"/>
            <w:vAlign w:val="center"/>
          </w:tcPr>
          <w:p w14:paraId="45D7215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428,775,626.59 </w:t>
            </w:r>
          </w:p>
        </w:tc>
      </w:tr>
      <w:tr w:rsidR="00852AC6" w:rsidRPr="00852AC6" w14:paraId="6F88FAA6" w14:textId="77777777" w:rsidTr="004C47FB">
        <w:trPr>
          <w:trHeight w:val="284"/>
        </w:trPr>
        <w:tc>
          <w:tcPr>
            <w:tcW w:w="2644" w:type="pct"/>
            <w:shd w:val="clear" w:color="auto" w:fill="D3D3D3"/>
            <w:vAlign w:val="center"/>
          </w:tcPr>
          <w:p w14:paraId="03D07BA1"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支付其他与经营活动有关的现金</w:t>
            </w:r>
          </w:p>
        </w:tc>
        <w:tc>
          <w:tcPr>
            <w:tcW w:w="1222" w:type="pct"/>
            <w:vAlign w:val="center"/>
          </w:tcPr>
          <w:p w14:paraId="70238103"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944,194,644.80 </w:t>
            </w:r>
          </w:p>
        </w:tc>
        <w:tc>
          <w:tcPr>
            <w:tcW w:w="1133" w:type="pct"/>
            <w:vAlign w:val="center"/>
          </w:tcPr>
          <w:p w14:paraId="1D1952C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802,664,900.20 </w:t>
            </w:r>
          </w:p>
        </w:tc>
      </w:tr>
      <w:tr w:rsidR="00852AC6" w:rsidRPr="00852AC6" w14:paraId="347AB201" w14:textId="77777777" w:rsidTr="004C47FB">
        <w:trPr>
          <w:trHeight w:val="284"/>
        </w:trPr>
        <w:tc>
          <w:tcPr>
            <w:tcW w:w="2644" w:type="pct"/>
            <w:shd w:val="clear" w:color="auto" w:fill="D3D3D3"/>
            <w:vAlign w:val="center"/>
          </w:tcPr>
          <w:p w14:paraId="75049D26"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经营活动现金流出小计</w:t>
            </w:r>
          </w:p>
        </w:tc>
        <w:tc>
          <w:tcPr>
            <w:tcW w:w="1222" w:type="pct"/>
            <w:vAlign w:val="center"/>
          </w:tcPr>
          <w:p w14:paraId="4D0DBBE8" w14:textId="287DD8D8" w:rsidR="00344567" w:rsidRPr="00852AC6" w:rsidRDefault="002B0403"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12,397,913,599.00</w:t>
            </w:r>
          </w:p>
        </w:tc>
        <w:tc>
          <w:tcPr>
            <w:tcW w:w="1133" w:type="pct"/>
            <w:vAlign w:val="center"/>
          </w:tcPr>
          <w:p w14:paraId="22EE8BEC"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11,861,725,671.76 </w:t>
            </w:r>
          </w:p>
        </w:tc>
      </w:tr>
      <w:tr w:rsidR="00852AC6" w:rsidRPr="00852AC6" w14:paraId="27853047" w14:textId="77777777" w:rsidTr="004C47FB">
        <w:trPr>
          <w:trHeight w:val="284"/>
        </w:trPr>
        <w:tc>
          <w:tcPr>
            <w:tcW w:w="2644" w:type="pct"/>
            <w:shd w:val="clear" w:color="auto" w:fill="D3D3D3"/>
            <w:vAlign w:val="center"/>
          </w:tcPr>
          <w:p w14:paraId="620B9EF6"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经营活动产生的现金流量净额</w:t>
            </w:r>
          </w:p>
        </w:tc>
        <w:tc>
          <w:tcPr>
            <w:tcW w:w="1222" w:type="pct"/>
            <w:vAlign w:val="center"/>
          </w:tcPr>
          <w:p w14:paraId="72DE31F5" w14:textId="115E174F" w:rsidR="00344567" w:rsidRPr="00852AC6" w:rsidRDefault="002B0403"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1,992,499,393.07</w:t>
            </w:r>
          </w:p>
        </w:tc>
        <w:tc>
          <w:tcPr>
            <w:tcW w:w="1133" w:type="pct"/>
            <w:vAlign w:val="center"/>
          </w:tcPr>
          <w:p w14:paraId="512F881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1,783,087,747.59 </w:t>
            </w:r>
          </w:p>
        </w:tc>
      </w:tr>
      <w:tr w:rsidR="00852AC6" w:rsidRPr="00852AC6" w14:paraId="77DCB492" w14:textId="77777777" w:rsidTr="004C47FB">
        <w:trPr>
          <w:trHeight w:val="284"/>
        </w:trPr>
        <w:tc>
          <w:tcPr>
            <w:tcW w:w="2644" w:type="pct"/>
            <w:shd w:val="clear" w:color="auto" w:fill="D3D3D3"/>
            <w:vAlign w:val="center"/>
          </w:tcPr>
          <w:p w14:paraId="3B99DDAC"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二、投资活动产生的现金流量：</w:t>
            </w:r>
          </w:p>
        </w:tc>
        <w:tc>
          <w:tcPr>
            <w:tcW w:w="1222" w:type="pct"/>
            <w:shd w:val="clear" w:color="auto" w:fill="D3D3D3"/>
            <w:vAlign w:val="center"/>
          </w:tcPr>
          <w:p w14:paraId="18D9ED13" w14:textId="77777777" w:rsidR="00344567" w:rsidRPr="00852AC6" w:rsidRDefault="00344567" w:rsidP="00324C0E">
            <w:pPr>
              <w:rPr>
                <w:rFonts w:ascii="Times New Roman" w:hAnsi="Times New Roman" w:cs="Times New Roman"/>
              </w:rPr>
            </w:pPr>
            <w:r w:rsidRPr="00852AC6">
              <w:rPr>
                <w:rFonts w:ascii="Times New Roman" w:hAnsi="Times New Roman" w:cs="Times New Roman"/>
                <w:sz w:val="18"/>
                <w:szCs w:val="18"/>
              </w:rPr>
              <w:t xml:space="preserve">　</w:t>
            </w:r>
          </w:p>
        </w:tc>
        <w:tc>
          <w:tcPr>
            <w:tcW w:w="1133" w:type="pct"/>
            <w:shd w:val="clear" w:color="auto" w:fill="D3D3D3"/>
            <w:vAlign w:val="center"/>
          </w:tcPr>
          <w:p w14:paraId="7B68A05B" w14:textId="77777777" w:rsidR="00344567" w:rsidRPr="00852AC6" w:rsidRDefault="00344567" w:rsidP="00324C0E">
            <w:pPr>
              <w:rPr>
                <w:rFonts w:ascii="Times New Roman" w:hAnsi="Times New Roman" w:cs="Times New Roman"/>
              </w:rPr>
            </w:pPr>
            <w:r w:rsidRPr="00852AC6">
              <w:rPr>
                <w:rFonts w:ascii="Times New Roman" w:hAnsi="Times New Roman" w:cs="Times New Roman"/>
                <w:sz w:val="18"/>
                <w:szCs w:val="18"/>
              </w:rPr>
              <w:t xml:space="preserve">　</w:t>
            </w:r>
          </w:p>
        </w:tc>
      </w:tr>
      <w:tr w:rsidR="00852AC6" w:rsidRPr="00852AC6" w14:paraId="7E6D8350" w14:textId="77777777" w:rsidTr="004C47FB">
        <w:trPr>
          <w:trHeight w:val="284"/>
        </w:trPr>
        <w:tc>
          <w:tcPr>
            <w:tcW w:w="2644" w:type="pct"/>
            <w:shd w:val="clear" w:color="auto" w:fill="D3D3D3"/>
            <w:vAlign w:val="center"/>
          </w:tcPr>
          <w:p w14:paraId="69084C6F"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收回投资收到的现金</w:t>
            </w:r>
          </w:p>
        </w:tc>
        <w:tc>
          <w:tcPr>
            <w:tcW w:w="1222" w:type="pct"/>
            <w:vAlign w:val="center"/>
          </w:tcPr>
          <w:p w14:paraId="7E6920D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1,483,295.37 </w:t>
            </w:r>
          </w:p>
        </w:tc>
        <w:tc>
          <w:tcPr>
            <w:tcW w:w="1133" w:type="pct"/>
            <w:vAlign w:val="center"/>
          </w:tcPr>
          <w:p w14:paraId="221E45EE"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6,376,301.89 </w:t>
            </w:r>
          </w:p>
        </w:tc>
      </w:tr>
      <w:tr w:rsidR="00852AC6" w:rsidRPr="00852AC6" w14:paraId="1CC018C9" w14:textId="77777777" w:rsidTr="004C47FB">
        <w:trPr>
          <w:trHeight w:val="284"/>
        </w:trPr>
        <w:tc>
          <w:tcPr>
            <w:tcW w:w="2644" w:type="pct"/>
            <w:shd w:val="clear" w:color="auto" w:fill="D3D3D3"/>
            <w:vAlign w:val="center"/>
          </w:tcPr>
          <w:p w14:paraId="4A539BAF"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取得投资收益收到的现金</w:t>
            </w:r>
          </w:p>
        </w:tc>
        <w:tc>
          <w:tcPr>
            <w:tcW w:w="1222" w:type="pct"/>
            <w:vAlign w:val="center"/>
          </w:tcPr>
          <w:p w14:paraId="048859B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1,298,463.59 </w:t>
            </w:r>
          </w:p>
        </w:tc>
        <w:tc>
          <w:tcPr>
            <w:tcW w:w="1133" w:type="pct"/>
            <w:vAlign w:val="center"/>
          </w:tcPr>
          <w:p w14:paraId="7DE6DD2E"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1,730,212.77 </w:t>
            </w:r>
          </w:p>
        </w:tc>
      </w:tr>
      <w:tr w:rsidR="00852AC6" w:rsidRPr="00852AC6" w14:paraId="441202E2" w14:textId="77777777" w:rsidTr="004C47FB">
        <w:trPr>
          <w:trHeight w:val="284"/>
        </w:trPr>
        <w:tc>
          <w:tcPr>
            <w:tcW w:w="2644" w:type="pct"/>
            <w:shd w:val="clear" w:color="auto" w:fill="D3D3D3"/>
            <w:vAlign w:val="center"/>
          </w:tcPr>
          <w:p w14:paraId="1083A03A"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处置固定资产、无形资产和其他长期资产收回的现金净额</w:t>
            </w:r>
          </w:p>
        </w:tc>
        <w:tc>
          <w:tcPr>
            <w:tcW w:w="1222" w:type="pct"/>
            <w:vAlign w:val="center"/>
          </w:tcPr>
          <w:p w14:paraId="24A6964E"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14,657,469.09 </w:t>
            </w:r>
          </w:p>
        </w:tc>
        <w:tc>
          <w:tcPr>
            <w:tcW w:w="1133" w:type="pct"/>
            <w:vAlign w:val="center"/>
          </w:tcPr>
          <w:p w14:paraId="25E101E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147,784,119.60 </w:t>
            </w:r>
          </w:p>
        </w:tc>
      </w:tr>
      <w:tr w:rsidR="00852AC6" w:rsidRPr="00852AC6" w14:paraId="6AB9B586" w14:textId="77777777" w:rsidTr="004C47FB">
        <w:trPr>
          <w:trHeight w:val="284"/>
        </w:trPr>
        <w:tc>
          <w:tcPr>
            <w:tcW w:w="2644" w:type="pct"/>
            <w:shd w:val="clear" w:color="auto" w:fill="D3D3D3"/>
            <w:vAlign w:val="center"/>
          </w:tcPr>
          <w:p w14:paraId="02057265"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处置子公司及其他营业单位收到的现金净额</w:t>
            </w:r>
          </w:p>
        </w:tc>
        <w:tc>
          <w:tcPr>
            <w:tcW w:w="1222" w:type="pct"/>
            <w:vAlign w:val="center"/>
          </w:tcPr>
          <w:p w14:paraId="26023B73" w14:textId="3EC1DEF6" w:rsidR="00344567" w:rsidRPr="00852AC6" w:rsidRDefault="002B0403"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610,107,490.67</w:t>
            </w:r>
          </w:p>
        </w:tc>
        <w:tc>
          <w:tcPr>
            <w:tcW w:w="1133" w:type="pct"/>
            <w:vAlign w:val="center"/>
          </w:tcPr>
          <w:p w14:paraId="3EAF6B71"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r>
      <w:tr w:rsidR="00852AC6" w:rsidRPr="00852AC6" w14:paraId="3571C6D1" w14:textId="77777777" w:rsidTr="004C47FB">
        <w:trPr>
          <w:trHeight w:val="284"/>
        </w:trPr>
        <w:tc>
          <w:tcPr>
            <w:tcW w:w="2644" w:type="pct"/>
            <w:shd w:val="clear" w:color="auto" w:fill="D3D3D3"/>
            <w:vAlign w:val="center"/>
          </w:tcPr>
          <w:p w14:paraId="6A79CDF2"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投资活动现金流入小计</w:t>
            </w:r>
          </w:p>
        </w:tc>
        <w:tc>
          <w:tcPr>
            <w:tcW w:w="1222" w:type="pct"/>
            <w:vAlign w:val="center"/>
          </w:tcPr>
          <w:p w14:paraId="5DDE99E6" w14:textId="7769BAC1" w:rsidR="00344567" w:rsidRPr="00852AC6" w:rsidRDefault="002B0403"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627,546,718.72</w:t>
            </w:r>
          </w:p>
        </w:tc>
        <w:tc>
          <w:tcPr>
            <w:tcW w:w="1133" w:type="pct"/>
            <w:vAlign w:val="center"/>
          </w:tcPr>
          <w:p w14:paraId="3FC2F65B"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155,890,634.26 </w:t>
            </w:r>
          </w:p>
        </w:tc>
      </w:tr>
      <w:tr w:rsidR="00852AC6" w:rsidRPr="00852AC6" w14:paraId="00B91796" w14:textId="77777777" w:rsidTr="004C47FB">
        <w:trPr>
          <w:trHeight w:val="284"/>
        </w:trPr>
        <w:tc>
          <w:tcPr>
            <w:tcW w:w="2644" w:type="pct"/>
            <w:shd w:val="clear" w:color="auto" w:fill="D3D3D3"/>
            <w:vAlign w:val="center"/>
          </w:tcPr>
          <w:p w14:paraId="68E51DE2"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购建固定资产、无形资产和其他长期资产支付的现金</w:t>
            </w:r>
          </w:p>
        </w:tc>
        <w:tc>
          <w:tcPr>
            <w:tcW w:w="1222" w:type="pct"/>
            <w:vAlign w:val="center"/>
          </w:tcPr>
          <w:p w14:paraId="38B85EC3"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56,241,530.58 </w:t>
            </w:r>
          </w:p>
        </w:tc>
        <w:tc>
          <w:tcPr>
            <w:tcW w:w="1133" w:type="pct"/>
            <w:vAlign w:val="center"/>
          </w:tcPr>
          <w:p w14:paraId="14183BC1"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104,455,019.88 </w:t>
            </w:r>
          </w:p>
        </w:tc>
      </w:tr>
      <w:tr w:rsidR="00852AC6" w:rsidRPr="00852AC6" w14:paraId="45D49318" w14:textId="77777777" w:rsidTr="004C47FB">
        <w:trPr>
          <w:trHeight w:val="284"/>
        </w:trPr>
        <w:tc>
          <w:tcPr>
            <w:tcW w:w="2644" w:type="pct"/>
            <w:shd w:val="clear" w:color="auto" w:fill="D3D3D3"/>
            <w:vAlign w:val="center"/>
          </w:tcPr>
          <w:p w14:paraId="784FCD16"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取得子公司及其他营业单位支付的现金净额</w:t>
            </w:r>
          </w:p>
        </w:tc>
        <w:tc>
          <w:tcPr>
            <w:tcW w:w="1222" w:type="pct"/>
            <w:vAlign w:val="center"/>
          </w:tcPr>
          <w:p w14:paraId="287BADBE" w14:textId="331C3B0E"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r w:rsidR="004C47FB" w:rsidRPr="00852AC6">
              <w:rPr>
                <w:rFonts w:ascii="Times New Roman" w:hAnsi="Times New Roman" w:cs="Times New Roman"/>
                <w:sz w:val="18"/>
                <w:szCs w:val="18"/>
              </w:rPr>
              <w:t xml:space="preserve">                              -</w:t>
            </w:r>
            <w:r w:rsidRPr="00852AC6">
              <w:rPr>
                <w:rFonts w:ascii="Times New Roman" w:hAnsi="Times New Roman" w:cs="Times New Roman"/>
                <w:sz w:val="18"/>
                <w:szCs w:val="18"/>
              </w:rPr>
              <w:t xml:space="preserve">  </w:t>
            </w:r>
          </w:p>
        </w:tc>
        <w:tc>
          <w:tcPr>
            <w:tcW w:w="1133" w:type="pct"/>
            <w:vAlign w:val="center"/>
          </w:tcPr>
          <w:p w14:paraId="2BC52977"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4,934,751.03 </w:t>
            </w:r>
          </w:p>
        </w:tc>
      </w:tr>
      <w:tr w:rsidR="00852AC6" w:rsidRPr="00852AC6" w14:paraId="27CE08C8" w14:textId="77777777" w:rsidTr="004C47FB">
        <w:trPr>
          <w:trHeight w:val="284"/>
        </w:trPr>
        <w:tc>
          <w:tcPr>
            <w:tcW w:w="2644" w:type="pct"/>
            <w:shd w:val="clear" w:color="auto" w:fill="D3D3D3"/>
            <w:vAlign w:val="center"/>
          </w:tcPr>
          <w:p w14:paraId="28F0DC09"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投资活动现金流出小计</w:t>
            </w:r>
          </w:p>
        </w:tc>
        <w:tc>
          <w:tcPr>
            <w:tcW w:w="1222" w:type="pct"/>
            <w:vAlign w:val="center"/>
          </w:tcPr>
          <w:p w14:paraId="3B361BBD"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56,241,530.58 </w:t>
            </w:r>
          </w:p>
        </w:tc>
        <w:tc>
          <w:tcPr>
            <w:tcW w:w="1133" w:type="pct"/>
            <w:vAlign w:val="center"/>
          </w:tcPr>
          <w:p w14:paraId="25D2ECA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109,389,770.91 </w:t>
            </w:r>
          </w:p>
        </w:tc>
      </w:tr>
      <w:tr w:rsidR="00852AC6" w:rsidRPr="00852AC6" w14:paraId="44490B08" w14:textId="77777777" w:rsidTr="004C47FB">
        <w:trPr>
          <w:trHeight w:val="284"/>
        </w:trPr>
        <w:tc>
          <w:tcPr>
            <w:tcW w:w="2644" w:type="pct"/>
            <w:shd w:val="clear" w:color="auto" w:fill="D3D3D3"/>
            <w:vAlign w:val="center"/>
          </w:tcPr>
          <w:p w14:paraId="26339E06"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投资活动产生的现金流量净额</w:t>
            </w:r>
          </w:p>
        </w:tc>
        <w:tc>
          <w:tcPr>
            <w:tcW w:w="1222" w:type="pct"/>
            <w:vAlign w:val="center"/>
          </w:tcPr>
          <w:p w14:paraId="25421CF4" w14:textId="62BF48A5" w:rsidR="00344567" w:rsidRPr="00852AC6" w:rsidRDefault="002B0403"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571,305,188.14</w:t>
            </w:r>
          </w:p>
        </w:tc>
        <w:tc>
          <w:tcPr>
            <w:tcW w:w="1133" w:type="pct"/>
            <w:vAlign w:val="center"/>
          </w:tcPr>
          <w:p w14:paraId="745D8F2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46,500,863.35 </w:t>
            </w:r>
          </w:p>
        </w:tc>
      </w:tr>
      <w:tr w:rsidR="00852AC6" w:rsidRPr="00852AC6" w14:paraId="1DF6FC0C" w14:textId="77777777" w:rsidTr="004C47FB">
        <w:trPr>
          <w:trHeight w:val="284"/>
        </w:trPr>
        <w:tc>
          <w:tcPr>
            <w:tcW w:w="2644" w:type="pct"/>
            <w:shd w:val="clear" w:color="auto" w:fill="D3D3D3"/>
            <w:vAlign w:val="center"/>
          </w:tcPr>
          <w:p w14:paraId="4138F92A"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三、筹资活动产生的现金流量：</w:t>
            </w:r>
          </w:p>
        </w:tc>
        <w:tc>
          <w:tcPr>
            <w:tcW w:w="1222" w:type="pct"/>
            <w:shd w:val="clear" w:color="auto" w:fill="D3D3D3"/>
            <w:vAlign w:val="center"/>
          </w:tcPr>
          <w:p w14:paraId="41BB9022" w14:textId="77777777" w:rsidR="00344567" w:rsidRPr="00852AC6" w:rsidRDefault="00344567" w:rsidP="00324C0E">
            <w:pPr>
              <w:rPr>
                <w:rFonts w:ascii="Times New Roman" w:hAnsi="Times New Roman" w:cs="Times New Roman"/>
              </w:rPr>
            </w:pPr>
            <w:r w:rsidRPr="00852AC6">
              <w:rPr>
                <w:rFonts w:ascii="Times New Roman" w:hAnsi="Times New Roman" w:cs="Times New Roman"/>
                <w:sz w:val="18"/>
                <w:szCs w:val="18"/>
              </w:rPr>
              <w:t xml:space="preserve">　</w:t>
            </w:r>
          </w:p>
        </w:tc>
        <w:tc>
          <w:tcPr>
            <w:tcW w:w="1133" w:type="pct"/>
            <w:shd w:val="clear" w:color="auto" w:fill="D3D3D3"/>
            <w:vAlign w:val="center"/>
          </w:tcPr>
          <w:p w14:paraId="539533F4" w14:textId="77777777" w:rsidR="00344567" w:rsidRPr="00852AC6" w:rsidRDefault="00344567" w:rsidP="00324C0E">
            <w:pPr>
              <w:rPr>
                <w:rFonts w:ascii="Times New Roman" w:hAnsi="Times New Roman" w:cs="Times New Roman"/>
              </w:rPr>
            </w:pPr>
            <w:r w:rsidRPr="00852AC6">
              <w:rPr>
                <w:rFonts w:ascii="Times New Roman" w:hAnsi="Times New Roman" w:cs="Times New Roman"/>
                <w:sz w:val="18"/>
                <w:szCs w:val="18"/>
              </w:rPr>
              <w:t xml:space="preserve">　</w:t>
            </w:r>
          </w:p>
        </w:tc>
      </w:tr>
      <w:tr w:rsidR="00852AC6" w:rsidRPr="00852AC6" w14:paraId="7F8615DF" w14:textId="77777777" w:rsidTr="004C47FB">
        <w:trPr>
          <w:trHeight w:val="284"/>
        </w:trPr>
        <w:tc>
          <w:tcPr>
            <w:tcW w:w="2644" w:type="pct"/>
            <w:shd w:val="clear" w:color="auto" w:fill="D3D3D3"/>
            <w:vAlign w:val="center"/>
          </w:tcPr>
          <w:p w14:paraId="5DB5DEE9"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取得借款收到的现金</w:t>
            </w:r>
          </w:p>
        </w:tc>
        <w:tc>
          <w:tcPr>
            <w:tcW w:w="1222" w:type="pct"/>
            <w:vAlign w:val="center"/>
          </w:tcPr>
          <w:p w14:paraId="25358A41"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15,651,271,993.47 </w:t>
            </w:r>
          </w:p>
        </w:tc>
        <w:tc>
          <w:tcPr>
            <w:tcW w:w="1133" w:type="pct"/>
            <w:vAlign w:val="center"/>
          </w:tcPr>
          <w:p w14:paraId="1205B1E3"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17,765,551,073.77 </w:t>
            </w:r>
          </w:p>
        </w:tc>
      </w:tr>
      <w:tr w:rsidR="00852AC6" w:rsidRPr="00852AC6" w14:paraId="31596FD9" w14:textId="77777777" w:rsidTr="004C47FB">
        <w:trPr>
          <w:trHeight w:val="284"/>
        </w:trPr>
        <w:tc>
          <w:tcPr>
            <w:tcW w:w="2644" w:type="pct"/>
            <w:shd w:val="clear" w:color="auto" w:fill="D3D3D3"/>
            <w:vAlign w:val="center"/>
          </w:tcPr>
          <w:p w14:paraId="560205FE"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收到其他与筹资活动有关的现金</w:t>
            </w:r>
          </w:p>
        </w:tc>
        <w:tc>
          <w:tcPr>
            <w:tcW w:w="1222" w:type="pct"/>
            <w:vAlign w:val="center"/>
          </w:tcPr>
          <w:p w14:paraId="26ACD663"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1,852,785,703.00 </w:t>
            </w:r>
          </w:p>
        </w:tc>
        <w:tc>
          <w:tcPr>
            <w:tcW w:w="1133" w:type="pct"/>
            <w:vAlign w:val="center"/>
          </w:tcPr>
          <w:p w14:paraId="4FA96A2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1,128,264,589.15 </w:t>
            </w:r>
          </w:p>
        </w:tc>
      </w:tr>
      <w:tr w:rsidR="00852AC6" w:rsidRPr="00852AC6" w14:paraId="1E4B164D" w14:textId="77777777" w:rsidTr="004C47FB">
        <w:trPr>
          <w:trHeight w:val="284"/>
        </w:trPr>
        <w:tc>
          <w:tcPr>
            <w:tcW w:w="2644" w:type="pct"/>
            <w:shd w:val="clear" w:color="auto" w:fill="D3D3D3"/>
            <w:vAlign w:val="center"/>
          </w:tcPr>
          <w:p w14:paraId="4F2494F9"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筹资活动现金流入小计</w:t>
            </w:r>
          </w:p>
        </w:tc>
        <w:tc>
          <w:tcPr>
            <w:tcW w:w="1222" w:type="pct"/>
            <w:vAlign w:val="center"/>
          </w:tcPr>
          <w:p w14:paraId="4973F6B0"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17,504,057,696.47 </w:t>
            </w:r>
          </w:p>
        </w:tc>
        <w:tc>
          <w:tcPr>
            <w:tcW w:w="1133" w:type="pct"/>
            <w:vAlign w:val="center"/>
          </w:tcPr>
          <w:p w14:paraId="00CB9CCD"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18,893,815,662.92 </w:t>
            </w:r>
          </w:p>
        </w:tc>
      </w:tr>
      <w:tr w:rsidR="00852AC6" w:rsidRPr="00852AC6" w14:paraId="5F8D0D1E" w14:textId="77777777" w:rsidTr="004C47FB">
        <w:trPr>
          <w:trHeight w:val="284"/>
        </w:trPr>
        <w:tc>
          <w:tcPr>
            <w:tcW w:w="2644" w:type="pct"/>
            <w:shd w:val="clear" w:color="auto" w:fill="D3D3D3"/>
            <w:vAlign w:val="center"/>
          </w:tcPr>
          <w:p w14:paraId="41A359CC" w14:textId="77777777" w:rsidR="00344567" w:rsidRPr="00852AC6" w:rsidRDefault="00344567" w:rsidP="00324C0E">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偿还债务支付的现金</w:t>
            </w:r>
          </w:p>
        </w:tc>
        <w:tc>
          <w:tcPr>
            <w:tcW w:w="1222" w:type="pct"/>
            <w:vAlign w:val="center"/>
          </w:tcPr>
          <w:p w14:paraId="32B8B393"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17,359,068,511.55 </w:t>
            </w:r>
          </w:p>
        </w:tc>
        <w:tc>
          <w:tcPr>
            <w:tcW w:w="1133" w:type="pct"/>
            <w:vAlign w:val="center"/>
          </w:tcPr>
          <w:p w14:paraId="72CDE31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18,186,471,433.20 </w:t>
            </w:r>
          </w:p>
        </w:tc>
      </w:tr>
      <w:tr w:rsidR="00852AC6" w:rsidRPr="00852AC6" w14:paraId="7469C60F" w14:textId="77777777" w:rsidTr="004C47FB">
        <w:trPr>
          <w:trHeight w:val="284"/>
        </w:trPr>
        <w:tc>
          <w:tcPr>
            <w:tcW w:w="2644" w:type="pct"/>
            <w:shd w:val="clear" w:color="auto" w:fill="D3D3D3"/>
            <w:vAlign w:val="center"/>
          </w:tcPr>
          <w:p w14:paraId="413D212C" w14:textId="77777777" w:rsidR="00344567" w:rsidRPr="00852AC6" w:rsidRDefault="00344567" w:rsidP="00324C0E">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分配股利、利润或偿付利息支付的现金</w:t>
            </w:r>
          </w:p>
        </w:tc>
        <w:tc>
          <w:tcPr>
            <w:tcW w:w="1222" w:type="pct"/>
            <w:vAlign w:val="center"/>
          </w:tcPr>
          <w:p w14:paraId="612E76B0"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905,617,475.65 </w:t>
            </w:r>
          </w:p>
        </w:tc>
        <w:tc>
          <w:tcPr>
            <w:tcW w:w="1133" w:type="pct"/>
            <w:vAlign w:val="center"/>
          </w:tcPr>
          <w:p w14:paraId="4E8C38BF"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853,357,265.46 </w:t>
            </w:r>
          </w:p>
        </w:tc>
      </w:tr>
      <w:tr w:rsidR="00852AC6" w:rsidRPr="00852AC6" w14:paraId="04CF84F7" w14:textId="77777777" w:rsidTr="004C47FB">
        <w:trPr>
          <w:trHeight w:val="284"/>
        </w:trPr>
        <w:tc>
          <w:tcPr>
            <w:tcW w:w="2644" w:type="pct"/>
            <w:shd w:val="clear" w:color="auto" w:fill="D3D3D3"/>
            <w:vAlign w:val="center"/>
          </w:tcPr>
          <w:p w14:paraId="18E02304"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其中：子公司支付给少数股东的股利、利润</w:t>
            </w:r>
          </w:p>
        </w:tc>
        <w:tc>
          <w:tcPr>
            <w:tcW w:w="1222" w:type="pct"/>
            <w:vAlign w:val="center"/>
          </w:tcPr>
          <w:p w14:paraId="69AC03C7"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1133" w:type="pct"/>
            <w:vAlign w:val="center"/>
          </w:tcPr>
          <w:p w14:paraId="0719D365"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9,419,178.08 </w:t>
            </w:r>
          </w:p>
        </w:tc>
      </w:tr>
      <w:tr w:rsidR="00852AC6" w:rsidRPr="00852AC6" w14:paraId="7D4D4A2D" w14:textId="77777777" w:rsidTr="004C47FB">
        <w:trPr>
          <w:trHeight w:val="284"/>
        </w:trPr>
        <w:tc>
          <w:tcPr>
            <w:tcW w:w="2644" w:type="pct"/>
            <w:shd w:val="clear" w:color="auto" w:fill="D3D3D3"/>
            <w:vAlign w:val="center"/>
          </w:tcPr>
          <w:p w14:paraId="282C9ED8"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支付其他与筹资活动有关的现金</w:t>
            </w:r>
          </w:p>
        </w:tc>
        <w:tc>
          <w:tcPr>
            <w:tcW w:w="1222" w:type="pct"/>
            <w:vAlign w:val="center"/>
          </w:tcPr>
          <w:p w14:paraId="52D6974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1,787,061,193.13 </w:t>
            </w:r>
          </w:p>
        </w:tc>
        <w:tc>
          <w:tcPr>
            <w:tcW w:w="1133" w:type="pct"/>
            <w:vAlign w:val="center"/>
          </w:tcPr>
          <w:p w14:paraId="0D75DA88"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1,942,169,772.07 </w:t>
            </w:r>
          </w:p>
        </w:tc>
      </w:tr>
      <w:tr w:rsidR="00852AC6" w:rsidRPr="00852AC6" w14:paraId="0161F33A" w14:textId="77777777" w:rsidTr="004C47FB">
        <w:trPr>
          <w:trHeight w:val="284"/>
        </w:trPr>
        <w:tc>
          <w:tcPr>
            <w:tcW w:w="2644" w:type="pct"/>
            <w:shd w:val="clear" w:color="auto" w:fill="D3D3D3"/>
            <w:vAlign w:val="center"/>
          </w:tcPr>
          <w:p w14:paraId="19239816"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筹资活动现金流出小计</w:t>
            </w:r>
          </w:p>
        </w:tc>
        <w:tc>
          <w:tcPr>
            <w:tcW w:w="1222" w:type="pct"/>
            <w:vAlign w:val="center"/>
          </w:tcPr>
          <w:p w14:paraId="058E41A9"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20,051,747,180.33 </w:t>
            </w:r>
          </w:p>
        </w:tc>
        <w:tc>
          <w:tcPr>
            <w:tcW w:w="1133" w:type="pct"/>
            <w:vAlign w:val="center"/>
          </w:tcPr>
          <w:p w14:paraId="3D79B6AE"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20,981,998,470.73 </w:t>
            </w:r>
          </w:p>
        </w:tc>
      </w:tr>
      <w:tr w:rsidR="00852AC6" w:rsidRPr="00852AC6" w14:paraId="19DF4416" w14:textId="77777777" w:rsidTr="004C47FB">
        <w:trPr>
          <w:trHeight w:val="284"/>
        </w:trPr>
        <w:tc>
          <w:tcPr>
            <w:tcW w:w="2644" w:type="pct"/>
            <w:shd w:val="clear" w:color="auto" w:fill="D3D3D3"/>
            <w:vAlign w:val="center"/>
          </w:tcPr>
          <w:p w14:paraId="25BCAC86"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筹资活动产生的现金流量净额</w:t>
            </w:r>
          </w:p>
        </w:tc>
        <w:tc>
          <w:tcPr>
            <w:tcW w:w="1222" w:type="pct"/>
            <w:vAlign w:val="center"/>
          </w:tcPr>
          <w:p w14:paraId="523349D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-2,547,689,483.86 </w:t>
            </w:r>
          </w:p>
        </w:tc>
        <w:tc>
          <w:tcPr>
            <w:tcW w:w="1133" w:type="pct"/>
            <w:vAlign w:val="center"/>
          </w:tcPr>
          <w:p w14:paraId="14A505E1"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-2,088,182,807.81 </w:t>
            </w:r>
          </w:p>
        </w:tc>
      </w:tr>
      <w:tr w:rsidR="00852AC6" w:rsidRPr="00852AC6" w14:paraId="1326EE59" w14:textId="77777777" w:rsidTr="004C47FB">
        <w:trPr>
          <w:trHeight w:val="284"/>
        </w:trPr>
        <w:tc>
          <w:tcPr>
            <w:tcW w:w="2644" w:type="pct"/>
            <w:shd w:val="clear" w:color="auto" w:fill="D3D3D3"/>
            <w:vAlign w:val="center"/>
          </w:tcPr>
          <w:p w14:paraId="2543AE13"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四、汇率变动对现金及现金等价物的影响</w:t>
            </w:r>
          </w:p>
        </w:tc>
        <w:tc>
          <w:tcPr>
            <w:tcW w:w="1222" w:type="pct"/>
            <w:vAlign w:val="center"/>
          </w:tcPr>
          <w:p w14:paraId="3079DD9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22,481,244.59 </w:t>
            </w:r>
          </w:p>
        </w:tc>
        <w:tc>
          <w:tcPr>
            <w:tcW w:w="1133" w:type="pct"/>
            <w:vAlign w:val="center"/>
          </w:tcPr>
          <w:p w14:paraId="4E3645F7"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-58,096,458.38 </w:t>
            </w:r>
          </w:p>
        </w:tc>
      </w:tr>
      <w:tr w:rsidR="00852AC6" w:rsidRPr="00852AC6" w14:paraId="24774BCA" w14:textId="77777777" w:rsidTr="004C47FB">
        <w:trPr>
          <w:trHeight w:val="284"/>
        </w:trPr>
        <w:tc>
          <w:tcPr>
            <w:tcW w:w="2644" w:type="pct"/>
            <w:shd w:val="clear" w:color="auto" w:fill="D3D3D3"/>
            <w:vAlign w:val="center"/>
          </w:tcPr>
          <w:p w14:paraId="57928919"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五、现金及现金等价物净增加额</w:t>
            </w:r>
          </w:p>
        </w:tc>
        <w:tc>
          <w:tcPr>
            <w:tcW w:w="1222" w:type="pct"/>
            <w:vAlign w:val="center"/>
          </w:tcPr>
          <w:p w14:paraId="2BA269D6"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38,596,341.94 </w:t>
            </w:r>
          </w:p>
        </w:tc>
        <w:tc>
          <w:tcPr>
            <w:tcW w:w="1133" w:type="pct"/>
            <w:vAlign w:val="center"/>
          </w:tcPr>
          <w:p w14:paraId="10C303D9"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-316,690,655.25 </w:t>
            </w:r>
          </w:p>
        </w:tc>
      </w:tr>
      <w:tr w:rsidR="00852AC6" w:rsidRPr="00852AC6" w14:paraId="287D4CDA" w14:textId="77777777" w:rsidTr="004C47FB">
        <w:trPr>
          <w:trHeight w:val="284"/>
        </w:trPr>
        <w:tc>
          <w:tcPr>
            <w:tcW w:w="2644" w:type="pct"/>
            <w:shd w:val="clear" w:color="auto" w:fill="D3D3D3"/>
            <w:vAlign w:val="center"/>
          </w:tcPr>
          <w:p w14:paraId="0FA34174"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加：期初现金及现金等价物余额</w:t>
            </w:r>
          </w:p>
        </w:tc>
        <w:tc>
          <w:tcPr>
            <w:tcW w:w="1222" w:type="pct"/>
            <w:vAlign w:val="center"/>
          </w:tcPr>
          <w:p w14:paraId="0512B40B"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764,233,742.61 </w:t>
            </w:r>
          </w:p>
        </w:tc>
        <w:tc>
          <w:tcPr>
            <w:tcW w:w="1133" w:type="pct"/>
            <w:vAlign w:val="center"/>
          </w:tcPr>
          <w:p w14:paraId="3991C69D"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2,159,460,149.51 </w:t>
            </w:r>
          </w:p>
        </w:tc>
      </w:tr>
      <w:tr w:rsidR="00852AC6" w:rsidRPr="00852AC6" w14:paraId="32671C9C" w14:textId="77777777" w:rsidTr="004C47FB">
        <w:trPr>
          <w:trHeight w:val="284"/>
        </w:trPr>
        <w:tc>
          <w:tcPr>
            <w:tcW w:w="2644" w:type="pct"/>
            <w:shd w:val="clear" w:color="auto" w:fill="D3D3D3"/>
            <w:vAlign w:val="center"/>
          </w:tcPr>
          <w:p w14:paraId="69FA1C89"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六、期末现金及现金等价物余额</w:t>
            </w:r>
          </w:p>
        </w:tc>
        <w:tc>
          <w:tcPr>
            <w:tcW w:w="1222" w:type="pct"/>
            <w:vAlign w:val="center"/>
          </w:tcPr>
          <w:p w14:paraId="3B25AFB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802,830,084.55 </w:t>
            </w:r>
          </w:p>
        </w:tc>
        <w:tc>
          <w:tcPr>
            <w:tcW w:w="1133" w:type="pct"/>
            <w:vAlign w:val="center"/>
          </w:tcPr>
          <w:p w14:paraId="2FD25080"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1,842,769,494.26 </w:t>
            </w:r>
          </w:p>
        </w:tc>
      </w:tr>
    </w:tbl>
    <w:p w14:paraId="66DCC205"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6</w:t>
      </w:r>
      <w:r w:rsidRPr="00852AC6">
        <w:rPr>
          <w:rFonts w:ascii="Times New Roman" w:eastAsiaTheme="minorEastAsia" w:hAnsi="Times New Roman" w:cs="Times New Roman"/>
          <w:b/>
          <w:bCs/>
        </w:rPr>
        <w:t>、母公司现金流量表</w:t>
      </w:r>
      <w:bookmarkEnd w:id="98"/>
    </w:p>
    <w:p w14:paraId="3E0C2C4F" w14:textId="77777777" w:rsidR="003309EB" w:rsidRPr="00852AC6" w:rsidRDefault="002E7E54">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2410"/>
        <w:gridCol w:w="2233"/>
      </w:tblGrid>
      <w:tr w:rsidR="00852AC6" w:rsidRPr="00852AC6" w14:paraId="5C7B1CA6" w14:textId="77777777" w:rsidTr="004C47FB">
        <w:trPr>
          <w:trHeight w:val="284"/>
        </w:trPr>
        <w:tc>
          <w:tcPr>
            <w:tcW w:w="2644" w:type="pct"/>
            <w:shd w:val="clear" w:color="auto" w:fill="D3D3D3"/>
            <w:vAlign w:val="center"/>
          </w:tcPr>
          <w:p w14:paraId="05E7BA37" w14:textId="77777777" w:rsidR="00344567" w:rsidRPr="00852AC6" w:rsidRDefault="00344567" w:rsidP="00324C0E">
            <w:pPr>
              <w:spacing w:line="240" w:lineRule="exact"/>
              <w:jc w:val="center"/>
              <w:rPr>
                <w:rFonts w:ascii="Times New Roman" w:eastAsia="宋体" w:hAnsi="Times New Roman" w:cs="Times New Roman"/>
                <w:sz w:val="18"/>
                <w:szCs w:val="18"/>
              </w:rPr>
            </w:pPr>
            <w:bookmarkStart w:id="99" w:name="_Toc989001"/>
            <w:r w:rsidRPr="00852AC6">
              <w:rPr>
                <w:rFonts w:ascii="Times New Roman" w:eastAsia="宋体" w:hAnsi="Times New Roman" w:cs="Times New Roman"/>
                <w:sz w:val="18"/>
                <w:szCs w:val="18"/>
              </w:rPr>
              <w:t>项目</w:t>
            </w:r>
          </w:p>
        </w:tc>
        <w:tc>
          <w:tcPr>
            <w:tcW w:w="1223" w:type="pct"/>
            <w:shd w:val="clear" w:color="auto" w:fill="D3D3D3"/>
            <w:vAlign w:val="center"/>
          </w:tcPr>
          <w:p w14:paraId="25DF71B3" w14:textId="77777777" w:rsidR="00344567" w:rsidRPr="00852AC6" w:rsidRDefault="00344567" w:rsidP="00324C0E">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年半年度</w:t>
            </w:r>
          </w:p>
        </w:tc>
        <w:tc>
          <w:tcPr>
            <w:tcW w:w="1133" w:type="pct"/>
            <w:shd w:val="clear" w:color="auto" w:fill="D3D3D3"/>
            <w:vAlign w:val="center"/>
          </w:tcPr>
          <w:p w14:paraId="0819AFD4" w14:textId="77777777" w:rsidR="00344567" w:rsidRPr="00852AC6" w:rsidRDefault="00344567" w:rsidP="00324C0E">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年半年度</w:t>
            </w:r>
          </w:p>
        </w:tc>
      </w:tr>
      <w:tr w:rsidR="00852AC6" w:rsidRPr="00852AC6" w14:paraId="0F0EC9E2" w14:textId="77777777" w:rsidTr="004C47FB">
        <w:trPr>
          <w:trHeight w:val="284"/>
        </w:trPr>
        <w:tc>
          <w:tcPr>
            <w:tcW w:w="2644" w:type="pct"/>
            <w:shd w:val="clear" w:color="auto" w:fill="D3D3D3"/>
            <w:vAlign w:val="center"/>
          </w:tcPr>
          <w:p w14:paraId="7A06F4D4"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一、经营活动产生的现金流量：</w:t>
            </w:r>
          </w:p>
        </w:tc>
        <w:tc>
          <w:tcPr>
            <w:tcW w:w="1223" w:type="pct"/>
            <w:shd w:val="clear" w:color="auto" w:fill="D3D3D3"/>
            <w:vAlign w:val="center"/>
          </w:tcPr>
          <w:p w14:paraId="77EB51C3" w14:textId="77777777" w:rsidR="00344567" w:rsidRPr="00852AC6" w:rsidRDefault="00344567" w:rsidP="00324C0E">
            <w:pPr>
              <w:rPr>
                <w:rFonts w:ascii="Times New Roman" w:hAnsi="Times New Roman" w:cs="Times New Roman"/>
              </w:rPr>
            </w:pPr>
          </w:p>
        </w:tc>
        <w:tc>
          <w:tcPr>
            <w:tcW w:w="1133" w:type="pct"/>
            <w:shd w:val="clear" w:color="auto" w:fill="D3D3D3"/>
            <w:vAlign w:val="center"/>
          </w:tcPr>
          <w:p w14:paraId="19ACA3A6" w14:textId="77777777" w:rsidR="00344567" w:rsidRPr="00852AC6" w:rsidRDefault="00344567" w:rsidP="00324C0E">
            <w:pPr>
              <w:rPr>
                <w:rFonts w:ascii="Times New Roman" w:hAnsi="Times New Roman" w:cs="Times New Roman"/>
              </w:rPr>
            </w:pPr>
          </w:p>
        </w:tc>
      </w:tr>
      <w:tr w:rsidR="00852AC6" w:rsidRPr="00852AC6" w14:paraId="0C743B8E" w14:textId="77777777" w:rsidTr="004C47FB">
        <w:trPr>
          <w:trHeight w:val="284"/>
        </w:trPr>
        <w:tc>
          <w:tcPr>
            <w:tcW w:w="2644" w:type="pct"/>
            <w:shd w:val="clear" w:color="auto" w:fill="D3D3D3"/>
            <w:vAlign w:val="center"/>
          </w:tcPr>
          <w:p w14:paraId="4563ADE1"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销售商品、提供劳务收到的现金</w:t>
            </w:r>
          </w:p>
        </w:tc>
        <w:tc>
          <w:tcPr>
            <w:tcW w:w="1223" w:type="pct"/>
            <w:vAlign w:val="center"/>
          </w:tcPr>
          <w:p w14:paraId="1C127538"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4,389,348,030.24 </w:t>
            </w:r>
          </w:p>
        </w:tc>
        <w:tc>
          <w:tcPr>
            <w:tcW w:w="1133" w:type="pct"/>
            <w:vAlign w:val="center"/>
          </w:tcPr>
          <w:p w14:paraId="0B27AF1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3,929,585,126.95 </w:t>
            </w:r>
          </w:p>
        </w:tc>
      </w:tr>
      <w:tr w:rsidR="00852AC6" w:rsidRPr="00852AC6" w14:paraId="749E46A1" w14:textId="77777777" w:rsidTr="004C47FB">
        <w:trPr>
          <w:trHeight w:val="284"/>
        </w:trPr>
        <w:tc>
          <w:tcPr>
            <w:tcW w:w="2644" w:type="pct"/>
            <w:shd w:val="clear" w:color="auto" w:fill="D3D3D3"/>
            <w:vAlign w:val="center"/>
          </w:tcPr>
          <w:p w14:paraId="621D6D48"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收到的税费返还</w:t>
            </w:r>
          </w:p>
        </w:tc>
        <w:tc>
          <w:tcPr>
            <w:tcW w:w="1223" w:type="pct"/>
            <w:vAlign w:val="center"/>
          </w:tcPr>
          <w:p w14:paraId="1DF653ED"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1133" w:type="pct"/>
            <w:vAlign w:val="center"/>
          </w:tcPr>
          <w:p w14:paraId="0DFE6CBD"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10,186,261.55 </w:t>
            </w:r>
          </w:p>
        </w:tc>
      </w:tr>
      <w:tr w:rsidR="00852AC6" w:rsidRPr="00852AC6" w14:paraId="0A469011" w14:textId="77777777" w:rsidTr="004C47FB">
        <w:trPr>
          <w:trHeight w:val="284"/>
        </w:trPr>
        <w:tc>
          <w:tcPr>
            <w:tcW w:w="2644" w:type="pct"/>
            <w:shd w:val="clear" w:color="auto" w:fill="D3D3D3"/>
            <w:vAlign w:val="center"/>
          </w:tcPr>
          <w:p w14:paraId="770882A0"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收到其他与经营活动有关的现金</w:t>
            </w:r>
          </w:p>
        </w:tc>
        <w:tc>
          <w:tcPr>
            <w:tcW w:w="1223" w:type="pct"/>
            <w:vAlign w:val="center"/>
          </w:tcPr>
          <w:p w14:paraId="1C8822F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159,626,585.94 </w:t>
            </w:r>
          </w:p>
        </w:tc>
        <w:tc>
          <w:tcPr>
            <w:tcW w:w="1133" w:type="pct"/>
            <w:vAlign w:val="center"/>
          </w:tcPr>
          <w:p w14:paraId="2DB16A4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244,461,863.48 </w:t>
            </w:r>
          </w:p>
        </w:tc>
      </w:tr>
      <w:tr w:rsidR="00852AC6" w:rsidRPr="00852AC6" w14:paraId="7CE08385" w14:textId="77777777" w:rsidTr="004C47FB">
        <w:trPr>
          <w:trHeight w:val="284"/>
        </w:trPr>
        <w:tc>
          <w:tcPr>
            <w:tcW w:w="2644" w:type="pct"/>
            <w:shd w:val="clear" w:color="auto" w:fill="D3D3D3"/>
            <w:vAlign w:val="center"/>
          </w:tcPr>
          <w:p w14:paraId="50119C17"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经营活动现金流入小计</w:t>
            </w:r>
          </w:p>
        </w:tc>
        <w:tc>
          <w:tcPr>
            <w:tcW w:w="1223" w:type="pct"/>
            <w:vAlign w:val="center"/>
          </w:tcPr>
          <w:p w14:paraId="4E9DF5DF"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4,548,974,616.18 </w:t>
            </w:r>
          </w:p>
        </w:tc>
        <w:tc>
          <w:tcPr>
            <w:tcW w:w="1133" w:type="pct"/>
            <w:vAlign w:val="center"/>
          </w:tcPr>
          <w:p w14:paraId="1CEE4BD9"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4,184,233,251.98 </w:t>
            </w:r>
          </w:p>
        </w:tc>
      </w:tr>
      <w:tr w:rsidR="00852AC6" w:rsidRPr="00852AC6" w14:paraId="03A60A3C" w14:textId="77777777" w:rsidTr="004C47FB">
        <w:trPr>
          <w:trHeight w:val="284"/>
        </w:trPr>
        <w:tc>
          <w:tcPr>
            <w:tcW w:w="2644" w:type="pct"/>
            <w:shd w:val="clear" w:color="auto" w:fill="D3D3D3"/>
            <w:vAlign w:val="center"/>
          </w:tcPr>
          <w:p w14:paraId="4C226E4A"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购买商品、接受劳务支付的现金</w:t>
            </w:r>
          </w:p>
        </w:tc>
        <w:tc>
          <w:tcPr>
            <w:tcW w:w="1223" w:type="pct"/>
            <w:vAlign w:val="center"/>
          </w:tcPr>
          <w:p w14:paraId="5FEDF927"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3,833,931,092.64 </w:t>
            </w:r>
          </w:p>
        </w:tc>
        <w:tc>
          <w:tcPr>
            <w:tcW w:w="1133" w:type="pct"/>
            <w:vAlign w:val="center"/>
          </w:tcPr>
          <w:p w14:paraId="477C3911"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3,646,421,670.77 </w:t>
            </w:r>
          </w:p>
        </w:tc>
      </w:tr>
      <w:tr w:rsidR="00852AC6" w:rsidRPr="00852AC6" w14:paraId="6592864E" w14:textId="77777777" w:rsidTr="004C47FB">
        <w:trPr>
          <w:trHeight w:val="284"/>
        </w:trPr>
        <w:tc>
          <w:tcPr>
            <w:tcW w:w="2644" w:type="pct"/>
            <w:shd w:val="clear" w:color="auto" w:fill="D3D3D3"/>
            <w:vAlign w:val="center"/>
          </w:tcPr>
          <w:p w14:paraId="13E35719"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支付给职工以及为职工支付的现金</w:t>
            </w:r>
          </w:p>
        </w:tc>
        <w:tc>
          <w:tcPr>
            <w:tcW w:w="1223" w:type="pct"/>
            <w:vAlign w:val="center"/>
          </w:tcPr>
          <w:p w14:paraId="13910F8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152,875,362.26 </w:t>
            </w:r>
          </w:p>
        </w:tc>
        <w:tc>
          <w:tcPr>
            <w:tcW w:w="1133" w:type="pct"/>
            <w:vAlign w:val="center"/>
          </w:tcPr>
          <w:p w14:paraId="3F0CB54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159,974,284.62 </w:t>
            </w:r>
          </w:p>
        </w:tc>
      </w:tr>
      <w:tr w:rsidR="00852AC6" w:rsidRPr="00852AC6" w14:paraId="6F680F39" w14:textId="77777777" w:rsidTr="004C47FB">
        <w:trPr>
          <w:trHeight w:val="284"/>
        </w:trPr>
        <w:tc>
          <w:tcPr>
            <w:tcW w:w="2644" w:type="pct"/>
            <w:shd w:val="clear" w:color="auto" w:fill="D3D3D3"/>
            <w:vAlign w:val="center"/>
          </w:tcPr>
          <w:p w14:paraId="41375CAA"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支付的各项税费</w:t>
            </w:r>
          </w:p>
        </w:tc>
        <w:tc>
          <w:tcPr>
            <w:tcW w:w="1223" w:type="pct"/>
            <w:vAlign w:val="center"/>
          </w:tcPr>
          <w:p w14:paraId="03EAC90B"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23,260,283.18 </w:t>
            </w:r>
          </w:p>
        </w:tc>
        <w:tc>
          <w:tcPr>
            <w:tcW w:w="1133" w:type="pct"/>
            <w:vAlign w:val="center"/>
          </w:tcPr>
          <w:p w14:paraId="612F51F5"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23,767,270.65 </w:t>
            </w:r>
          </w:p>
        </w:tc>
      </w:tr>
      <w:tr w:rsidR="00852AC6" w:rsidRPr="00852AC6" w14:paraId="30AC756E" w14:textId="77777777" w:rsidTr="004C47FB">
        <w:trPr>
          <w:trHeight w:val="284"/>
        </w:trPr>
        <w:tc>
          <w:tcPr>
            <w:tcW w:w="2644" w:type="pct"/>
            <w:shd w:val="clear" w:color="auto" w:fill="D3D3D3"/>
            <w:vAlign w:val="center"/>
          </w:tcPr>
          <w:p w14:paraId="061CFB24"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支付其他与经营活动有关的现金</w:t>
            </w:r>
          </w:p>
        </w:tc>
        <w:tc>
          <w:tcPr>
            <w:tcW w:w="1223" w:type="pct"/>
            <w:vAlign w:val="center"/>
          </w:tcPr>
          <w:p w14:paraId="20DB4A41"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185,450,974.46 </w:t>
            </w:r>
          </w:p>
        </w:tc>
        <w:tc>
          <w:tcPr>
            <w:tcW w:w="1133" w:type="pct"/>
            <w:vAlign w:val="center"/>
          </w:tcPr>
          <w:p w14:paraId="17BC5F9B"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222,463,991.65 </w:t>
            </w:r>
          </w:p>
        </w:tc>
      </w:tr>
      <w:tr w:rsidR="00852AC6" w:rsidRPr="00852AC6" w14:paraId="2F116AAD" w14:textId="77777777" w:rsidTr="004C47FB">
        <w:trPr>
          <w:trHeight w:val="284"/>
        </w:trPr>
        <w:tc>
          <w:tcPr>
            <w:tcW w:w="2644" w:type="pct"/>
            <w:shd w:val="clear" w:color="auto" w:fill="D3D3D3"/>
            <w:vAlign w:val="center"/>
          </w:tcPr>
          <w:p w14:paraId="6321D8AC"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经营活动现金流出小计</w:t>
            </w:r>
          </w:p>
        </w:tc>
        <w:tc>
          <w:tcPr>
            <w:tcW w:w="1223" w:type="pct"/>
            <w:vAlign w:val="center"/>
          </w:tcPr>
          <w:p w14:paraId="248224E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4,195,517,712.54 </w:t>
            </w:r>
          </w:p>
        </w:tc>
        <w:tc>
          <w:tcPr>
            <w:tcW w:w="1133" w:type="pct"/>
            <w:vAlign w:val="center"/>
          </w:tcPr>
          <w:p w14:paraId="2FCEE419"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4,052,627,217.69 </w:t>
            </w:r>
          </w:p>
        </w:tc>
      </w:tr>
      <w:tr w:rsidR="00852AC6" w:rsidRPr="00852AC6" w14:paraId="7D07F24C" w14:textId="77777777" w:rsidTr="004C47FB">
        <w:trPr>
          <w:trHeight w:val="284"/>
        </w:trPr>
        <w:tc>
          <w:tcPr>
            <w:tcW w:w="2644" w:type="pct"/>
            <w:shd w:val="clear" w:color="auto" w:fill="D3D3D3"/>
            <w:vAlign w:val="center"/>
          </w:tcPr>
          <w:p w14:paraId="4A362F49"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经营活动产生的现金流量净额</w:t>
            </w:r>
          </w:p>
        </w:tc>
        <w:tc>
          <w:tcPr>
            <w:tcW w:w="1223" w:type="pct"/>
            <w:vAlign w:val="center"/>
          </w:tcPr>
          <w:p w14:paraId="1BC0E57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353,456,903.64 </w:t>
            </w:r>
          </w:p>
        </w:tc>
        <w:tc>
          <w:tcPr>
            <w:tcW w:w="1133" w:type="pct"/>
            <w:vAlign w:val="center"/>
          </w:tcPr>
          <w:p w14:paraId="522F5620"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131,606,034.29 </w:t>
            </w:r>
          </w:p>
        </w:tc>
      </w:tr>
      <w:tr w:rsidR="00852AC6" w:rsidRPr="00852AC6" w14:paraId="531076E9" w14:textId="77777777" w:rsidTr="004C47FB">
        <w:trPr>
          <w:trHeight w:val="284"/>
        </w:trPr>
        <w:tc>
          <w:tcPr>
            <w:tcW w:w="2644" w:type="pct"/>
            <w:shd w:val="clear" w:color="auto" w:fill="D3D3D3"/>
            <w:vAlign w:val="center"/>
          </w:tcPr>
          <w:p w14:paraId="34E7444C"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二、投资活动产生的现金流量：</w:t>
            </w:r>
          </w:p>
        </w:tc>
        <w:tc>
          <w:tcPr>
            <w:tcW w:w="1223" w:type="pct"/>
            <w:shd w:val="clear" w:color="auto" w:fill="D3D3D3"/>
            <w:vAlign w:val="center"/>
          </w:tcPr>
          <w:p w14:paraId="2733E6A9" w14:textId="77777777" w:rsidR="00344567" w:rsidRPr="00852AC6" w:rsidRDefault="00344567" w:rsidP="00324C0E">
            <w:pPr>
              <w:rPr>
                <w:rFonts w:ascii="Times New Roman" w:hAnsi="Times New Roman" w:cs="Times New Roman"/>
              </w:rPr>
            </w:pPr>
            <w:r w:rsidRPr="00852AC6">
              <w:rPr>
                <w:rFonts w:ascii="Times New Roman" w:hAnsi="Times New Roman" w:cs="Times New Roman"/>
                <w:sz w:val="18"/>
                <w:szCs w:val="18"/>
              </w:rPr>
              <w:t xml:space="preserve">　</w:t>
            </w:r>
          </w:p>
        </w:tc>
        <w:tc>
          <w:tcPr>
            <w:tcW w:w="1133" w:type="pct"/>
            <w:shd w:val="clear" w:color="auto" w:fill="D3D3D3"/>
            <w:vAlign w:val="center"/>
          </w:tcPr>
          <w:p w14:paraId="0D24AD13" w14:textId="77777777" w:rsidR="00344567" w:rsidRPr="00852AC6" w:rsidRDefault="00344567" w:rsidP="00324C0E">
            <w:pPr>
              <w:rPr>
                <w:rFonts w:ascii="Times New Roman" w:hAnsi="Times New Roman" w:cs="Times New Roman"/>
              </w:rPr>
            </w:pPr>
            <w:r w:rsidRPr="00852AC6">
              <w:rPr>
                <w:rFonts w:ascii="Times New Roman" w:hAnsi="Times New Roman" w:cs="Times New Roman"/>
                <w:sz w:val="18"/>
                <w:szCs w:val="18"/>
              </w:rPr>
              <w:t xml:space="preserve">　</w:t>
            </w:r>
          </w:p>
        </w:tc>
      </w:tr>
      <w:tr w:rsidR="00852AC6" w:rsidRPr="00852AC6" w14:paraId="0D25F663" w14:textId="77777777" w:rsidTr="004C47FB">
        <w:trPr>
          <w:trHeight w:val="284"/>
        </w:trPr>
        <w:tc>
          <w:tcPr>
            <w:tcW w:w="2644" w:type="pct"/>
            <w:shd w:val="clear" w:color="auto" w:fill="D3D3D3"/>
            <w:vAlign w:val="center"/>
          </w:tcPr>
          <w:p w14:paraId="39AEADA6"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收回投资收到的现金</w:t>
            </w:r>
          </w:p>
        </w:tc>
        <w:tc>
          <w:tcPr>
            <w:tcW w:w="1223" w:type="pct"/>
            <w:vAlign w:val="center"/>
          </w:tcPr>
          <w:p w14:paraId="7D488D7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488,776,095.37 </w:t>
            </w:r>
          </w:p>
        </w:tc>
        <w:tc>
          <w:tcPr>
            <w:tcW w:w="1133" w:type="pct"/>
            <w:vAlign w:val="center"/>
          </w:tcPr>
          <w:p w14:paraId="63674DF1"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6,376,301.89 </w:t>
            </w:r>
          </w:p>
        </w:tc>
      </w:tr>
      <w:tr w:rsidR="00852AC6" w:rsidRPr="00852AC6" w14:paraId="50C919DB" w14:textId="77777777" w:rsidTr="004C47FB">
        <w:trPr>
          <w:trHeight w:val="284"/>
        </w:trPr>
        <w:tc>
          <w:tcPr>
            <w:tcW w:w="2644" w:type="pct"/>
            <w:shd w:val="clear" w:color="auto" w:fill="D3D3D3"/>
            <w:vAlign w:val="center"/>
          </w:tcPr>
          <w:p w14:paraId="0469F3A8"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取得投资收益收到的现金</w:t>
            </w:r>
          </w:p>
        </w:tc>
        <w:tc>
          <w:tcPr>
            <w:tcW w:w="1223" w:type="pct"/>
            <w:vAlign w:val="center"/>
          </w:tcPr>
          <w:p w14:paraId="6FB536A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110,698,463.59 </w:t>
            </w:r>
          </w:p>
        </w:tc>
        <w:tc>
          <w:tcPr>
            <w:tcW w:w="1133" w:type="pct"/>
            <w:vAlign w:val="center"/>
          </w:tcPr>
          <w:p w14:paraId="15FE1DC7"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81,730,212.77 </w:t>
            </w:r>
          </w:p>
        </w:tc>
      </w:tr>
      <w:tr w:rsidR="00852AC6" w:rsidRPr="00852AC6" w14:paraId="01872325" w14:textId="77777777" w:rsidTr="004C47FB">
        <w:trPr>
          <w:trHeight w:val="284"/>
        </w:trPr>
        <w:tc>
          <w:tcPr>
            <w:tcW w:w="2644" w:type="pct"/>
            <w:shd w:val="clear" w:color="auto" w:fill="D3D3D3"/>
            <w:vAlign w:val="center"/>
          </w:tcPr>
          <w:p w14:paraId="4DF1DA19"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处置固定资产、无形资产和其他长期资产收回的现金净额</w:t>
            </w:r>
          </w:p>
        </w:tc>
        <w:tc>
          <w:tcPr>
            <w:tcW w:w="1223" w:type="pct"/>
            <w:vAlign w:val="center"/>
          </w:tcPr>
          <w:p w14:paraId="5248CE5E"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14,521,469.09 </w:t>
            </w:r>
          </w:p>
        </w:tc>
        <w:tc>
          <w:tcPr>
            <w:tcW w:w="1133" w:type="pct"/>
            <w:vAlign w:val="center"/>
          </w:tcPr>
          <w:p w14:paraId="4E21CB75"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40,443,619.60 </w:t>
            </w:r>
          </w:p>
        </w:tc>
      </w:tr>
      <w:tr w:rsidR="00852AC6" w:rsidRPr="00852AC6" w14:paraId="79B4F734" w14:textId="77777777" w:rsidTr="004C47FB">
        <w:trPr>
          <w:trHeight w:val="284"/>
        </w:trPr>
        <w:tc>
          <w:tcPr>
            <w:tcW w:w="2644" w:type="pct"/>
            <w:shd w:val="clear" w:color="auto" w:fill="D3D3D3"/>
            <w:vAlign w:val="center"/>
          </w:tcPr>
          <w:p w14:paraId="20FC2FF7"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投资活动现金流入小计</w:t>
            </w:r>
          </w:p>
        </w:tc>
        <w:tc>
          <w:tcPr>
            <w:tcW w:w="1223" w:type="pct"/>
            <w:vAlign w:val="center"/>
          </w:tcPr>
          <w:p w14:paraId="05C8E88E"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613,996,028.05 </w:t>
            </w:r>
          </w:p>
        </w:tc>
        <w:tc>
          <w:tcPr>
            <w:tcW w:w="1133" w:type="pct"/>
            <w:vAlign w:val="center"/>
          </w:tcPr>
          <w:p w14:paraId="078E508D"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128,550,134.26 </w:t>
            </w:r>
          </w:p>
        </w:tc>
      </w:tr>
      <w:tr w:rsidR="00852AC6" w:rsidRPr="00852AC6" w14:paraId="505D3FDE" w14:textId="77777777" w:rsidTr="004C47FB">
        <w:trPr>
          <w:trHeight w:val="284"/>
        </w:trPr>
        <w:tc>
          <w:tcPr>
            <w:tcW w:w="2644" w:type="pct"/>
            <w:shd w:val="clear" w:color="auto" w:fill="D3D3D3"/>
            <w:vAlign w:val="center"/>
          </w:tcPr>
          <w:p w14:paraId="2E7C78C2"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购建固定资产、无形资产和其他长期资产支付的现金</w:t>
            </w:r>
          </w:p>
        </w:tc>
        <w:tc>
          <w:tcPr>
            <w:tcW w:w="1223" w:type="pct"/>
            <w:vAlign w:val="center"/>
          </w:tcPr>
          <w:p w14:paraId="78316F7B"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5,342,093.92 </w:t>
            </w:r>
          </w:p>
        </w:tc>
        <w:tc>
          <w:tcPr>
            <w:tcW w:w="1133" w:type="pct"/>
            <w:vAlign w:val="center"/>
          </w:tcPr>
          <w:p w14:paraId="1B8ECD0E"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19,406,565.34 </w:t>
            </w:r>
          </w:p>
        </w:tc>
      </w:tr>
      <w:tr w:rsidR="00852AC6" w:rsidRPr="00852AC6" w14:paraId="19DB2943" w14:textId="77777777" w:rsidTr="004C47FB">
        <w:trPr>
          <w:trHeight w:val="284"/>
        </w:trPr>
        <w:tc>
          <w:tcPr>
            <w:tcW w:w="2644" w:type="pct"/>
            <w:shd w:val="clear" w:color="auto" w:fill="D3D3D3"/>
            <w:vAlign w:val="center"/>
          </w:tcPr>
          <w:p w14:paraId="69F016FB"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投资活动现金流出小计</w:t>
            </w:r>
          </w:p>
        </w:tc>
        <w:tc>
          <w:tcPr>
            <w:tcW w:w="1223" w:type="pct"/>
            <w:vAlign w:val="center"/>
          </w:tcPr>
          <w:p w14:paraId="3AAE9AF0"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5,342,093.92 </w:t>
            </w:r>
          </w:p>
        </w:tc>
        <w:tc>
          <w:tcPr>
            <w:tcW w:w="1133" w:type="pct"/>
            <w:vAlign w:val="center"/>
          </w:tcPr>
          <w:p w14:paraId="577AB769"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19,406,565.34 </w:t>
            </w:r>
          </w:p>
        </w:tc>
      </w:tr>
      <w:tr w:rsidR="00852AC6" w:rsidRPr="00852AC6" w14:paraId="011323FE" w14:textId="77777777" w:rsidTr="004C47FB">
        <w:trPr>
          <w:trHeight w:val="284"/>
        </w:trPr>
        <w:tc>
          <w:tcPr>
            <w:tcW w:w="2644" w:type="pct"/>
            <w:shd w:val="clear" w:color="auto" w:fill="D3D3D3"/>
            <w:vAlign w:val="center"/>
          </w:tcPr>
          <w:p w14:paraId="07CABB52"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投资活动产生的现金流量净额</w:t>
            </w:r>
          </w:p>
        </w:tc>
        <w:tc>
          <w:tcPr>
            <w:tcW w:w="1223" w:type="pct"/>
            <w:vAlign w:val="center"/>
          </w:tcPr>
          <w:p w14:paraId="0780F350"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608,653,934.13 </w:t>
            </w:r>
          </w:p>
        </w:tc>
        <w:tc>
          <w:tcPr>
            <w:tcW w:w="1133" w:type="pct"/>
            <w:vAlign w:val="center"/>
          </w:tcPr>
          <w:p w14:paraId="7902F237"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109,143,568.92 </w:t>
            </w:r>
          </w:p>
        </w:tc>
      </w:tr>
      <w:tr w:rsidR="00852AC6" w:rsidRPr="00852AC6" w14:paraId="4D5805D2" w14:textId="77777777" w:rsidTr="004C47FB">
        <w:trPr>
          <w:trHeight w:val="284"/>
        </w:trPr>
        <w:tc>
          <w:tcPr>
            <w:tcW w:w="2644" w:type="pct"/>
            <w:shd w:val="clear" w:color="auto" w:fill="D3D3D3"/>
            <w:vAlign w:val="center"/>
          </w:tcPr>
          <w:p w14:paraId="56586C10"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三、筹资活动产生的现金流量：</w:t>
            </w:r>
          </w:p>
        </w:tc>
        <w:tc>
          <w:tcPr>
            <w:tcW w:w="1223" w:type="pct"/>
            <w:shd w:val="clear" w:color="auto" w:fill="D3D3D3"/>
            <w:vAlign w:val="center"/>
          </w:tcPr>
          <w:p w14:paraId="193682C6" w14:textId="77777777" w:rsidR="00344567" w:rsidRPr="00852AC6" w:rsidRDefault="00344567" w:rsidP="00324C0E">
            <w:pPr>
              <w:rPr>
                <w:rFonts w:ascii="Times New Roman" w:hAnsi="Times New Roman" w:cs="Times New Roman"/>
              </w:rPr>
            </w:pPr>
            <w:r w:rsidRPr="00852AC6">
              <w:rPr>
                <w:rFonts w:ascii="Times New Roman" w:hAnsi="Times New Roman" w:cs="Times New Roman"/>
                <w:sz w:val="18"/>
                <w:szCs w:val="18"/>
              </w:rPr>
              <w:t xml:space="preserve">　</w:t>
            </w:r>
          </w:p>
        </w:tc>
        <w:tc>
          <w:tcPr>
            <w:tcW w:w="1133" w:type="pct"/>
            <w:shd w:val="clear" w:color="auto" w:fill="D3D3D3"/>
            <w:vAlign w:val="center"/>
          </w:tcPr>
          <w:p w14:paraId="5B43A684" w14:textId="77777777" w:rsidR="00344567" w:rsidRPr="00852AC6" w:rsidRDefault="00344567" w:rsidP="00324C0E">
            <w:pPr>
              <w:rPr>
                <w:rFonts w:ascii="Times New Roman" w:hAnsi="Times New Roman" w:cs="Times New Roman"/>
              </w:rPr>
            </w:pPr>
            <w:r w:rsidRPr="00852AC6">
              <w:rPr>
                <w:rFonts w:ascii="Times New Roman" w:hAnsi="Times New Roman" w:cs="Times New Roman"/>
                <w:sz w:val="18"/>
                <w:szCs w:val="18"/>
              </w:rPr>
              <w:t xml:space="preserve">　</w:t>
            </w:r>
          </w:p>
        </w:tc>
      </w:tr>
      <w:tr w:rsidR="00852AC6" w:rsidRPr="00852AC6" w14:paraId="2E773ACA" w14:textId="77777777" w:rsidTr="004C47FB">
        <w:trPr>
          <w:trHeight w:val="284"/>
        </w:trPr>
        <w:tc>
          <w:tcPr>
            <w:tcW w:w="2644" w:type="pct"/>
            <w:shd w:val="clear" w:color="auto" w:fill="D3D3D3"/>
            <w:vAlign w:val="center"/>
          </w:tcPr>
          <w:p w14:paraId="3848ECE5"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取得借款收到的现金</w:t>
            </w:r>
          </w:p>
        </w:tc>
        <w:tc>
          <w:tcPr>
            <w:tcW w:w="1223" w:type="pct"/>
            <w:vAlign w:val="center"/>
          </w:tcPr>
          <w:p w14:paraId="60B4D785"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10,107,406,194.25 </w:t>
            </w:r>
          </w:p>
        </w:tc>
        <w:tc>
          <w:tcPr>
            <w:tcW w:w="1133" w:type="pct"/>
            <w:vAlign w:val="center"/>
          </w:tcPr>
          <w:p w14:paraId="14BCEA5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10,014,688,564.21 </w:t>
            </w:r>
          </w:p>
        </w:tc>
      </w:tr>
      <w:tr w:rsidR="00852AC6" w:rsidRPr="00852AC6" w14:paraId="7A94B80D" w14:textId="77777777" w:rsidTr="004C47FB">
        <w:trPr>
          <w:trHeight w:val="284"/>
        </w:trPr>
        <w:tc>
          <w:tcPr>
            <w:tcW w:w="2644" w:type="pct"/>
            <w:shd w:val="clear" w:color="auto" w:fill="D3D3D3"/>
            <w:vAlign w:val="center"/>
          </w:tcPr>
          <w:p w14:paraId="2F1724C9"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收到其他与筹资活动有关的现金</w:t>
            </w:r>
          </w:p>
        </w:tc>
        <w:tc>
          <w:tcPr>
            <w:tcW w:w="1223" w:type="pct"/>
            <w:vAlign w:val="center"/>
          </w:tcPr>
          <w:p w14:paraId="25EAFED9"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757,331,971.66 </w:t>
            </w:r>
          </w:p>
        </w:tc>
        <w:tc>
          <w:tcPr>
            <w:tcW w:w="1133" w:type="pct"/>
            <w:vAlign w:val="center"/>
          </w:tcPr>
          <w:p w14:paraId="433F9DC7"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1,362,715,891.06 </w:t>
            </w:r>
          </w:p>
        </w:tc>
      </w:tr>
      <w:tr w:rsidR="00852AC6" w:rsidRPr="00852AC6" w14:paraId="5EA416BC" w14:textId="77777777" w:rsidTr="004C47FB">
        <w:trPr>
          <w:trHeight w:val="284"/>
        </w:trPr>
        <w:tc>
          <w:tcPr>
            <w:tcW w:w="2644" w:type="pct"/>
            <w:shd w:val="clear" w:color="auto" w:fill="D3D3D3"/>
            <w:vAlign w:val="center"/>
          </w:tcPr>
          <w:p w14:paraId="3665C5FB"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筹资活动现金流入小计</w:t>
            </w:r>
          </w:p>
        </w:tc>
        <w:tc>
          <w:tcPr>
            <w:tcW w:w="1223" w:type="pct"/>
            <w:vAlign w:val="center"/>
          </w:tcPr>
          <w:p w14:paraId="79690060"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10,864,738,165.91 </w:t>
            </w:r>
          </w:p>
        </w:tc>
        <w:tc>
          <w:tcPr>
            <w:tcW w:w="1133" w:type="pct"/>
            <w:vAlign w:val="center"/>
          </w:tcPr>
          <w:p w14:paraId="4C406D0B"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11,377,404,455.27 </w:t>
            </w:r>
          </w:p>
        </w:tc>
      </w:tr>
      <w:tr w:rsidR="00852AC6" w:rsidRPr="00852AC6" w14:paraId="46732114" w14:textId="77777777" w:rsidTr="004C47FB">
        <w:trPr>
          <w:trHeight w:val="284"/>
        </w:trPr>
        <w:tc>
          <w:tcPr>
            <w:tcW w:w="2644" w:type="pct"/>
            <w:shd w:val="clear" w:color="auto" w:fill="D3D3D3"/>
            <w:vAlign w:val="center"/>
          </w:tcPr>
          <w:p w14:paraId="58091F09"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偿还债务支付的现金</w:t>
            </w:r>
          </w:p>
        </w:tc>
        <w:tc>
          <w:tcPr>
            <w:tcW w:w="1223" w:type="pct"/>
            <w:vAlign w:val="center"/>
          </w:tcPr>
          <w:p w14:paraId="70F875F5"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11,078,908,500.08 </w:t>
            </w:r>
          </w:p>
        </w:tc>
        <w:tc>
          <w:tcPr>
            <w:tcW w:w="1133" w:type="pct"/>
            <w:vAlign w:val="center"/>
          </w:tcPr>
          <w:p w14:paraId="06D2221B"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10,389,789,485.97 </w:t>
            </w:r>
          </w:p>
        </w:tc>
      </w:tr>
      <w:tr w:rsidR="00852AC6" w:rsidRPr="00852AC6" w14:paraId="4A6FD0AC" w14:textId="77777777" w:rsidTr="004C47FB">
        <w:trPr>
          <w:trHeight w:val="284"/>
        </w:trPr>
        <w:tc>
          <w:tcPr>
            <w:tcW w:w="2644" w:type="pct"/>
            <w:shd w:val="clear" w:color="auto" w:fill="D3D3D3"/>
            <w:vAlign w:val="center"/>
          </w:tcPr>
          <w:p w14:paraId="49C8C9BE"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分配股利、利润或偿付利息支付的现金</w:t>
            </w:r>
          </w:p>
        </w:tc>
        <w:tc>
          <w:tcPr>
            <w:tcW w:w="1223" w:type="pct"/>
            <w:vAlign w:val="center"/>
          </w:tcPr>
          <w:p w14:paraId="36F050D2"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207,045,676.09 </w:t>
            </w:r>
          </w:p>
        </w:tc>
        <w:tc>
          <w:tcPr>
            <w:tcW w:w="1133" w:type="pct"/>
            <w:vAlign w:val="center"/>
          </w:tcPr>
          <w:p w14:paraId="3C59571D"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242,860,355.63 </w:t>
            </w:r>
          </w:p>
        </w:tc>
      </w:tr>
      <w:tr w:rsidR="00852AC6" w:rsidRPr="00852AC6" w14:paraId="60E19E4F" w14:textId="77777777" w:rsidTr="004C47FB">
        <w:trPr>
          <w:trHeight w:val="284"/>
        </w:trPr>
        <w:tc>
          <w:tcPr>
            <w:tcW w:w="2644" w:type="pct"/>
            <w:shd w:val="clear" w:color="auto" w:fill="D3D3D3"/>
            <w:vAlign w:val="center"/>
          </w:tcPr>
          <w:p w14:paraId="3EA527DB"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支付其他与筹资活动有关的现金</w:t>
            </w:r>
          </w:p>
        </w:tc>
        <w:tc>
          <w:tcPr>
            <w:tcW w:w="1223" w:type="pct"/>
            <w:vAlign w:val="center"/>
          </w:tcPr>
          <w:p w14:paraId="60F6E070"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464,307,395.90 </w:t>
            </w:r>
          </w:p>
        </w:tc>
        <w:tc>
          <w:tcPr>
            <w:tcW w:w="1133" w:type="pct"/>
            <w:vAlign w:val="center"/>
          </w:tcPr>
          <w:p w14:paraId="7A0D0765"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438,804,497.05 </w:t>
            </w:r>
          </w:p>
        </w:tc>
      </w:tr>
      <w:tr w:rsidR="00852AC6" w:rsidRPr="00852AC6" w14:paraId="4D47BD1B" w14:textId="77777777" w:rsidTr="004C47FB">
        <w:trPr>
          <w:trHeight w:val="284"/>
        </w:trPr>
        <w:tc>
          <w:tcPr>
            <w:tcW w:w="2644" w:type="pct"/>
            <w:shd w:val="clear" w:color="auto" w:fill="D3D3D3"/>
            <w:vAlign w:val="center"/>
          </w:tcPr>
          <w:p w14:paraId="4A8316D6"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筹资活动现金流出小计</w:t>
            </w:r>
          </w:p>
        </w:tc>
        <w:tc>
          <w:tcPr>
            <w:tcW w:w="1223" w:type="pct"/>
            <w:vAlign w:val="center"/>
          </w:tcPr>
          <w:p w14:paraId="220FFD4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11,750,261,572.07 </w:t>
            </w:r>
          </w:p>
        </w:tc>
        <w:tc>
          <w:tcPr>
            <w:tcW w:w="1133" w:type="pct"/>
            <w:vAlign w:val="center"/>
          </w:tcPr>
          <w:p w14:paraId="5A74C8C9"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11,071,454,338.65 </w:t>
            </w:r>
          </w:p>
        </w:tc>
      </w:tr>
      <w:tr w:rsidR="00852AC6" w:rsidRPr="00852AC6" w14:paraId="75E4506A" w14:textId="77777777" w:rsidTr="004C47FB">
        <w:trPr>
          <w:trHeight w:val="284"/>
        </w:trPr>
        <w:tc>
          <w:tcPr>
            <w:tcW w:w="2644" w:type="pct"/>
            <w:shd w:val="clear" w:color="auto" w:fill="D3D3D3"/>
            <w:vAlign w:val="center"/>
          </w:tcPr>
          <w:p w14:paraId="542E98D6"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筹资活动产生的现金流量净额</w:t>
            </w:r>
          </w:p>
        </w:tc>
        <w:tc>
          <w:tcPr>
            <w:tcW w:w="1223" w:type="pct"/>
            <w:vAlign w:val="center"/>
          </w:tcPr>
          <w:p w14:paraId="1AAA366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-885,523,406.16 </w:t>
            </w:r>
          </w:p>
        </w:tc>
        <w:tc>
          <w:tcPr>
            <w:tcW w:w="1133" w:type="pct"/>
            <w:vAlign w:val="center"/>
          </w:tcPr>
          <w:p w14:paraId="0EF55C58"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305,950,116.62 </w:t>
            </w:r>
          </w:p>
        </w:tc>
      </w:tr>
      <w:tr w:rsidR="00852AC6" w:rsidRPr="00852AC6" w14:paraId="57616274" w14:textId="77777777" w:rsidTr="004C47FB">
        <w:trPr>
          <w:trHeight w:val="284"/>
        </w:trPr>
        <w:tc>
          <w:tcPr>
            <w:tcW w:w="2644" w:type="pct"/>
            <w:shd w:val="clear" w:color="auto" w:fill="D3D3D3"/>
            <w:vAlign w:val="center"/>
          </w:tcPr>
          <w:p w14:paraId="52EDF867"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四、汇率变动对现金及现金等价物的影响</w:t>
            </w:r>
          </w:p>
        </w:tc>
        <w:tc>
          <w:tcPr>
            <w:tcW w:w="1223" w:type="pct"/>
            <w:vAlign w:val="center"/>
          </w:tcPr>
          <w:p w14:paraId="0E5F780A"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1,254,926.56 </w:t>
            </w:r>
          </w:p>
        </w:tc>
        <w:tc>
          <w:tcPr>
            <w:tcW w:w="1133" w:type="pct"/>
            <w:vAlign w:val="center"/>
          </w:tcPr>
          <w:p w14:paraId="7F8CCB54"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-3,138,503.82 </w:t>
            </w:r>
          </w:p>
        </w:tc>
      </w:tr>
      <w:tr w:rsidR="00852AC6" w:rsidRPr="00852AC6" w14:paraId="5D63A6D9" w14:textId="77777777" w:rsidTr="004C47FB">
        <w:trPr>
          <w:trHeight w:val="284"/>
        </w:trPr>
        <w:tc>
          <w:tcPr>
            <w:tcW w:w="2644" w:type="pct"/>
            <w:shd w:val="clear" w:color="auto" w:fill="D3D3D3"/>
            <w:vAlign w:val="center"/>
          </w:tcPr>
          <w:p w14:paraId="4E0AEF9B"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五、现金及现金等价物净增加额</w:t>
            </w:r>
          </w:p>
        </w:tc>
        <w:tc>
          <w:tcPr>
            <w:tcW w:w="1223" w:type="pct"/>
            <w:vAlign w:val="center"/>
          </w:tcPr>
          <w:p w14:paraId="1496E3A1"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77,842,358.17 </w:t>
            </w:r>
          </w:p>
        </w:tc>
        <w:tc>
          <w:tcPr>
            <w:tcW w:w="1133" w:type="pct"/>
            <w:vAlign w:val="center"/>
          </w:tcPr>
          <w:p w14:paraId="7BA7548D"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543,561,216.01 </w:t>
            </w:r>
          </w:p>
        </w:tc>
      </w:tr>
      <w:tr w:rsidR="00852AC6" w:rsidRPr="00852AC6" w14:paraId="16E5D42E" w14:textId="77777777" w:rsidTr="004C47FB">
        <w:trPr>
          <w:trHeight w:val="284"/>
        </w:trPr>
        <w:tc>
          <w:tcPr>
            <w:tcW w:w="2644" w:type="pct"/>
            <w:shd w:val="clear" w:color="auto" w:fill="D3D3D3"/>
            <w:vAlign w:val="center"/>
          </w:tcPr>
          <w:p w14:paraId="5304B5F6" w14:textId="77777777" w:rsidR="00344567" w:rsidRPr="00852AC6" w:rsidRDefault="00344567" w:rsidP="00324C0E">
            <w:pPr>
              <w:spacing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加：期初现金及现金等价物余额</w:t>
            </w:r>
          </w:p>
        </w:tc>
        <w:tc>
          <w:tcPr>
            <w:tcW w:w="1223" w:type="pct"/>
            <w:vAlign w:val="center"/>
          </w:tcPr>
          <w:p w14:paraId="76C5841E"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350,786,839.40 </w:t>
            </w:r>
          </w:p>
        </w:tc>
        <w:tc>
          <w:tcPr>
            <w:tcW w:w="1133" w:type="pct"/>
            <w:vAlign w:val="center"/>
          </w:tcPr>
          <w:p w14:paraId="126A665E"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233,971,948.99 </w:t>
            </w:r>
          </w:p>
        </w:tc>
      </w:tr>
      <w:tr w:rsidR="00852AC6" w:rsidRPr="00852AC6" w14:paraId="5ED40559" w14:textId="77777777" w:rsidTr="004C47FB">
        <w:trPr>
          <w:trHeight w:val="284"/>
        </w:trPr>
        <w:tc>
          <w:tcPr>
            <w:tcW w:w="2644" w:type="pct"/>
            <w:shd w:val="clear" w:color="auto" w:fill="D3D3D3"/>
            <w:vAlign w:val="center"/>
          </w:tcPr>
          <w:p w14:paraId="0A09ACC0" w14:textId="77777777" w:rsidR="00344567" w:rsidRPr="00852AC6" w:rsidRDefault="00344567" w:rsidP="00324C0E">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六、期末现金及现金等价物余额</w:t>
            </w:r>
          </w:p>
        </w:tc>
        <w:tc>
          <w:tcPr>
            <w:tcW w:w="1223" w:type="pct"/>
            <w:vAlign w:val="center"/>
          </w:tcPr>
          <w:p w14:paraId="3034F288"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428,629,197.57 </w:t>
            </w:r>
          </w:p>
        </w:tc>
        <w:tc>
          <w:tcPr>
            <w:tcW w:w="1133" w:type="pct"/>
            <w:vAlign w:val="center"/>
          </w:tcPr>
          <w:p w14:paraId="7A490865" w14:textId="77777777" w:rsidR="00344567" w:rsidRPr="00852AC6" w:rsidRDefault="00344567" w:rsidP="00324C0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777,533,165.00 </w:t>
            </w:r>
          </w:p>
        </w:tc>
      </w:tr>
    </w:tbl>
    <w:p w14:paraId="21374526"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7</w:t>
      </w:r>
      <w:r w:rsidRPr="00852AC6">
        <w:rPr>
          <w:rFonts w:ascii="Times New Roman" w:eastAsiaTheme="minorEastAsia" w:hAnsi="Times New Roman" w:cs="Times New Roman"/>
          <w:b/>
          <w:bCs/>
        </w:rPr>
        <w:t>、合并所有者权益变动表</w:t>
      </w:r>
      <w:bookmarkEnd w:id="99"/>
    </w:p>
    <w:p w14:paraId="60648929" w14:textId="77777777" w:rsidR="003309EB" w:rsidRPr="00852AC6" w:rsidRDefault="002E7E54">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本期金额</w:t>
      </w:r>
    </w:p>
    <w:p w14:paraId="364FC513" w14:textId="6DDD6281" w:rsidR="00F259A9" w:rsidRPr="00852AC6" w:rsidRDefault="002E7E54" w:rsidP="00F259A9">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8"/>
        <w:gridCol w:w="562"/>
        <w:gridCol w:w="536"/>
        <w:gridCol w:w="588"/>
        <w:gridCol w:w="562"/>
        <w:gridCol w:w="563"/>
        <w:gridCol w:w="563"/>
        <w:gridCol w:w="563"/>
        <w:gridCol w:w="563"/>
        <w:gridCol w:w="563"/>
        <w:gridCol w:w="563"/>
        <w:gridCol w:w="563"/>
        <w:gridCol w:w="563"/>
        <w:gridCol w:w="563"/>
        <w:gridCol w:w="563"/>
        <w:gridCol w:w="563"/>
      </w:tblGrid>
      <w:tr w:rsidR="00852AC6" w:rsidRPr="00852AC6" w14:paraId="1F9D8359" w14:textId="77777777" w:rsidTr="00EF7BB0">
        <w:trPr>
          <w:trHeight w:val="284"/>
        </w:trPr>
        <w:tc>
          <w:tcPr>
            <w:tcW w:w="1198" w:type="dxa"/>
            <w:vMerge w:val="restart"/>
            <w:shd w:val="clear" w:color="auto" w:fill="D3D3D3"/>
            <w:vAlign w:val="center"/>
          </w:tcPr>
          <w:p w14:paraId="77B6D4E4"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8441" w:type="dxa"/>
            <w:gridSpan w:val="15"/>
            <w:shd w:val="clear" w:color="auto" w:fill="D3D3D3"/>
            <w:vAlign w:val="center"/>
          </w:tcPr>
          <w:p w14:paraId="3C122836"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年半年度</w:t>
            </w:r>
          </w:p>
        </w:tc>
      </w:tr>
      <w:tr w:rsidR="00852AC6" w:rsidRPr="00852AC6" w14:paraId="4CDE3BDD" w14:textId="77777777" w:rsidTr="00EF7BB0">
        <w:trPr>
          <w:trHeight w:val="284"/>
        </w:trPr>
        <w:tc>
          <w:tcPr>
            <w:tcW w:w="1198" w:type="dxa"/>
            <w:vMerge/>
            <w:shd w:val="clear" w:color="auto" w:fill="D3D3D3"/>
            <w:vAlign w:val="center"/>
          </w:tcPr>
          <w:p w14:paraId="78C4BE1A" w14:textId="77777777" w:rsidR="00D832BC" w:rsidRPr="00852AC6" w:rsidRDefault="00D832BC" w:rsidP="004211CD">
            <w:pPr>
              <w:rPr>
                <w:rFonts w:ascii="Times New Roman" w:hAnsi="Times New Roman" w:cs="Times New Roman"/>
              </w:rPr>
            </w:pPr>
          </w:p>
        </w:tc>
        <w:tc>
          <w:tcPr>
            <w:tcW w:w="7315" w:type="dxa"/>
            <w:gridSpan w:val="13"/>
            <w:shd w:val="clear" w:color="auto" w:fill="D3D3D3"/>
            <w:vAlign w:val="center"/>
          </w:tcPr>
          <w:p w14:paraId="2EBDE44E"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归属于母公司所有者权益</w:t>
            </w:r>
          </w:p>
        </w:tc>
        <w:tc>
          <w:tcPr>
            <w:tcW w:w="563" w:type="dxa"/>
            <w:vMerge w:val="restart"/>
            <w:shd w:val="clear" w:color="auto" w:fill="D3D3D3"/>
            <w:vAlign w:val="center"/>
          </w:tcPr>
          <w:p w14:paraId="45EC5DBA" w14:textId="77777777" w:rsidR="00D832BC" w:rsidRPr="00852AC6" w:rsidRDefault="00D832BC" w:rsidP="004211CD">
            <w:pPr>
              <w:spacing w:before="40" w:after="40" w:line="0" w:lineRule="atLeas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少数股东权益</w:t>
            </w:r>
          </w:p>
        </w:tc>
        <w:tc>
          <w:tcPr>
            <w:tcW w:w="563" w:type="dxa"/>
            <w:vMerge w:val="restart"/>
            <w:shd w:val="clear" w:color="auto" w:fill="D3D3D3"/>
            <w:vAlign w:val="center"/>
          </w:tcPr>
          <w:p w14:paraId="17D476CC"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所有者权益合计</w:t>
            </w:r>
          </w:p>
        </w:tc>
      </w:tr>
      <w:tr w:rsidR="00852AC6" w:rsidRPr="00852AC6" w14:paraId="15D2ECE6" w14:textId="77777777" w:rsidTr="00EF7BB0">
        <w:trPr>
          <w:trHeight w:val="284"/>
        </w:trPr>
        <w:tc>
          <w:tcPr>
            <w:tcW w:w="1198" w:type="dxa"/>
            <w:vMerge/>
            <w:shd w:val="clear" w:color="auto" w:fill="D3D3D3"/>
            <w:vAlign w:val="center"/>
          </w:tcPr>
          <w:p w14:paraId="04AB5944" w14:textId="77777777" w:rsidR="00D832BC" w:rsidRPr="00852AC6" w:rsidRDefault="00D832BC" w:rsidP="004211CD">
            <w:pPr>
              <w:rPr>
                <w:rFonts w:ascii="Times New Roman" w:hAnsi="Times New Roman" w:cs="Times New Roman"/>
              </w:rPr>
            </w:pPr>
          </w:p>
        </w:tc>
        <w:tc>
          <w:tcPr>
            <w:tcW w:w="562" w:type="dxa"/>
            <w:vMerge w:val="restart"/>
            <w:shd w:val="clear" w:color="auto" w:fill="D3D3D3"/>
            <w:vAlign w:val="center"/>
          </w:tcPr>
          <w:p w14:paraId="3C8C4039"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股本</w:t>
            </w:r>
          </w:p>
        </w:tc>
        <w:tc>
          <w:tcPr>
            <w:tcW w:w="1686" w:type="dxa"/>
            <w:gridSpan w:val="3"/>
            <w:shd w:val="clear" w:color="auto" w:fill="D3D3D3"/>
            <w:vAlign w:val="center"/>
          </w:tcPr>
          <w:p w14:paraId="6B889F39"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其他权益工具</w:t>
            </w:r>
          </w:p>
        </w:tc>
        <w:tc>
          <w:tcPr>
            <w:tcW w:w="563" w:type="dxa"/>
            <w:vMerge w:val="restart"/>
            <w:shd w:val="clear" w:color="auto" w:fill="D3D3D3"/>
            <w:vAlign w:val="center"/>
          </w:tcPr>
          <w:p w14:paraId="735149B6"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资本公积</w:t>
            </w:r>
          </w:p>
        </w:tc>
        <w:tc>
          <w:tcPr>
            <w:tcW w:w="563" w:type="dxa"/>
            <w:vMerge w:val="restart"/>
            <w:shd w:val="clear" w:color="auto" w:fill="D3D3D3"/>
            <w:vAlign w:val="center"/>
          </w:tcPr>
          <w:p w14:paraId="1085BCA3"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减：库存股</w:t>
            </w:r>
          </w:p>
        </w:tc>
        <w:tc>
          <w:tcPr>
            <w:tcW w:w="563" w:type="dxa"/>
            <w:vMerge w:val="restart"/>
            <w:shd w:val="clear" w:color="auto" w:fill="D3D3D3"/>
            <w:vAlign w:val="center"/>
          </w:tcPr>
          <w:p w14:paraId="75A273E1"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其他综合收益</w:t>
            </w:r>
          </w:p>
        </w:tc>
        <w:tc>
          <w:tcPr>
            <w:tcW w:w="563" w:type="dxa"/>
            <w:vMerge w:val="restart"/>
            <w:shd w:val="clear" w:color="auto" w:fill="D3D3D3"/>
            <w:vAlign w:val="center"/>
          </w:tcPr>
          <w:p w14:paraId="7444878E"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专项储备</w:t>
            </w:r>
          </w:p>
        </w:tc>
        <w:tc>
          <w:tcPr>
            <w:tcW w:w="563" w:type="dxa"/>
            <w:vMerge w:val="restart"/>
            <w:shd w:val="clear" w:color="auto" w:fill="D3D3D3"/>
            <w:vAlign w:val="center"/>
          </w:tcPr>
          <w:p w14:paraId="0411465B"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盈余公积</w:t>
            </w:r>
          </w:p>
        </w:tc>
        <w:tc>
          <w:tcPr>
            <w:tcW w:w="563" w:type="dxa"/>
            <w:vMerge w:val="restart"/>
            <w:shd w:val="clear" w:color="auto" w:fill="D3D3D3"/>
            <w:vAlign w:val="center"/>
          </w:tcPr>
          <w:p w14:paraId="25C4B699"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一般风险准备</w:t>
            </w:r>
          </w:p>
        </w:tc>
        <w:tc>
          <w:tcPr>
            <w:tcW w:w="563" w:type="dxa"/>
            <w:vMerge w:val="restart"/>
            <w:shd w:val="clear" w:color="auto" w:fill="D3D3D3"/>
            <w:vAlign w:val="center"/>
          </w:tcPr>
          <w:p w14:paraId="069DE580"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未分配利润</w:t>
            </w:r>
          </w:p>
        </w:tc>
        <w:tc>
          <w:tcPr>
            <w:tcW w:w="563" w:type="dxa"/>
            <w:vMerge w:val="restart"/>
            <w:shd w:val="clear" w:color="auto" w:fill="D3D3D3"/>
            <w:vAlign w:val="center"/>
          </w:tcPr>
          <w:p w14:paraId="727A11C6"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563" w:type="dxa"/>
            <w:vMerge w:val="restart"/>
            <w:shd w:val="clear" w:color="auto" w:fill="D3D3D3"/>
            <w:vAlign w:val="center"/>
          </w:tcPr>
          <w:p w14:paraId="5008D490"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小计</w:t>
            </w:r>
          </w:p>
        </w:tc>
        <w:tc>
          <w:tcPr>
            <w:tcW w:w="563" w:type="dxa"/>
            <w:vMerge/>
            <w:shd w:val="clear" w:color="auto" w:fill="D3D3D3"/>
            <w:vAlign w:val="center"/>
          </w:tcPr>
          <w:p w14:paraId="7DCF66E9"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18ABE73E" w14:textId="77777777" w:rsidR="00D832BC" w:rsidRPr="00852AC6" w:rsidRDefault="00D832BC" w:rsidP="004211CD">
            <w:pPr>
              <w:rPr>
                <w:rFonts w:ascii="Times New Roman" w:hAnsi="Times New Roman" w:cs="Times New Roman"/>
              </w:rPr>
            </w:pPr>
          </w:p>
        </w:tc>
      </w:tr>
      <w:tr w:rsidR="00852AC6" w:rsidRPr="00852AC6" w14:paraId="0F04A811" w14:textId="77777777" w:rsidTr="00F62F1B">
        <w:trPr>
          <w:trHeight w:val="284"/>
        </w:trPr>
        <w:tc>
          <w:tcPr>
            <w:tcW w:w="1198" w:type="dxa"/>
            <w:vMerge/>
            <w:shd w:val="clear" w:color="auto" w:fill="D3D3D3"/>
            <w:vAlign w:val="center"/>
          </w:tcPr>
          <w:p w14:paraId="57D6EFF2" w14:textId="77777777" w:rsidR="00D832BC" w:rsidRPr="00852AC6" w:rsidRDefault="00D832BC" w:rsidP="004211CD">
            <w:pPr>
              <w:rPr>
                <w:rFonts w:ascii="Times New Roman" w:hAnsi="Times New Roman" w:cs="Times New Roman"/>
              </w:rPr>
            </w:pPr>
          </w:p>
        </w:tc>
        <w:tc>
          <w:tcPr>
            <w:tcW w:w="562" w:type="dxa"/>
            <w:vMerge/>
            <w:shd w:val="clear" w:color="auto" w:fill="D3D3D3"/>
            <w:vAlign w:val="center"/>
          </w:tcPr>
          <w:p w14:paraId="6BC00030" w14:textId="77777777" w:rsidR="00D832BC" w:rsidRPr="00852AC6" w:rsidRDefault="00D832BC" w:rsidP="004211CD">
            <w:pPr>
              <w:rPr>
                <w:rFonts w:ascii="Times New Roman" w:hAnsi="Times New Roman" w:cs="Times New Roman"/>
              </w:rPr>
            </w:pPr>
          </w:p>
        </w:tc>
        <w:tc>
          <w:tcPr>
            <w:tcW w:w="536" w:type="dxa"/>
            <w:shd w:val="clear" w:color="auto" w:fill="D3D3D3"/>
            <w:vAlign w:val="center"/>
          </w:tcPr>
          <w:p w14:paraId="3FD41325"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优先股</w:t>
            </w:r>
          </w:p>
        </w:tc>
        <w:tc>
          <w:tcPr>
            <w:tcW w:w="588" w:type="dxa"/>
            <w:shd w:val="clear" w:color="auto" w:fill="D3D3D3"/>
            <w:vAlign w:val="center"/>
          </w:tcPr>
          <w:p w14:paraId="45EF46E3"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永续债</w:t>
            </w:r>
          </w:p>
        </w:tc>
        <w:tc>
          <w:tcPr>
            <w:tcW w:w="562" w:type="dxa"/>
            <w:shd w:val="clear" w:color="auto" w:fill="D3D3D3"/>
            <w:vAlign w:val="center"/>
          </w:tcPr>
          <w:p w14:paraId="077F4125" w14:textId="77777777" w:rsidR="00D832BC" w:rsidRPr="00852AC6" w:rsidRDefault="00D832BC"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563" w:type="dxa"/>
            <w:vMerge/>
            <w:shd w:val="clear" w:color="auto" w:fill="D3D3D3"/>
            <w:vAlign w:val="center"/>
          </w:tcPr>
          <w:p w14:paraId="37F2D147"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79536A67"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1025FAEA" w14:textId="77777777" w:rsidR="00D832BC" w:rsidRPr="00852AC6" w:rsidRDefault="00D832BC" w:rsidP="004211CD">
            <w:pPr>
              <w:rPr>
                <w:rFonts w:ascii="Times New Roman" w:hAnsi="Times New Roman" w:cs="Times New Roman"/>
              </w:rPr>
            </w:pPr>
          </w:p>
        </w:tc>
        <w:tc>
          <w:tcPr>
            <w:tcW w:w="563" w:type="dxa"/>
            <w:vMerge/>
            <w:vAlign w:val="center"/>
          </w:tcPr>
          <w:p w14:paraId="1C17A279"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51C0D007"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6CF96EBD"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381A2C77"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5F28A8F8"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35E726D5"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7FC99311" w14:textId="77777777" w:rsidR="00D832BC" w:rsidRPr="00852AC6" w:rsidRDefault="00D832BC" w:rsidP="004211CD">
            <w:pPr>
              <w:rPr>
                <w:rFonts w:ascii="Times New Roman" w:hAnsi="Times New Roman" w:cs="Times New Roman"/>
              </w:rPr>
            </w:pPr>
          </w:p>
        </w:tc>
        <w:tc>
          <w:tcPr>
            <w:tcW w:w="563" w:type="dxa"/>
            <w:vMerge/>
            <w:shd w:val="clear" w:color="auto" w:fill="D3D3D3"/>
            <w:vAlign w:val="center"/>
          </w:tcPr>
          <w:p w14:paraId="731BDD45" w14:textId="77777777" w:rsidR="00D832BC" w:rsidRPr="00852AC6" w:rsidRDefault="00D832BC" w:rsidP="004211CD">
            <w:pPr>
              <w:rPr>
                <w:rFonts w:ascii="Times New Roman" w:hAnsi="Times New Roman" w:cs="Times New Roman"/>
              </w:rPr>
            </w:pPr>
          </w:p>
        </w:tc>
      </w:tr>
      <w:tr w:rsidR="00852AC6" w:rsidRPr="00852AC6" w14:paraId="4236806D" w14:textId="77777777" w:rsidTr="00F62F1B">
        <w:trPr>
          <w:trHeight w:val="284"/>
        </w:trPr>
        <w:tc>
          <w:tcPr>
            <w:tcW w:w="1198" w:type="dxa"/>
            <w:shd w:val="clear" w:color="auto" w:fill="D3D3D3"/>
            <w:vAlign w:val="center"/>
          </w:tcPr>
          <w:p w14:paraId="40B03B5D" w14:textId="77777777" w:rsidR="00F62F1B" w:rsidRPr="00852AC6" w:rsidRDefault="00F62F1B"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一、上年期末余额</w:t>
            </w:r>
          </w:p>
        </w:tc>
        <w:tc>
          <w:tcPr>
            <w:tcW w:w="562" w:type="dxa"/>
            <w:shd w:val="clear" w:color="auto" w:fill="auto"/>
            <w:vAlign w:val="center"/>
          </w:tcPr>
          <w:p w14:paraId="43E2388D" w14:textId="6938BC82"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2,956,813,200.00 </w:t>
            </w:r>
          </w:p>
        </w:tc>
        <w:tc>
          <w:tcPr>
            <w:tcW w:w="536" w:type="dxa"/>
            <w:shd w:val="clear" w:color="auto" w:fill="auto"/>
            <w:vAlign w:val="center"/>
          </w:tcPr>
          <w:p w14:paraId="58A043ED" w14:textId="616EDD0D"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88" w:type="dxa"/>
            <w:shd w:val="clear" w:color="auto" w:fill="auto"/>
            <w:vAlign w:val="center"/>
          </w:tcPr>
          <w:p w14:paraId="175AB89C" w14:textId="63180C45"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2" w:type="dxa"/>
            <w:shd w:val="clear" w:color="auto" w:fill="auto"/>
            <w:vAlign w:val="center"/>
          </w:tcPr>
          <w:p w14:paraId="0E690687" w14:textId="67BB6377"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6E2C11F4" w14:textId="40A4BEF6"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5,328,790,899.61 </w:t>
            </w:r>
          </w:p>
        </w:tc>
        <w:tc>
          <w:tcPr>
            <w:tcW w:w="563" w:type="dxa"/>
            <w:shd w:val="clear" w:color="auto" w:fill="auto"/>
            <w:vAlign w:val="center"/>
          </w:tcPr>
          <w:p w14:paraId="2BB99E3A" w14:textId="0B3EC740"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63,432,450.00 </w:t>
            </w:r>
          </w:p>
        </w:tc>
        <w:tc>
          <w:tcPr>
            <w:tcW w:w="563" w:type="dxa"/>
            <w:shd w:val="clear" w:color="auto" w:fill="auto"/>
            <w:vAlign w:val="center"/>
          </w:tcPr>
          <w:p w14:paraId="0AF7CFCB" w14:textId="026E9A9A"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-864,881,489.08 </w:t>
            </w:r>
          </w:p>
        </w:tc>
        <w:tc>
          <w:tcPr>
            <w:tcW w:w="563" w:type="dxa"/>
            <w:shd w:val="clear" w:color="auto" w:fill="auto"/>
            <w:vAlign w:val="center"/>
          </w:tcPr>
          <w:p w14:paraId="5FEB657A" w14:textId="682DA9D5"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23,322,829.57 </w:t>
            </w:r>
          </w:p>
        </w:tc>
        <w:tc>
          <w:tcPr>
            <w:tcW w:w="563" w:type="dxa"/>
            <w:shd w:val="clear" w:color="auto" w:fill="auto"/>
            <w:vAlign w:val="center"/>
          </w:tcPr>
          <w:p w14:paraId="64A0E524" w14:textId="3AD950CF"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1,212,009,109.97 </w:t>
            </w:r>
          </w:p>
        </w:tc>
        <w:tc>
          <w:tcPr>
            <w:tcW w:w="563" w:type="dxa"/>
            <w:shd w:val="clear" w:color="auto" w:fill="auto"/>
            <w:vAlign w:val="center"/>
          </w:tcPr>
          <w:p w14:paraId="0B837E88" w14:textId="3DFDEC6B"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79,370,294.91 </w:t>
            </w:r>
          </w:p>
        </w:tc>
        <w:tc>
          <w:tcPr>
            <w:tcW w:w="563" w:type="dxa"/>
            <w:shd w:val="clear" w:color="auto" w:fill="auto"/>
            <w:vAlign w:val="center"/>
          </w:tcPr>
          <w:p w14:paraId="4E99E2D3" w14:textId="516388D5"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8,020,182,801.55 </w:t>
            </w:r>
          </w:p>
        </w:tc>
        <w:tc>
          <w:tcPr>
            <w:tcW w:w="563" w:type="dxa"/>
            <w:shd w:val="clear" w:color="auto" w:fill="auto"/>
            <w:vAlign w:val="center"/>
          </w:tcPr>
          <w:p w14:paraId="009F9412" w14:textId="363DA127"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 xml:space="preserve">　</w:t>
            </w:r>
          </w:p>
        </w:tc>
        <w:tc>
          <w:tcPr>
            <w:tcW w:w="563" w:type="dxa"/>
            <w:shd w:val="clear" w:color="auto" w:fill="auto"/>
            <w:vAlign w:val="center"/>
          </w:tcPr>
          <w:p w14:paraId="05001ABC" w14:textId="7285238D"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16,692,175,196.53 </w:t>
            </w:r>
          </w:p>
        </w:tc>
        <w:tc>
          <w:tcPr>
            <w:tcW w:w="563" w:type="dxa"/>
            <w:shd w:val="clear" w:color="auto" w:fill="auto"/>
            <w:vAlign w:val="center"/>
          </w:tcPr>
          <w:p w14:paraId="700E4782" w14:textId="78B1BFB2"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4,405,680,649.10 </w:t>
            </w:r>
          </w:p>
        </w:tc>
        <w:tc>
          <w:tcPr>
            <w:tcW w:w="563" w:type="dxa"/>
            <w:shd w:val="clear" w:color="auto" w:fill="auto"/>
            <w:vAlign w:val="center"/>
          </w:tcPr>
          <w:p w14:paraId="6EDA27D1" w14:textId="56140A05"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21,097,855,845.63 </w:t>
            </w:r>
          </w:p>
        </w:tc>
      </w:tr>
      <w:tr w:rsidR="00852AC6" w:rsidRPr="00852AC6" w14:paraId="6279A086" w14:textId="77777777" w:rsidTr="00F62F1B">
        <w:trPr>
          <w:trHeight w:val="284"/>
        </w:trPr>
        <w:tc>
          <w:tcPr>
            <w:tcW w:w="1198" w:type="dxa"/>
            <w:shd w:val="clear" w:color="auto" w:fill="D3D3D3"/>
            <w:vAlign w:val="center"/>
          </w:tcPr>
          <w:p w14:paraId="4C36BBB7"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二、本年期初余额</w:t>
            </w:r>
          </w:p>
        </w:tc>
        <w:tc>
          <w:tcPr>
            <w:tcW w:w="562" w:type="dxa"/>
            <w:shd w:val="clear" w:color="auto" w:fill="auto"/>
            <w:vAlign w:val="center"/>
          </w:tcPr>
          <w:p w14:paraId="6ACC48CC" w14:textId="59D1537B"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2,956,813,200.00 </w:t>
            </w:r>
          </w:p>
        </w:tc>
        <w:tc>
          <w:tcPr>
            <w:tcW w:w="536" w:type="dxa"/>
            <w:shd w:val="clear" w:color="auto" w:fill="auto"/>
            <w:vAlign w:val="center"/>
          </w:tcPr>
          <w:p w14:paraId="3A11BAD6" w14:textId="4E7C8494"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88" w:type="dxa"/>
            <w:shd w:val="clear" w:color="auto" w:fill="auto"/>
            <w:vAlign w:val="center"/>
          </w:tcPr>
          <w:p w14:paraId="55397FD4" w14:textId="19F6F50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2" w:type="dxa"/>
            <w:shd w:val="clear" w:color="auto" w:fill="auto"/>
            <w:vAlign w:val="center"/>
          </w:tcPr>
          <w:p w14:paraId="19E9CAEC" w14:textId="3222465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391A9095" w14:textId="67F2223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5,328,790,899.61 </w:t>
            </w:r>
          </w:p>
        </w:tc>
        <w:tc>
          <w:tcPr>
            <w:tcW w:w="563" w:type="dxa"/>
            <w:shd w:val="clear" w:color="auto" w:fill="auto"/>
            <w:vAlign w:val="center"/>
          </w:tcPr>
          <w:p w14:paraId="4B297D98" w14:textId="4F16ABC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63,432,450.00 </w:t>
            </w:r>
          </w:p>
        </w:tc>
        <w:tc>
          <w:tcPr>
            <w:tcW w:w="563" w:type="dxa"/>
            <w:shd w:val="clear" w:color="auto" w:fill="auto"/>
            <w:vAlign w:val="center"/>
          </w:tcPr>
          <w:p w14:paraId="11C4056A" w14:textId="33C90CC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-864,881,489.08 </w:t>
            </w:r>
          </w:p>
        </w:tc>
        <w:tc>
          <w:tcPr>
            <w:tcW w:w="563" w:type="dxa"/>
            <w:shd w:val="clear" w:color="auto" w:fill="auto"/>
            <w:vAlign w:val="center"/>
          </w:tcPr>
          <w:p w14:paraId="28107B24" w14:textId="42FBB7B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23,322,829.57 </w:t>
            </w:r>
          </w:p>
        </w:tc>
        <w:tc>
          <w:tcPr>
            <w:tcW w:w="563" w:type="dxa"/>
            <w:shd w:val="clear" w:color="auto" w:fill="auto"/>
            <w:vAlign w:val="center"/>
          </w:tcPr>
          <w:p w14:paraId="1B50E06F" w14:textId="4DC47CC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1,212,009,109.97 </w:t>
            </w:r>
          </w:p>
        </w:tc>
        <w:tc>
          <w:tcPr>
            <w:tcW w:w="563" w:type="dxa"/>
            <w:shd w:val="clear" w:color="auto" w:fill="auto"/>
            <w:vAlign w:val="center"/>
          </w:tcPr>
          <w:p w14:paraId="08BEB953" w14:textId="05F434E4"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79,370,294.91 </w:t>
            </w:r>
          </w:p>
        </w:tc>
        <w:tc>
          <w:tcPr>
            <w:tcW w:w="563" w:type="dxa"/>
            <w:shd w:val="clear" w:color="auto" w:fill="auto"/>
            <w:vAlign w:val="center"/>
          </w:tcPr>
          <w:p w14:paraId="17D86512" w14:textId="049DCAB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8,020,182,801.55 </w:t>
            </w:r>
          </w:p>
        </w:tc>
        <w:tc>
          <w:tcPr>
            <w:tcW w:w="563" w:type="dxa"/>
            <w:shd w:val="clear" w:color="auto" w:fill="auto"/>
            <w:vAlign w:val="center"/>
          </w:tcPr>
          <w:p w14:paraId="63AA14B1" w14:textId="7C6367C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0EE8AA23" w14:textId="3475ED86"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16,692,175,196.53 </w:t>
            </w:r>
          </w:p>
        </w:tc>
        <w:tc>
          <w:tcPr>
            <w:tcW w:w="563" w:type="dxa"/>
            <w:shd w:val="clear" w:color="auto" w:fill="auto"/>
            <w:vAlign w:val="center"/>
          </w:tcPr>
          <w:p w14:paraId="0ED3C068" w14:textId="2B2605DF"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4,405,680,649.10 </w:t>
            </w:r>
          </w:p>
        </w:tc>
        <w:tc>
          <w:tcPr>
            <w:tcW w:w="563" w:type="dxa"/>
            <w:shd w:val="clear" w:color="auto" w:fill="auto"/>
            <w:vAlign w:val="center"/>
          </w:tcPr>
          <w:p w14:paraId="6C891864" w14:textId="6CBC0DD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21,097,855,845.63 </w:t>
            </w:r>
          </w:p>
        </w:tc>
      </w:tr>
      <w:tr w:rsidR="00852AC6" w:rsidRPr="00852AC6" w14:paraId="63542E69" w14:textId="77777777" w:rsidTr="00F62F1B">
        <w:trPr>
          <w:trHeight w:val="284"/>
        </w:trPr>
        <w:tc>
          <w:tcPr>
            <w:tcW w:w="1198" w:type="dxa"/>
            <w:shd w:val="clear" w:color="auto" w:fill="D3D3D3"/>
            <w:vAlign w:val="center"/>
          </w:tcPr>
          <w:p w14:paraId="6F10199B"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三、本期增减变动金额（减少以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562" w:type="dxa"/>
            <w:shd w:val="clear" w:color="auto" w:fill="auto"/>
            <w:vAlign w:val="center"/>
          </w:tcPr>
          <w:p w14:paraId="57B342D9" w14:textId="056B8BB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36" w:type="dxa"/>
            <w:shd w:val="clear" w:color="auto" w:fill="auto"/>
            <w:vAlign w:val="center"/>
          </w:tcPr>
          <w:p w14:paraId="13185C1F" w14:textId="09DB64D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88" w:type="dxa"/>
            <w:shd w:val="clear" w:color="auto" w:fill="auto"/>
            <w:vAlign w:val="center"/>
          </w:tcPr>
          <w:p w14:paraId="2892CA35" w14:textId="40B7530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2" w:type="dxa"/>
            <w:shd w:val="clear" w:color="auto" w:fill="auto"/>
            <w:vAlign w:val="center"/>
          </w:tcPr>
          <w:p w14:paraId="22642EE5" w14:textId="53F9411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7867C049" w14:textId="1C42A10B"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-78,482,755.95 </w:t>
            </w:r>
          </w:p>
        </w:tc>
        <w:tc>
          <w:tcPr>
            <w:tcW w:w="563" w:type="dxa"/>
            <w:shd w:val="clear" w:color="auto" w:fill="auto"/>
            <w:vAlign w:val="center"/>
          </w:tcPr>
          <w:p w14:paraId="3F489A18" w14:textId="0FF53A6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5F4C6202" w14:textId="4328D16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-15,535,759.27 </w:t>
            </w:r>
          </w:p>
        </w:tc>
        <w:tc>
          <w:tcPr>
            <w:tcW w:w="563" w:type="dxa"/>
            <w:shd w:val="clear" w:color="auto" w:fill="auto"/>
            <w:vAlign w:val="center"/>
          </w:tcPr>
          <w:p w14:paraId="1058D805" w14:textId="1EFDA62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2,126,139.35 </w:t>
            </w:r>
          </w:p>
        </w:tc>
        <w:tc>
          <w:tcPr>
            <w:tcW w:w="563" w:type="dxa"/>
            <w:shd w:val="clear" w:color="auto" w:fill="auto"/>
            <w:vAlign w:val="center"/>
          </w:tcPr>
          <w:p w14:paraId="3B6403DF" w14:textId="4DCF265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06F54381" w14:textId="03DCE16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13,361.84 </w:t>
            </w:r>
          </w:p>
        </w:tc>
        <w:tc>
          <w:tcPr>
            <w:tcW w:w="563" w:type="dxa"/>
            <w:shd w:val="clear" w:color="auto" w:fill="auto"/>
            <w:vAlign w:val="center"/>
          </w:tcPr>
          <w:p w14:paraId="0A2B55E7" w14:textId="4BBF996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28,632,843.58 </w:t>
            </w:r>
          </w:p>
        </w:tc>
        <w:tc>
          <w:tcPr>
            <w:tcW w:w="563" w:type="dxa"/>
            <w:shd w:val="clear" w:color="auto" w:fill="auto"/>
            <w:vAlign w:val="center"/>
          </w:tcPr>
          <w:p w14:paraId="3B8B2E93" w14:textId="106C3F9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658684F5" w14:textId="23CF2D9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-63,246,170.45 </w:t>
            </w:r>
          </w:p>
        </w:tc>
        <w:tc>
          <w:tcPr>
            <w:tcW w:w="563" w:type="dxa"/>
            <w:shd w:val="clear" w:color="auto" w:fill="auto"/>
            <w:vAlign w:val="center"/>
          </w:tcPr>
          <w:p w14:paraId="74A796BF" w14:textId="5E13B44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-343,374,662.90 </w:t>
            </w:r>
          </w:p>
        </w:tc>
        <w:tc>
          <w:tcPr>
            <w:tcW w:w="563" w:type="dxa"/>
            <w:shd w:val="clear" w:color="auto" w:fill="auto"/>
            <w:vAlign w:val="center"/>
          </w:tcPr>
          <w:p w14:paraId="5C4F253B" w14:textId="34F7956E"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-406,620,833.35 </w:t>
            </w:r>
          </w:p>
        </w:tc>
      </w:tr>
      <w:tr w:rsidR="00852AC6" w:rsidRPr="00852AC6" w14:paraId="40B64294" w14:textId="77777777" w:rsidTr="00F62F1B">
        <w:trPr>
          <w:trHeight w:val="284"/>
        </w:trPr>
        <w:tc>
          <w:tcPr>
            <w:tcW w:w="1198" w:type="dxa"/>
            <w:shd w:val="clear" w:color="auto" w:fill="D3D3D3"/>
            <w:vAlign w:val="center"/>
          </w:tcPr>
          <w:p w14:paraId="2F855427" w14:textId="77777777" w:rsidR="00F62F1B" w:rsidRPr="00852AC6" w:rsidRDefault="00F62F1B"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（一）综合收益总额</w:t>
            </w:r>
          </w:p>
        </w:tc>
        <w:tc>
          <w:tcPr>
            <w:tcW w:w="562" w:type="dxa"/>
            <w:shd w:val="clear" w:color="auto" w:fill="auto"/>
            <w:vAlign w:val="center"/>
          </w:tcPr>
          <w:p w14:paraId="28FA2620" w14:textId="5513E967"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36" w:type="dxa"/>
            <w:shd w:val="clear" w:color="auto" w:fill="auto"/>
            <w:vAlign w:val="center"/>
          </w:tcPr>
          <w:p w14:paraId="1F9557D1" w14:textId="77EDF140"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88" w:type="dxa"/>
            <w:shd w:val="clear" w:color="auto" w:fill="auto"/>
            <w:vAlign w:val="center"/>
          </w:tcPr>
          <w:p w14:paraId="3F56BDA0" w14:textId="7E4D2679"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2" w:type="dxa"/>
            <w:shd w:val="clear" w:color="auto" w:fill="auto"/>
            <w:vAlign w:val="center"/>
          </w:tcPr>
          <w:p w14:paraId="7DB56EA6" w14:textId="70C9E451"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3462DA1B" w14:textId="0C48FB14"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4F5604C4" w14:textId="66D4E749"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3201AD91" w14:textId="42A396C5"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-15,535,759.2</w:t>
            </w:r>
            <w:r w:rsidRPr="00852AC6">
              <w:rPr>
                <w:rFonts w:ascii="Times New Roman" w:hAnsi="Times New Roman" w:cs="Times New Roman"/>
                <w:sz w:val="18"/>
                <w:szCs w:val="18"/>
              </w:rPr>
              <w:lastRenderedPageBreak/>
              <w:t xml:space="preserve">7 </w:t>
            </w:r>
          </w:p>
        </w:tc>
        <w:tc>
          <w:tcPr>
            <w:tcW w:w="563" w:type="dxa"/>
            <w:shd w:val="clear" w:color="auto" w:fill="auto"/>
            <w:vAlign w:val="center"/>
          </w:tcPr>
          <w:p w14:paraId="056C6FC4" w14:textId="041693DE"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lastRenderedPageBreak/>
              <w:t>-</w:t>
            </w:r>
          </w:p>
        </w:tc>
        <w:tc>
          <w:tcPr>
            <w:tcW w:w="563" w:type="dxa"/>
            <w:shd w:val="clear" w:color="auto" w:fill="auto"/>
            <w:vAlign w:val="center"/>
          </w:tcPr>
          <w:p w14:paraId="2C086EBF" w14:textId="7133512F"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5A8D663C" w14:textId="58BE785A" w:rsidR="00F62F1B" w:rsidRPr="00852AC6" w:rsidRDefault="00F62F1B" w:rsidP="00F62F1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7D97E542" w14:textId="59C74D02"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28,646,205.42 </w:t>
            </w:r>
          </w:p>
        </w:tc>
        <w:tc>
          <w:tcPr>
            <w:tcW w:w="563" w:type="dxa"/>
            <w:shd w:val="clear" w:color="auto" w:fill="auto"/>
            <w:vAlign w:val="center"/>
          </w:tcPr>
          <w:p w14:paraId="47431088" w14:textId="755C36DF"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72DE1F79" w14:textId="78FE3708"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13,110,446.15 </w:t>
            </w:r>
          </w:p>
        </w:tc>
        <w:tc>
          <w:tcPr>
            <w:tcW w:w="563" w:type="dxa"/>
            <w:shd w:val="clear" w:color="auto" w:fill="auto"/>
            <w:vAlign w:val="center"/>
          </w:tcPr>
          <w:p w14:paraId="4E6A5EA4" w14:textId="4B92262A"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-2,287,357.20 </w:t>
            </w:r>
          </w:p>
        </w:tc>
        <w:tc>
          <w:tcPr>
            <w:tcW w:w="563" w:type="dxa"/>
            <w:shd w:val="clear" w:color="auto" w:fill="auto"/>
            <w:vAlign w:val="center"/>
          </w:tcPr>
          <w:p w14:paraId="61BD92D1" w14:textId="40CF07A1" w:rsidR="00F62F1B"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10,823,088.95 </w:t>
            </w:r>
          </w:p>
        </w:tc>
      </w:tr>
      <w:tr w:rsidR="00852AC6" w:rsidRPr="00852AC6" w14:paraId="450CA5AF" w14:textId="77777777" w:rsidTr="00F62F1B">
        <w:trPr>
          <w:trHeight w:val="284"/>
        </w:trPr>
        <w:tc>
          <w:tcPr>
            <w:tcW w:w="1198" w:type="dxa"/>
            <w:shd w:val="clear" w:color="auto" w:fill="D3D3D3"/>
            <w:vAlign w:val="center"/>
          </w:tcPr>
          <w:p w14:paraId="2B24FBC3"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（二）所有者投入和减少资本</w:t>
            </w:r>
          </w:p>
        </w:tc>
        <w:tc>
          <w:tcPr>
            <w:tcW w:w="562" w:type="dxa"/>
            <w:shd w:val="clear" w:color="auto" w:fill="auto"/>
            <w:vAlign w:val="center"/>
          </w:tcPr>
          <w:p w14:paraId="44DB3311" w14:textId="6164745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36" w:type="dxa"/>
            <w:shd w:val="clear" w:color="auto" w:fill="auto"/>
            <w:vAlign w:val="center"/>
          </w:tcPr>
          <w:p w14:paraId="2842FB1A" w14:textId="65CF368B"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88" w:type="dxa"/>
            <w:shd w:val="clear" w:color="auto" w:fill="auto"/>
            <w:vAlign w:val="center"/>
          </w:tcPr>
          <w:p w14:paraId="2CA7EBD0" w14:textId="596C5AA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2" w:type="dxa"/>
            <w:shd w:val="clear" w:color="auto" w:fill="auto"/>
            <w:vAlign w:val="center"/>
          </w:tcPr>
          <w:p w14:paraId="410E5C76" w14:textId="2CDE583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5EFDE2CC" w14:textId="68EAFB8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-78,482,755.95 </w:t>
            </w:r>
          </w:p>
        </w:tc>
        <w:tc>
          <w:tcPr>
            <w:tcW w:w="563" w:type="dxa"/>
            <w:shd w:val="clear" w:color="auto" w:fill="auto"/>
            <w:vAlign w:val="center"/>
          </w:tcPr>
          <w:p w14:paraId="4CF29456" w14:textId="19BFC00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1131741F" w14:textId="6C35EA6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31408AAD" w14:textId="6B6DB3C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1414D848" w14:textId="6A95BA3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7EB9F5EE" w14:textId="0D15DEB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3F1C9902" w14:textId="1B0E13A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4726AAA2" w14:textId="0614F39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316CD894" w14:textId="6CD0CBD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-78,482,755.95 </w:t>
            </w:r>
          </w:p>
        </w:tc>
        <w:tc>
          <w:tcPr>
            <w:tcW w:w="563" w:type="dxa"/>
            <w:shd w:val="clear" w:color="auto" w:fill="auto"/>
            <w:vAlign w:val="center"/>
          </w:tcPr>
          <w:p w14:paraId="37BD636F" w14:textId="212963A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-290,042,380.45 </w:t>
            </w:r>
          </w:p>
        </w:tc>
        <w:tc>
          <w:tcPr>
            <w:tcW w:w="563" w:type="dxa"/>
            <w:shd w:val="clear" w:color="auto" w:fill="auto"/>
            <w:vAlign w:val="center"/>
          </w:tcPr>
          <w:p w14:paraId="779C5F9B" w14:textId="4BE0E87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-368,525,136.40 </w:t>
            </w:r>
          </w:p>
        </w:tc>
      </w:tr>
      <w:tr w:rsidR="00852AC6" w:rsidRPr="00852AC6" w14:paraId="00066307" w14:textId="77777777" w:rsidTr="00F62F1B">
        <w:trPr>
          <w:trHeight w:val="284"/>
        </w:trPr>
        <w:tc>
          <w:tcPr>
            <w:tcW w:w="1198" w:type="dxa"/>
            <w:shd w:val="clear" w:color="auto" w:fill="D3D3D3"/>
            <w:vAlign w:val="center"/>
          </w:tcPr>
          <w:p w14:paraId="113D0577"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．所有者投入的普通股</w:t>
            </w:r>
          </w:p>
        </w:tc>
        <w:tc>
          <w:tcPr>
            <w:tcW w:w="562" w:type="dxa"/>
            <w:shd w:val="clear" w:color="auto" w:fill="auto"/>
            <w:vAlign w:val="center"/>
          </w:tcPr>
          <w:p w14:paraId="6D07665E" w14:textId="117F373C"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36" w:type="dxa"/>
            <w:shd w:val="clear" w:color="auto" w:fill="auto"/>
            <w:vAlign w:val="center"/>
          </w:tcPr>
          <w:p w14:paraId="4FEF1092" w14:textId="5876ADC5"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88" w:type="dxa"/>
            <w:shd w:val="clear" w:color="auto" w:fill="auto"/>
            <w:vAlign w:val="center"/>
          </w:tcPr>
          <w:p w14:paraId="215B8496" w14:textId="5BF54883"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2" w:type="dxa"/>
            <w:shd w:val="clear" w:color="auto" w:fill="auto"/>
            <w:vAlign w:val="center"/>
          </w:tcPr>
          <w:p w14:paraId="4EFA3646" w14:textId="6BEBC3A5"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7000F5B7" w14:textId="4EBD8D06"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6FDF68F6" w14:textId="58D7F13A"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68CA8C64" w14:textId="6F4E13F0"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3D78CF3D" w14:textId="215FBE2C"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5EB33B1D" w14:textId="710F6BAF"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1CEFAD37" w14:textId="77A30046"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31D4DD1D" w14:textId="434E6641"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4E337BF9" w14:textId="6DB203D1"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2827E284" w14:textId="25095F6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1D299A60" w14:textId="739D5D5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-290,042,380.45 </w:t>
            </w:r>
          </w:p>
        </w:tc>
        <w:tc>
          <w:tcPr>
            <w:tcW w:w="563" w:type="dxa"/>
            <w:shd w:val="clear" w:color="auto" w:fill="auto"/>
            <w:vAlign w:val="center"/>
          </w:tcPr>
          <w:p w14:paraId="60142618" w14:textId="7713910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-290,042,380.45 </w:t>
            </w:r>
          </w:p>
        </w:tc>
      </w:tr>
      <w:tr w:rsidR="00852AC6" w:rsidRPr="00852AC6" w14:paraId="7C3C6CE4" w14:textId="77777777" w:rsidTr="00F62F1B">
        <w:trPr>
          <w:trHeight w:val="284"/>
        </w:trPr>
        <w:tc>
          <w:tcPr>
            <w:tcW w:w="1198" w:type="dxa"/>
            <w:shd w:val="clear" w:color="auto" w:fill="D3D3D3"/>
            <w:vAlign w:val="center"/>
          </w:tcPr>
          <w:p w14:paraId="2947B7A0" w14:textId="0F9A04FB" w:rsidR="00A72136" w:rsidRPr="00852AC6" w:rsidRDefault="00945AA3"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w:t>
            </w:r>
            <w:r w:rsidR="00A72136" w:rsidRPr="00852AC6">
              <w:rPr>
                <w:rFonts w:ascii="Times New Roman" w:eastAsia="宋体" w:hAnsi="Times New Roman" w:cs="Times New Roman"/>
                <w:sz w:val="18"/>
                <w:szCs w:val="18"/>
              </w:rPr>
              <w:t>．其他</w:t>
            </w:r>
          </w:p>
        </w:tc>
        <w:tc>
          <w:tcPr>
            <w:tcW w:w="562" w:type="dxa"/>
            <w:shd w:val="clear" w:color="auto" w:fill="auto"/>
            <w:vAlign w:val="center"/>
          </w:tcPr>
          <w:p w14:paraId="3F5C36D6" w14:textId="31B5A9F3"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36" w:type="dxa"/>
            <w:shd w:val="clear" w:color="auto" w:fill="auto"/>
            <w:vAlign w:val="center"/>
          </w:tcPr>
          <w:p w14:paraId="4FB0950B" w14:textId="21459D0E"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88" w:type="dxa"/>
            <w:shd w:val="clear" w:color="auto" w:fill="auto"/>
            <w:vAlign w:val="center"/>
          </w:tcPr>
          <w:p w14:paraId="4452B704" w14:textId="06A6EA65"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2" w:type="dxa"/>
            <w:shd w:val="clear" w:color="auto" w:fill="auto"/>
            <w:vAlign w:val="center"/>
          </w:tcPr>
          <w:p w14:paraId="3443DD22" w14:textId="4C7AE308"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2A874289" w14:textId="44B0788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-78,482,755.95 </w:t>
            </w:r>
          </w:p>
        </w:tc>
        <w:tc>
          <w:tcPr>
            <w:tcW w:w="563" w:type="dxa"/>
            <w:shd w:val="clear" w:color="auto" w:fill="auto"/>
            <w:vAlign w:val="center"/>
          </w:tcPr>
          <w:p w14:paraId="22104BCD" w14:textId="2164888B"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6638BCA1" w14:textId="28D6FFC9"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29A95F6E" w14:textId="5B1F79D7"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61BECADD" w14:textId="6192134E"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6F795A32" w14:textId="3BFB8E3F"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1D862F2C" w14:textId="3C8CEAD7"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3FCC59F7" w14:textId="61495E09"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1DA42E4D" w14:textId="410C1CDF"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-78,482,755.95 </w:t>
            </w:r>
          </w:p>
        </w:tc>
        <w:tc>
          <w:tcPr>
            <w:tcW w:w="563" w:type="dxa"/>
            <w:shd w:val="clear" w:color="auto" w:fill="auto"/>
            <w:vAlign w:val="center"/>
          </w:tcPr>
          <w:p w14:paraId="3E910415" w14:textId="3FF16E45"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5C5677BD" w14:textId="08BC645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-78,482,755.95 </w:t>
            </w:r>
          </w:p>
        </w:tc>
      </w:tr>
      <w:tr w:rsidR="00852AC6" w:rsidRPr="00852AC6" w14:paraId="4A0F6A87" w14:textId="77777777" w:rsidTr="00F62F1B">
        <w:trPr>
          <w:trHeight w:val="284"/>
        </w:trPr>
        <w:tc>
          <w:tcPr>
            <w:tcW w:w="1198" w:type="dxa"/>
            <w:shd w:val="clear" w:color="auto" w:fill="D3D3D3"/>
            <w:vAlign w:val="center"/>
          </w:tcPr>
          <w:p w14:paraId="352A61DD"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（三）利润分配</w:t>
            </w:r>
          </w:p>
        </w:tc>
        <w:tc>
          <w:tcPr>
            <w:tcW w:w="562" w:type="dxa"/>
            <w:shd w:val="clear" w:color="auto" w:fill="auto"/>
            <w:vAlign w:val="center"/>
          </w:tcPr>
          <w:p w14:paraId="35F91881" w14:textId="3E62227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36" w:type="dxa"/>
            <w:shd w:val="clear" w:color="auto" w:fill="auto"/>
            <w:vAlign w:val="center"/>
          </w:tcPr>
          <w:p w14:paraId="302DCFB3" w14:textId="55D1064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88" w:type="dxa"/>
            <w:shd w:val="clear" w:color="auto" w:fill="auto"/>
            <w:vAlign w:val="center"/>
          </w:tcPr>
          <w:p w14:paraId="6885E0C3" w14:textId="4EEB6DFF"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2" w:type="dxa"/>
            <w:shd w:val="clear" w:color="auto" w:fill="auto"/>
            <w:vAlign w:val="center"/>
          </w:tcPr>
          <w:p w14:paraId="730C97C4" w14:textId="38E7A80E"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45272EDE" w14:textId="2A26E17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0B3DCD73" w14:textId="30A3D3BE"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5CFF5D3D" w14:textId="17FEE72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4BA8CA4C" w14:textId="28F5C54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256596FC" w14:textId="779E7BB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455DFF10" w14:textId="15FD723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13,361.84 </w:t>
            </w:r>
          </w:p>
        </w:tc>
        <w:tc>
          <w:tcPr>
            <w:tcW w:w="563" w:type="dxa"/>
            <w:shd w:val="clear" w:color="auto" w:fill="auto"/>
            <w:vAlign w:val="center"/>
          </w:tcPr>
          <w:p w14:paraId="420EE786" w14:textId="3713E4E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-13,361.84 </w:t>
            </w:r>
          </w:p>
        </w:tc>
        <w:tc>
          <w:tcPr>
            <w:tcW w:w="563" w:type="dxa"/>
            <w:shd w:val="clear" w:color="auto" w:fill="auto"/>
            <w:vAlign w:val="center"/>
          </w:tcPr>
          <w:p w14:paraId="50D4C9EF" w14:textId="11403BFF"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0E53AFE4" w14:textId="684A5836"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3B8F7E0B" w14:textId="072700C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-123,000,000.00 </w:t>
            </w:r>
          </w:p>
        </w:tc>
        <w:tc>
          <w:tcPr>
            <w:tcW w:w="563" w:type="dxa"/>
            <w:shd w:val="clear" w:color="auto" w:fill="auto"/>
            <w:vAlign w:val="center"/>
          </w:tcPr>
          <w:p w14:paraId="0AE33907" w14:textId="7E54F6F4"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-123,000,000.00 </w:t>
            </w:r>
          </w:p>
        </w:tc>
      </w:tr>
      <w:tr w:rsidR="00852AC6" w:rsidRPr="00852AC6" w14:paraId="77CBB400" w14:textId="77777777" w:rsidTr="00F62F1B">
        <w:trPr>
          <w:trHeight w:val="284"/>
        </w:trPr>
        <w:tc>
          <w:tcPr>
            <w:tcW w:w="1198" w:type="dxa"/>
            <w:shd w:val="clear" w:color="auto" w:fill="D3D3D3"/>
            <w:vAlign w:val="center"/>
          </w:tcPr>
          <w:p w14:paraId="26096300" w14:textId="0F731091" w:rsidR="00A72136" w:rsidRPr="00852AC6" w:rsidRDefault="00F62F1B"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w:t>
            </w:r>
            <w:r w:rsidR="00A72136" w:rsidRPr="00852AC6">
              <w:rPr>
                <w:rFonts w:ascii="Times New Roman" w:eastAsia="宋体" w:hAnsi="Times New Roman" w:cs="Times New Roman"/>
                <w:sz w:val="18"/>
                <w:szCs w:val="18"/>
              </w:rPr>
              <w:t>．提取一般风险准备</w:t>
            </w:r>
          </w:p>
        </w:tc>
        <w:tc>
          <w:tcPr>
            <w:tcW w:w="562" w:type="dxa"/>
            <w:shd w:val="clear" w:color="auto" w:fill="auto"/>
            <w:vAlign w:val="center"/>
          </w:tcPr>
          <w:p w14:paraId="5127B6EA" w14:textId="051A1FC9"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36" w:type="dxa"/>
            <w:shd w:val="clear" w:color="auto" w:fill="auto"/>
            <w:vAlign w:val="center"/>
          </w:tcPr>
          <w:p w14:paraId="7BA10685" w14:textId="56422827"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88" w:type="dxa"/>
            <w:shd w:val="clear" w:color="auto" w:fill="auto"/>
            <w:vAlign w:val="center"/>
          </w:tcPr>
          <w:p w14:paraId="6B842283" w14:textId="430B3A9B"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2" w:type="dxa"/>
            <w:shd w:val="clear" w:color="auto" w:fill="auto"/>
            <w:vAlign w:val="center"/>
          </w:tcPr>
          <w:p w14:paraId="472CE1B8" w14:textId="20D42F5E"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1FDC1980" w14:textId="0729E193"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59CB0C2E" w14:textId="6CBF6F42"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5D9F21E4" w14:textId="071C3349"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3CE41839" w14:textId="5FE8382E"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158207DE" w14:textId="6AC0338B"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38749C3A" w14:textId="540CEB5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13,361.84 </w:t>
            </w:r>
          </w:p>
        </w:tc>
        <w:tc>
          <w:tcPr>
            <w:tcW w:w="563" w:type="dxa"/>
            <w:shd w:val="clear" w:color="auto" w:fill="auto"/>
            <w:vAlign w:val="center"/>
          </w:tcPr>
          <w:p w14:paraId="6C9A28F8" w14:textId="0EAD941F"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-13,361.84 </w:t>
            </w:r>
          </w:p>
        </w:tc>
        <w:tc>
          <w:tcPr>
            <w:tcW w:w="563" w:type="dxa"/>
            <w:shd w:val="clear" w:color="auto" w:fill="auto"/>
            <w:vAlign w:val="center"/>
          </w:tcPr>
          <w:p w14:paraId="7122B25E" w14:textId="56A97BE0"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5B21BF27" w14:textId="3418141F"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38AF1083" w14:textId="6A865ED8"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563" w:type="dxa"/>
            <w:shd w:val="clear" w:color="auto" w:fill="auto"/>
            <w:vAlign w:val="center"/>
          </w:tcPr>
          <w:p w14:paraId="2F194729" w14:textId="225C14D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r>
      <w:tr w:rsidR="00852AC6" w:rsidRPr="00852AC6" w14:paraId="0DB1EDCF" w14:textId="77777777" w:rsidTr="00F62F1B">
        <w:trPr>
          <w:trHeight w:val="284"/>
        </w:trPr>
        <w:tc>
          <w:tcPr>
            <w:tcW w:w="1198" w:type="dxa"/>
            <w:shd w:val="clear" w:color="auto" w:fill="D3D3D3"/>
            <w:vAlign w:val="center"/>
          </w:tcPr>
          <w:p w14:paraId="5CC56879" w14:textId="196614F1" w:rsidR="00A72136" w:rsidRPr="00852AC6" w:rsidRDefault="00F62F1B"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w:t>
            </w:r>
            <w:r w:rsidR="00A72136" w:rsidRPr="00852AC6">
              <w:rPr>
                <w:rFonts w:ascii="Times New Roman" w:eastAsia="宋体" w:hAnsi="Times New Roman" w:cs="Times New Roman"/>
                <w:sz w:val="18"/>
                <w:szCs w:val="18"/>
              </w:rPr>
              <w:t>．对所有者（或股东）的分配</w:t>
            </w:r>
          </w:p>
        </w:tc>
        <w:tc>
          <w:tcPr>
            <w:tcW w:w="562" w:type="dxa"/>
            <w:shd w:val="clear" w:color="auto" w:fill="auto"/>
            <w:vAlign w:val="center"/>
          </w:tcPr>
          <w:p w14:paraId="1C45C932" w14:textId="2C2012D4"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36" w:type="dxa"/>
            <w:shd w:val="clear" w:color="auto" w:fill="auto"/>
            <w:vAlign w:val="center"/>
          </w:tcPr>
          <w:p w14:paraId="3C443178" w14:textId="657F069C"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88" w:type="dxa"/>
            <w:shd w:val="clear" w:color="auto" w:fill="auto"/>
            <w:vAlign w:val="center"/>
          </w:tcPr>
          <w:p w14:paraId="1F2AAC2D" w14:textId="552D8655"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2" w:type="dxa"/>
            <w:shd w:val="clear" w:color="auto" w:fill="auto"/>
            <w:vAlign w:val="center"/>
          </w:tcPr>
          <w:p w14:paraId="431BFD2F" w14:textId="4E8747CA"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23CCCED0" w14:textId="36D9F337"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0326DA22" w14:textId="62544EDC"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048AF24B" w14:textId="57622B82"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617DD39B" w14:textId="6C2BEF0B"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332BC02A" w14:textId="6C7E6A83"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3077DBCF" w14:textId="48C9049F"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013851CB" w14:textId="62C32A4A"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68A6980F" w14:textId="3F021CD6"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5A2463F2" w14:textId="316B26D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411B20D1" w14:textId="76BCFD3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-123,000,000.00 </w:t>
            </w:r>
          </w:p>
        </w:tc>
        <w:tc>
          <w:tcPr>
            <w:tcW w:w="563" w:type="dxa"/>
            <w:shd w:val="clear" w:color="auto" w:fill="auto"/>
            <w:vAlign w:val="center"/>
          </w:tcPr>
          <w:p w14:paraId="48C6CCF7" w14:textId="4B4ADFE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-123,000,000.00 </w:t>
            </w:r>
          </w:p>
        </w:tc>
      </w:tr>
      <w:tr w:rsidR="00852AC6" w:rsidRPr="00852AC6" w14:paraId="6795D169" w14:textId="77777777" w:rsidTr="00F62F1B">
        <w:trPr>
          <w:trHeight w:val="284"/>
        </w:trPr>
        <w:tc>
          <w:tcPr>
            <w:tcW w:w="1198" w:type="dxa"/>
            <w:shd w:val="clear" w:color="auto" w:fill="D3D3D3"/>
            <w:vAlign w:val="center"/>
          </w:tcPr>
          <w:p w14:paraId="2C63BD74"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（四）所有者权益内部结转</w:t>
            </w:r>
          </w:p>
        </w:tc>
        <w:tc>
          <w:tcPr>
            <w:tcW w:w="562" w:type="dxa"/>
            <w:shd w:val="clear" w:color="auto" w:fill="auto"/>
            <w:vAlign w:val="center"/>
          </w:tcPr>
          <w:p w14:paraId="0967CD28" w14:textId="1E3F95C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36" w:type="dxa"/>
            <w:shd w:val="clear" w:color="auto" w:fill="auto"/>
            <w:vAlign w:val="center"/>
          </w:tcPr>
          <w:p w14:paraId="6E362BFB" w14:textId="0861D05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88" w:type="dxa"/>
            <w:shd w:val="clear" w:color="auto" w:fill="auto"/>
            <w:vAlign w:val="center"/>
          </w:tcPr>
          <w:p w14:paraId="2F421BB8" w14:textId="2B82FD7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2" w:type="dxa"/>
            <w:shd w:val="clear" w:color="auto" w:fill="auto"/>
            <w:vAlign w:val="center"/>
          </w:tcPr>
          <w:p w14:paraId="162E2C1A" w14:textId="5B427FDE"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045E9526" w14:textId="213045F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3B8C9305" w14:textId="53F9A25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1AF0F3D8" w14:textId="2AD51276"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28C774D2" w14:textId="4B31F73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06D95D7B" w14:textId="56E58AE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5BE3EC35" w14:textId="3F0E101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51E993C1" w14:textId="198D06B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08D63F8A" w14:textId="5247A70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1E503E3E" w14:textId="21E047E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07709157" w14:textId="3433733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71,955,074.75 </w:t>
            </w:r>
          </w:p>
        </w:tc>
        <w:tc>
          <w:tcPr>
            <w:tcW w:w="563" w:type="dxa"/>
            <w:shd w:val="clear" w:color="auto" w:fill="auto"/>
            <w:vAlign w:val="center"/>
          </w:tcPr>
          <w:p w14:paraId="04846EA8" w14:textId="34D8AA7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71,955,074.75 </w:t>
            </w:r>
          </w:p>
        </w:tc>
      </w:tr>
      <w:tr w:rsidR="00852AC6" w:rsidRPr="00852AC6" w14:paraId="57569147" w14:textId="77777777" w:rsidTr="00F62F1B">
        <w:trPr>
          <w:trHeight w:val="284"/>
        </w:trPr>
        <w:tc>
          <w:tcPr>
            <w:tcW w:w="1198" w:type="dxa"/>
            <w:shd w:val="clear" w:color="auto" w:fill="D3D3D3"/>
            <w:vAlign w:val="center"/>
          </w:tcPr>
          <w:p w14:paraId="1BB5D07C" w14:textId="50D25DF3" w:rsidR="00A72136" w:rsidRPr="00852AC6" w:rsidRDefault="00945AA3"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w:t>
            </w:r>
            <w:r w:rsidR="00A72136" w:rsidRPr="00852AC6">
              <w:rPr>
                <w:rFonts w:ascii="Times New Roman" w:eastAsia="宋体" w:hAnsi="Times New Roman" w:cs="Times New Roman"/>
                <w:sz w:val="18"/>
                <w:szCs w:val="18"/>
              </w:rPr>
              <w:t>．其他</w:t>
            </w:r>
          </w:p>
        </w:tc>
        <w:tc>
          <w:tcPr>
            <w:tcW w:w="562" w:type="dxa"/>
            <w:shd w:val="clear" w:color="auto" w:fill="auto"/>
            <w:vAlign w:val="center"/>
          </w:tcPr>
          <w:p w14:paraId="290BDD8B" w14:textId="743A539D"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36" w:type="dxa"/>
            <w:shd w:val="clear" w:color="auto" w:fill="auto"/>
            <w:vAlign w:val="center"/>
          </w:tcPr>
          <w:p w14:paraId="473EF5B0" w14:textId="7CA69C1A"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88" w:type="dxa"/>
            <w:shd w:val="clear" w:color="auto" w:fill="auto"/>
            <w:vAlign w:val="center"/>
          </w:tcPr>
          <w:p w14:paraId="556432C2" w14:textId="1EBF8B35"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2" w:type="dxa"/>
            <w:shd w:val="clear" w:color="auto" w:fill="auto"/>
            <w:vAlign w:val="center"/>
          </w:tcPr>
          <w:p w14:paraId="7FFC23CD" w14:textId="354C2A2D"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06F65BD3" w14:textId="45FAC37C"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342D53CB" w14:textId="402A3C4C"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49F457AE" w14:textId="2F57F7B1"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3DD48C3F" w14:textId="5CC61119"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1E152528" w14:textId="358AD715"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2C3F21F6" w14:textId="2A6A02CB"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0D069736" w14:textId="3FF9E822"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50E3B8F9" w14:textId="4F191D20"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4B3C17CD" w14:textId="54BB855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563" w:type="dxa"/>
            <w:shd w:val="clear" w:color="auto" w:fill="auto"/>
            <w:vAlign w:val="center"/>
          </w:tcPr>
          <w:p w14:paraId="5B69EA2A" w14:textId="7C3E2DC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71,955,074.75 </w:t>
            </w:r>
          </w:p>
        </w:tc>
        <w:tc>
          <w:tcPr>
            <w:tcW w:w="563" w:type="dxa"/>
            <w:shd w:val="clear" w:color="auto" w:fill="auto"/>
            <w:vAlign w:val="center"/>
          </w:tcPr>
          <w:p w14:paraId="09492D2B" w14:textId="786E148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71,955,074.75 </w:t>
            </w:r>
          </w:p>
        </w:tc>
      </w:tr>
      <w:tr w:rsidR="00852AC6" w:rsidRPr="00852AC6" w14:paraId="0419C4CC" w14:textId="77777777" w:rsidTr="00F62F1B">
        <w:trPr>
          <w:trHeight w:val="284"/>
        </w:trPr>
        <w:tc>
          <w:tcPr>
            <w:tcW w:w="1198" w:type="dxa"/>
            <w:shd w:val="clear" w:color="auto" w:fill="D3D3D3"/>
            <w:vAlign w:val="center"/>
          </w:tcPr>
          <w:p w14:paraId="2F1035A6"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（五）专项储备</w:t>
            </w:r>
          </w:p>
        </w:tc>
        <w:tc>
          <w:tcPr>
            <w:tcW w:w="562" w:type="dxa"/>
            <w:shd w:val="clear" w:color="auto" w:fill="auto"/>
            <w:vAlign w:val="center"/>
          </w:tcPr>
          <w:p w14:paraId="1BE6E784" w14:textId="7CAC044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36" w:type="dxa"/>
            <w:shd w:val="clear" w:color="auto" w:fill="auto"/>
            <w:vAlign w:val="center"/>
          </w:tcPr>
          <w:p w14:paraId="044C6E00" w14:textId="234A83B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88" w:type="dxa"/>
            <w:shd w:val="clear" w:color="auto" w:fill="auto"/>
            <w:vAlign w:val="center"/>
          </w:tcPr>
          <w:p w14:paraId="0324AE93" w14:textId="7296EE8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2" w:type="dxa"/>
            <w:shd w:val="clear" w:color="auto" w:fill="auto"/>
            <w:vAlign w:val="center"/>
          </w:tcPr>
          <w:p w14:paraId="3149F633" w14:textId="5DA3DE6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7D76D03A" w14:textId="2D98E55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521F3FC6" w14:textId="68D77B0F"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13DE6EC4" w14:textId="7EBE628B"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574C14E4" w14:textId="4E21398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2,126,139.35 </w:t>
            </w:r>
          </w:p>
        </w:tc>
        <w:tc>
          <w:tcPr>
            <w:tcW w:w="563" w:type="dxa"/>
            <w:shd w:val="clear" w:color="auto" w:fill="auto"/>
            <w:vAlign w:val="center"/>
          </w:tcPr>
          <w:p w14:paraId="1CCA57CE" w14:textId="6BA7C91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19973FAC" w14:textId="1EDACFF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5A72680C" w14:textId="4B69621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720E87E5" w14:textId="24E4F60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32805FD7" w14:textId="6131CA0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2,126,139.35 </w:t>
            </w:r>
          </w:p>
        </w:tc>
        <w:tc>
          <w:tcPr>
            <w:tcW w:w="563" w:type="dxa"/>
            <w:shd w:val="clear" w:color="auto" w:fill="auto"/>
            <w:vAlign w:val="center"/>
          </w:tcPr>
          <w:p w14:paraId="01E99A7E" w14:textId="3216BA4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79D89003" w14:textId="2CF57FB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2,126,139.35 </w:t>
            </w:r>
          </w:p>
        </w:tc>
      </w:tr>
      <w:tr w:rsidR="00852AC6" w:rsidRPr="00852AC6" w14:paraId="741CAF8B" w14:textId="77777777" w:rsidTr="00F62F1B">
        <w:trPr>
          <w:trHeight w:val="284"/>
        </w:trPr>
        <w:tc>
          <w:tcPr>
            <w:tcW w:w="1198" w:type="dxa"/>
            <w:shd w:val="clear" w:color="auto" w:fill="D3D3D3"/>
            <w:vAlign w:val="center"/>
          </w:tcPr>
          <w:p w14:paraId="6B9F7A55"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．本期提取</w:t>
            </w:r>
          </w:p>
        </w:tc>
        <w:tc>
          <w:tcPr>
            <w:tcW w:w="562" w:type="dxa"/>
            <w:shd w:val="clear" w:color="auto" w:fill="auto"/>
            <w:vAlign w:val="center"/>
          </w:tcPr>
          <w:p w14:paraId="6024FFDE" w14:textId="714B37A4"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36" w:type="dxa"/>
            <w:shd w:val="clear" w:color="auto" w:fill="auto"/>
            <w:vAlign w:val="center"/>
          </w:tcPr>
          <w:p w14:paraId="0678E48F" w14:textId="6DA27FDE"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88" w:type="dxa"/>
            <w:shd w:val="clear" w:color="auto" w:fill="auto"/>
            <w:vAlign w:val="center"/>
          </w:tcPr>
          <w:p w14:paraId="66E4ED8E" w14:textId="0E105A11"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2" w:type="dxa"/>
            <w:shd w:val="clear" w:color="auto" w:fill="auto"/>
            <w:vAlign w:val="center"/>
          </w:tcPr>
          <w:p w14:paraId="777A55D8" w14:textId="245BFFBD"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2B3C49F0" w14:textId="786ECD06"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42ED4970" w14:textId="4DBC5770"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242731F2" w14:textId="4D73520E"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0EB3C5BE" w14:textId="6E2D213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5,053,378.02 </w:t>
            </w:r>
          </w:p>
        </w:tc>
        <w:tc>
          <w:tcPr>
            <w:tcW w:w="563" w:type="dxa"/>
            <w:shd w:val="clear" w:color="auto" w:fill="auto"/>
            <w:vAlign w:val="center"/>
          </w:tcPr>
          <w:p w14:paraId="21B5BFAD" w14:textId="5C1FD247"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5487056C" w14:textId="4BD2DCE9"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5AE7D534" w14:textId="7371BECB"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0AEB04FC" w14:textId="6DB15E04"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752AE9E5" w14:textId="545FF36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5,053,378.02 </w:t>
            </w:r>
          </w:p>
        </w:tc>
        <w:tc>
          <w:tcPr>
            <w:tcW w:w="563" w:type="dxa"/>
            <w:shd w:val="clear" w:color="auto" w:fill="auto"/>
            <w:vAlign w:val="center"/>
          </w:tcPr>
          <w:p w14:paraId="0A5BF8CC" w14:textId="4870AB6D"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05644E4E" w14:textId="000987B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5,053,378.02 </w:t>
            </w:r>
          </w:p>
        </w:tc>
      </w:tr>
      <w:tr w:rsidR="00852AC6" w:rsidRPr="00852AC6" w14:paraId="01356DFF" w14:textId="77777777" w:rsidTr="00F62F1B">
        <w:trPr>
          <w:trHeight w:val="284"/>
        </w:trPr>
        <w:tc>
          <w:tcPr>
            <w:tcW w:w="1198" w:type="dxa"/>
            <w:shd w:val="clear" w:color="auto" w:fill="D3D3D3"/>
            <w:vAlign w:val="center"/>
          </w:tcPr>
          <w:p w14:paraId="0B8763F5"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．本期使用</w:t>
            </w:r>
          </w:p>
        </w:tc>
        <w:tc>
          <w:tcPr>
            <w:tcW w:w="562" w:type="dxa"/>
            <w:shd w:val="clear" w:color="auto" w:fill="auto"/>
            <w:vAlign w:val="center"/>
          </w:tcPr>
          <w:p w14:paraId="6412563D" w14:textId="256D44B3"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36" w:type="dxa"/>
            <w:shd w:val="clear" w:color="auto" w:fill="auto"/>
            <w:vAlign w:val="center"/>
          </w:tcPr>
          <w:p w14:paraId="2E8350C1" w14:textId="6BF1412B"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88" w:type="dxa"/>
            <w:shd w:val="clear" w:color="auto" w:fill="auto"/>
            <w:vAlign w:val="center"/>
          </w:tcPr>
          <w:p w14:paraId="7EBDD9D8" w14:textId="215E0D07"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2" w:type="dxa"/>
            <w:shd w:val="clear" w:color="auto" w:fill="auto"/>
            <w:vAlign w:val="center"/>
          </w:tcPr>
          <w:p w14:paraId="545B3C96" w14:textId="30268981"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4B302FC4" w14:textId="5175EA09"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12A553EA" w14:textId="33A042BF"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6B90E616" w14:textId="262D6D4F"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30D7CF08" w14:textId="08A8546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-2,927,238.67 </w:t>
            </w:r>
          </w:p>
        </w:tc>
        <w:tc>
          <w:tcPr>
            <w:tcW w:w="563" w:type="dxa"/>
            <w:shd w:val="clear" w:color="auto" w:fill="auto"/>
            <w:vAlign w:val="center"/>
          </w:tcPr>
          <w:p w14:paraId="622E351B" w14:textId="37C733F6"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21B8266D" w14:textId="70212A0C"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30A6E05E" w14:textId="43570BB7"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0CFA358B" w14:textId="7D6940F8"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75E4BC3B" w14:textId="557AF36E"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-2,927,238.67 </w:t>
            </w:r>
          </w:p>
        </w:tc>
        <w:tc>
          <w:tcPr>
            <w:tcW w:w="563" w:type="dxa"/>
            <w:shd w:val="clear" w:color="auto" w:fill="auto"/>
            <w:vAlign w:val="center"/>
          </w:tcPr>
          <w:p w14:paraId="6316201D" w14:textId="49EE73F6" w:rsidR="00A72136" w:rsidRPr="00852AC6" w:rsidRDefault="00F62F1B"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563" w:type="dxa"/>
            <w:shd w:val="clear" w:color="auto" w:fill="auto"/>
            <w:vAlign w:val="center"/>
          </w:tcPr>
          <w:p w14:paraId="62DADBF7" w14:textId="3CBA632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-2,927,238.67 </w:t>
            </w:r>
          </w:p>
        </w:tc>
      </w:tr>
      <w:tr w:rsidR="00852AC6" w:rsidRPr="00852AC6" w14:paraId="5328E185" w14:textId="77777777" w:rsidTr="00F62F1B">
        <w:trPr>
          <w:trHeight w:val="284"/>
        </w:trPr>
        <w:tc>
          <w:tcPr>
            <w:tcW w:w="1198" w:type="dxa"/>
            <w:shd w:val="clear" w:color="auto" w:fill="D3D3D3"/>
            <w:vAlign w:val="center"/>
          </w:tcPr>
          <w:p w14:paraId="40A70409"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四、本期期末余额</w:t>
            </w:r>
          </w:p>
        </w:tc>
        <w:tc>
          <w:tcPr>
            <w:tcW w:w="562" w:type="dxa"/>
            <w:shd w:val="clear" w:color="auto" w:fill="auto"/>
            <w:vAlign w:val="center"/>
          </w:tcPr>
          <w:p w14:paraId="6252AFCC" w14:textId="4C52222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2,956,813,200.00 </w:t>
            </w:r>
          </w:p>
        </w:tc>
        <w:tc>
          <w:tcPr>
            <w:tcW w:w="536" w:type="dxa"/>
            <w:shd w:val="clear" w:color="auto" w:fill="auto"/>
            <w:vAlign w:val="center"/>
          </w:tcPr>
          <w:p w14:paraId="192F1FD8" w14:textId="5A7EC4D6"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88" w:type="dxa"/>
            <w:shd w:val="clear" w:color="auto" w:fill="auto"/>
            <w:vAlign w:val="center"/>
          </w:tcPr>
          <w:p w14:paraId="3FE5692D" w14:textId="6B709E8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2" w:type="dxa"/>
            <w:shd w:val="clear" w:color="auto" w:fill="auto"/>
            <w:vAlign w:val="center"/>
          </w:tcPr>
          <w:p w14:paraId="5F00B6AB" w14:textId="0A86AB9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396C975D" w14:textId="7F19596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5,250,308,143.66 </w:t>
            </w:r>
          </w:p>
        </w:tc>
        <w:tc>
          <w:tcPr>
            <w:tcW w:w="563" w:type="dxa"/>
            <w:shd w:val="clear" w:color="auto" w:fill="auto"/>
            <w:vAlign w:val="center"/>
          </w:tcPr>
          <w:p w14:paraId="15F78B14" w14:textId="68D99AE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63,432,450.00 </w:t>
            </w:r>
          </w:p>
        </w:tc>
        <w:tc>
          <w:tcPr>
            <w:tcW w:w="563" w:type="dxa"/>
            <w:shd w:val="clear" w:color="auto" w:fill="auto"/>
            <w:vAlign w:val="center"/>
          </w:tcPr>
          <w:p w14:paraId="549F2BE5" w14:textId="05F4246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-880,417,248.35 </w:t>
            </w:r>
          </w:p>
        </w:tc>
        <w:tc>
          <w:tcPr>
            <w:tcW w:w="563" w:type="dxa"/>
            <w:shd w:val="clear" w:color="auto" w:fill="auto"/>
            <w:vAlign w:val="center"/>
          </w:tcPr>
          <w:p w14:paraId="7963E1C8" w14:textId="02256A26"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25,448,968.92 </w:t>
            </w:r>
          </w:p>
        </w:tc>
        <w:tc>
          <w:tcPr>
            <w:tcW w:w="563" w:type="dxa"/>
            <w:shd w:val="clear" w:color="auto" w:fill="auto"/>
            <w:vAlign w:val="center"/>
          </w:tcPr>
          <w:p w14:paraId="07D99D96" w14:textId="7065E86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1,212,009,109.97 </w:t>
            </w:r>
          </w:p>
        </w:tc>
        <w:tc>
          <w:tcPr>
            <w:tcW w:w="563" w:type="dxa"/>
            <w:shd w:val="clear" w:color="auto" w:fill="auto"/>
            <w:vAlign w:val="center"/>
          </w:tcPr>
          <w:p w14:paraId="427F3492" w14:textId="1091A4E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79,383,656.75 </w:t>
            </w:r>
          </w:p>
        </w:tc>
        <w:tc>
          <w:tcPr>
            <w:tcW w:w="563" w:type="dxa"/>
            <w:shd w:val="clear" w:color="auto" w:fill="auto"/>
            <w:vAlign w:val="center"/>
          </w:tcPr>
          <w:p w14:paraId="25109DE8" w14:textId="3E6F97C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8,048,815,645.13 </w:t>
            </w:r>
          </w:p>
        </w:tc>
        <w:tc>
          <w:tcPr>
            <w:tcW w:w="563" w:type="dxa"/>
            <w:shd w:val="clear" w:color="auto" w:fill="auto"/>
            <w:vAlign w:val="center"/>
          </w:tcPr>
          <w:p w14:paraId="09869118" w14:textId="5A1E2B5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563" w:type="dxa"/>
            <w:shd w:val="clear" w:color="auto" w:fill="auto"/>
            <w:vAlign w:val="center"/>
          </w:tcPr>
          <w:p w14:paraId="0A7907F5" w14:textId="5271B37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16,628,929,026.08 </w:t>
            </w:r>
          </w:p>
        </w:tc>
        <w:tc>
          <w:tcPr>
            <w:tcW w:w="563" w:type="dxa"/>
            <w:shd w:val="clear" w:color="auto" w:fill="auto"/>
            <w:vAlign w:val="center"/>
          </w:tcPr>
          <w:p w14:paraId="60330B5B" w14:textId="6EFE0C8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4,062,305,986.20 </w:t>
            </w:r>
          </w:p>
        </w:tc>
        <w:tc>
          <w:tcPr>
            <w:tcW w:w="563" w:type="dxa"/>
            <w:shd w:val="clear" w:color="auto" w:fill="auto"/>
            <w:vAlign w:val="center"/>
          </w:tcPr>
          <w:p w14:paraId="21479B98" w14:textId="2332A6E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20,691,235,012.28 </w:t>
            </w:r>
          </w:p>
        </w:tc>
      </w:tr>
    </w:tbl>
    <w:p w14:paraId="7D55F481" w14:textId="72F16832" w:rsidR="003309EB" w:rsidRPr="00852AC6" w:rsidRDefault="003309EB">
      <w:pPr>
        <w:spacing w:before="100" w:after="100" w:line="240" w:lineRule="exact"/>
        <w:rPr>
          <w:rFonts w:ascii="Times New Roman" w:hAnsi="Times New Roman" w:cs="Times New Roman"/>
          <w:sz w:val="18"/>
          <w:szCs w:val="18"/>
        </w:rPr>
      </w:pPr>
    </w:p>
    <w:p w14:paraId="29918F95" w14:textId="77777777" w:rsidR="003309EB" w:rsidRPr="00852AC6" w:rsidRDefault="002E7E54">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上年金额</w:t>
      </w:r>
    </w:p>
    <w:p w14:paraId="503DFE20" w14:textId="77777777" w:rsidR="003309EB" w:rsidRPr="00852AC6" w:rsidRDefault="002E7E54">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2"/>
        <w:gridCol w:w="566"/>
        <w:gridCol w:w="568"/>
        <w:gridCol w:w="574"/>
        <w:gridCol w:w="426"/>
        <w:gridCol w:w="851"/>
        <w:gridCol w:w="700"/>
        <w:gridCol w:w="717"/>
        <w:gridCol w:w="696"/>
        <w:gridCol w:w="580"/>
        <w:gridCol w:w="553"/>
        <w:gridCol w:w="582"/>
        <w:gridCol w:w="411"/>
        <w:gridCol w:w="566"/>
        <w:gridCol w:w="568"/>
        <w:gridCol w:w="593"/>
      </w:tblGrid>
      <w:tr w:rsidR="00852AC6" w:rsidRPr="00852AC6" w14:paraId="33A69F1A" w14:textId="77777777" w:rsidTr="006F332E">
        <w:trPr>
          <w:trHeight w:val="240"/>
        </w:trPr>
        <w:tc>
          <w:tcPr>
            <w:tcW w:w="383" w:type="pct"/>
            <w:vMerge w:val="restart"/>
            <w:shd w:val="clear" w:color="auto" w:fill="D3D3D3"/>
            <w:vAlign w:val="center"/>
          </w:tcPr>
          <w:p w14:paraId="53B48627"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4617" w:type="pct"/>
            <w:gridSpan w:val="15"/>
            <w:shd w:val="clear" w:color="auto" w:fill="D3D3D3"/>
            <w:vAlign w:val="center"/>
          </w:tcPr>
          <w:p w14:paraId="4F8B7224"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年半年度</w:t>
            </w:r>
          </w:p>
        </w:tc>
      </w:tr>
      <w:tr w:rsidR="00852AC6" w:rsidRPr="00852AC6" w14:paraId="0118ADD3" w14:textId="77777777" w:rsidTr="006F332E">
        <w:trPr>
          <w:trHeight w:val="240"/>
        </w:trPr>
        <w:tc>
          <w:tcPr>
            <w:tcW w:w="383" w:type="pct"/>
            <w:vMerge/>
            <w:shd w:val="clear" w:color="auto" w:fill="D3D3D3"/>
            <w:vAlign w:val="center"/>
          </w:tcPr>
          <w:p w14:paraId="1A3281FD" w14:textId="77777777" w:rsidR="00A72136" w:rsidRPr="00852AC6" w:rsidRDefault="00A72136" w:rsidP="006F332E">
            <w:pPr>
              <w:rPr>
                <w:rFonts w:ascii="Times New Roman" w:hAnsi="Times New Roman" w:cs="Times New Roman"/>
              </w:rPr>
            </w:pPr>
          </w:p>
        </w:tc>
        <w:tc>
          <w:tcPr>
            <w:tcW w:w="4018" w:type="pct"/>
            <w:gridSpan w:val="13"/>
            <w:shd w:val="clear" w:color="auto" w:fill="D3D3D3"/>
            <w:vAlign w:val="center"/>
          </w:tcPr>
          <w:p w14:paraId="1EB17CB6"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归属于母公司所有者权益</w:t>
            </w:r>
          </w:p>
        </w:tc>
        <w:tc>
          <w:tcPr>
            <w:tcW w:w="293" w:type="pct"/>
            <w:vMerge w:val="restart"/>
            <w:shd w:val="clear" w:color="auto" w:fill="D3D3D3"/>
            <w:vAlign w:val="center"/>
          </w:tcPr>
          <w:p w14:paraId="1A0A15A1" w14:textId="77777777" w:rsidR="00A72136" w:rsidRPr="00852AC6" w:rsidRDefault="00A72136" w:rsidP="006F332E">
            <w:pPr>
              <w:spacing w:before="40" w:after="40" w:line="0" w:lineRule="atLeas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少数股东权益</w:t>
            </w:r>
          </w:p>
        </w:tc>
        <w:tc>
          <w:tcPr>
            <w:tcW w:w="306" w:type="pct"/>
            <w:vMerge w:val="restart"/>
            <w:shd w:val="clear" w:color="auto" w:fill="D3D3D3"/>
            <w:vAlign w:val="center"/>
          </w:tcPr>
          <w:p w14:paraId="0FEC8E38"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所有者权益合计</w:t>
            </w:r>
          </w:p>
        </w:tc>
      </w:tr>
      <w:tr w:rsidR="00852AC6" w:rsidRPr="00852AC6" w14:paraId="154FDE2B" w14:textId="77777777" w:rsidTr="006F332E">
        <w:trPr>
          <w:trHeight w:val="240"/>
        </w:trPr>
        <w:tc>
          <w:tcPr>
            <w:tcW w:w="383" w:type="pct"/>
            <w:vMerge/>
            <w:shd w:val="clear" w:color="auto" w:fill="D3D3D3"/>
            <w:vAlign w:val="center"/>
          </w:tcPr>
          <w:p w14:paraId="2AD122F6" w14:textId="77777777" w:rsidR="00A72136" w:rsidRPr="00852AC6" w:rsidRDefault="00A72136" w:rsidP="006F332E">
            <w:pPr>
              <w:rPr>
                <w:rFonts w:ascii="Times New Roman" w:hAnsi="Times New Roman" w:cs="Times New Roman"/>
              </w:rPr>
            </w:pPr>
          </w:p>
        </w:tc>
        <w:tc>
          <w:tcPr>
            <w:tcW w:w="292" w:type="pct"/>
            <w:vMerge w:val="restart"/>
            <w:shd w:val="clear" w:color="auto" w:fill="D3D3D3"/>
            <w:vAlign w:val="center"/>
          </w:tcPr>
          <w:p w14:paraId="343710C2"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股本</w:t>
            </w:r>
          </w:p>
        </w:tc>
        <w:tc>
          <w:tcPr>
            <w:tcW w:w="809" w:type="pct"/>
            <w:gridSpan w:val="3"/>
            <w:shd w:val="clear" w:color="auto" w:fill="D3D3D3"/>
            <w:vAlign w:val="center"/>
          </w:tcPr>
          <w:p w14:paraId="3F8ABC34"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其他权益工具</w:t>
            </w:r>
          </w:p>
        </w:tc>
        <w:tc>
          <w:tcPr>
            <w:tcW w:w="439" w:type="pct"/>
            <w:vMerge w:val="restart"/>
            <w:shd w:val="clear" w:color="auto" w:fill="D3D3D3"/>
            <w:vAlign w:val="center"/>
          </w:tcPr>
          <w:p w14:paraId="4862F14B"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资本公积</w:t>
            </w:r>
          </w:p>
        </w:tc>
        <w:tc>
          <w:tcPr>
            <w:tcW w:w="361" w:type="pct"/>
            <w:vMerge w:val="restart"/>
            <w:shd w:val="clear" w:color="auto" w:fill="D3D3D3"/>
            <w:vAlign w:val="center"/>
          </w:tcPr>
          <w:p w14:paraId="16CF96AD"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减：库存股</w:t>
            </w:r>
          </w:p>
        </w:tc>
        <w:tc>
          <w:tcPr>
            <w:tcW w:w="370" w:type="pct"/>
            <w:vMerge w:val="restart"/>
            <w:shd w:val="clear" w:color="auto" w:fill="D3D3D3"/>
            <w:vAlign w:val="center"/>
          </w:tcPr>
          <w:p w14:paraId="34D428D0"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其他综合收益</w:t>
            </w:r>
          </w:p>
        </w:tc>
        <w:tc>
          <w:tcPr>
            <w:tcW w:w="359" w:type="pct"/>
            <w:vMerge w:val="restart"/>
            <w:shd w:val="clear" w:color="auto" w:fill="D3D3D3"/>
            <w:vAlign w:val="center"/>
          </w:tcPr>
          <w:p w14:paraId="4A2E95B8"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专项储备</w:t>
            </w:r>
          </w:p>
        </w:tc>
        <w:tc>
          <w:tcPr>
            <w:tcW w:w="299" w:type="pct"/>
            <w:vMerge w:val="restart"/>
            <w:shd w:val="clear" w:color="auto" w:fill="D3D3D3"/>
            <w:vAlign w:val="center"/>
          </w:tcPr>
          <w:p w14:paraId="78328BBB"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盈余公积</w:t>
            </w:r>
          </w:p>
        </w:tc>
        <w:tc>
          <w:tcPr>
            <w:tcW w:w="285" w:type="pct"/>
            <w:vMerge w:val="restart"/>
            <w:shd w:val="clear" w:color="auto" w:fill="D3D3D3"/>
            <w:vAlign w:val="center"/>
          </w:tcPr>
          <w:p w14:paraId="4627879C"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一般风险准备</w:t>
            </w:r>
          </w:p>
        </w:tc>
        <w:tc>
          <w:tcPr>
            <w:tcW w:w="300" w:type="pct"/>
            <w:vMerge w:val="restart"/>
            <w:shd w:val="clear" w:color="auto" w:fill="D3D3D3"/>
            <w:vAlign w:val="center"/>
          </w:tcPr>
          <w:p w14:paraId="758A3D1E"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未分配利润</w:t>
            </w:r>
          </w:p>
        </w:tc>
        <w:tc>
          <w:tcPr>
            <w:tcW w:w="212" w:type="pct"/>
            <w:vMerge w:val="restart"/>
            <w:shd w:val="clear" w:color="auto" w:fill="D3D3D3"/>
            <w:vAlign w:val="center"/>
          </w:tcPr>
          <w:p w14:paraId="535792BF"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292" w:type="pct"/>
            <w:vMerge w:val="restart"/>
            <w:shd w:val="clear" w:color="auto" w:fill="D3D3D3"/>
            <w:vAlign w:val="center"/>
          </w:tcPr>
          <w:p w14:paraId="61A58420"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小计</w:t>
            </w:r>
          </w:p>
        </w:tc>
        <w:tc>
          <w:tcPr>
            <w:tcW w:w="293" w:type="pct"/>
            <w:vMerge/>
            <w:shd w:val="clear" w:color="auto" w:fill="D3D3D3"/>
            <w:vAlign w:val="center"/>
          </w:tcPr>
          <w:p w14:paraId="25CA9831" w14:textId="77777777" w:rsidR="00A72136" w:rsidRPr="00852AC6" w:rsidRDefault="00A72136" w:rsidP="006F332E">
            <w:pPr>
              <w:rPr>
                <w:rFonts w:ascii="Times New Roman" w:hAnsi="Times New Roman" w:cs="Times New Roman"/>
              </w:rPr>
            </w:pPr>
          </w:p>
        </w:tc>
        <w:tc>
          <w:tcPr>
            <w:tcW w:w="306" w:type="pct"/>
            <w:vMerge/>
            <w:shd w:val="clear" w:color="auto" w:fill="D3D3D3"/>
            <w:vAlign w:val="center"/>
          </w:tcPr>
          <w:p w14:paraId="683D5E19" w14:textId="77777777" w:rsidR="00A72136" w:rsidRPr="00852AC6" w:rsidRDefault="00A72136" w:rsidP="006F332E">
            <w:pPr>
              <w:rPr>
                <w:rFonts w:ascii="Times New Roman" w:hAnsi="Times New Roman" w:cs="Times New Roman"/>
              </w:rPr>
            </w:pPr>
          </w:p>
        </w:tc>
      </w:tr>
      <w:tr w:rsidR="00852AC6" w:rsidRPr="00852AC6" w14:paraId="4088BCA2" w14:textId="77777777" w:rsidTr="006F332E">
        <w:trPr>
          <w:trHeight w:val="240"/>
        </w:trPr>
        <w:tc>
          <w:tcPr>
            <w:tcW w:w="383" w:type="pct"/>
            <w:vMerge/>
            <w:shd w:val="clear" w:color="auto" w:fill="D3D3D3"/>
            <w:vAlign w:val="center"/>
          </w:tcPr>
          <w:p w14:paraId="340ADF7A" w14:textId="77777777" w:rsidR="00A72136" w:rsidRPr="00852AC6" w:rsidRDefault="00A72136" w:rsidP="006F332E">
            <w:pPr>
              <w:rPr>
                <w:rFonts w:ascii="Times New Roman" w:hAnsi="Times New Roman" w:cs="Times New Roman"/>
              </w:rPr>
            </w:pPr>
          </w:p>
        </w:tc>
        <w:tc>
          <w:tcPr>
            <w:tcW w:w="292" w:type="pct"/>
            <w:vMerge/>
            <w:shd w:val="clear" w:color="auto" w:fill="D3D3D3"/>
            <w:vAlign w:val="center"/>
          </w:tcPr>
          <w:p w14:paraId="202C2C94" w14:textId="77777777" w:rsidR="00A72136" w:rsidRPr="00852AC6" w:rsidRDefault="00A72136" w:rsidP="006F332E">
            <w:pPr>
              <w:rPr>
                <w:rFonts w:ascii="Times New Roman" w:hAnsi="Times New Roman" w:cs="Times New Roman"/>
              </w:rPr>
            </w:pPr>
          </w:p>
        </w:tc>
        <w:tc>
          <w:tcPr>
            <w:tcW w:w="293" w:type="pct"/>
            <w:shd w:val="clear" w:color="auto" w:fill="D3D3D3"/>
            <w:vAlign w:val="center"/>
          </w:tcPr>
          <w:p w14:paraId="59B6FAC3"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优先股</w:t>
            </w:r>
          </w:p>
        </w:tc>
        <w:tc>
          <w:tcPr>
            <w:tcW w:w="296" w:type="pct"/>
            <w:shd w:val="clear" w:color="auto" w:fill="D3D3D3"/>
            <w:vAlign w:val="center"/>
          </w:tcPr>
          <w:p w14:paraId="5BBEF23D"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永续债</w:t>
            </w:r>
          </w:p>
        </w:tc>
        <w:tc>
          <w:tcPr>
            <w:tcW w:w="220" w:type="pct"/>
            <w:shd w:val="clear" w:color="auto" w:fill="D3D3D3"/>
            <w:vAlign w:val="center"/>
          </w:tcPr>
          <w:p w14:paraId="4760017A" w14:textId="77777777" w:rsidR="00A72136" w:rsidRPr="00852AC6" w:rsidRDefault="00A72136" w:rsidP="006F332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439" w:type="pct"/>
            <w:vMerge/>
            <w:shd w:val="clear" w:color="auto" w:fill="D3D3D3"/>
            <w:vAlign w:val="center"/>
          </w:tcPr>
          <w:p w14:paraId="49256DB3" w14:textId="77777777" w:rsidR="00A72136" w:rsidRPr="00852AC6" w:rsidRDefault="00A72136" w:rsidP="006F332E">
            <w:pPr>
              <w:rPr>
                <w:rFonts w:ascii="Times New Roman" w:hAnsi="Times New Roman" w:cs="Times New Roman"/>
              </w:rPr>
            </w:pPr>
          </w:p>
        </w:tc>
        <w:tc>
          <w:tcPr>
            <w:tcW w:w="361" w:type="pct"/>
            <w:vMerge/>
            <w:shd w:val="clear" w:color="auto" w:fill="D3D3D3"/>
            <w:vAlign w:val="center"/>
          </w:tcPr>
          <w:p w14:paraId="3BEE57B3" w14:textId="77777777" w:rsidR="00A72136" w:rsidRPr="00852AC6" w:rsidRDefault="00A72136" w:rsidP="006F332E">
            <w:pPr>
              <w:rPr>
                <w:rFonts w:ascii="Times New Roman" w:hAnsi="Times New Roman" w:cs="Times New Roman"/>
              </w:rPr>
            </w:pPr>
          </w:p>
        </w:tc>
        <w:tc>
          <w:tcPr>
            <w:tcW w:w="370" w:type="pct"/>
            <w:vMerge/>
            <w:shd w:val="clear" w:color="auto" w:fill="D3D3D3"/>
            <w:vAlign w:val="center"/>
          </w:tcPr>
          <w:p w14:paraId="41A7488A" w14:textId="77777777" w:rsidR="00A72136" w:rsidRPr="00852AC6" w:rsidRDefault="00A72136" w:rsidP="006F332E">
            <w:pPr>
              <w:rPr>
                <w:rFonts w:ascii="Times New Roman" w:hAnsi="Times New Roman" w:cs="Times New Roman"/>
              </w:rPr>
            </w:pPr>
          </w:p>
        </w:tc>
        <w:tc>
          <w:tcPr>
            <w:tcW w:w="359" w:type="pct"/>
            <w:vMerge/>
            <w:vAlign w:val="center"/>
          </w:tcPr>
          <w:p w14:paraId="4996C028" w14:textId="77777777" w:rsidR="00A72136" w:rsidRPr="00852AC6" w:rsidRDefault="00A72136" w:rsidP="006F332E">
            <w:pPr>
              <w:rPr>
                <w:rFonts w:ascii="Times New Roman" w:hAnsi="Times New Roman" w:cs="Times New Roman"/>
              </w:rPr>
            </w:pPr>
          </w:p>
        </w:tc>
        <w:tc>
          <w:tcPr>
            <w:tcW w:w="299" w:type="pct"/>
            <w:vMerge/>
            <w:shd w:val="clear" w:color="auto" w:fill="D3D3D3"/>
            <w:vAlign w:val="center"/>
          </w:tcPr>
          <w:p w14:paraId="37569932" w14:textId="77777777" w:rsidR="00A72136" w:rsidRPr="00852AC6" w:rsidRDefault="00A72136" w:rsidP="006F332E">
            <w:pPr>
              <w:rPr>
                <w:rFonts w:ascii="Times New Roman" w:hAnsi="Times New Roman" w:cs="Times New Roman"/>
              </w:rPr>
            </w:pPr>
          </w:p>
        </w:tc>
        <w:tc>
          <w:tcPr>
            <w:tcW w:w="285" w:type="pct"/>
            <w:vMerge/>
            <w:shd w:val="clear" w:color="auto" w:fill="D3D3D3"/>
            <w:vAlign w:val="center"/>
          </w:tcPr>
          <w:p w14:paraId="103FE4C4" w14:textId="77777777" w:rsidR="00A72136" w:rsidRPr="00852AC6" w:rsidRDefault="00A72136" w:rsidP="006F332E">
            <w:pPr>
              <w:rPr>
                <w:rFonts w:ascii="Times New Roman" w:hAnsi="Times New Roman" w:cs="Times New Roman"/>
              </w:rPr>
            </w:pPr>
          </w:p>
        </w:tc>
        <w:tc>
          <w:tcPr>
            <w:tcW w:w="300" w:type="pct"/>
            <w:vMerge/>
            <w:shd w:val="clear" w:color="auto" w:fill="D3D3D3"/>
            <w:vAlign w:val="center"/>
          </w:tcPr>
          <w:p w14:paraId="7E37DF42" w14:textId="77777777" w:rsidR="00A72136" w:rsidRPr="00852AC6" w:rsidRDefault="00A72136" w:rsidP="006F332E">
            <w:pPr>
              <w:rPr>
                <w:rFonts w:ascii="Times New Roman" w:hAnsi="Times New Roman" w:cs="Times New Roman"/>
              </w:rPr>
            </w:pPr>
          </w:p>
        </w:tc>
        <w:tc>
          <w:tcPr>
            <w:tcW w:w="212" w:type="pct"/>
            <w:vMerge/>
            <w:shd w:val="clear" w:color="auto" w:fill="D3D3D3"/>
            <w:vAlign w:val="center"/>
          </w:tcPr>
          <w:p w14:paraId="407CDFB0" w14:textId="77777777" w:rsidR="00A72136" w:rsidRPr="00852AC6" w:rsidRDefault="00A72136" w:rsidP="006F332E">
            <w:pPr>
              <w:rPr>
                <w:rFonts w:ascii="Times New Roman" w:hAnsi="Times New Roman" w:cs="Times New Roman"/>
              </w:rPr>
            </w:pPr>
          </w:p>
        </w:tc>
        <w:tc>
          <w:tcPr>
            <w:tcW w:w="292" w:type="pct"/>
            <w:vMerge/>
            <w:shd w:val="clear" w:color="auto" w:fill="D3D3D3"/>
            <w:vAlign w:val="center"/>
          </w:tcPr>
          <w:p w14:paraId="119E2E65" w14:textId="77777777" w:rsidR="00A72136" w:rsidRPr="00852AC6" w:rsidRDefault="00A72136" w:rsidP="006F332E">
            <w:pPr>
              <w:rPr>
                <w:rFonts w:ascii="Times New Roman" w:hAnsi="Times New Roman" w:cs="Times New Roman"/>
              </w:rPr>
            </w:pPr>
          </w:p>
        </w:tc>
        <w:tc>
          <w:tcPr>
            <w:tcW w:w="293" w:type="pct"/>
            <w:vMerge/>
            <w:shd w:val="clear" w:color="auto" w:fill="D3D3D3"/>
            <w:vAlign w:val="center"/>
          </w:tcPr>
          <w:p w14:paraId="7C6688CB" w14:textId="77777777" w:rsidR="00A72136" w:rsidRPr="00852AC6" w:rsidRDefault="00A72136" w:rsidP="006F332E">
            <w:pPr>
              <w:rPr>
                <w:rFonts w:ascii="Times New Roman" w:hAnsi="Times New Roman" w:cs="Times New Roman"/>
              </w:rPr>
            </w:pPr>
          </w:p>
        </w:tc>
        <w:tc>
          <w:tcPr>
            <w:tcW w:w="306" w:type="pct"/>
            <w:vMerge/>
            <w:shd w:val="clear" w:color="auto" w:fill="D3D3D3"/>
            <w:vAlign w:val="center"/>
          </w:tcPr>
          <w:p w14:paraId="049AC51E" w14:textId="77777777" w:rsidR="00A72136" w:rsidRPr="00852AC6" w:rsidRDefault="00A72136" w:rsidP="006F332E">
            <w:pPr>
              <w:rPr>
                <w:rFonts w:ascii="Times New Roman" w:hAnsi="Times New Roman" w:cs="Times New Roman"/>
              </w:rPr>
            </w:pPr>
          </w:p>
        </w:tc>
      </w:tr>
      <w:tr w:rsidR="00852AC6" w:rsidRPr="00852AC6" w14:paraId="27A75142" w14:textId="77777777" w:rsidTr="006F332E">
        <w:trPr>
          <w:trHeight w:val="240"/>
        </w:trPr>
        <w:tc>
          <w:tcPr>
            <w:tcW w:w="383" w:type="pct"/>
            <w:shd w:val="clear" w:color="auto" w:fill="D3D3D3"/>
            <w:vAlign w:val="center"/>
          </w:tcPr>
          <w:p w14:paraId="58B9572F"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一、上年期末余额</w:t>
            </w:r>
          </w:p>
        </w:tc>
        <w:tc>
          <w:tcPr>
            <w:tcW w:w="292" w:type="pct"/>
            <w:shd w:val="clear" w:color="auto" w:fill="auto"/>
            <w:vAlign w:val="center"/>
          </w:tcPr>
          <w:p w14:paraId="59529917"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2,979,742,200.00 </w:t>
            </w:r>
          </w:p>
        </w:tc>
        <w:tc>
          <w:tcPr>
            <w:tcW w:w="293" w:type="pct"/>
            <w:shd w:val="clear" w:color="auto" w:fill="auto"/>
            <w:vAlign w:val="center"/>
          </w:tcPr>
          <w:p w14:paraId="50C7DA3A"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1E0BB8D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996,000,000.00 </w:t>
            </w:r>
          </w:p>
        </w:tc>
        <w:tc>
          <w:tcPr>
            <w:tcW w:w="220" w:type="pct"/>
            <w:shd w:val="clear" w:color="auto" w:fill="auto"/>
            <w:vAlign w:val="center"/>
          </w:tcPr>
          <w:p w14:paraId="42BFCF4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53808EB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5,361,200,522.29 </w:t>
            </w:r>
          </w:p>
        </w:tc>
        <w:tc>
          <w:tcPr>
            <w:tcW w:w="361" w:type="pct"/>
            <w:shd w:val="clear" w:color="auto" w:fill="auto"/>
            <w:vAlign w:val="center"/>
          </w:tcPr>
          <w:p w14:paraId="05F0093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128,780,100.00 </w:t>
            </w:r>
          </w:p>
        </w:tc>
        <w:tc>
          <w:tcPr>
            <w:tcW w:w="370" w:type="pct"/>
            <w:shd w:val="clear" w:color="auto" w:fill="auto"/>
            <w:vAlign w:val="center"/>
          </w:tcPr>
          <w:p w14:paraId="649DD9F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-821,940,694.57 </w:t>
            </w:r>
          </w:p>
        </w:tc>
        <w:tc>
          <w:tcPr>
            <w:tcW w:w="359" w:type="pct"/>
            <w:shd w:val="clear" w:color="auto" w:fill="auto"/>
            <w:vAlign w:val="center"/>
          </w:tcPr>
          <w:p w14:paraId="16C0D7C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15,791,710.95 </w:t>
            </w:r>
          </w:p>
        </w:tc>
        <w:tc>
          <w:tcPr>
            <w:tcW w:w="299" w:type="pct"/>
            <w:shd w:val="clear" w:color="auto" w:fill="auto"/>
            <w:vAlign w:val="center"/>
          </w:tcPr>
          <w:p w14:paraId="7F2242A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1,212,009,109.97 </w:t>
            </w:r>
          </w:p>
        </w:tc>
        <w:tc>
          <w:tcPr>
            <w:tcW w:w="285" w:type="pct"/>
            <w:shd w:val="clear" w:color="auto" w:fill="auto"/>
            <w:vAlign w:val="center"/>
          </w:tcPr>
          <w:p w14:paraId="606419A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79,900,268.71 </w:t>
            </w:r>
          </w:p>
        </w:tc>
        <w:tc>
          <w:tcPr>
            <w:tcW w:w="300" w:type="pct"/>
            <w:shd w:val="clear" w:color="auto" w:fill="auto"/>
            <w:vAlign w:val="center"/>
          </w:tcPr>
          <w:p w14:paraId="7B39B20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9,390,642,477.57 </w:t>
            </w:r>
          </w:p>
        </w:tc>
        <w:tc>
          <w:tcPr>
            <w:tcW w:w="212" w:type="pct"/>
            <w:shd w:val="clear" w:color="auto" w:fill="auto"/>
            <w:vAlign w:val="center"/>
          </w:tcPr>
          <w:p w14:paraId="6F6F888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24D4FF0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19,084,565,494.92 </w:t>
            </w:r>
          </w:p>
        </w:tc>
        <w:tc>
          <w:tcPr>
            <w:tcW w:w="293" w:type="pct"/>
            <w:shd w:val="clear" w:color="auto" w:fill="auto"/>
            <w:vAlign w:val="center"/>
          </w:tcPr>
          <w:p w14:paraId="1A47951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4,643,688,325.69 </w:t>
            </w:r>
          </w:p>
        </w:tc>
        <w:tc>
          <w:tcPr>
            <w:tcW w:w="306" w:type="pct"/>
            <w:shd w:val="clear" w:color="auto" w:fill="auto"/>
            <w:vAlign w:val="center"/>
          </w:tcPr>
          <w:p w14:paraId="47306BE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23,728,253,820.61 </w:t>
            </w:r>
          </w:p>
        </w:tc>
      </w:tr>
      <w:tr w:rsidR="00852AC6" w:rsidRPr="00852AC6" w14:paraId="4AA42131" w14:textId="77777777" w:rsidTr="006F332E">
        <w:trPr>
          <w:trHeight w:val="240"/>
        </w:trPr>
        <w:tc>
          <w:tcPr>
            <w:tcW w:w="383" w:type="pct"/>
            <w:shd w:val="clear" w:color="auto" w:fill="D3D3D3"/>
            <w:vAlign w:val="center"/>
          </w:tcPr>
          <w:p w14:paraId="58E5257F"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二、本年期初余额</w:t>
            </w:r>
          </w:p>
        </w:tc>
        <w:tc>
          <w:tcPr>
            <w:tcW w:w="292" w:type="pct"/>
            <w:shd w:val="clear" w:color="auto" w:fill="auto"/>
            <w:vAlign w:val="center"/>
          </w:tcPr>
          <w:p w14:paraId="69DC4EC7"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2,979,742,200.00 </w:t>
            </w:r>
          </w:p>
        </w:tc>
        <w:tc>
          <w:tcPr>
            <w:tcW w:w="293" w:type="pct"/>
            <w:shd w:val="clear" w:color="auto" w:fill="auto"/>
            <w:vAlign w:val="center"/>
          </w:tcPr>
          <w:p w14:paraId="43C719BC"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48331B49"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996,000,000.00 </w:t>
            </w:r>
          </w:p>
        </w:tc>
        <w:tc>
          <w:tcPr>
            <w:tcW w:w="220" w:type="pct"/>
            <w:shd w:val="clear" w:color="auto" w:fill="auto"/>
            <w:vAlign w:val="center"/>
          </w:tcPr>
          <w:p w14:paraId="6BAA9F2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0BA7862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5,361,200,522.29 </w:t>
            </w:r>
          </w:p>
        </w:tc>
        <w:tc>
          <w:tcPr>
            <w:tcW w:w="361" w:type="pct"/>
            <w:shd w:val="clear" w:color="auto" w:fill="auto"/>
            <w:vAlign w:val="center"/>
          </w:tcPr>
          <w:p w14:paraId="34D1BBC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128,780,100.00 </w:t>
            </w:r>
          </w:p>
        </w:tc>
        <w:tc>
          <w:tcPr>
            <w:tcW w:w="370" w:type="pct"/>
            <w:shd w:val="clear" w:color="auto" w:fill="auto"/>
            <w:vAlign w:val="center"/>
          </w:tcPr>
          <w:p w14:paraId="6D1D19E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-821,940,694.57 </w:t>
            </w:r>
          </w:p>
        </w:tc>
        <w:tc>
          <w:tcPr>
            <w:tcW w:w="359" w:type="pct"/>
            <w:shd w:val="clear" w:color="auto" w:fill="auto"/>
            <w:vAlign w:val="center"/>
          </w:tcPr>
          <w:p w14:paraId="1076B81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15,791,710.95 </w:t>
            </w:r>
          </w:p>
        </w:tc>
        <w:tc>
          <w:tcPr>
            <w:tcW w:w="299" w:type="pct"/>
            <w:shd w:val="clear" w:color="auto" w:fill="auto"/>
            <w:vAlign w:val="center"/>
          </w:tcPr>
          <w:p w14:paraId="3581EF4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1,212,009,109.97 </w:t>
            </w:r>
          </w:p>
        </w:tc>
        <w:tc>
          <w:tcPr>
            <w:tcW w:w="285" w:type="pct"/>
            <w:shd w:val="clear" w:color="auto" w:fill="auto"/>
            <w:vAlign w:val="center"/>
          </w:tcPr>
          <w:p w14:paraId="54C4455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79,900,268.71 </w:t>
            </w:r>
          </w:p>
        </w:tc>
        <w:tc>
          <w:tcPr>
            <w:tcW w:w="300" w:type="pct"/>
            <w:shd w:val="clear" w:color="auto" w:fill="auto"/>
            <w:vAlign w:val="center"/>
          </w:tcPr>
          <w:p w14:paraId="08A5D5D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9,390,642,477.57 </w:t>
            </w:r>
          </w:p>
        </w:tc>
        <w:tc>
          <w:tcPr>
            <w:tcW w:w="212" w:type="pct"/>
            <w:shd w:val="clear" w:color="auto" w:fill="auto"/>
            <w:vAlign w:val="center"/>
          </w:tcPr>
          <w:p w14:paraId="5D090612"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3E3ADB7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19,084,565,494.92 </w:t>
            </w:r>
          </w:p>
        </w:tc>
        <w:tc>
          <w:tcPr>
            <w:tcW w:w="293" w:type="pct"/>
            <w:shd w:val="clear" w:color="auto" w:fill="auto"/>
            <w:vAlign w:val="center"/>
          </w:tcPr>
          <w:p w14:paraId="730373B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4,643,688,325.69 </w:t>
            </w:r>
          </w:p>
        </w:tc>
        <w:tc>
          <w:tcPr>
            <w:tcW w:w="306" w:type="pct"/>
            <w:shd w:val="clear" w:color="auto" w:fill="auto"/>
            <w:vAlign w:val="center"/>
          </w:tcPr>
          <w:p w14:paraId="667C53B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23,728,253,820.61 </w:t>
            </w:r>
          </w:p>
        </w:tc>
      </w:tr>
      <w:tr w:rsidR="00852AC6" w:rsidRPr="00852AC6" w14:paraId="685FE881" w14:textId="77777777" w:rsidTr="006F332E">
        <w:trPr>
          <w:trHeight w:val="240"/>
        </w:trPr>
        <w:tc>
          <w:tcPr>
            <w:tcW w:w="383" w:type="pct"/>
            <w:shd w:val="clear" w:color="auto" w:fill="D3D3D3"/>
            <w:vAlign w:val="center"/>
          </w:tcPr>
          <w:p w14:paraId="159A37DC"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三、本期增减变动金额（减少以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292" w:type="pct"/>
            <w:shd w:val="clear" w:color="auto" w:fill="auto"/>
            <w:vAlign w:val="center"/>
          </w:tcPr>
          <w:p w14:paraId="585DAB57"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1C832032"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6D76CDB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20" w:type="pct"/>
            <w:shd w:val="clear" w:color="auto" w:fill="auto"/>
            <w:vAlign w:val="center"/>
          </w:tcPr>
          <w:p w14:paraId="01BFD8F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37F3B87A"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c>
          <w:tcPr>
            <w:tcW w:w="361" w:type="pct"/>
            <w:shd w:val="clear" w:color="auto" w:fill="auto"/>
            <w:vAlign w:val="center"/>
          </w:tcPr>
          <w:p w14:paraId="1BF8E90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70" w:type="pct"/>
            <w:shd w:val="clear" w:color="auto" w:fill="auto"/>
            <w:vAlign w:val="center"/>
          </w:tcPr>
          <w:p w14:paraId="370F9D3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-85,733,908.54 </w:t>
            </w:r>
          </w:p>
        </w:tc>
        <w:tc>
          <w:tcPr>
            <w:tcW w:w="359" w:type="pct"/>
            <w:shd w:val="clear" w:color="auto" w:fill="auto"/>
            <w:vAlign w:val="center"/>
          </w:tcPr>
          <w:p w14:paraId="6D0DFB6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4,123,023.54 </w:t>
            </w:r>
          </w:p>
        </w:tc>
        <w:tc>
          <w:tcPr>
            <w:tcW w:w="299" w:type="pct"/>
            <w:shd w:val="clear" w:color="auto" w:fill="auto"/>
            <w:vAlign w:val="center"/>
          </w:tcPr>
          <w:p w14:paraId="4C726467"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85" w:type="pct"/>
            <w:shd w:val="clear" w:color="auto" w:fill="auto"/>
            <w:vAlign w:val="center"/>
          </w:tcPr>
          <w:p w14:paraId="5B82901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0" w:type="pct"/>
            <w:shd w:val="clear" w:color="auto" w:fill="auto"/>
            <w:vAlign w:val="center"/>
          </w:tcPr>
          <w:p w14:paraId="3ADDD569" w14:textId="77777777" w:rsidR="00A72136" w:rsidRPr="00852AC6" w:rsidRDefault="00A72136"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-688,080,164.10 </w:t>
            </w:r>
          </w:p>
        </w:tc>
        <w:tc>
          <w:tcPr>
            <w:tcW w:w="212" w:type="pct"/>
            <w:shd w:val="clear" w:color="auto" w:fill="auto"/>
            <w:vAlign w:val="center"/>
          </w:tcPr>
          <w:p w14:paraId="6B50F2E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292" w:type="pct"/>
            <w:shd w:val="clear" w:color="auto" w:fill="auto"/>
            <w:vAlign w:val="center"/>
          </w:tcPr>
          <w:p w14:paraId="1B84BA34" w14:textId="77777777" w:rsidR="00A72136" w:rsidRPr="00852AC6" w:rsidRDefault="00A72136"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-797,158,571.02  </w:t>
            </w:r>
          </w:p>
        </w:tc>
        <w:tc>
          <w:tcPr>
            <w:tcW w:w="293" w:type="pct"/>
            <w:shd w:val="clear" w:color="auto" w:fill="auto"/>
            <w:vAlign w:val="center"/>
          </w:tcPr>
          <w:p w14:paraId="4DE82EA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-15,980,396.64</w:t>
            </w:r>
          </w:p>
        </w:tc>
        <w:tc>
          <w:tcPr>
            <w:tcW w:w="306" w:type="pct"/>
            <w:shd w:val="clear" w:color="auto" w:fill="auto"/>
            <w:vAlign w:val="center"/>
          </w:tcPr>
          <w:p w14:paraId="5F520392"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-813,138,967.66 </w:t>
            </w:r>
          </w:p>
        </w:tc>
      </w:tr>
      <w:tr w:rsidR="00852AC6" w:rsidRPr="00852AC6" w14:paraId="22F789D9" w14:textId="77777777" w:rsidTr="006F332E">
        <w:trPr>
          <w:trHeight w:val="240"/>
        </w:trPr>
        <w:tc>
          <w:tcPr>
            <w:tcW w:w="383" w:type="pct"/>
            <w:shd w:val="clear" w:color="auto" w:fill="D3D3D3"/>
            <w:vAlign w:val="center"/>
          </w:tcPr>
          <w:p w14:paraId="42678F5B"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（一）综合收益总额</w:t>
            </w:r>
          </w:p>
        </w:tc>
        <w:tc>
          <w:tcPr>
            <w:tcW w:w="292" w:type="pct"/>
            <w:shd w:val="clear" w:color="auto" w:fill="auto"/>
            <w:vAlign w:val="center"/>
          </w:tcPr>
          <w:p w14:paraId="19F35E8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287DBA3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7A5E3FD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20" w:type="pct"/>
            <w:shd w:val="clear" w:color="auto" w:fill="auto"/>
            <w:vAlign w:val="center"/>
          </w:tcPr>
          <w:p w14:paraId="0CC36C0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401505D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61" w:type="pct"/>
            <w:shd w:val="clear" w:color="auto" w:fill="auto"/>
            <w:vAlign w:val="center"/>
          </w:tcPr>
          <w:p w14:paraId="018ED2A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70" w:type="pct"/>
            <w:shd w:val="clear" w:color="auto" w:fill="auto"/>
            <w:vAlign w:val="center"/>
          </w:tcPr>
          <w:p w14:paraId="5F33B1D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-85,733,908.54 </w:t>
            </w:r>
          </w:p>
        </w:tc>
        <w:tc>
          <w:tcPr>
            <w:tcW w:w="359" w:type="pct"/>
            <w:shd w:val="clear" w:color="auto" w:fill="auto"/>
            <w:vAlign w:val="center"/>
          </w:tcPr>
          <w:p w14:paraId="5D3B9F1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9" w:type="pct"/>
            <w:shd w:val="clear" w:color="auto" w:fill="auto"/>
            <w:vAlign w:val="center"/>
          </w:tcPr>
          <w:p w14:paraId="5353FE7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85" w:type="pct"/>
            <w:shd w:val="clear" w:color="auto" w:fill="auto"/>
            <w:vAlign w:val="center"/>
          </w:tcPr>
          <w:p w14:paraId="585505E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0" w:type="pct"/>
            <w:shd w:val="clear" w:color="auto" w:fill="auto"/>
            <w:vAlign w:val="center"/>
          </w:tcPr>
          <w:p w14:paraId="50D02205" w14:textId="77777777" w:rsidR="00A72136" w:rsidRPr="00852AC6" w:rsidRDefault="00A72136" w:rsidP="006F332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-688,080,164.10 </w:t>
            </w:r>
          </w:p>
        </w:tc>
        <w:tc>
          <w:tcPr>
            <w:tcW w:w="212" w:type="pct"/>
            <w:shd w:val="clear" w:color="auto" w:fill="auto"/>
            <w:vAlign w:val="center"/>
          </w:tcPr>
          <w:p w14:paraId="5BB5EF02"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6D9F0DB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-773,814,072.64  </w:t>
            </w:r>
          </w:p>
        </w:tc>
        <w:tc>
          <w:tcPr>
            <w:tcW w:w="293" w:type="pct"/>
            <w:shd w:val="clear" w:color="auto" w:fill="auto"/>
            <w:vAlign w:val="center"/>
          </w:tcPr>
          <w:p w14:paraId="09DE3E9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-6,561,218.56</w:t>
            </w:r>
          </w:p>
        </w:tc>
        <w:tc>
          <w:tcPr>
            <w:tcW w:w="306" w:type="pct"/>
            <w:shd w:val="clear" w:color="auto" w:fill="auto"/>
            <w:vAlign w:val="center"/>
          </w:tcPr>
          <w:p w14:paraId="2E12D16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-780,375,291.20 </w:t>
            </w:r>
          </w:p>
        </w:tc>
      </w:tr>
      <w:tr w:rsidR="00852AC6" w:rsidRPr="00852AC6" w14:paraId="3A2D0B86" w14:textId="77777777" w:rsidTr="006F332E">
        <w:trPr>
          <w:trHeight w:val="240"/>
        </w:trPr>
        <w:tc>
          <w:tcPr>
            <w:tcW w:w="383" w:type="pct"/>
            <w:shd w:val="clear" w:color="auto" w:fill="D3D3D3"/>
            <w:vAlign w:val="center"/>
          </w:tcPr>
          <w:p w14:paraId="0D701D3B"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（二）所有者投入和减少资本</w:t>
            </w:r>
          </w:p>
        </w:tc>
        <w:tc>
          <w:tcPr>
            <w:tcW w:w="292" w:type="pct"/>
            <w:shd w:val="clear" w:color="auto" w:fill="auto"/>
            <w:vAlign w:val="center"/>
          </w:tcPr>
          <w:p w14:paraId="211E1A4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1AE2F85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105D5C8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20" w:type="pct"/>
            <w:shd w:val="clear" w:color="auto" w:fill="auto"/>
            <w:vAlign w:val="center"/>
          </w:tcPr>
          <w:p w14:paraId="68B34862"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40ECD149"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c>
          <w:tcPr>
            <w:tcW w:w="361" w:type="pct"/>
            <w:shd w:val="clear" w:color="auto" w:fill="auto"/>
            <w:vAlign w:val="center"/>
          </w:tcPr>
          <w:p w14:paraId="5825B6C2"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70" w:type="pct"/>
            <w:shd w:val="clear" w:color="auto" w:fill="auto"/>
            <w:vAlign w:val="center"/>
          </w:tcPr>
          <w:p w14:paraId="39E1172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59" w:type="pct"/>
            <w:shd w:val="clear" w:color="auto" w:fill="auto"/>
            <w:vAlign w:val="center"/>
          </w:tcPr>
          <w:p w14:paraId="0B4120F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9" w:type="pct"/>
            <w:shd w:val="clear" w:color="auto" w:fill="auto"/>
            <w:vAlign w:val="center"/>
          </w:tcPr>
          <w:p w14:paraId="5C9B2EC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85" w:type="pct"/>
            <w:shd w:val="clear" w:color="auto" w:fill="auto"/>
            <w:vAlign w:val="center"/>
          </w:tcPr>
          <w:p w14:paraId="485E49D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0" w:type="pct"/>
            <w:shd w:val="clear" w:color="auto" w:fill="auto"/>
            <w:vAlign w:val="center"/>
          </w:tcPr>
          <w:p w14:paraId="64442DEC"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12" w:type="pct"/>
            <w:shd w:val="clear" w:color="auto" w:fill="auto"/>
            <w:vAlign w:val="center"/>
          </w:tcPr>
          <w:p w14:paraId="26A2AEF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4A20349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c>
          <w:tcPr>
            <w:tcW w:w="293" w:type="pct"/>
            <w:shd w:val="clear" w:color="auto" w:fill="auto"/>
            <w:vAlign w:val="center"/>
          </w:tcPr>
          <w:p w14:paraId="508D86E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6" w:type="pct"/>
            <w:shd w:val="clear" w:color="auto" w:fill="auto"/>
            <w:vAlign w:val="center"/>
          </w:tcPr>
          <w:p w14:paraId="607D18C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r>
      <w:tr w:rsidR="00852AC6" w:rsidRPr="00852AC6" w14:paraId="0077ECC2" w14:textId="77777777" w:rsidTr="006F332E">
        <w:trPr>
          <w:trHeight w:val="240"/>
        </w:trPr>
        <w:tc>
          <w:tcPr>
            <w:tcW w:w="383" w:type="pct"/>
            <w:shd w:val="clear" w:color="auto" w:fill="D3D3D3"/>
            <w:vAlign w:val="center"/>
          </w:tcPr>
          <w:p w14:paraId="6D1FDD1B"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w:t>
            </w:r>
            <w:r w:rsidRPr="00852AC6">
              <w:rPr>
                <w:rFonts w:ascii="Times New Roman" w:eastAsia="宋体" w:hAnsi="Times New Roman" w:cs="Times New Roman"/>
                <w:sz w:val="18"/>
                <w:szCs w:val="18"/>
              </w:rPr>
              <w:t>．股份支付计入所有者权益的金额</w:t>
            </w:r>
          </w:p>
        </w:tc>
        <w:tc>
          <w:tcPr>
            <w:tcW w:w="292" w:type="pct"/>
            <w:shd w:val="clear" w:color="auto" w:fill="auto"/>
            <w:vAlign w:val="center"/>
          </w:tcPr>
          <w:p w14:paraId="7A72554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0F3FA55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17B60AB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20" w:type="pct"/>
            <w:shd w:val="clear" w:color="auto" w:fill="auto"/>
            <w:vAlign w:val="center"/>
          </w:tcPr>
          <w:p w14:paraId="3DC6C73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0DD602B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c>
          <w:tcPr>
            <w:tcW w:w="361" w:type="pct"/>
            <w:shd w:val="clear" w:color="auto" w:fill="auto"/>
            <w:vAlign w:val="center"/>
          </w:tcPr>
          <w:p w14:paraId="66330FFA"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70" w:type="pct"/>
            <w:shd w:val="clear" w:color="auto" w:fill="auto"/>
            <w:vAlign w:val="center"/>
          </w:tcPr>
          <w:p w14:paraId="4FF8E06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59" w:type="pct"/>
            <w:shd w:val="clear" w:color="auto" w:fill="auto"/>
            <w:vAlign w:val="center"/>
          </w:tcPr>
          <w:p w14:paraId="19C6CA6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9" w:type="pct"/>
            <w:shd w:val="clear" w:color="auto" w:fill="auto"/>
            <w:vAlign w:val="center"/>
          </w:tcPr>
          <w:p w14:paraId="7A4FC79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85" w:type="pct"/>
            <w:shd w:val="clear" w:color="auto" w:fill="auto"/>
            <w:vAlign w:val="center"/>
          </w:tcPr>
          <w:p w14:paraId="61A863C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0" w:type="pct"/>
            <w:shd w:val="clear" w:color="auto" w:fill="auto"/>
            <w:vAlign w:val="center"/>
          </w:tcPr>
          <w:p w14:paraId="1408185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12" w:type="pct"/>
            <w:shd w:val="clear" w:color="auto" w:fill="auto"/>
            <w:vAlign w:val="center"/>
          </w:tcPr>
          <w:p w14:paraId="159B908A"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0C04AF1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c>
          <w:tcPr>
            <w:tcW w:w="293" w:type="pct"/>
            <w:shd w:val="clear" w:color="auto" w:fill="auto"/>
            <w:vAlign w:val="center"/>
          </w:tcPr>
          <w:p w14:paraId="2ABCC3B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6" w:type="pct"/>
            <w:shd w:val="clear" w:color="auto" w:fill="auto"/>
            <w:vAlign w:val="center"/>
          </w:tcPr>
          <w:p w14:paraId="26AE1C1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r>
      <w:tr w:rsidR="00852AC6" w:rsidRPr="00852AC6" w14:paraId="4E53A21E" w14:textId="77777777" w:rsidTr="006F332E">
        <w:trPr>
          <w:trHeight w:val="240"/>
        </w:trPr>
        <w:tc>
          <w:tcPr>
            <w:tcW w:w="383" w:type="pct"/>
            <w:shd w:val="clear" w:color="auto" w:fill="D3D3D3"/>
            <w:vAlign w:val="center"/>
          </w:tcPr>
          <w:p w14:paraId="13C27884"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（三）利润分配</w:t>
            </w:r>
          </w:p>
        </w:tc>
        <w:tc>
          <w:tcPr>
            <w:tcW w:w="292" w:type="pct"/>
            <w:shd w:val="clear" w:color="auto" w:fill="auto"/>
            <w:vAlign w:val="center"/>
          </w:tcPr>
          <w:p w14:paraId="26960F9C"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65E1A6BA"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1CC627F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20" w:type="pct"/>
            <w:shd w:val="clear" w:color="auto" w:fill="auto"/>
            <w:vAlign w:val="center"/>
          </w:tcPr>
          <w:p w14:paraId="78F8109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5FA12CD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61" w:type="pct"/>
            <w:shd w:val="clear" w:color="auto" w:fill="auto"/>
            <w:vAlign w:val="center"/>
          </w:tcPr>
          <w:p w14:paraId="454353E2"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70" w:type="pct"/>
            <w:shd w:val="clear" w:color="auto" w:fill="auto"/>
            <w:vAlign w:val="center"/>
          </w:tcPr>
          <w:p w14:paraId="42F5DC0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59" w:type="pct"/>
            <w:shd w:val="clear" w:color="auto" w:fill="auto"/>
            <w:vAlign w:val="center"/>
          </w:tcPr>
          <w:p w14:paraId="6D067A4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9" w:type="pct"/>
            <w:shd w:val="clear" w:color="auto" w:fill="auto"/>
            <w:vAlign w:val="center"/>
          </w:tcPr>
          <w:p w14:paraId="2C8D635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85" w:type="pct"/>
            <w:shd w:val="clear" w:color="auto" w:fill="auto"/>
            <w:vAlign w:val="center"/>
          </w:tcPr>
          <w:p w14:paraId="4729A68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0" w:type="pct"/>
            <w:shd w:val="clear" w:color="auto" w:fill="auto"/>
            <w:vAlign w:val="center"/>
          </w:tcPr>
          <w:p w14:paraId="23E738C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12" w:type="pct"/>
            <w:shd w:val="clear" w:color="auto" w:fill="auto"/>
            <w:vAlign w:val="center"/>
          </w:tcPr>
          <w:p w14:paraId="787AF88C"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209DF82A"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67462CE9"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-9,419,178.08 </w:t>
            </w:r>
          </w:p>
        </w:tc>
        <w:tc>
          <w:tcPr>
            <w:tcW w:w="306" w:type="pct"/>
            <w:shd w:val="clear" w:color="auto" w:fill="auto"/>
            <w:vAlign w:val="center"/>
          </w:tcPr>
          <w:p w14:paraId="0A35D5B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-9,419,178.08 </w:t>
            </w:r>
          </w:p>
        </w:tc>
      </w:tr>
      <w:tr w:rsidR="00852AC6" w:rsidRPr="00852AC6" w14:paraId="36AF1F2C" w14:textId="77777777" w:rsidTr="006F332E">
        <w:trPr>
          <w:trHeight w:val="240"/>
        </w:trPr>
        <w:tc>
          <w:tcPr>
            <w:tcW w:w="383" w:type="pct"/>
            <w:shd w:val="clear" w:color="auto" w:fill="D3D3D3"/>
            <w:vAlign w:val="center"/>
          </w:tcPr>
          <w:p w14:paraId="797F494A"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w:t>
            </w:r>
            <w:r w:rsidRPr="00852AC6">
              <w:rPr>
                <w:rFonts w:ascii="Times New Roman" w:eastAsia="宋体" w:hAnsi="Times New Roman" w:cs="Times New Roman"/>
                <w:sz w:val="18"/>
                <w:szCs w:val="18"/>
              </w:rPr>
              <w:t>．对股东（或所有者）的分配</w:t>
            </w:r>
          </w:p>
        </w:tc>
        <w:tc>
          <w:tcPr>
            <w:tcW w:w="292" w:type="pct"/>
            <w:shd w:val="clear" w:color="auto" w:fill="auto"/>
            <w:vAlign w:val="center"/>
          </w:tcPr>
          <w:p w14:paraId="232B876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57F66D6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23D10E32"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20" w:type="pct"/>
            <w:shd w:val="clear" w:color="auto" w:fill="auto"/>
            <w:vAlign w:val="center"/>
          </w:tcPr>
          <w:p w14:paraId="261A69F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5E5FB50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61" w:type="pct"/>
            <w:shd w:val="clear" w:color="auto" w:fill="auto"/>
            <w:vAlign w:val="center"/>
          </w:tcPr>
          <w:p w14:paraId="18B0529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70" w:type="pct"/>
            <w:shd w:val="clear" w:color="auto" w:fill="auto"/>
            <w:vAlign w:val="center"/>
          </w:tcPr>
          <w:p w14:paraId="3F5C3EAC"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59" w:type="pct"/>
            <w:shd w:val="clear" w:color="auto" w:fill="auto"/>
            <w:vAlign w:val="center"/>
          </w:tcPr>
          <w:p w14:paraId="50DD169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9" w:type="pct"/>
            <w:shd w:val="clear" w:color="auto" w:fill="auto"/>
            <w:vAlign w:val="center"/>
          </w:tcPr>
          <w:p w14:paraId="4CB86AF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85" w:type="pct"/>
            <w:shd w:val="clear" w:color="auto" w:fill="auto"/>
            <w:vAlign w:val="center"/>
          </w:tcPr>
          <w:p w14:paraId="59ED0E0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0" w:type="pct"/>
            <w:shd w:val="clear" w:color="auto" w:fill="auto"/>
            <w:vAlign w:val="center"/>
          </w:tcPr>
          <w:p w14:paraId="763F08A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12" w:type="pct"/>
            <w:shd w:val="clear" w:color="auto" w:fill="auto"/>
            <w:vAlign w:val="center"/>
          </w:tcPr>
          <w:p w14:paraId="6B3B51F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5DC4819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56AB75DC"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-9,419,178.08 </w:t>
            </w:r>
          </w:p>
        </w:tc>
        <w:tc>
          <w:tcPr>
            <w:tcW w:w="306" w:type="pct"/>
            <w:shd w:val="clear" w:color="auto" w:fill="auto"/>
            <w:vAlign w:val="center"/>
          </w:tcPr>
          <w:p w14:paraId="0AD55F2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-9,419,178.08 </w:t>
            </w:r>
          </w:p>
        </w:tc>
      </w:tr>
      <w:tr w:rsidR="00852AC6" w:rsidRPr="00852AC6" w14:paraId="091455C7" w14:textId="77777777" w:rsidTr="006F332E">
        <w:trPr>
          <w:trHeight w:val="240"/>
        </w:trPr>
        <w:tc>
          <w:tcPr>
            <w:tcW w:w="383" w:type="pct"/>
            <w:shd w:val="clear" w:color="auto" w:fill="D3D3D3"/>
            <w:vAlign w:val="center"/>
          </w:tcPr>
          <w:p w14:paraId="3FF4F3D9" w14:textId="03860E2A" w:rsidR="00A72136" w:rsidRPr="00852AC6" w:rsidRDefault="002F1877"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hint="eastAsia"/>
                <w:sz w:val="18"/>
                <w:szCs w:val="18"/>
              </w:rPr>
              <w:t>四</w:t>
            </w:r>
            <w:r w:rsidR="00A72136" w:rsidRPr="00852AC6">
              <w:rPr>
                <w:rFonts w:ascii="Times New Roman" w:eastAsia="宋体" w:hAnsi="Times New Roman" w:cs="Times New Roman"/>
                <w:sz w:val="18"/>
                <w:szCs w:val="18"/>
              </w:rPr>
              <w:t>）专项储备</w:t>
            </w:r>
          </w:p>
        </w:tc>
        <w:tc>
          <w:tcPr>
            <w:tcW w:w="292" w:type="pct"/>
            <w:shd w:val="clear" w:color="auto" w:fill="auto"/>
            <w:vAlign w:val="center"/>
          </w:tcPr>
          <w:p w14:paraId="333BB00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13DC375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0242B1D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20" w:type="pct"/>
            <w:shd w:val="clear" w:color="auto" w:fill="auto"/>
            <w:vAlign w:val="center"/>
          </w:tcPr>
          <w:p w14:paraId="53AD13F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31E2DD0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61" w:type="pct"/>
            <w:shd w:val="clear" w:color="auto" w:fill="auto"/>
            <w:vAlign w:val="center"/>
          </w:tcPr>
          <w:p w14:paraId="6746CD5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70" w:type="pct"/>
            <w:shd w:val="clear" w:color="auto" w:fill="auto"/>
            <w:vAlign w:val="center"/>
          </w:tcPr>
          <w:p w14:paraId="224003A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59" w:type="pct"/>
            <w:shd w:val="clear" w:color="auto" w:fill="auto"/>
            <w:vAlign w:val="center"/>
          </w:tcPr>
          <w:p w14:paraId="0CD90C57"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4,123,023.54 </w:t>
            </w:r>
          </w:p>
        </w:tc>
        <w:tc>
          <w:tcPr>
            <w:tcW w:w="299" w:type="pct"/>
            <w:shd w:val="clear" w:color="auto" w:fill="auto"/>
            <w:vAlign w:val="center"/>
          </w:tcPr>
          <w:p w14:paraId="7DBB23F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85" w:type="pct"/>
            <w:shd w:val="clear" w:color="auto" w:fill="auto"/>
            <w:vAlign w:val="center"/>
          </w:tcPr>
          <w:p w14:paraId="0F5ED98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0" w:type="pct"/>
            <w:shd w:val="clear" w:color="auto" w:fill="auto"/>
            <w:vAlign w:val="center"/>
          </w:tcPr>
          <w:p w14:paraId="44CCB99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12" w:type="pct"/>
            <w:shd w:val="clear" w:color="auto" w:fill="auto"/>
            <w:vAlign w:val="center"/>
          </w:tcPr>
          <w:p w14:paraId="7CF86E47"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61ABA23C"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4,123,023.54 </w:t>
            </w:r>
          </w:p>
        </w:tc>
        <w:tc>
          <w:tcPr>
            <w:tcW w:w="293" w:type="pct"/>
            <w:shd w:val="clear" w:color="auto" w:fill="auto"/>
            <w:vAlign w:val="center"/>
          </w:tcPr>
          <w:p w14:paraId="107BCF29"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6" w:type="pct"/>
            <w:shd w:val="clear" w:color="auto" w:fill="auto"/>
            <w:vAlign w:val="center"/>
          </w:tcPr>
          <w:p w14:paraId="78C718E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4,123,023.54 </w:t>
            </w:r>
          </w:p>
        </w:tc>
      </w:tr>
      <w:tr w:rsidR="00852AC6" w:rsidRPr="00852AC6" w14:paraId="45EF7108" w14:textId="77777777" w:rsidTr="006F332E">
        <w:trPr>
          <w:trHeight w:val="240"/>
        </w:trPr>
        <w:tc>
          <w:tcPr>
            <w:tcW w:w="383" w:type="pct"/>
            <w:shd w:val="clear" w:color="auto" w:fill="D3D3D3"/>
            <w:vAlign w:val="center"/>
          </w:tcPr>
          <w:p w14:paraId="6C2B7BBF"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．本期提取</w:t>
            </w:r>
          </w:p>
        </w:tc>
        <w:tc>
          <w:tcPr>
            <w:tcW w:w="292" w:type="pct"/>
            <w:shd w:val="clear" w:color="auto" w:fill="auto"/>
            <w:vAlign w:val="center"/>
          </w:tcPr>
          <w:p w14:paraId="5B374107"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71C6801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672C9DF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20" w:type="pct"/>
            <w:shd w:val="clear" w:color="auto" w:fill="auto"/>
            <w:vAlign w:val="center"/>
          </w:tcPr>
          <w:p w14:paraId="35B4DBC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7660535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61" w:type="pct"/>
            <w:shd w:val="clear" w:color="auto" w:fill="auto"/>
            <w:vAlign w:val="center"/>
          </w:tcPr>
          <w:p w14:paraId="6869CF4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70" w:type="pct"/>
            <w:shd w:val="clear" w:color="auto" w:fill="auto"/>
            <w:vAlign w:val="center"/>
          </w:tcPr>
          <w:p w14:paraId="3E40AF5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59" w:type="pct"/>
            <w:shd w:val="clear" w:color="auto" w:fill="auto"/>
            <w:vAlign w:val="center"/>
          </w:tcPr>
          <w:p w14:paraId="529304A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13,373,517.00 </w:t>
            </w:r>
          </w:p>
        </w:tc>
        <w:tc>
          <w:tcPr>
            <w:tcW w:w="299" w:type="pct"/>
            <w:shd w:val="clear" w:color="auto" w:fill="auto"/>
            <w:vAlign w:val="center"/>
          </w:tcPr>
          <w:p w14:paraId="6D256988"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85" w:type="pct"/>
            <w:shd w:val="clear" w:color="auto" w:fill="auto"/>
            <w:vAlign w:val="center"/>
          </w:tcPr>
          <w:p w14:paraId="4F4E6677"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0" w:type="pct"/>
            <w:shd w:val="clear" w:color="auto" w:fill="auto"/>
            <w:vAlign w:val="center"/>
          </w:tcPr>
          <w:p w14:paraId="0DBDB7FA"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12" w:type="pct"/>
            <w:shd w:val="clear" w:color="auto" w:fill="auto"/>
            <w:vAlign w:val="center"/>
          </w:tcPr>
          <w:p w14:paraId="4247B60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541E297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13,373,517.00 </w:t>
            </w:r>
          </w:p>
        </w:tc>
        <w:tc>
          <w:tcPr>
            <w:tcW w:w="293" w:type="pct"/>
            <w:shd w:val="clear" w:color="auto" w:fill="auto"/>
            <w:vAlign w:val="center"/>
          </w:tcPr>
          <w:p w14:paraId="2428AF2A"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6" w:type="pct"/>
            <w:shd w:val="clear" w:color="auto" w:fill="auto"/>
            <w:vAlign w:val="center"/>
          </w:tcPr>
          <w:p w14:paraId="47D4B34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13,373,517.00 </w:t>
            </w:r>
          </w:p>
        </w:tc>
      </w:tr>
      <w:tr w:rsidR="00852AC6" w:rsidRPr="00852AC6" w14:paraId="23AF002B" w14:textId="77777777" w:rsidTr="006F332E">
        <w:trPr>
          <w:trHeight w:val="240"/>
        </w:trPr>
        <w:tc>
          <w:tcPr>
            <w:tcW w:w="383" w:type="pct"/>
            <w:shd w:val="clear" w:color="auto" w:fill="D3D3D3"/>
            <w:vAlign w:val="center"/>
          </w:tcPr>
          <w:p w14:paraId="0DD01481"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．本期使用（以负号填列）</w:t>
            </w:r>
          </w:p>
        </w:tc>
        <w:tc>
          <w:tcPr>
            <w:tcW w:w="292" w:type="pct"/>
            <w:shd w:val="clear" w:color="auto" w:fill="auto"/>
            <w:vAlign w:val="center"/>
          </w:tcPr>
          <w:p w14:paraId="02AF4F1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3" w:type="pct"/>
            <w:shd w:val="clear" w:color="auto" w:fill="auto"/>
            <w:vAlign w:val="center"/>
          </w:tcPr>
          <w:p w14:paraId="1A7AD27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74EA062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20" w:type="pct"/>
            <w:shd w:val="clear" w:color="auto" w:fill="auto"/>
            <w:vAlign w:val="center"/>
          </w:tcPr>
          <w:p w14:paraId="50FA5FC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303A3BA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61" w:type="pct"/>
            <w:shd w:val="clear" w:color="auto" w:fill="auto"/>
            <w:vAlign w:val="center"/>
          </w:tcPr>
          <w:p w14:paraId="45102D8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70" w:type="pct"/>
            <w:shd w:val="clear" w:color="auto" w:fill="auto"/>
            <w:vAlign w:val="center"/>
          </w:tcPr>
          <w:p w14:paraId="18AF20B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59" w:type="pct"/>
            <w:shd w:val="clear" w:color="auto" w:fill="auto"/>
            <w:vAlign w:val="center"/>
          </w:tcPr>
          <w:p w14:paraId="11868DF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-9,250,493.46 </w:t>
            </w:r>
          </w:p>
        </w:tc>
        <w:tc>
          <w:tcPr>
            <w:tcW w:w="299" w:type="pct"/>
            <w:shd w:val="clear" w:color="auto" w:fill="auto"/>
            <w:vAlign w:val="center"/>
          </w:tcPr>
          <w:p w14:paraId="7201A1E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85" w:type="pct"/>
            <w:shd w:val="clear" w:color="auto" w:fill="auto"/>
            <w:vAlign w:val="center"/>
          </w:tcPr>
          <w:p w14:paraId="43AE402A"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0" w:type="pct"/>
            <w:shd w:val="clear" w:color="auto" w:fill="auto"/>
            <w:vAlign w:val="center"/>
          </w:tcPr>
          <w:p w14:paraId="0EE06C4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12" w:type="pct"/>
            <w:shd w:val="clear" w:color="auto" w:fill="auto"/>
            <w:vAlign w:val="center"/>
          </w:tcPr>
          <w:p w14:paraId="52A73556"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73B61801"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-9,250,493.46 </w:t>
            </w:r>
          </w:p>
        </w:tc>
        <w:tc>
          <w:tcPr>
            <w:tcW w:w="293" w:type="pct"/>
            <w:shd w:val="clear" w:color="auto" w:fill="auto"/>
            <w:vAlign w:val="center"/>
          </w:tcPr>
          <w:p w14:paraId="2BC3D08E"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306" w:type="pct"/>
            <w:shd w:val="clear" w:color="auto" w:fill="auto"/>
            <w:vAlign w:val="center"/>
          </w:tcPr>
          <w:p w14:paraId="1224AA89"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-9,250,493.46 </w:t>
            </w:r>
          </w:p>
        </w:tc>
      </w:tr>
      <w:tr w:rsidR="00852AC6" w:rsidRPr="00852AC6" w14:paraId="4A893B46" w14:textId="77777777" w:rsidTr="006F332E">
        <w:trPr>
          <w:trHeight w:val="240"/>
        </w:trPr>
        <w:tc>
          <w:tcPr>
            <w:tcW w:w="383" w:type="pct"/>
            <w:shd w:val="clear" w:color="auto" w:fill="D3D3D3"/>
            <w:vAlign w:val="center"/>
          </w:tcPr>
          <w:p w14:paraId="0BA64685" w14:textId="77777777" w:rsidR="00A72136" w:rsidRPr="00852AC6" w:rsidRDefault="00A72136" w:rsidP="006F332E">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四、本期期末余额</w:t>
            </w:r>
          </w:p>
        </w:tc>
        <w:tc>
          <w:tcPr>
            <w:tcW w:w="292" w:type="pct"/>
            <w:shd w:val="clear" w:color="auto" w:fill="auto"/>
            <w:vAlign w:val="center"/>
          </w:tcPr>
          <w:p w14:paraId="04EC081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2,979,742,200.00 </w:t>
            </w:r>
          </w:p>
        </w:tc>
        <w:tc>
          <w:tcPr>
            <w:tcW w:w="293" w:type="pct"/>
            <w:shd w:val="clear" w:color="auto" w:fill="auto"/>
            <w:vAlign w:val="center"/>
          </w:tcPr>
          <w:p w14:paraId="6DFE9DBC"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6" w:type="pct"/>
            <w:shd w:val="clear" w:color="auto" w:fill="auto"/>
            <w:vAlign w:val="center"/>
          </w:tcPr>
          <w:p w14:paraId="5BF6378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996,000,000.00 </w:t>
            </w:r>
          </w:p>
        </w:tc>
        <w:tc>
          <w:tcPr>
            <w:tcW w:w="220" w:type="pct"/>
            <w:shd w:val="clear" w:color="auto" w:fill="auto"/>
            <w:vAlign w:val="center"/>
          </w:tcPr>
          <w:p w14:paraId="0FBCDDD5"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439" w:type="pct"/>
            <w:shd w:val="clear" w:color="auto" w:fill="auto"/>
            <w:vAlign w:val="center"/>
          </w:tcPr>
          <w:p w14:paraId="5B96F929"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5,333,733,000.37 </w:t>
            </w:r>
          </w:p>
        </w:tc>
        <w:tc>
          <w:tcPr>
            <w:tcW w:w="361" w:type="pct"/>
            <w:shd w:val="clear" w:color="auto" w:fill="auto"/>
            <w:vAlign w:val="center"/>
          </w:tcPr>
          <w:p w14:paraId="49E1905B"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128,780,100.00 </w:t>
            </w:r>
          </w:p>
        </w:tc>
        <w:tc>
          <w:tcPr>
            <w:tcW w:w="370" w:type="pct"/>
            <w:shd w:val="clear" w:color="auto" w:fill="auto"/>
            <w:vAlign w:val="center"/>
          </w:tcPr>
          <w:p w14:paraId="6D6BD39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-907,674,603.11 </w:t>
            </w:r>
          </w:p>
        </w:tc>
        <w:tc>
          <w:tcPr>
            <w:tcW w:w="359" w:type="pct"/>
            <w:shd w:val="clear" w:color="auto" w:fill="auto"/>
            <w:vAlign w:val="center"/>
          </w:tcPr>
          <w:p w14:paraId="5CA039B7"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19,914,734.49 </w:t>
            </w:r>
          </w:p>
        </w:tc>
        <w:tc>
          <w:tcPr>
            <w:tcW w:w="299" w:type="pct"/>
            <w:shd w:val="clear" w:color="auto" w:fill="auto"/>
            <w:vAlign w:val="center"/>
          </w:tcPr>
          <w:p w14:paraId="09D30BCF"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1,212,009,109.97 </w:t>
            </w:r>
          </w:p>
        </w:tc>
        <w:tc>
          <w:tcPr>
            <w:tcW w:w="285" w:type="pct"/>
            <w:shd w:val="clear" w:color="auto" w:fill="auto"/>
            <w:vAlign w:val="center"/>
          </w:tcPr>
          <w:p w14:paraId="0078AE03"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79,900,268.71 </w:t>
            </w:r>
          </w:p>
        </w:tc>
        <w:tc>
          <w:tcPr>
            <w:tcW w:w="300" w:type="pct"/>
            <w:shd w:val="clear" w:color="auto" w:fill="auto"/>
            <w:vAlign w:val="center"/>
          </w:tcPr>
          <w:p w14:paraId="30B86A34"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8,702,562,313.47 </w:t>
            </w:r>
          </w:p>
        </w:tc>
        <w:tc>
          <w:tcPr>
            <w:tcW w:w="212" w:type="pct"/>
            <w:shd w:val="clear" w:color="auto" w:fill="auto"/>
            <w:vAlign w:val="center"/>
          </w:tcPr>
          <w:p w14:paraId="2DCF20D0"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292" w:type="pct"/>
            <w:shd w:val="clear" w:color="auto" w:fill="auto"/>
            <w:vAlign w:val="center"/>
          </w:tcPr>
          <w:p w14:paraId="7E2A9B52"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18,287,406,923.90 </w:t>
            </w:r>
          </w:p>
        </w:tc>
        <w:tc>
          <w:tcPr>
            <w:tcW w:w="293" w:type="pct"/>
            <w:shd w:val="clear" w:color="auto" w:fill="auto"/>
            <w:vAlign w:val="center"/>
          </w:tcPr>
          <w:p w14:paraId="4395937C"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4,627,707,929.05</w:t>
            </w:r>
          </w:p>
        </w:tc>
        <w:tc>
          <w:tcPr>
            <w:tcW w:w="306" w:type="pct"/>
            <w:shd w:val="clear" w:color="auto" w:fill="auto"/>
            <w:vAlign w:val="center"/>
          </w:tcPr>
          <w:p w14:paraId="5C47D37D" w14:textId="77777777" w:rsidR="00A72136" w:rsidRPr="00852AC6" w:rsidRDefault="00A72136" w:rsidP="006F332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22,915,114,852.95 </w:t>
            </w:r>
          </w:p>
        </w:tc>
      </w:tr>
    </w:tbl>
    <w:p w14:paraId="1E30B7DB"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bookmarkStart w:id="100" w:name="_Toc989002"/>
      <w:r w:rsidRPr="00852AC6">
        <w:rPr>
          <w:rFonts w:ascii="Times New Roman" w:eastAsiaTheme="minorEastAsia" w:hAnsi="Times New Roman" w:cs="Times New Roman"/>
          <w:b/>
          <w:bCs/>
        </w:rPr>
        <w:t>8</w:t>
      </w:r>
      <w:r w:rsidRPr="00852AC6">
        <w:rPr>
          <w:rFonts w:ascii="Times New Roman" w:eastAsiaTheme="minorEastAsia" w:hAnsi="Times New Roman" w:cs="Times New Roman"/>
          <w:b/>
          <w:bCs/>
        </w:rPr>
        <w:t>、母公司所有者权益变动表</w:t>
      </w:r>
      <w:bookmarkEnd w:id="100"/>
    </w:p>
    <w:p w14:paraId="4E0A06B4" w14:textId="77777777" w:rsidR="003309EB" w:rsidRPr="00852AC6" w:rsidRDefault="002E7E54">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本期金额</w:t>
      </w:r>
    </w:p>
    <w:p w14:paraId="46B5F743" w14:textId="4DDB9D01" w:rsidR="00A72136" w:rsidRPr="00852AC6" w:rsidRDefault="002E7E54" w:rsidP="00A72136">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0"/>
        <w:gridCol w:w="703"/>
        <w:gridCol w:w="703"/>
        <w:gridCol w:w="703"/>
        <w:gridCol w:w="704"/>
        <w:gridCol w:w="703"/>
        <w:gridCol w:w="703"/>
        <w:gridCol w:w="703"/>
        <w:gridCol w:w="703"/>
        <w:gridCol w:w="703"/>
        <w:gridCol w:w="703"/>
        <w:gridCol w:w="703"/>
        <w:gridCol w:w="705"/>
      </w:tblGrid>
      <w:tr w:rsidR="00852AC6" w:rsidRPr="00852AC6" w14:paraId="23EA80CC" w14:textId="77777777" w:rsidTr="00EF7BB0">
        <w:trPr>
          <w:trHeight w:val="284"/>
        </w:trPr>
        <w:tc>
          <w:tcPr>
            <w:tcW w:w="1200" w:type="dxa"/>
            <w:vMerge w:val="restart"/>
            <w:shd w:val="clear" w:color="auto" w:fill="D3D3D3"/>
            <w:vAlign w:val="center"/>
          </w:tcPr>
          <w:p w14:paraId="260C0D26"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8439" w:type="dxa"/>
            <w:gridSpan w:val="12"/>
            <w:shd w:val="clear" w:color="auto" w:fill="D3D3D3"/>
            <w:vAlign w:val="center"/>
          </w:tcPr>
          <w:p w14:paraId="37611EE1"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年半年度</w:t>
            </w:r>
          </w:p>
        </w:tc>
      </w:tr>
      <w:tr w:rsidR="00852AC6" w:rsidRPr="00852AC6" w14:paraId="457A9AF8" w14:textId="77777777" w:rsidTr="00EF7BB0">
        <w:trPr>
          <w:trHeight w:val="284"/>
        </w:trPr>
        <w:tc>
          <w:tcPr>
            <w:tcW w:w="1200" w:type="dxa"/>
            <w:vMerge/>
            <w:shd w:val="clear" w:color="auto" w:fill="D3D3D3"/>
            <w:vAlign w:val="center"/>
          </w:tcPr>
          <w:p w14:paraId="765BCA87" w14:textId="77777777" w:rsidR="00EF7BB0" w:rsidRPr="00852AC6" w:rsidRDefault="00EF7BB0" w:rsidP="004211CD">
            <w:pPr>
              <w:rPr>
                <w:rFonts w:ascii="Times New Roman" w:hAnsi="Times New Roman" w:cs="Times New Roman"/>
              </w:rPr>
            </w:pPr>
          </w:p>
        </w:tc>
        <w:tc>
          <w:tcPr>
            <w:tcW w:w="703" w:type="dxa"/>
            <w:vMerge w:val="restart"/>
            <w:shd w:val="clear" w:color="auto" w:fill="D3D3D3"/>
            <w:vAlign w:val="center"/>
          </w:tcPr>
          <w:p w14:paraId="3A7594A1"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股本</w:t>
            </w:r>
          </w:p>
        </w:tc>
        <w:tc>
          <w:tcPr>
            <w:tcW w:w="2110" w:type="dxa"/>
            <w:gridSpan w:val="3"/>
            <w:shd w:val="clear" w:color="auto" w:fill="D3D3D3"/>
            <w:vAlign w:val="center"/>
          </w:tcPr>
          <w:p w14:paraId="4BD3BA6E"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其他权益工具</w:t>
            </w:r>
          </w:p>
        </w:tc>
        <w:tc>
          <w:tcPr>
            <w:tcW w:w="703" w:type="dxa"/>
            <w:vMerge w:val="restart"/>
            <w:shd w:val="clear" w:color="auto" w:fill="D3D3D3"/>
            <w:vAlign w:val="center"/>
          </w:tcPr>
          <w:p w14:paraId="14A3F4EA"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资本公积</w:t>
            </w:r>
          </w:p>
        </w:tc>
        <w:tc>
          <w:tcPr>
            <w:tcW w:w="703" w:type="dxa"/>
            <w:vMerge w:val="restart"/>
            <w:shd w:val="clear" w:color="auto" w:fill="D3D3D3"/>
            <w:vAlign w:val="center"/>
          </w:tcPr>
          <w:p w14:paraId="70F77E83"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减：库存股</w:t>
            </w:r>
          </w:p>
        </w:tc>
        <w:tc>
          <w:tcPr>
            <w:tcW w:w="703" w:type="dxa"/>
            <w:vMerge w:val="restart"/>
            <w:shd w:val="clear" w:color="auto" w:fill="D3D3D3"/>
            <w:vAlign w:val="center"/>
          </w:tcPr>
          <w:p w14:paraId="61BD48B2"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其他综合收益</w:t>
            </w:r>
          </w:p>
        </w:tc>
        <w:tc>
          <w:tcPr>
            <w:tcW w:w="703" w:type="dxa"/>
            <w:vMerge w:val="restart"/>
            <w:shd w:val="clear" w:color="auto" w:fill="D3D3D3"/>
            <w:vAlign w:val="center"/>
          </w:tcPr>
          <w:p w14:paraId="359ABE17"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专项储备</w:t>
            </w:r>
          </w:p>
        </w:tc>
        <w:tc>
          <w:tcPr>
            <w:tcW w:w="703" w:type="dxa"/>
            <w:vMerge w:val="restart"/>
            <w:shd w:val="clear" w:color="auto" w:fill="D3D3D3"/>
            <w:vAlign w:val="center"/>
          </w:tcPr>
          <w:p w14:paraId="0C7B41A4"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盈余公积</w:t>
            </w:r>
          </w:p>
        </w:tc>
        <w:tc>
          <w:tcPr>
            <w:tcW w:w="703" w:type="dxa"/>
            <w:vMerge w:val="restart"/>
            <w:shd w:val="clear" w:color="auto" w:fill="D3D3D3"/>
            <w:vAlign w:val="center"/>
          </w:tcPr>
          <w:p w14:paraId="6F91D66A"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未分配利润</w:t>
            </w:r>
          </w:p>
        </w:tc>
        <w:tc>
          <w:tcPr>
            <w:tcW w:w="703" w:type="dxa"/>
            <w:vMerge w:val="restart"/>
            <w:shd w:val="clear" w:color="auto" w:fill="D3D3D3"/>
            <w:vAlign w:val="center"/>
          </w:tcPr>
          <w:p w14:paraId="48DB964B"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705" w:type="dxa"/>
            <w:vMerge w:val="restart"/>
            <w:shd w:val="clear" w:color="auto" w:fill="D3D3D3"/>
            <w:vAlign w:val="center"/>
          </w:tcPr>
          <w:p w14:paraId="2B21A9C4"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所有者权益合计</w:t>
            </w:r>
          </w:p>
        </w:tc>
      </w:tr>
      <w:tr w:rsidR="00852AC6" w:rsidRPr="00852AC6" w14:paraId="02BE8AC6" w14:textId="77777777" w:rsidTr="00944749">
        <w:trPr>
          <w:trHeight w:val="284"/>
        </w:trPr>
        <w:tc>
          <w:tcPr>
            <w:tcW w:w="1200" w:type="dxa"/>
            <w:vMerge/>
            <w:shd w:val="clear" w:color="auto" w:fill="D3D3D3"/>
            <w:vAlign w:val="center"/>
          </w:tcPr>
          <w:p w14:paraId="0B9802F9" w14:textId="77777777" w:rsidR="00EF7BB0" w:rsidRPr="00852AC6" w:rsidRDefault="00EF7BB0" w:rsidP="004211CD">
            <w:pPr>
              <w:rPr>
                <w:rFonts w:ascii="Times New Roman" w:hAnsi="Times New Roman" w:cs="Times New Roman"/>
              </w:rPr>
            </w:pPr>
          </w:p>
        </w:tc>
        <w:tc>
          <w:tcPr>
            <w:tcW w:w="703" w:type="dxa"/>
            <w:vMerge/>
            <w:shd w:val="clear" w:color="auto" w:fill="D3D3D3"/>
            <w:vAlign w:val="center"/>
          </w:tcPr>
          <w:p w14:paraId="61B6CCFE" w14:textId="77777777" w:rsidR="00EF7BB0" w:rsidRPr="00852AC6" w:rsidRDefault="00EF7BB0" w:rsidP="004211CD">
            <w:pPr>
              <w:rPr>
                <w:rFonts w:ascii="Times New Roman" w:hAnsi="Times New Roman" w:cs="Times New Roman"/>
              </w:rPr>
            </w:pPr>
          </w:p>
        </w:tc>
        <w:tc>
          <w:tcPr>
            <w:tcW w:w="703" w:type="dxa"/>
            <w:shd w:val="clear" w:color="auto" w:fill="D3D3D3"/>
            <w:vAlign w:val="center"/>
          </w:tcPr>
          <w:p w14:paraId="3CE31181"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优先股</w:t>
            </w:r>
          </w:p>
        </w:tc>
        <w:tc>
          <w:tcPr>
            <w:tcW w:w="703" w:type="dxa"/>
            <w:shd w:val="clear" w:color="auto" w:fill="D3D3D3"/>
            <w:vAlign w:val="center"/>
          </w:tcPr>
          <w:p w14:paraId="6E23448C"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永续债</w:t>
            </w:r>
          </w:p>
        </w:tc>
        <w:tc>
          <w:tcPr>
            <w:tcW w:w="704" w:type="dxa"/>
            <w:shd w:val="clear" w:color="auto" w:fill="D3D3D3"/>
            <w:vAlign w:val="center"/>
          </w:tcPr>
          <w:p w14:paraId="5A09A206" w14:textId="77777777" w:rsidR="00EF7BB0" w:rsidRPr="00852AC6" w:rsidRDefault="00EF7BB0" w:rsidP="004211C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703" w:type="dxa"/>
            <w:vMerge/>
            <w:shd w:val="clear" w:color="auto" w:fill="D3D3D3"/>
            <w:vAlign w:val="center"/>
          </w:tcPr>
          <w:p w14:paraId="3E99A110" w14:textId="77777777" w:rsidR="00EF7BB0" w:rsidRPr="00852AC6" w:rsidRDefault="00EF7BB0" w:rsidP="004211CD">
            <w:pPr>
              <w:rPr>
                <w:rFonts w:ascii="Times New Roman" w:hAnsi="Times New Roman" w:cs="Times New Roman"/>
              </w:rPr>
            </w:pPr>
          </w:p>
        </w:tc>
        <w:tc>
          <w:tcPr>
            <w:tcW w:w="703" w:type="dxa"/>
            <w:vMerge/>
            <w:shd w:val="clear" w:color="auto" w:fill="D3D3D3"/>
            <w:vAlign w:val="center"/>
          </w:tcPr>
          <w:p w14:paraId="26C4B755" w14:textId="77777777" w:rsidR="00EF7BB0" w:rsidRPr="00852AC6" w:rsidRDefault="00EF7BB0" w:rsidP="004211CD">
            <w:pPr>
              <w:rPr>
                <w:rFonts w:ascii="Times New Roman" w:hAnsi="Times New Roman" w:cs="Times New Roman"/>
              </w:rPr>
            </w:pPr>
          </w:p>
        </w:tc>
        <w:tc>
          <w:tcPr>
            <w:tcW w:w="703" w:type="dxa"/>
            <w:vMerge/>
            <w:shd w:val="clear" w:color="auto" w:fill="D3D3D3"/>
            <w:vAlign w:val="center"/>
          </w:tcPr>
          <w:p w14:paraId="63BA0D85" w14:textId="77777777" w:rsidR="00EF7BB0" w:rsidRPr="00852AC6" w:rsidRDefault="00EF7BB0" w:rsidP="004211CD">
            <w:pPr>
              <w:rPr>
                <w:rFonts w:ascii="Times New Roman" w:hAnsi="Times New Roman" w:cs="Times New Roman"/>
              </w:rPr>
            </w:pPr>
          </w:p>
        </w:tc>
        <w:tc>
          <w:tcPr>
            <w:tcW w:w="703" w:type="dxa"/>
            <w:vMerge/>
            <w:vAlign w:val="center"/>
          </w:tcPr>
          <w:p w14:paraId="73A598C1" w14:textId="77777777" w:rsidR="00EF7BB0" w:rsidRPr="00852AC6" w:rsidRDefault="00EF7BB0" w:rsidP="004211CD">
            <w:pPr>
              <w:rPr>
                <w:rFonts w:ascii="Times New Roman" w:hAnsi="Times New Roman" w:cs="Times New Roman"/>
              </w:rPr>
            </w:pPr>
          </w:p>
        </w:tc>
        <w:tc>
          <w:tcPr>
            <w:tcW w:w="703" w:type="dxa"/>
            <w:vMerge/>
            <w:shd w:val="clear" w:color="auto" w:fill="D3D3D3"/>
            <w:vAlign w:val="center"/>
          </w:tcPr>
          <w:p w14:paraId="32E22477" w14:textId="77777777" w:rsidR="00EF7BB0" w:rsidRPr="00852AC6" w:rsidRDefault="00EF7BB0" w:rsidP="004211CD">
            <w:pPr>
              <w:rPr>
                <w:rFonts w:ascii="Times New Roman" w:hAnsi="Times New Roman" w:cs="Times New Roman"/>
              </w:rPr>
            </w:pPr>
          </w:p>
        </w:tc>
        <w:tc>
          <w:tcPr>
            <w:tcW w:w="703" w:type="dxa"/>
            <w:vMerge/>
            <w:shd w:val="clear" w:color="auto" w:fill="D3D3D3"/>
            <w:vAlign w:val="center"/>
          </w:tcPr>
          <w:p w14:paraId="289DC8EA" w14:textId="77777777" w:rsidR="00EF7BB0" w:rsidRPr="00852AC6" w:rsidRDefault="00EF7BB0" w:rsidP="004211CD">
            <w:pPr>
              <w:rPr>
                <w:rFonts w:ascii="Times New Roman" w:hAnsi="Times New Roman" w:cs="Times New Roman"/>
              </w:rPr>
            </w:pPr>
          </w:p>
        </w:tc>
        <w:tc>
          <w:tcPr>
            <w:tcW w:w="703" w:type="dxa"/>
            <w:vMerge/>
            <w:vAlign w:val="center"/>
          </w:tcPr>
          <w:p w14:paraId="48319120" w14:textId="77777777" w:rsidR="00EF7BB0" w:rsidRPr="00852AC6" w:rsidRDefault="00EF7BB0" w:rsidP="004211CD">
            <w:pPr>
              <w:rPr>
                <w:rFonts w:ascii="Times New Roman" w:hAnsi="Times New Roman" w:cs="Times New Roman"/>
              </w:rPr>
            </w:pPr>
          </w:p>
        </w:tc>
        <w:tc>
          <w:tcPr>
            <w:tcW w:w="705" w:type="dxa"/>
            <w:vMerge/>
            <w:shd w:val="clear" w:color="auto" w:fill="D3D3D3"/>
            <w:vAlign w:val="center"/>
          </w:tcPr>
          <w:p w14:paraId="3099437B" w14:textId="77777777" w:rsidR="00EF7BB0" w:rsidRPr="00852AC6" w:rsidRDefault="00EF7BB0" w:rsidP="004211CD">
            <w:pPr>
              <w:rPr>
                <w:rFonts w:ascii="Times New Roman" w:hAnsi="Times New Roman" w:cs="Times New Roman"/>
              </w:rPr>
            </w:pPr>
          </w:p>
        </w:tc>
      </w:tr>
      <w:tr w:rsidR="00852AC6" w:rsidRPr="00852AC6" w14:paraId="678A3042" w14:textId="77777777" w:rsidTr="00944749">
        <w:trPr>
          <w:trHeight w:val="284"/>
        </w:trPr>
        <w:tc>
          <w:tcPr>
            <w:tcW w:w="1200" w:type="dxa"/>
            <w:shd w:val="clear" w:color="auto" w:fill="D3D3D3"/>
            <w:vAlign w:val="center"/>
          </w:tcPr>
          <w:p w14:paraId="62DE6D2C"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一、上年期末余额</w:t>
            </w:r>
          </w:p>
        </w:tc>
        <w:tc>
          <w:tcPr>
            <w:tcW w:w="703" w:type="dxa"/>
            <w:shd w:val="clear" w:color="auto" w:fill="auto"/>
            <w:vAlign w:val="center"/>
          </w:tcPr>
          <w:p w14:paraId="0A0F2761" w14:textId="492700B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2,956,813,200.00 </w:t>
            </w:r>
          </w:p>
        </w:tc>
        <w:tc>
          <w:tcPr>
            <w:tcW w:w="703" w:type="dxa"/>
            <w:shd w:val="clear" w:color="auto" w:fill="auto"/>
            <w:vAlign w:val="center"/>
          </w:tcPr>
          <w:p w14:paraId="0266580F" w14:textId="19E636CB"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2B4CE42F" w14:textId="2FD0C95D"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4" w:type="dxa"/>
            <w:shd w:val="clear" w:color="auto" w:fill="auto"/>
            <w:vAlign w:val="center"/>
          </w:tcPr>
          <w:p w14:paraId="3FDAA369" w14:textId="77C9B06D"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41BBD6CD" w14:textId="78529EE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5,073,338,869.19 </w:t>
            </w:r>
          </w:p>
        </w:tc>
        <w:tc>
          <w:tcPr>
            <w:tcW w:w="703" w:type="dxa"/>
            <w:shd w:val="clear" w:color="auto" w:fill="auto"/>
            <w:vAlign w:val="center"/>
          </w:tcPr>
          <w:p w14:paraId="5E2C4047" w14:textId="14A7EA6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63,432,450.00 </w:t>
            </w:r>
          </w:p>
        </w:tc>
        <w:tc>
          <w:tcPr>
            <w:tcW w:w="703" w:type="dxa"/>
            <w:shd w:val="clear" w:color="auto" w:fill="auto"/>
            <w:vAlign w:val="center"/>
          </w:tcPr>
          <w:p w14:paraId="62AABA69" w14:textId="0F8235EB"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4ABE2716" w14:textId="08D73D8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4,612,641.99 </w:t>
            </w:r>
          </w:p>
        </w:tc>
        <w:tc>
          <w:tcPr>
            <w:tcW w:w="703" w:type="dxa"/>
            <w:shd w:val="clear" w:color="auto" w:fill="auto"/>
            <w:vAlign w:val="center"/>
          </w:tcPr>
          <w:p w14:paraId="7BEE41C4" w14:textId="445FC63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1,199,819,528.06 </w:t>
            </w:r>
          </w:p>
        </w:tc>
        <w:tc>
          <w:tcPr>
            <w:tcW w:w="703" w:type="dxa"/>
            <w:shd w:val="clear" w:color="auto" w:fill="auto"/>
            <w:vAlign w:val="center"/>
          </w:tcPr>
          <w:p w14:paraId="7E5E070B" w14:textId="2944474F"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3,138,783,314.72 </w:t>
            </w:r>
          </w:p>
        </w:tc>
        <w:tc>
          <w:tcPr>
            <w:tcW w:w="703" w:type="dxa"/>
            <w:shd w:val="clear" w:color="auto" w:fill="auto"/>
            <w:vAlign w:val="center"/>
          </w:tcPr>
          <w:p w14:paraId="78412129" w14:textId="115B36A4"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5" w:type="dxa"/>
            <w:shd w:val="clear" w:color="auto" w:fill="auto"/>
            <w:vAlign w:val="center"/>
          </w:tcPr>
          <w:p w14:paraId="75A21EF2" w14:textId="3B7069EE"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12,309,935,103.96 </w:t>
            </w:r>
          </w:p>
        </w:tc>
      </w:tr>
      <w:tr w:rsidR="00852AC6" w:rsidRPr="00852AC6" w14:paraId="1DF7CC2A" w14:textId="77777777" w:rsidTr="00944749">
        <w:trPr>
          <w:trHeight w:val="284"/>
        </w:trPr>
        <w:tc>
          <w:tcPr>
            <w:tcW w:w="1200" w:type="dxa"/>
            <w:shd w:val="clear" w:color="auto" w:fill="D3D3D3"/>
            <w:vAlign w:val="center"/>
          </w:tcPr>
          <w:p w14:paraId="42587212"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二、本年期初余额</w:t>
            </w:r>
          </w:p>
        </w:tc>
        <w:tc>
          <w:tcPr>
            <w:tcW w:w="703" w:type="dxa"/>
            <w:shd w:val="clear" w:color="auto" w:fill="auto"/>
            <w:vAlign w:val="center"/>
          </w:tcPr>
          <w:p w14:paraId="561CF541" w14:textId="629CAD3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2,956,813,200.00 </w:t>
            </w:r>
          </w:p>
        </w:tc>
        <w:tc>
          <w:tcPr>
            <w:tcW w:w="703" w:type="dxa"/>
            <w:shd w:val="clear" w:color="auto" w:fill="auto"/>
            <w:vAlign w:val="center"/>
          </w:tcPr>
          <w:p w14:paraId="2FF99ADA" w14:textId="2FAD39E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5B667AD" w14:textId="2393D5A6"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11B42075" w14:textId="7977FCA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64DDC5B" w14:textId="0B2440C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5,073,338,869.19 </w:t>
            </w:r>
          </w:p>
        </w:tc>
        <w:tc>
          <w:tcPr>
            <w:tcW w:w="703" w:type="dxa"/>
            <w:shd w:val="clear" w:color="auto" w:fill="auto"/>
            <w:vAlign w:val="center"/>
          </w:tcPr>
          <w:p w14:paraId="340B5D36" w14:textId="08D4D48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63,432,450.00 </w:t>
            </w:r>
          </w:p>
        </w:tc>
        <w:tc>
          <w:tcPr>
            <w:tcW w:w="703" w:type="dxa"/>
            <w:shd w:val="clear" w:color="auto" w:fill="auto"/>
            <w:vAlign w:val="center"/>
          </w:tcPr>
          <w:p w14:paraId="3303A567" w14:textId="67E908A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2DED3085" w14:textId="71FE5D9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4,612,641.99 </w:t>
            </w:r>
          </w:p>
        </w:tc>
        <w:tc>
          <w:tcPr>
            <w:tcW w:w="703" w:type="dxa"/>
            <w:shd w:val="clear" w:color="auto" w:fill="auto"/>
            <w:vAlign w:val="center"/>
          </w:tcPr>
          <w:p w14:paraId="7F6B1875" w14:textId="465A338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1,199,819,528.06 </w:t>
            </w:r>
          </w:p>
        </w:tc>
        <w:tc>
          <w:tcPr>
            <w:tcW w:w="703" w:type="dxa"/>
            <w:shd w:val="clear" w:color="auto" w:fill="auto"/>
            <w:vAlign w:val="center"/>
          </w:tcPr>
          <w:p w14:paraId="4A963EE8" w14:textId="0D78175E"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3,138,783,314.72 </w:t>
            </w:r>
          </w:p>
        </w:tc>
        <w:tc>
          <w:tcPr>
            <w:tcW w:w="703" w:type="dxa"/>
            <w:shd w:val="clear" w:color="auto" w:fill="auto"/>
            <w:vAlign w:val="center"/>
          </w:tcPr>
          <w:p w14:paraId="00F8349C" w14:textId="4994345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705" w:type="dxa"/>
            <w:shd w:val="clear" w:color="auto" w:fill="auto"/>
            <w:vAlign w:val="center"/>
          </w:tcPr>
          <w:p w14:paraId="4D06EE7B" w14:textId="532529A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12,309,935,103.96 </w:t>
            </w:r>
          </w:p>
        </w:tc>
      </w:tr>
      <w:tr w:rsidR="00852AC6" w:rsidRPr="00852AC6" w14:paraId="4A918B17" w14:textId="77777777" w:rsidTr="00944749">
        <w:trPr>
          <w:trHeight w:val="284"/>
        </w:trPr>
        <w:tc>
          <w:tcPr>
            <w:tcW w:w="1200" w:type="dxa"/>
            <w:shd w:val="clear" w:color="auto" w:fill="D3D3D3"/>
            <w:vAlign w:val="center"/>
          </w:tcPr>
          <w:p w14:paraId="46602047"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三、本期增减变动金额（减少以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703" w:type="dxa"/>
            <w:shd w:val="clear" w:color="auto" w:fill="auto"/>
            <w:vAlign w:val="center"/>
          </w:tcPr>
          <w:p w14:paraId="70C32665" w14:textId="53BB772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09A4F265" w14:textId="59D6252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7F3D05B" w14:textId="075CF05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7F8CE75B" w14:textId="137BF30C"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5B948604" w14:textId="1527DFD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6BE6404F" w14:textId="35C3E63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B3E1660" w14:textId="3763D06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7ED4E7F" w14:textId="0B3DF18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1,396,312.44 </w:t>
            </w:r>
          </w:p>
        </w:tc>
        <w:tc>
          <w:tcPr>
            <w:tcW w:w="703" w:type="dxa"/>
            <w:shd w:val="clear" w:color="auto" w:fill="auto"/>
            <w:vAlign w:val="center"/>
          </w:tcPr>
          <w:p w14:paraId="05E92E17" w14:textId="6266BAA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5D99D490" w14:textId="1A137BE0"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12,623,512.60 </w:t>
            </w:r>
          </w:p>
        </w:tc>
        <w:tc>
          <w:tcPr>
            <w:tcW w:w="703" w:type="dxa"/>
            <w:shd w:val="clear" w:color="auto" w:fill="auto"/>
            <w:vAlign w:val="center"/>
          </w:tcPr>
          <w:p w14:paraId="717C7898" w14:textId="7C032346"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4F2B48B8" w14:textId="788406BB"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14,019,825.04 </w:t>
            </w:r>
          </w:p>
        </w:tc>
      </w:tr>
      <w:tr w:rsidR="00852AC6" w:rsidRPr="00852AC6" w14:paraId="6AFD45BD" w14:textId="77777777" w:rsidTr="00944749">
        <w:trPr>
          <w:trHeight w:val="284"/>
        </w:trPr>
        <w:tc>
          <w:tcPr>
            <w:tcW w:w="1200" w:type="dxa"/>
            <w:shd w:val="clear" w:color="auto" w:fill="D3D3D3"/>
            <w:vAlign w:val="center"/>
          </w:tcPr>
          <w:p w14:paraId="4C91DFCD"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（一）综合收益总额</w:t>
            </w:r>
          </w:p>
        </w:tc>
        <w:tc>
          <w:tcPr>
            <w:tcW w:w="703" w:type="dxa"/>
            <w:shd w:val="clear" w:color="auto" w:fill="auto"/>
            <w:vAlign w:val="center"/>
          </w:tcPr>
          <w:p w14:paraId="13438B46" w14:textId="734BE2E1"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2142C111" w14:textId="414BBF82"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18F56B57" w14:textId="11FEBC1D"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4" w:type="dxa"/>
            <w:shd w:val="clear" w:color="auto" w:fill="auto"/>
            <w:vAlign w:val="center"/>
          </w:tcPr>
          <w:p w14:paraId="1A23AAFF" w14:textId="7140F551"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703" w:type="dxa"/>
            <w:shd w:val="clear" w:color="auto" w:fill="auto"/>
            <w:vAlign w:val="center"/>
          </w:tcPr>
          <w:p w14:paraId="6563A990" w14:textId="55E7B972"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703" w:type="dxa"/>
            <w:shd w:val="clear" w:color="auto" w:fill="auto"/>
            <w:vAlign w:val="center"/>
          </w:tcPr>
          <w:p w14:paraId="3B6CEA9B" w14:textId="35C23F74"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5C71085C" w14:textId="78091456"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775A9945" w14:textId="0F5E2739"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69B6E2D3" w14:textId="2A13727A"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2828B51C" w14:textId="1F6D317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12,623,512.60 </w:t>
            </w:r>
          </w:p>
        </w:tc>
        <w:tc>
          <w:tcPr>
            <w:tcW w:w="703" w:type="dxa"/>
            <w:shd w:val="clear" w:color="auto" w:fill="auto"/>
            <w:vAlign w:val="center"/>
          </w:tcPr>
          <w:p w14:paraId="3CB8C1B2" w14:textId="471B71B6"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5" w:type="dxa"/>
            <w:shd w:val="clear" w:color="auto" w:fill="auto"/>
            <w:vAlign w:val="center"/>
          </w:tcPr>
          <w:p w14:paraId="16EBB14B" w14:textId="3B10420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12,623,512.60 </w:t>
            </w:r>
          </w:p>
        </w:tc>
      </w:tr>
      <w:tr w:rsidR="00852AC6" w:rsidRPr="00852AC6" w14:paraId="3C044879" w14:textId="77777777" w:rsidTr="00944749">
        <w:trPr>
          <w:trHeight w:val="284"/>
        </w:trPr>
        <w:tc>
          <w:tcPr>
            <w:tcW w:w="1200" w:type="dxa"/>
            <w:shd w:val="clear" w:color="auto" w:fill="D3D3D3"/>
            <w:vAlign w:val="center"/>
          </w:tcPr>
          <w:p w14:paraId="16B9CF83" w14:textId="24C768D4" w:rsidR="00A72136" w:rsidRPr="00852AC6" w:rsidRDefault="002F1877"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hint="eastAsia"/>
                <w:sz w:val="18"/>
                <w:szCs w:val="18"/>
              </w:rPr>
              <w:t>二</w:t>
            </w:r>
            <w:r w:rsidR="00A72136" w:rsidRPr="00852AC6">
              <w:rPr>
                <w:rFonts w:ascii="Times New Roman" w:eastAsia="宋体" w:hAnsi="Times New Roman" w:cs="Times New Roman"/>
                <w:sz w:val="18"/>
                <w:szCs w:val="18"/>
              </w:rPr>
              <w:t>）专项储备</w:t>
            </w:r>
          </w:p>
        </w:tc>
        <w:tc>
          <w:tcPr>
            <w:tcW w:w="703" w:type="dxa"/>
            <w:shd w:val="clear" w:color="auto" w:fill="auto"/>
            <w:vAlign w:val="center"/>
          </w:tcPr>
          <w:p w14:paraId="715A8AE9" w14:textId="266CED4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99000EF" w14:textId="6D71162F"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6480A711" w14:textId="60D52ECB"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369613A3" w14:textId="3C88A2A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67C3399" w14:textId="7DC2FD9E"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55D45730" w14:textId="16380275"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E21A7C6" w14:textId="36EBFC3A"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C2E40E0" w14:textId="314CFA6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1,396,312.44 </w:t>
            </w:r>
          </w:p>
        </w:tc>
        <w:tc>
          <w:tcPr>
            <w:tcW w:w="703" w:type="dxa"/>
            <w:shd w:val="clear" w:color="auto" w:fill="auto"/>
            <w:vAlign w:val="center"/>
          </w:tcPr>
          <w:p w14:paraId="157BCB70" w14:textId="02042A86"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938371E" w14:textId="05FB650B"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0CA752EB" w14:textId="1CC9D4F4"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0A24ACC2" w14:textId="712E6AF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1,396,312.44 </w:t>
            </w:r>
          </w:p>
        </w:tc>
      </w:tr>
      <w:tr w:rsidR="00852AC6" w:rsidRPr="00852AC6" w14:paraId="2E9C1E17" w14:textId="77777777" w:rsidTr="00944749">
        <w:trPr>
          <w:trHeight w:val="284"/>
        </w:trPr>
        <w:tc>
          <w:tcPr>
            <w:tcW w:w="1200" w:type="dxa"/>
            <w:shd w:val="clear" w:color="auto" w:fill="D3D3D3"/>
            <w:vAlign w:val="center"/>
          </w:tcPr>
          <w:p w14:paraId="0B5D1411"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．本期提取</w:t>
            </w:r>
          </w:p>
        </w:tc>
        <w:tc>
          <w:tcPr>
            <w:tcW w:w="703" w:type="dxa"/>
            <w:shd w:val="clear" w:color="auto" w:fill="auto"/>
            <w:vAlign w:val="center"/>
          </w:tcPr>
          <w:p w14:paraId="0CD775F1" w14:textId="53654186"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40D46702" w14:textId="6E8F812D"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2F808401" w14:textId="125B90D7"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4" w:type="dxa"/>
            <w:shd w:val="clear" w:color="auto" w:fill="auto"/>
            <w:vAlign w:val="center"/>
          </w:tcPr>
          <w:p w14:paraId="7054F0C1" w14:textId="5DD03463"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05A50684" w14:textId="1776A138"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26F7A6BC" w14:textId="34FBBA0C"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p>
        </w:tc>
        <w:tc>
          <w:tcPr>
            <w:tcW w:w="703" w:type="dxa"/>
            <w:shd w:val="clear" w:color="auto" w:fill="auto"/>
            <w:vAlign w:val="center"/>
          </w:tcPr>
          <w:p w14:paraId="05C4374B" w14:textId="381D22EB"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5389E62D" w14:textId="3BD6AAE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1,396,312.44 </w:t>
            </w:r>
          </w:p>
        </w:tc>
        <w:tc>
          <w:tcPr>
            <w:tcW w:w="703" w:type="dxa"/>
            <w:shd w:val="clear" w:color="auto" w:fill="auto"/>
            <w:vAlign w:val="center"/>
          </w:tcPr>
          <w:p w14:paraId="6C503372" w14:textId="50D172ED"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5BD29A38" w14:textId="0E32DAF9"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3" w:type="dxa"/>
            <w:shd w:val="clear" w:color="auto" w:fill="auto"/>
            <w:vAlign w:val="center"/>
          </w:tcPr>
          <w:p w14:paraId="39732F49" w14:textId="50073303" w:rsidR="00A72136" w:rsidRPr="00852AC6" w:rsidRDefault="002F1877"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00A72136" w:rsidRPr="00852AC6">
              <w:rPr>
                <w:rFonts w:ascii="Times New Roman" w:hAnsi="Times New Roman" w:cs="Times New Roman"/>
                <w:sz w:val="18"/>
                <w:szCs w:val="18"/>
              </w:rPr>
              <w:t xml:space="preserve">　</w:t>
            </w:r>
          </w:p>
        </w:tc>
        <w:tc>
          <w:tcPr>
            <w:tcW w:w="705" w:type="dxa"/>
            <w:shd w:val="clear" w:color="auto" w:fill="auto"/>
            <w:vAlign w:val="center"/>
          </w:tcPr>
          <w:p w14:paraId="12E9CE4D" w14:textId="35676D62"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1,396,312.44 </w:t>
            </w:r>
          </w:p>
        </w:tc>
      </w:tr>
      <w:tr w:rsidR="00852AC6" w:rsidRPr="00852AC6" w14:paraId="0EDEC0FA" w14:textId="77777777" w:rsidTr="00944749">
        <w:trPr>
          <w:trHeight w:val="284"/>
        </w:trPr>
        <w:tc>
          <w:tcPr>
            <w:tcW w:w="1200" w:type="dxa"/>
            <w:shd w:val="clear" w:color="auto" w:fill="D3D3D3"/>
            <w:vAlign w:val="center"/>
          </w:tcPr>
          <w:p w14:paraId="45BAEAB6" w14:textId="77777777" w:rsidR="00A72136" w:rsidRPr="00852AC6" w:rsidRDefault="00A72136" w:rsidP="00A72136">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四、本期期末余额</w:t>
            </w:r>
          </w:p>
        </w:tc>
        <w:tc>
          <w:tcPr>
            <w:tcW w:w="703" w:type="dxa"/>
            <w:shd w:val="clear" w:color="auto" w:fill="auto"/>
            <w:vAlign w:val="center"/>
          </w:tcPr>
          <w:p w14:paraId="2ECB137F" w14:textId="0F426AB4"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2,956,813,200.00 </w:t>
            </w:r>
          </w:p>
        </w:tc>
        <w:tc>
          <w:tcPr>
            <w:tcW w:w="703" w:type="dxa"/>
            <w:shd w:val="clear" w:color="auto" w:fill="auto"/>
            <w:vAlign w:val="center"/>
          </w:tcPr>
          <w:p w14:paraId="3FB7BEA3" w14:textId="1C088E2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07194258" w14:textId="3792F688"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6F12D640" w14:textId="524B8DF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0B23C80" w14:textId="199AC819"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5,073,338,869.19 </w:t>
            </w:r>
          </w:p>
        </w:tc>
        <w:tc>
          <w:tcPr>
            <w:tcW w:w="703" w:type="dxa"/>
            <w:shd w:val="clear" w:color="auto" w:fill="auto"/>
            <w:vAlign w:val="center"/>
          </w:tcPr>
          <w:p w14:paraId="10C7DFE2" w14:textId="61FB2951"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63,432,450.00 </w:t>
            </w:r>
          </w:p>
        </w:tc>
        <w:tc>
          <w:tcPr>
            <w:tcW w:w="703" w:type="dxa"/>
            <w:shd w:val="clear" w:color="auto" w:fill="auto"/>
            <w:vAlign w:val="center"/>
          </w:tcPr>
          <w:p w14:paraId="5EE48B5C" w14:textId="7B6CF824"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00C33359" w14:textId="1E78769D"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6,008,954.43 </w:t>
            </w:r>
          </w:p>
        </w:tc>
        <w:tc>
          <w:tcPr>
            <w:tcW w:w="703" w:type="dxa"/>
            <w:shd w:val="clear" w:color="auto" w:fill="auto"/>
            <w:vAlign w:val="center"/>
          </w:tcPr>
          <w:p w14:paraId="5B959886" w14:textId="0E6B305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1,199,819,528.06 </w:t>
            </w:r>
          </w:p>
        </w:tc>
        <w:tc>
          <w:tcPr>
            <w:tcW w:w="703" w:type="dxa"/>
            <w:shd w:val="clear" w:color="auto" w:fill="auto"/>
            <w:vAlign w:val="center"/>
          </w:tcPr>
          <w:p w14:paraId="1509398E" w14:textId="412A4223"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3,151,406,827.32 </w:t>
            </w:r>
          </w:p>
        </w:tc>
        <w:tc>
          <w:tcPr>
            <w:tcW w:w="703" w:type="dxa"/>
            <w:shd w:val="clear" w:color="auto" w:fill="auto"/>
            <w:vAlign w:val="center"/>
          </w:tcPr>
          <w:p w14:paraId="1DF1B89B" w14:textId="3A2FAEA4"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5D43D8BD" w14:textId="0D380BF7" w:rsidR="00A72136" w:rsidRPr="00852AC6" w:rsidRDefault="00A72136" w:rsidP="00A72136">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12,323,954,929.00 </w:t>
            </w:r>
          </w:p>
        </w:tc>
      </w:tr>
    </w:tbl>
    <w:p w14:paraId="4C6AA5C6" w14:textId="77777777" w:rsidR="003309EB" w:rsidRPr="00852AC6" w:rsidRDefault="002E7E54">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上年金额</w:t>
      </w:r>
    </w:p>
    <w:p w14:paraId="32668CF3" w14:textId="77777777" w:rsidR="003309EB" w:rsidRPr="00852AC6" w:rsidRDefault="002E7E54">
      <w:pPr>
        <w:spacing w:before="120" w:after="12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0"/>
        <w:gridCol w:w="703"/>
        <w:gridCol w:w="703"/>
        <w:gridCol w:w="703"/>
        <w:gridCol w:w="704"/>
        <w:gridCol w:w="703"/>
        <w:gridCol w:w="703"/>
        <w:gridCol w:w="703"/>
        <w:gridCol w:w="703"/>
        <w:gridCol w:w="703"/>
        <w:gridCol w:w="703"/>
        <w:gridCol w:w="703"/>
        <w:gridCol w:w="705"/>
      </w:tblGrid>
      <w:tr w:rsidR="00852AC6" w:rsidRPr="00852AC6" w14:paraId="3FEED8F9" w14:textId="77777777" w:rsidTr="004C47FB">
        <w:trPr>
          <w:trHeight w:val="284"/>
        </w:trPr>
        <w:tc>
          <w:tcPr>
            <w:tcW w:w="1200" w:type="dxa"/>
            <w:vMerge w:val="restart"/>
            <w:shd w:val="clear" w:color="auto" w:fill="D3D3D3"/>
            <w:vAlign w:val="center"/>
          </w:tcPr>
          <w:p w14:paraId="1048DEE8"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bookmarkStart w:id="101" w:name="_Toc989003"/>
            <w:r w:rsidRPr="00852AC6">
              <w:rPr>
                <w:rFonts w:ascii="Times New Roman" w:eastAsia="宋体" w:hAnsi="Times New Roman" w:cs="Times New Roman"/>
                <w:sz w:val="18"/>
                <w:szCs w:val="18"/>
              </w:rPr>
              <w:t>项目</w:t>
            </w:r>
          </w:p>
        </w:tc>
        <w:tc>
          <w:tcPr>
            <w:tcW w:w="8439" w:type="dxa"/>
            <w:gridSpan w:val="12"/>
            <w:shd w:val="clear" w:color="auto" w:fill="D3D3D3"/>
            <w:vAlign w:val="center"/>
          </w:tcPr>
          <w:p w14:paraId="569C2972"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年半年度</w:t>
            </w:r>
          </w:p>
        </w:tc>
      </w:tr>
      <w:tr w:rsidR="00852AC6" w:rsidRPr="00852AC6" w14:paraId="105027DA" w14:textId="77777777" w:rsidTr="004C47FB">
        <w:trPr>
          <w:trHeight w:val="284"/>
        </w:trPr>
        <w:tc>
          <w:tcPr>
            <w:tcW w:w="1200" w:type="dxa"/>
            <w:vMerge/>
            <w:shd w:val="clear" w:color="auto" w:fill="D3D3D3"/>
            <w:vAlign w:val="center"/>
          </w:tcPr>
          <w:p w14:paraId="4906AB23" w14:textId="77777777" w:rsidR="00A376E6" w:rsidRPr="00852AC6" w:rsidRDefault="00A376E6" w:rsidP="004C47FB">
            <w:pPr>
              <w:rPr>
                <w:rFonts w:ascii="Times New Roman" w:hAnsi="Times New Roman" w:cs="Times New Roman"/>
              </w:rPr>
            </w:pPr>
          </w:p>
        </w:tc>
        <w:tc>
          <w:tcPr>
            <w:tcW w:w="703" w:type="dxa"/>
            <w:vMerge w:val="restart"/>
            <w:shd w:val="clear" w:color="auto" w:fill="D3D3D3"/>
            <w:vAlign w:val="center"/>
          </w:tcPr>
          <w:p w14:paraId="1FE04006"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股本</w:t>
            </w:r>
          </w:p>
        </w:tc>
        <w:tc>
          <w:tcPr>
            <w:tcW w:w="2110" w:type="dxa"/>
            <w:gridSpan w:val="3"/>
            <w:shd w:val="clear" w:color="auto" w:fill="D3D3D3"/>
            <w:vAlign w:val="center"/>
          </w:tcPr>
          <w:p w14:paraId="7904E5A4"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其他权益工具</w:t>
            </w:r>
          </w:p>
        </w:tc>
        <w:tc>
          <w:tcPr>
            <w:tcW w:w="703" w:type="dxa"/>
            <w:vMerge w:val="restart"/>
            <w:shd w:val="clear" w:color="auto" w:fill="D3D3D3"/>
            <w:vAlign w:val="center"/>
          </w:tcPr>
          <w:p w14:paraId="4BEABF03"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资本公积</w:t>
            </w:r>
          </w:p>
        </w:tc>
        <w:tc>
          <w:tcPr>
            <w:tcW w:w="703" w:type="dxa"/>
            <w:vMerge w:val="restart"/>
            <w:shd w:val="clear" w:color="auto" w:fill="D3D3D3"/>
            <w:vAlign w:val="center"/>
          </w:tcPr>
          <w:p w14:paraId="07AEA84A"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减：库存股</w:t>
            </w:r>
          </w:p>
        </w:tc>
        <w:tc>
          <w:tcPr>
            <w:tcW w:w="703" w:type="dxa"/>
            <w:vMerge w:val="restart"/>
            <w:shd w:val="clear" w:color="auto" w:fill="D3D3D3"/>
            <w:vAlign w:val="center"/>
          </w:tcPr>
          <w:p w14:paraId="527ADC53"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其他综合收益</w:t>
            </w:r>
          </w:p>
        </w:tc>
        <w:tc>
          <w:tcPr>
            <w:tcW w:w="703" w:type="dxa"/>
            <w:vMerge w:val="restart"/>
            <w:shd w:val="clear" w:color="auto" w:fill="D3D3D3"/>
            <w:vAlign w:val="center"/>
          </w:tcPr>
          <w:p w14:paraId="4E6333E5"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专项储备</w:t>
            </w:r>
          </w:p>
        </w:tc>
        <w:tc>
          <w:tcPr>
            <w:tcW w:w="703" w:type="dxa"/>
            <w:vMerge w:val="restart"/>
            <w:shd w:val="clear" w:color="auto" w:fill="D3D3D3"/>
            <w:vAlign w:val="center"/>
          </w:tcPr>
          <w:p w14:paraId="4ECAA691"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盈余公积</w:t>
            </w:r>
          </w:p>
        </w:tc>
        <w:tc>
          <w:tcPr>
            <w:tcW w:w="703" w:type="dxa"/>
            <w:vMerge w:val="restart"/>
            <w:shd w:val="clear" w:color="auto" w:fill="D3D3D3"/>
            <w:vAlign w:val="center"/>
          </w:tcPr>
          <w:p w14:paraId="4F64E25D"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未分配利润</w:t>
            </w:r>
          </w:p>
        </w:tc>
        <w:tc>
          <w:tcPr>
            <w:tcW w:w="703" w:type="dxa"/>
            <w:vMerge w:val="restart"/>
            <w:shd w:val="clear" w:color="auto" w:fill="D3D3D3"/>
            <w:vAlign w:val="center"/>
          </w:tcPr>
          <w:p w14:paraId="6C4CF3E2"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705" w:type="dxa"/>
            <w:vMerge w:val="restart"/>
            <w:shd w:val="clear" w:color="auto" w:fill="D3D3D3"/>
            <w:vAlign w:val="center"/>
          </w:tcPr>
          <w:p w14:paraId="5F3506BB"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所有者权益合计</w:t>
            </w:r>
          </w:p>
        </w:tc>
      </w:tr>
      <w:tr w:rsidR="00852AC6" w:rsidRPr="00852AC6" w14:paraId="6E65B582" w14:textId="77777777" w:rsidTr="004C47FB">
        <w:trPr>
          <w:trHeight w:val="284"/>
        </w:trPr>
        <w:tc>
          <w:tcPr>
            <w:tcW w:w="1200" w:type="dxa"/>
            <w:vMerge/>
            <w:shd w:val="clear" w:color="auto" w:fill="D3D3D3"/>
            <w:vAlign w:val="center"/>
          </w:tcPr>
          <w:p w14:paraId="6E158998" w14:textId="77777777" w:rsidR="00A376E6" w:rsidRPr="00852AC6" w:rsidRDefault="00A376E6" w:rsidP="004C47FB">
            <w:pPr>
              <w:rPr>
                <w:rFonts w:ascii="Times New Roman" w:hAnsi="Times New Roman" w:cs="Times New Roman"/>
              </w:rPr>
            </w:pPr>
          </w:p>
        </w:tc>
        <w:tc>
          <w:tcPr>
            <w:tcW w:w="703" w:type="dxa"/>
            <w:vMerge/>
            <w:shd w:val="clear" w:color="auto" w:fill="D3D3D3"/>
            <w:vAlign w:val="center"/>
          </w:tcPr>
          <w:p w14:paraId="4B4C7D49" w14:textId="77777777" w:rsidR="00A376E6" w:rsidRPr="00852AC6" w:rsidRDefault="00A376E6" w:rsidP="004C47FB">
            <w:pPr>
              <w:rPr>
                <w:rFonts w:ascii="Times New Roman" w:hAnsi="Times New Roman" w:cs="Times New Roman"/>
              </w:rPr>
            </w:pPr>
          </w:p>
        </w:tc>
        <w:tc>
          <w:tcPr>
            <w:tcW w:w="703" w:type="dxa"/>
            <w:shd w:val="clear" w:color="auto" w:fill="D3D3D3"/>
            <w:vAlign w:val="center"/>
          </w:tcPr>
          <w:p w14:paraId="506F371B"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优先股</w:t>
            </w:r>
          </w:p>
        </w:tc>
        <w:tc>
          <w:tcPr>
            <w:tcW w:w="703" w:type="dxa"/>
            <w:shd w:val="clear" w:color="auto" w:fill="D3D3D3"/>
            <w:vAlign w:val="center"/>
          </w:tcPr>
          <w:p w14:paraId="55A1DBA0"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永续债</w:t>
            </w:r>
          </w:p>
        </w:tc>
        <w:tc>
          <w:tcPr>
            <w:tcW w:w="704" w:type="dxa"/>
            <w:shd w:val="clear" w:color="auto" w:fill="D3D3D3"/>
            <w:vAlign w:val="center"/>
          </w:tcPr>
          <w:p w14:paraId="3D737AA4" w14:textId="77777777" w:rsidR="00A376E6" w:rsidRPr="00852AC6" w:rsidRDefault="00A376E6" w:rsidP="004C47F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703" w:type="dxa"/>
            <w:vMerge/>
            <w:shd w:val="clear" w:color="auto" w:fill="D3D3D3"/>
            <w:vAlign w:val="center"/>
          </w:tcPr>
          <w:p w14:paraId="1234C68A" w14:textId="77777777" w:rsidR="00A376E6" w:rsidRPr="00852AC6" w:rsidRDefault="00A376E6" w:rsidP="004C47FB">
            <w:pPr>
              <w:rPr>
                <w:rFonts w:ascii="Times New Roman" w:hAnsi="Times New Roman" w:cs="Times New Roman"/>
              </w:rPr>
            </w:pPr>
          </w:p>
        </w:tc>
        <w:tc>
          <w:tcPr>
            <w:tcW w:w="703" w:type="dxa"/>
            <w:vMerge/>
            <w:shd w:val="clear" w:color="auto" w:fill="D3D3D3"/>
            <w:vAlign w:val="center"/>
          </w:tcPr>
          <w:p w14:paraId="0DB15143" w14:textId="77777777" w:rsidR="00A376E6" w:rsidRPr="00852AC6" w:rsidRDefault="00A376E6" w:rsidP="004C47FB">
            <w:pPr>
              <w:rPr>
                <w:rFonts w:ascii="Times New Roman" w:hAnsi="Times New Roman" w:cs="Times New Roman"/>
              </w:rPr>
            </w:pPr>
          </w:p>
        </w:tc>
        <w:tc>
          <w:tcPr>
            <w:tcW w:w="703" w:type="dxa"/>
            <w:vMerge/>
            <w:shd w:val="clear" w:color="auto" w:fill="D3D3D3"/>
            <w:vAlign w:val="center"/>
          </w:tcPr>
          <w:p w14:paraId="6687227F" w14:textId="77777777" w:rsidR="00A376E6" w:rsidRPr="00852AC6" w:rsidRDefault="00A376E6" w:rsidP="004C47FB">
            <w:pPr>
              <w:rPr>
                <w:rFonts w:ascii="Times New Roman" w:hAnsi="Times New Roman" w:cs="Times New Roman"/>
              </w:rPr>
            </w:pPr>
          </w:p>
        </w:tc>
        <w:tc>
          <w:tcPr>
            <w:tcW w:w="703" w:type="dxa"/>
            <w:vMerge/>
            <w:vAlign w:val="center"/>
          </w:tcPr>
          <w:p w14:paraId="694353F3" w14:textId="77777777" w:rsidR="00A376E6" w:rsidRPr="00852AC6" w:rsidRDefault="00A376E6" w:rsidP="004C47FB">
            <w:pPr>
              <w:rPr>
                <w:rFonts w:ascii="Times New Roman" w:hAnsi="Times New Roman" w:cs="Times New Roman"/>
              </w:rPr>
            </w:pPr>
          </w:p>
        </w:tc>
        <w:tc>
          <w:tcPr>
            <w:tcW w:w="703" w:type="dxa"/>
            <w:vMerge/>
            <w:shd w:val="clear" w:color="auto" w:fill="D3D3D3"/>
            <w:vAlign w:val="center"/>
          </w:tcPr>
          <w:p w14:paraId="56F88E1B" w14:textId="77777777" w:rsidR="00A376E6" w:rsidRPr="00852AC6" w:rsidRDefault="00A376E6" w:rsidP="004C47FB">
            <w:pPr>
              <w:rPr>
                <w:rFonts w:ascii="Times New Roman" w:hAnsi="Times New Roman" w:cs="Times New Roman"/>
              </w:rPr>
            </w:pPr>
          </w:p>
        </w:tc>
        <w:tc>
          <w:tcPr>
            <w:tcW w:w="703" w:type="dxa"/>
            <w:vMerge/>
            <w:shd w:val="clear" w:color="auto" w:fill="D3D3D3"/>
            <w:vAlign w:val="center"/>
          </w:tcPr>
          <w:p w14:paraId="1870932E" w14:textId="77777777" w:rsidR="00A376E6" w:rsidRPr="00852AC6" w:rsidRDefault="00A376E6" w:rsidP="004C47FB">
            <w:pPr>
              <w:rPr>
                <w:rFonts w:ascii="Times New Roman" w:hAnsi="Times New Roman" w:cs="Times New Roman"/>
              </w:rPr>
            </w:pPr>
          </w:p>
        </w:tc>
        <w:tc>
          <w:tcPr>
            <w:tcW w:w="703" w:type="dxa"/>
            <w:vMerge/>
            <w:vAlign w:val="center"/>
          </w:tcPr>
          <w:p w14:paraId="31CAF85F" w14:textId="77777777" w:rsidR="00A376E6" w:rsidRPr="00852AC6" w:rsidRDefault="00A376E6" w:rsidP="004C47FB">
            <w:pPr>
              <w:rPr>
                <w:rFonts w:ascii="Times New Roman" w:hAnsi="Times New Roman" w:cs="Times New Roman"/>
              </w:rPr>
            </w:pPr>
          </w:p>
        </w:tc>
        <w:tc>
          <w:tcPr>
            <w:tcW w:w="705" w:type="dxa"/>
            <w:vMerge/>
            <w:shd w:val="clear" w:color="auto" w:fill="D3D3D3"/>
            <w:vAlign w:val="center"/>
          </w:tcPr>
          <w:p w14:paraId="52A711E1" w14:textId="77777777" w:rsidR="00A376E6" w:rsidRPr="00852AC6" w:rsidRDefault="00A376E6" w:rsidP="004C47FB">
            <w:pPr>
              <w:rPr>
                <w:rFonts w:ascii="Times New Roman" w:hAnsi="Times New Roman" w:cs="Times New Roman"/>
              </w:rPr>
            </w:pPr>
          </w:p>
        </w:tc>
      </w:tr>
      <w:tr w:rsidR="00852AC6" w:rsidRPr="00852AC6" w14:paraId="7669100E" w14:textId="77777777" w:rsidTr="004C47FB">
        <w:trPr>
          <w:trHeight w:val="284"/>
        </w:trPr>
        <w:tc>
          <w:tcPr>
            <w:tcW w:w="1200" w:type="dxa"/>
            <w:shd w:val="clear" w:color="auto" w:fill="D3D3D3"/>
            <w:vAlign w:val="center"/>
          </w:tcPr>
          <w:p w14:paraId="4EF13516" w14:textId="77777777" w:rsidR="00A376E6" w:rsidRPr="00852AC6" w:rsidRDefault="00A376E6"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一、上年期末余额</w:t>
            </w:r>
          </w:p>
        </w:tc>
        <w:tc>
          <w:tcPr>
            <w:tcW w:w="703" w:type="dxa"/>
            <w:shd w:val="clear" w:color="auto" w:fill="auto"/>
            <w:vAlign w:val="center"/>
          </w:tcPr>
          <w:p w14:paraId="168E6662"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2,979,742,200.00 </w:t>
            </w:r>
          </w:p>
        </w:tc>
        <w:tc>
          <w:tcPr>
            <w:tcW w:w="703" w:type="dxa"/>
            <w:shd w:val="clear" w:color="auto" w:fill="auto"/>
            <w:vAlign w:val="center"/>
          </w:tcPr>
          <w:p w14:paraId="6FFA8BD3"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9D30FC4"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996,000,000.00 </w:t>
            </w:r>
          </w:p>
        </w:tc>
        <w:tc>
          <w:tcPr>
            <w:tcW w:w="704" w:type="dxa"/>
            <w:shd w:val="clear" w:color="auto" w:fill="auto"/>
            <w:vAlign w:val="center"/>
          </w:tcPr>
          <w:p w14:paraId="3110C49F"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   </w:t>
            </w:r>
          </w:p>
        </w:tc>
        <w:tc>
          <w:tcPr>
            <w:tcW w:w="703" w:type="dxa"/>
            <w:shd w:val="clear" w:color="auto" w:fill="auto"/>
            <w:vAlign w:val="center"/>
          </w:tcPr>
          <w:p w14:paraId="6B53C952"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5,147,225,041.11 </w:t>
            </w:r>
          </w:p>
        </w:tc>
        <w:tc>
          <w:tcPr>
            <w:tcW w:w="703" w:type="dxa"/>
            <w:shd w:val="clear" w:color="auto" w:fill="auto"/>
            <w:vAlign w:val="center"/>
          </w:tcPr>
          <w:p w14:paraId="085F4C8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128,780,100.00 </w:t>
            </w:r>
          </w:p>
        </w:tc>
        <w:tc>
          <w:tcPr>
            <w:tcW w:w="703" w:type="dxa"/>
            <w:shd w:val="clear" w:color="auto" w:fill="auto"/>
            <w:vAlign w:val="center"/>
          </w:tcPr>
          <w:p w14:paraId="4B075C3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46971E9"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2,066,138.15 </w:t>
            </w:r>
          </w:p>
        </w:tc>
        <w:tc>
          <w:tcPr>
            <w:tcW w:w="703" w:type="dxa"/>
            <w:shd w:val="clear" w:color="auto" w:fill="auto"/>
            <w:vAlign w:val="center"/>
          </w:tcPr>
          <w:p w14:paraId="0C43DFE0"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1,199,819,528.06 </w:t>
            </w:r>
          </w:p>
        </w:tc>
        <w:tc>
          <w:tcPr>
            <w:tcW w:w="703" w:type="dxa"/>
            <w:shd w:val="clear" w:color="auto" w:fill="auto"/>
            <w:vAlign w:val="center"/>
          </w:tcPr>
          <w:p w14:paraId="22F03AF7"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3,121,934,271.16 </w:t>
            </w:r>
          </w:p>
        </w:tc>
        <w:tc>
          <w:tcPr>
            <w:tcW w:w="703" w:type="dxa"/>
            <w:shd w:val="clear" w:color="auto" w:fill="auto"/>
            <w:vAlign w:val="center"/>
          </w:tcPr>
          <w:p w14:paraId="7512DE1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6FDFC3D7"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13,318,007,078.48 </w:t>
            </w:r>
          </w:p>
        </w:tc>
      </w:tr>
      <w:tr w:rsidR="00852AC6" w:rsidRPr="00852AC6" w14:paraId="5D9D512C" w14:textId="77777777" w:rsidTr="004C47FB">
        <w:trPr>
          <w:trHeight w:val="284"/>
        </w:trPr>
        <w:tc>
          <w:tcPr>
            <w:tcW w:w="1200" w:type="dxa"/>
            <w:shd w:val="clear" w:color="auto" w:fill="D3D3D3"/>
            <w:vAlign w:val="center"/>
          </w:tcPr>
          <w:p w14:paraId="3799DA27" w14:textId="77777777" w:rsidR="00A376E6" w:rsidRPr="00852AC6" w:rsidRDefault="00A376E6"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二、本年期初余额</w:t>
            </w:r>
          </w:p>
        </w:tc>
        <w:tc>
          <w:tcPr>
            <w:tcW w:w="703" w:type="dxa"/>
            <w:shd w:val="clear" w:color="auto" w:fill="auto"/>
            <w:vAlign w:val="center"/>
          </w:tcPr>
          <w:p w14:paraId="2452E7C1"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2,979,742,200.00 </w:t>
            </w:r>
          </w:p>
        </w:tc>
        <w:tc>
          <w:tcPr>
            <w:tcW w:w="703" w:type="dxa"/>
            <w:shd w:val="clear" w:color="auto" w:fill="auto"/>
            <w:vAlign w:val="center"/>
          </w:tcPr>
          <w:p w14:paraId="1B91ABEF"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E7DBAFA"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996,000,000.00 </w:t>
            </w:r>
          </w:p>
        </w:tc>
        <w:tc>
          <w:tcPr>
            <w:tcW w:w="704" w:type="dxa"/>
            <w:shd w:val="clear" w:color="auto" w:fill="auto"/>
            <w:vAlign w:val="center"/>
          </w:tcPr>
          <w:p w14:paraId="787AE9C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E6752C8"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5,147,225,041.11 </w:t>
            </w:r>
          </w:p>
        </w:tc>
        <w:tc>
          <w:tcPr>
            <w:tcW w:w="703" w:type="dxa"/>
            <w:shd w:val="clear" w:color="auto" w:fill="auto"/>
            <w:vAlign w:val="center"/>
          </w:tcPr>
          <w:p w14:paraId="7CDF9440"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128,780,100.00 </w:t>
            </w:r>
          </w:p>
        </w:tc>
        <w:tc>
          <w:tcPr>
            <w:tcW w:w="703" w:type="dxa"/>
            <w:shd w:val="clear" w:color="auto" w:fill="auto"/>
            <w:vAlign w:val="center"/>
          </w:tcPr>
          <w:p w14:paraId="28475409"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536FAF9D"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2,066,138.15 </w:t>
            </w:r>
          </w:p>
        </w:tc>
        <w:tc>
          <w:tcPr>
            <w:tcW w:w="703" w:type="dxa"/>
            <w:shd w:val="clear" w:color="auto" w:fill="auto"/>
            <w:vAlign w:val="center"/>
          </w:tcPr>
          <w:p w14:paraId="7EB10BC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1,199,819,528.06 </w:t>
            </w:r>
          </w:p>
        </w:tc>
        <w:tc>
          <w:tcPr>
            <w:tcW w:w="703" w:type="dxa"/>
            <w:shd w:val="clear" w:color="auto" w:fill="auto"/>
            <w:vAlign w:val="center"/>
          </w:tcPr>
          <w:p w14:paraId="691DA0CA"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3,121,934,271.16 </w:t>
            </w:r>
          </w:p>
        </w:tc>
        <w:tc>
          <w:tcPr>
            <w:tcW w:w="703" w:type="dxa"/>
            <w:shd w:val="clear" w:color="auto" w:fill="auto"/>
            <w:vAlign w:val="center"/>
          </w:tcPr>
          <w:p w14:paraId="30AE5AF2"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2BE3CF88"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13,318,007,078.48 </w:t>
            </w:r>
          </w:p>
        </w:tc>
      </w:tr>
      <w:tr w:rsidR="00852AC6" w:rsidRPr="00852AC6" w14:paraId="3D9E2C7A" w14:textId="77777777" w:rsidTr="004C47FB">
        <w:trPr>
          <w:trHeight w:val="284"/>
        </w:trPr>
        <w:tc>
          <w:tcPr>
            <w:tcW w:w="1200" w:type="dxa"/>
            <w:shd w:val="clear" w:color="auto" w:fill="D3D3D3"/>
            <w:vAlign w:val="center"/>
          </w:tcPr>
          <w:p w14:paraId="773FEABC" w14:textId="77777777" w:rsidR="00A376E6" w:rsidRPr="00852AC6" w:rsidRDefault="00A376E6"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三、本期增减变动金额（减少以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703" w:type="dxa"/>
            <w:shd w:val="clear" w:color="auto" w:fill="auto"/>
            <w:vAlign w:val="center"/>
          </w:tcPr>
          <w:p w14:paraId="6A1D21C2"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AA50C3B"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28D31DD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462C4B8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2C5A10A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c>
          <w:tcPr>
            <w:tcW w:w="703" w:type="dxa"/>
            <w:shd w:val="clear" w:color="auto" w:fill="auto"/>
            <w:vAlign w:val="center"/>
          </w:tcPr>
          <w:p w14:paraId="163E6AC8"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3933B64"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25A6921"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1,261,601.44 </w:t>
            </w:r>
          </w:p>
        </w:tc>
        <w:tc>
          <w:tcPr>
            <w:tcW w:w="703" w:type="dxa"/>
            <w:shd w:val="clear" w:color="auto" w:fill="auto"/>
            <w:vAlign w:val="center"/>
          </w:tcPr>
          <w:p w14:paraId="1180164B"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9E40619"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-65,980,906.92 </w:t>
            </w:r>
          </w:p>
        </w:tc>
        <w:tc>
          <w:tcPr>
            <w:tcW w:w="703" w:type="dxa"/>
            <w:shd w:val="clear" w:color="auto" w:fill="auto"/>
            <w:vAlign w:val="center"/>
          </w:tcPr>
          <w:p w14:paraId="3BCAD888"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6FE19F03"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-92,186,827.40 </w:t>
            </w:r>
          </w:p>
        </w:tc>
      </w:tr>
      <w:tr w:rsidR="00852AC6" w:rsidRPr="00852AC6" w14:paraId="5512AE97" w14:textId="77777777" w:rsidTr="004C47FB">
        <w:trPr>
          <w:trHeight w:val="284"/>
        </w:trPr>
        <w:tc>
          <w:tcPr>
            <w:tcW w:w="1200" w:type="dxa"/>
            <w:shd w:val="clear" w:color="auto" w:fill="D3D3D3"/>
            <w:vAlign w:val="center"/>
          </w:tcPr>
          <w:p w14:paraId="781D1DDB" w14:textId="77777777" w:rsidR="00A376E6" w:rsidRPr="00852AC6" w:rsidRDefault="00A376E6"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（一）综合收益总额</w:t>
            </w:r>
          </w:p>
        </w:tc>
        <w:tc>
          <w:tcPr>
            <w:tcW w:w="703" w:type="dxa"/>
            <w:shd w:val="clear" w:color="auto" w:fill="auto"/>
            <w:vAlign w:val="center"/>
          </w:tcPr>
          <w:p w14:paraId="100F5D1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872D881"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28E89997"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7E590FB1"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9BBF15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A2649A1"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29E39A14"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B9ABD0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A5234C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5EC030A0"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-65,980,906.92 </w:t>
            </w:r>
          </w:p>
        </w:tc>
        <w:tc>
          <w:tcPr>
            <w:tcW w:w="703" w:type="dxa"/>
            <w:shd w:val="clear" w:color="auto" w:fill="auto"/>
            <w:vAlign w:val="center"/>
          </w:tcPr>
          <w:p w14:paraId="0E166503"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0C2DD360"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-65,980,906.92 </w:t>
            </w:r>
          </w:p>
        </w:tc>
      </w:tr>
      <w:tr w:rsidR="00852AC6" w:rsidRPr="00852AC6" w14:paraId="42DDFA73" w14:textId="77777777" w:rsidTr="004C47FB">
        <w:trPr>
          <w:trHeight w:val="284"/>
        </w:trPr>
        <w:tc>
          <w:tcPr>
            <w:tcW w:w="1200" w:type="dxa"/>
            <w:shd w:val="clear" w:color="auto" w:fill="D3D3D3"/>
            <w:vAlign w:val="center"/>
          </w:tcPr>
          <w:p w14:paraId="48C0B0D8" w14:textId="77777777" w:rsidR="00A376E6" w:rsidRPr="00852AC6" w:rsidRDefault="00A376E6"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（二）所有者投入和减少资本</w:t>
            </w:r>
          </w:p>
        </w:tc>
        <w:tc>
          <w:tcPr>
            <w:tcW w:w="703" w:type="dxa"/>
            <w:shd w:val="clear" w:color="auto" w:fill="auto"/>
            <w:vAlign w:val="center"/>
          </w:tcPr>
          <w:p w14:paraId="234D2E14"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62ED8669"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D4A5F7B"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393DDCC2"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54AC79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c>
          <w:tcPr>
            <w:tcW w:w="703" w:type="dxa"/>
            <w:shd w:val="clear" w:color="auto" w:fill="auto"/>
            <w:vAlign w:val="center"/>
          </w:tcPr>
          <w:p w14:paraId="70D869EF"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964F3DB"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0EBDFF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23FBE48B"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17B6BD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6E595B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70AD4932"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r>
      <w:tr w:rsidR="00852AC6" w:rsidRPr="00852AC6" w14:paraId="7BCAF2EE" w14:textId="77777777" w:rsidTr="004C47FB">
        <w:trPr>
          <w:trHeight w:val="284"/>
        </w:trPr>
        <w:tc>
          <w:tcPr>
            <w:tcW w:w="1200" w:type="dxa"/>
            <w:shd w:val="clear" w:color="auto" w:fill="D3D3D3"/>
            <w:vAlign w:val="center"/>
          </w:tcPr>
          <w:p w14:paraId="58DDEE35" w14:textId="77777777" w:rsidR="00A376E6" w:rsidRPr="00852AC6" w:rsidRDefault="00A376E6"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．股份支付计入所有者权益的金额</w:t>
            </w:r>
          </w:p>
        </w:tc>
        <w:tc>
          <w:tcPr>
            <w:tcW w:w="703" w:type="dxa"/>
            <w:shd w:val="clear" w:color="auto" w:fill="auto"/>
            <w:vAlign w:val="center"/>
          </w:tcPr>
          <w:p w14:paraId="55085EB0"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D25744F"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60EBC387"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4FB90129"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076E6A0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c>
          <w:tcPr>
            <w:tcW w:w="703" w:type="dxa"/>
            <w:shd w:val="clear" w:color="auto" w:fill="auto"/>
            <w:vAlign w:val="center"/>
          </w:tcPr>
          <w:p w14:paraId="31E7144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0901609B"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4E3BD01"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FD686A8"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63F8DD2E"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5D4A1B2E"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7F019C02"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-27,467,521.92 </w:t>
            </w:r>
          </w:p>
        </w:tc>
      </w:tr>
      <w:tr w:rsidR="00852AC6" w:rsidRPr="00852AC6" w14:paraId="554402F9" w14:textId="77777777" w:rsidTr="004C47FB">
        <w:trPr>
          <w:trHeight w:val="284"/>
        </w:trPr>
        <w:tc>
          <w:tcPr>
            <w:tcW w:w="1200" w:type="dxa"/>
            <w:shd w:val="clear" w:color="auto" w:fill="D3D3D3"/>
            <w:vAlign w:val="center"/>
          </w:tcPr>
          <w:p w14:paraId="12686913" w14:textId="097B34B8" w:rsidR="00A376E6" w:rsidRPr="00852AC6" w:rsidRDefault="00F35AAB"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hint="eastAsia"/>
                <w:sz w:val="18"/>
                <w:szCs w:val="18"/>
              </w:rPr>
              <w:t>四</w:t>
            </w:r>
            <w:r w:rsidR="00A376E6" w:rsidRPr="00852AC6">
              <w:rPr>
                <w:rFonts w:ascii="Times New Roman" w:eastAsia="宋体" w:hAnsi="Times New Roman" w:cs="Times New Roman"/>
                <w:sz w:val="18"/>
                <w:szCs w:val="18"/>
              </w:rPr>
              <w:t>）专项储备</w:t>
            </w:r>
          </w:p>
        </w:tc>
        <w:tc>
          <w:tcPr>
            <w:tcW w:w="703" w:type="dxa"/>
            <w:shd w:val="clear" w:color="auto" w:fill="auto"/>
            <w:vAlign w:val="center"/>
          </w:tcPr>
          <w:p w14:paraId="4A93B619"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FBDBFC4"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D727E2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3C5E374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057B2624"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6072DEE9"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1DE7473"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E26378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1,261,601.44 </w:t>
            </w:r>
          </w:p>
        </w:tc>
        <w:tc>
          <w:tcPr>
            <w:tcW w:w="703" w:type="dxa"/>
            <w:shd w:val="clear" w:color="auto" w:fill="auto"/>
            <w:vAlign w:val="center"/>
          </w:tcPr>
          <w:p w14:paraId="5B2CB7B1"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5D8FDAFD"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2D10601"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57E05C5B"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1,261,601.44 </w:t>
            </w:r>
          </w:p>
        </w:tc>
      </w:tr>
      <w:tr w:rsidR="00852AC6" w:rsidRPr="00852AC6" w14:paraId="5AD03E30" w14:textId="77777777" w:rsidTr="004C47FB">
        <w:trPr>
          <w:trHeight w:val="284"/>
        </w:trPr>
        <w:tc>
          <w:tcPr>
            <w:tcW w:w="1200" w:type="dxa"/>
            <w:shd w:val="clear" w:color="auto" w:fill="D3D3D3"/>
            <w:vAlign w:val="center"/>
          </w:tcPr>
          <w:p w14:paraId="2D32E439" w14:textId="77777777" w:rsidR="00A376E6" w:rsidRPr="00852AC6" w:rsidRDefault="00A376E6"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．本期提取</w:t>
            </w:r>
          </w:p>
        </w:tc>
        <w:tc>
          <w:tcPr>
            <w:tcW w:w="703" w:type="dxa"/>
            <w:shd w:val="clear" w:color="auto" w:fill="auto"/>
            <w:vAlign w:val="center"/>
          </w:tcPr>
          <w:p w14:paraId="146A296A"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7C37EA8"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1DEC0E2"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4" w:type="dxa"/>
            <w:shd w:val="clear" w:color="auto" w:fill="auto"/>
            <w:vAlign w:val="center"/>
          </w:tcPr>
          <w:p w14:paraId="499A6D60"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462DC7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FB05384"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A80AEB7"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5BB926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1,284,902.41 </w:t>
            </w:r>
          </w:p>
        </w:tc>
        <w:tc>
          <w:tcPr>
            <w:tcW w:w="703" w:type="dxa"/>
            <w:shd w:val="clear" w:color="auto" w:fill="auto"/>
            <w:vAlign w:val="center"/>
          </w:tcPr>
          <w:p w14:paraId="47ED214F"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6F23B900"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87D250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0401F993"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1,284,902.41 </w:t>
            </w:r>
          </w:p>
        </w:tc>
      </w:tr>
      <w:tr w:rsidR="00852AC6" w:rsidRPr="00852AC6" w14:paraId="40D0C6DD" w14:textId="77777777" w:rsidTr="004C47FB">
        <w:trPr>
          <w:trHeight w:val="284"/>
        </w:trPr>
        <w:tc>
          <w:tcPr>
            <w:tcW w:w="1200" w:type="dxa"/>
            <w:shd w:val="clear" w:color="auto" w:fill="D3D3D3"/>
            <w:vAlign w:val="center"/>
          </w:tcPr>
          <w:p w14:paraId="01EEA3B7" w14:textId="77777777" w:rsidR="00A376E6" w:rsidRPr="00852AC6" w:rsidRDefault="00A376E6"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．本期使用</w:t>
            </w:r>
          </w:p>
        </w:tc>
        <w:tc>
          <w:tcPr>
            <w:tcW w:w="703" w:type="dxa"/>
            <w:shd w:val="clear" w:color="auto" w:fill="auto"/>
            <w:vAlign w:val="center"/>
          </w:tcPr>
          <w:p w14:paraId="3B0B42A7"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A08C9BA"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E2FB2DE"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r w:rsidRPr="00852AC6">
              <w:rPr>
                <w:rFonts w:ascii="Times New Roman" w:hAnsi="Times New Roman" w:cs="Times New Roman"/>
                <w:sz w:val="18"/>
                <w:szCs w:val="18"/>
              </w:rPr>
              <w:lastRenderedPageBreak/>
              <w:t xml:space="preserve">-   </w:t>
            </w:r>
          </w:p>
        </w:tc>
        <w:tc>
          <w:tcPr>
            <w:tcW w:w="704" w:type="dxa"/>
            <w:shd w:val="clear" w:color="auto" w:fill="auto"/>
            <w:vAlign w:val="center"/>
          </w:tcPr>
          <w:p w14:paraId="06EDE7BD"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lastRenderedPageBreak/>
              <w:t xml:space="preserve">-   </w:t>
            </w:r>
          </w:p>
        </w:tc>
        <w:tc>
          <w:tcPr>
            <w:tcW w:w="703" w:type="dxa"/>
            <w:shd w:val="clear" w:color="auto" w:fill="auto"/>
            <w:vAlign w:val="center"/>
          </w:tcPr>
          <w:p w14:paraId="6FDFDF27"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7A80BC6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37C97299"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463E18B2"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lastRenderedPageBreak/>
              <w:t xml:space="preserve">23,300.97 </w:t>
            </w:r>
          </w:p>
        </w:tc>
        <w:tc>
          <w:tcPr>
            <w:tcW w:w="703" w:type="dxa"/>
            <w:shd w:val="clear" w:color="auto" w:fill="auto"/>
            <w:vAlign w:val="center"/>
          </w:tcPr>
          <w:p w14:paraId="5746389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lastRenderedPageBreak/>
              <w:t xml:space="preserve">-   </w:t>
            </w:r>
          </w:p>
        </w:tc>
        <w:tc>
          <w:tcPr>
            <w:tcW w:w="703" w:type="dxa"/>
            <w:shd w:val="clear" w:color="auto" w:fill="auto"/>
            <w:vAlign w:val="center"/>
          </w:tcPr>
          <w:p w14:paraId="3BF596C1"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57A52FC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77277C19"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lastRenderedPageBreak/>
              <w:t xml:space="preserve">23,300.97 </w:t>
            </w:r>
          </w:p>
        </w:tc>
      </w:tr>
      <w:tr w:rsidR="00852AC6" w:rsidRPr="00852AC6" w14:paraId="3F544B7C" w14:textId="77777777" w:rsidTr="004C47FB">
        <w:trPr>
          <w:trHeight w:val="284"/>
        </w:trPr>
        <w:tc>
          <w:tcPr>
            <w:tcW w:w="1200" w:type="dxa"/>
            <w:shd w:val="clear" w:color="auto" w:fill="D3D3D3"/>
            <w:vAlign w:val="center"/>
          </w:tcPr>
          <w:p w14:paraId="2469E8D3" w14:textId="77777777" w:rsidR="00A376E6" w:rsidRPr="00852AC6" w:rsidRDefault="00A376E6" w:rsidP="004C47FB">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四、本期期末余额</w:t>
            </w:r>
          </w:p>
        </w:tc>
        <w:tc>
          <w:tcPr>
            <w:tcW w:w="703" w:type="dxa"/>
            <w:shd w:val="clear" w:color="auto" w:fill="auto"/>
            <w:vAlign w:val="center"/>
          </w:tcPr>
          <w:p w14:paraId="0E15A6A5"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2,979,742,200.00 </w:t>
            </w:r>
          </w:p>
        </w:tc>
        <w:tc>
          <w:tcPr>
            <w:tcW w:w="703" w:type="dxa"/>
            <w:shd w:val="clear" w:color="auto" w:fill="auto"/>
            <w:vAlign w:val="center"/>
          </w:tcPr>
          <w:p w14:paraId="6FA6C00F"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6B23018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996,000,000.00 </w:t>
            </w:r>
          </w:p>
        </w:tc>
        <w:tc>
          <w:tcPr>
            <w:tcW w:w="704" w:type="dxa"/>
            <w:shd w:val="clear" w:color="auto" w:fill="auto"/>
            <w:vAlign w:val="center"/>
          </w:tcPr>
          <w:p w14:paraId="38FE581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1086E957"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5,119,757,519.19 </w:t>
            </w:r>
          </w:p>
        </w:tc>
        <w:tc>
          <w:tcPr>
            <w:tcW w:w="703" w:type="dxa"/>
            <w:shd w:val="clear" w:color="auto" w:fill="auto"/>
            <w:vAlign w:val="center"/>
          </w:tcPr>
          <w:p w14:paraId="22B266CE"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128,780,100.00 </w:t>
            </w:r>
          </w:p>
        </w:tc>
        <w:tc>
          <w:tcPr>
            <w:tcW w:w="703" w:type="dxa"/>
            <w:shd w:val="clear" w:color="auto" w:fill="auto"/>
            <w:vAlign w:val="center"/>
          </w:tcPr>
          <w:p w14:paraId="311EA928"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3" w:type="dxa"/>
            <w:shd w:val="clear" w:color="auto" w:fill="auto"/>
            <w:vAlign w:val="center"/>
          </w:tcPr>
          <w:p w14:paraId="004C1F7A"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3,327,739.59 </w:t>
            </w:r>
          </w:p>
        </w:tc>
        <w:tc>
          <w:tcPr>
            <w:tcW w:w="703" w:type="dxa"/>
            <w:shd w:val="clear" w:color="auto" w:fill="auto"/>
            <w:vAlign w:val="center"/>
          </w:tcPr>
          <w:p w14:paraId="03604ACA"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1,199,819,528.06 </w:t>
            </w:r>
          </w:p>
        </w:tc>
        <w:tc>
          <w:tcPr>
            <w:tcW w:w="703" w:type="dxa"/>
            <w:shd w:val="clear" w:color="auto" w:fill="auto"/>
            <w:vAlign w:val="center"/>
          </w:tcPr>
          <w:p w14:paraId="2021D518"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3,055,953,364.24 </w:t>
            </w:r>
          </w:p>
        </w:tc>
        <w:tc>
          <w:tcPr>
            <w:tcW w:w="703" w:type="dxa"/>
            <w:shd w:val="clear" w:color="auto" w:fill="auto"/>
            <w:vAlign w:val="center"/>
          </w:tcPr>
          <w:p w14:paraId="4CF8B3EC"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c>
          <w:tcPr>
            <w:tcW w:w="705" w:type="dxa"/>
            <w:shd w:val="clear" w:color="auto" w:fill="auto"/>
            <w:vAlign w:val="center"/>
          </w:tcPr>
          <w:p w14:paraId="7C1B5336" w14:textId="77777777" w:rsidR="00A376E6" w:rsidRPr="00852AC6" w:rsidRDefault="00A376E6" w:rsidP="004C47FB">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13,225,820,251.08 </w:t>
            </w:r>
          </w:p>
        </w:tc>
      </w:tr>
    </w:tbl>
    <w:p w14:paraId="2BDAB2C2" w14:textId="77777777" w:rsidR="003309EB" w:rsidRPr="00852AC6" w:rsidRDefault="002E7E54">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三、公司基本情况</w:t>
      </w:r>
      <w:bookmarkEnd w:id="101"/>
    </w:p>
    <w:p w14:paraId="6E39681B" w14:textId="77777777" w:rsidR="00155525" w:rsidRPr="00852AC6" w:rsidRDefault="00155525" w:rsidP="00155525">
      <w:pPr>
        <w:ind w:firstLineChars="200" w:firstLine="360"/>
        <w:rPr>
          <w:rFonts w:ascii="Times New Roman" w:eastAsia="宋体" w:hAnsi="Times New Roman" w:cs="Times New Roman"/>
          <w:sz w:val="18"/>
          <w:szCs w:val="18"/>
        </w:rPr>
      </w:pPr>
      <w:bookmarkStart w:id="102" w:name="_Toc989004"/>
      <w:r w:rsidRPr="00852AC6">
        <w:rPr>
          <w:rFonts w:ascii="Times New Roman" w:eastAsia="宋体" w:hAnsi="Times New Roman" w:cs="Times New Roman"/>
          <w:sz w:val="18"/>
          <w:szCs w:val="18"/>
        </w:rPr>
        <w:t>山东晨鸣纸业集团股份有限公司（以下简称</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本公司</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）是一家在山东省寿光市注册的股份有限公司，前身为山东省寿光县造纸总厂，于</w:t>
      </w:r>
      <w:r w:rsidRPr="00852AC6">
        <w:rPr>
          <w:rFonts w:ascii="Times New Roman" w:eastAsia="宋体" w:hAnsi="Times New Roman" w:cs="Times New Roman"/>
          <w:sz w:val="18"/>
          <w:szCs w:val="18"/>
        </w:rPr>
        <w:t>1993</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5</w:t>
      </w:r>
      <w:r w:rsidRPr="00852AC6">
        <w:rPr>
          <w:rFonts w:ascii="Times New Roman" w:eastAsia="宋体" w:hAnsi="Times New Roman" w:cs="Times New Roman"/>
          <w:sz w:val="18"/>
          <w:szCs w:val="18"/>
        </w:rPr>
        <w:t>月改组设立定向募集的股份有限公司。</w:t>
      </w:r>
      <w:r w:rsidRPr="00852AC6">
        <w:rPr>
          <w:rFonts w:ascii="Times New Roman" w:eastAsia="宋体" w:hAnsi="Times New Roman" w:cs="Times New Roman"/>
          <w:sz w:val="18"/>
          <w:szCs w:val="18"/>
        </w:rPr>
        <w:t>1996</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月，经山东省</w:t>
      </w:r>
      <w:proofErr w:type="gramStart"/>
      <w:r w:rsidRPr="00852AC6">
        <w:rPr>
          <w:rFonts w:ascii="Times New Roman" w:eastAsia="宋体" w:hAnsi="Times New Roman" w:cs="Times New Roman"/>
          <w:sz w:val="18"/>
          <w:szCs w:val="18"/>
        </w:rPr>
        <w:t>人民政府鲁改字</w:t>
      </w:r>
      <w:proofErr w:type="gramEnd"/>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1996</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270</w:t>
      </w:r>
      <w:r w:rsidRPr="00852AC6">
        <w:rPr>
          <w:rFonts w:ascii="Times New Roman" w:eastAsia="宋体" w:hAnsi="Times New Roman" w:cs="Times New Roman"/>
          <w:sz w:val="18"/>
          <w:szCs w:val="18"/>
        </w:rPr>
        <w:t>号文及国务院证券委员会政委【</w:t>
      </w:r>
      <w:r w:rsidRPr="00852AC6">
        <w:rPr>
          <w:rFonts w:ascii="Times New Roman" w:eastAsia="宋体" w:hAnsi="Times New Roman" w:cs="Times New Roman"/>
          <w:sz w:val="18"/>
          <w:szCs w:val="18"/>
        </w:rPr>
        <w:t>1996</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59</w:t>
      </w:r>
      <w:r w:rsidRPr="00852AC6">
        <w:rPr>
          <w:rFonts w:ascii="Times New Roman" w:eastAsia="宋体" w:hAnsi="Times New Roman" w:cs="Times New Roman"/>
          <w:sz w:val="18"/>
          <w:szCs w:val="18"/>
        </w:rPr>
        <w:t>号文批准，本公司改组为募集设立的股份有限公司。本公司总部位于山东省寿光市农圣东街</w:t>
      </w:r>
      <w:r w:rsidRPr="00852AC6">
        <w:rPr>
          <w:rFonts w:ascii="Times New Roman" w:eastAsia="宋体" w:hAnsi="Times New Roman" w:cs="Times New Roman"/>
          <w:sz w:val="18"/>
          <w:szCs w:val="18"/>
        </w:rPr>
        <w:t>2199</w:t>
      </w:r>
      <w:r w:rsidRPr="00852AC6">
        <w:rPr>
          <w:rFonts w:ascii="Times New Roman" w:eastAsia="宋体" w:hAnsi="Times New Roman" w:cs="Times New Roman"/>
          <w:sz w:val="18"/>
          <w:szCs w:val="18"/>
        </w:rPr>
        <w:t>号。</w:t>
      </w:r>
    </w:p>
    <w:p w14:paraId="2B5BBD3C" w14:textId="77777777" w:rsidR="00155525" w:rsidRPr="00852AC6" w:rsidRDefault="00155525" w:rsidP="00155525">
      <w:pPr>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1997</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5</w:t>
      </w:r>
      <w:r w:rsidRPr="00852AC6">
        <w:rPr>
          <w:rFonts w:ascii="Times New Roman" w:eastAsia="宋体" w:hAnsi="Times New Roman" w:cs="Times New Roman"/>
          <w:sz w:val="18"/>
          <w:szCs w:val="18"/>
        </w:rPr>
        <w:t>月，经国务院证券委员会政委发【</w:t>
      </w:r>
      <w:r w:rsidRPr="00852AC6">
        <w:rPr>
          <w:rFonts w:ascii="Times New Roman" w:eastAsia="宋体" w:hAnsi="Times New Roman" w:cs="Times New Roman"/>
          <w:sz w:val="18"/>
          <w:szCs w:val="18"/>
        </w:rPr>
        <w:t>1997</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26</w:t>
      </w:r>
      <w:r w:rsidRPr="00852AC6">
        <w:rPr>
          <w:rFonts w:ascii="Times New Roman" w:eastAsia="宋体" w:hAnsi="Times New Roman" w:cs="Times New Roman"/>
          <w:sz w:val="18"/>
          <w:szCs w:val="18"/>
        </w:rPr>
        <w:t>号文批准，本公司公开发行境内上市外资股（</w:t>
      </w:r>
      <w:r w:rsidRPr="00852AC6">
        <w:rPr>
          <w:rFonts w:ascii="Times New Roman" w:eastAsia="宋体" w:hAnsi="Times New Roman" w:cs="Times New Roman"/>
          <w:sz w:val="18"/>
          <w:szCs w:val="18"/>
        </w:rPr>
        <w:t>B</w:t>
      </w:r>
      <w:r w:rsidRPr="00852AC6">
        <w:rPr>
          <w:rFonts w:ascii="Times New Roman" w:eastAsia="宋体" w:hAnsi="Times New Roman" w:cs="Times New Roman"/>
          <w:sz w:val="18"/>
          <w:szCs w:val="18"/>
        </w:rPr>
        <w:t>股）</w:t>
      </w:r>
      <w:r w:rsidRPr="00852AC6">
        <w:rPr>
          <w:rFonts w:ascii="Times New Roman" w:eastAsia="宋体" w:hAnsi="Times New Roman" w:cs="Times New Roman"/>
          <w:sz w:val="18"/>
          <w:szCs w:val="18"/>
        </w:rPr>
        <w:t>11,500</w:t>
      </w:r>
      <w:r w:rsidRPr="00852AC6">
        <w:rPr>
          <w:rFonts w:ascii="Times New Roman" w:eastAsia="宋体" w:hAnsi="Times New Roman" w:cs="Times New Roman"/>
          <w:sz w:val="18"/>
          <w:szCs w:val="18"/>
        </w:rPr>
        <w:t>万股。本次发行的</w:t>
      </w:r>
      <w:r w:rsidRPr="00852AC6">
        <w:rPr>
          <w:rFonts w:ascii="Times New Roman" w:eastAsia="宋体" w:hAnsi="Times New Roman" w:cs="Times New Roman"/>
          <w:sz w:val="18"/>
          <w:szCs w:val="18"/>
        </w:rPr>
        <w:t>B</w:t>
      </w:r>
      <w:r w:rsidRPr="00852AC6">
        <w:rPr>
          <w:rFonts w:ascii="Times New Roman" w:eastAsia="宋体" w:hAnsi="Times New Roman" w:cs="Times New Roman"/>
          <w:sz w:val="18"/>
          <w:szCs w:val="18"/>
        </w:rPr>
        <w:t>股股票于</w:t>
      </w:r>
      <w:r w:rsidRPr="00852AC6">
        <w:rPr>
          <w:rFonts w:ascii="Times New Roman" w:eastAsia="宋体" w:hAnsi="Times New Roman" w:cs="Times New Roman"/>
          <w:sz w:val="18"/>
          <w:szCs w:val="18"/>
        </w:rPr>
        <w:t>1997</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5</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26</w:t>
      </w:r>
      <w:r w:rsidRPr="00852AC6">
        <w:rPr>
          <w:rFonts w:ascii="Times New Roman" w:eastAsia="宋体" w:hAnsi="Times New Roman" w:cs="Times New Roman"/>
          <w:sz w:val="18"/>
          <w:szCs w:val="18"/>
        </w:rPr>
        <w:t>日起在深圳证券交易所挂牌交易。</w:t>
      </w:r>
    </w:p>
    <w:p w14:paraId="79777026" w14:textId="77777777" w:rsidR="00155525" w:rsidRPr="00852AC6" w:rsidRDefault="00155525" w:rsidP="00155525">
      <w:pPr>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2000</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9</w:t>
      </w:r>
      <w:r w:rsidRPr="00852AC6">
        <w:rPr>
          <w:rFonts w:ascii="Times New Roman" w:eastAsia="宋体" w:hAnsi="Times New Roman" w:cs="Times New Roman"/>
          <w:sz w:val="18"/>
          <w:szCs w:val="18"/>
        </w:rPr>
        <w:t>月，经中国证券监督管理委员会证</w:t>
      </w:r>
      <w:proofErr w:type="gramStart"/>
      <w:r w:rsidRPr="00852AC6">
        <w:rPr>
          <w:rFonts w:ascii="Times New Roman" w:eastAsia="宋体" w:hAnsi="Times New Roman" w:cs="Times New Roman"/>
          <w:sz w:val="18"/>
          <w:szCs w:val="18"/>
        </w:rPr>
        <w:t>监公司字</w:t>
      </w:r>
      <w:proofErr w:type="gramEnd"/>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2000</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151</w:t>
      </w:r>
      <w:r w:rsidRPr="00852AC6">
        <w:rPr>
          <w:rFonts w:ascii="Times New Roman" w:eastAsia="宋体" w:hAnsi="Times New Roman" w:cs="Times New Roman"/>
          <w:sz w:val="18"/>
          <w:szCs w:val="18"/>
        </w:rPr>
        <w:t>号文批准，本公司增发人民币普通股股票（</w:t>
      </w:r>
      <w:r w:rsidRPr="00852AC6">
        <w:rPr>
          <w:rFonts w:ascii="Times New Roman" w:eastAsia="宋体" w:hAnsi="Times New Roman" w:cs="Times New Roman"/>
          <w:sz w:val="18"/>
          <w:szCs w:val="18"/>
        </w:rPr>
        <w:t>A</w:t>
      </w:r>
      <w:r w:rsidRPr="00852AC6">
        <w:rPr>
          <w:rFonts w:ascii="Times New Roman" w:eastAsia="宋体" w:hAnsi="Times New Roman" w:cs="Times New Roman"/>
          <w:sz w:val="18"/>
          <w:szCs w:val="18"/>
        </w:rPr>
        <w:t>股）</w:t>
      </w:r>
      <w:r w:rsidRPr="00852AC6">
        <w:rPr>
          <w:rFonts w:ascii="Times New Roman" w:eastAsia="宋体" w:hAnsi="Times New Roman" w:cs="Times New Roman"/>
          <w:sz w:val="18"/>
          <w:szCs w:val="18"/>
        </w:rPr>
        <w:t>7,000</w:t>
      </w:r>
      <w:r w:rsidRPr="00852AC6">
        <w:rPr>
          <w:rFonts w:ascii="Times New Roman" w:eastAsia="宋体" w:hAnsi="Times New Roman" w:cs="Times New Roman"/>
          <w:sz w:val="18"/>
          <w:szCs w:val="18"/>
        </w:rPr>
        <w:t>万股。本次增发的</w:t>
      </w:r>
      <w:r w:rsidRPr="00852AC6">
        <w:rPr>
          <w:rFonts w:ascii="Times New Roman" w:eastAsia="宋体" w:hAnsi="Times New Roman" w:cs="Times New Roman"/>
          <w:sz w:val="18"/>
          <w:szCs w:val="18"/>
        </w:rPr>
        <w:t>A</w:t>
      </w:r>
      <w:r w:rsidRPr="00852AC6">
        <w:rPr>
          <w:rFonts w:ascii="Times New Roman" w:eastAsia="宋体" w:hAnsi="Times New Roman" w:cs="Times New Roman"/>
          <w:sz w:val="18"/>
          <w:szCs w:val="18"/>
        </w:rPr>
        <w:t>股股票于</w:t>
      </w:r>
      <w:r w:rsidRPr="00852AC6">
        <w:rPr>
          <w:rFonts w:ascii="Times New Roman" w:eastAsia="宋体" w:hAnsi="Times New Roman" w:cs="Times New Roman"/>
          <w:sz w:val="18"/>
          <w:szCs w:val="18"/>
        </w:rPr>
        <w:t>2000</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11</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20</w:t>
      </w:r>
      <w:r w:rsidRPr="00852AC6">
        <w:rPr>
          <w:rFonts w:ascii="Times New Roman" w:eastAsia="宋体" w:hAnsi="Times New Roman" w:cs="Times New Roman"/>
          <w:sz w:val="18"/>
          <w:szCs w:val="18"/>
        </w:rPr>
        <w:t>日起在深圳证券交易所挂牌交易。</w:t>
      </w:r>
    </w:p>
    <w:p w14:paraId="76165B56" w14:textId="77777777" w:rsidR="00155525" w:rsidRPr="00852AC6" w:rsidRDefault="00155525" w:rsidP="00155525">
      <w:pPr>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2008</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月，经香港联合交易所有限公司核准，本公司发行</w:t>
      </w:r>
      <w:r w:rsidRPr="00852AC6">
        <w:rPr>
          <w:rFonts w:ascii="Times New Roman" w:eastAsia="宋体" w:hAnsi="Times New Roman" w:cs="Times New Roman"/>
          <w:sz w:val="18"/>
          <w:szCs w:val="18"/>
        </w:rPr>
        <w:t>35,570</w:t>
      </w:r>
      <w:r w:rsidRPr="00852AC6">
        <w:rPr>
          <w:rFonts w:ascii="Times New Roman" w:eastAsia="宋体" w:hAnsi="Times New Roman" w:cs="Times New Roman"/>
          <w:sz w:val="18"/>
          <w:szCs w:val="18"/>
        </w:rPr>
        <w:t>万股</w:t>
      </w:r>
      <w:r w:rsidRPr="00852AC6">
        <w:rPr>
          <w:rFonts w:ascii="Times New Roman" w:eastAsia="宋体" w:hAnsi="Times New Roman" w:cs="Times New Roman"/>
          <w:sz w:val="18"/>
          <w:szCs w:val="18"/>
        </w:rPr>
        <w:t>H</w:t>
      </w:r>
      <w:r w:rsidRPr="00852AC6">
        <w:rPr>
          <w:rFonts w:ascii="Times New Roman" w:eastAsia="宋体" w:hAnsi="Times New Roman" w:cs="Times New Roman"/>
          <w:sz w:val="18"/>
          <w:szCs w:val="18"/>
        </w:rPr>
        <w:t>股。同时本公司相关国有股东为进行国有股减持而划拨给全国社会保障基金理事会并转为境外上市外资股（</w:t>
      </w:r>
      <w:r w:rsidRPr="00852AC6">
        <w:rPr>
          <w:rFonts w:ascii="Times New Roman" w:eastAsia="宋体" w:hAnsi="Times New Roman" w:cs="Times New Roman"/>
          <w:sz w:val="18"/>
          <w:szCs w:val="18"/>
        </w:rPr>
        <w:t>H</w:t>
      </w:r>
      <w:r w:rsidRPr="00852AC6">
        <w:rPr>
          <w:rFonts w:ascii="Times New Roman" w:eastAsia="宋体" w:hAnsi="Times New Roman" w:cs="Times New Roman"/>
          <w:sz w:val="18"/>
          <w:szCs w:val="18"/>
        </w:rPr>
        <w:t>股）的股票</w:t>
      </w:r>
      <w:r w:rsidRPr="00852AC6">
        <w:rPr>
          <w:rFonts w:ascii="Times New Roman" w:eastAsia="宋体" w:hAnsi="Times New Roman" w:cs="Times New Roman"/>
          <w:sz w:val="18"/>
          <w:szCs w:val="18"/>
        </w:rPr>
        <w:t>3,557</w:t>
      </w:r>
      <w:r w:rsidRPr="00852AC6">
        <w:rPr>
          <w:rFonts w:ascii="Times New Roman" w:eastAsia="宋体" w:hAnsi="Times New Roman" w:cs="Times New Roman"/>
          <w:sz w:val="18"/>
          <w:szCs w:val="18"/>
        </w:rPr>
        <w:t>万股。本次增发的</w:t>
      </w:r>
      <w:r w:rsidRPr="00852AC6">
        <w:rPr>
          <w:rFonts w:ascii="Times New Roman" w:eastAsia="宋体" w:hAnsi="Times New Roman" w:cs="Times New Roman"/>
          <w:sz w:val="18"/>
          <w:szCs w:val="18"/>
        </w:rPr>
        <w:t>H</w:t>
      </w:r>
      <w:r w:rsidRPr="00852AC6">
        <w:rPr>
          <w:rFonts w:ascii="Times New Roman" w:eastAsia="宋体" w:hAnsi="Times New Roman" w:cs="Times New Roman"/>
          <w:sz w:val="18"/>
          <w:szCs w:val="18"/>
        </w:rPr>
        <w:t>股股票于</w:t>
      </w:r>
      <w:r w:rsidRPr="00852AC6">
        <w:rPr>
          <w:rFonts w:ascii="Times New Roman" w:eastAsia="宋体" w:hAnsi="Times New Roman" w:cs="Times New Roman"/>
          <w:sz w:val="18"/>
          <w:szCs w:val="18"/>
        </w:rPr>
        <w:t>2008</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18</w:t>
      </w:r>
      <w:r w:rsidRPr="00852AC6">
        <w:rPr>
          <w:rFonts w:ascii="Times New Roman" w:eastAsia="宋体" w:hAnsi="Times New Roman" w:cs="Times New Roman"/>
          <w:sz w:val="18"/>
          <w:szCs w:val="18"/>
        </w:rPr>
        <w:t>日在香港联交所挂牌交易。</w:t>
      </w:r>
    </w:p>
    <w:p w14:paraId="52BAE40F" w14:textId="53A2C6BB" w:rsidR="00155525" w:rsidRPr="00852AC6" w:rsidRDefault="00155525" w:rsidP="00155525">
      <w:pPr>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截至</w:t>
      </w: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30</w:t>
      </w:r>
      <w:r w:rsidRPr="00852AC6">
        <w:rPr>
          <w:rFonts w:ascii="Times New Roman" w:eastAsia="宋体" w:hAnsi="Times New Roman" w:cs="Times New Roman"/>
          <w:sz w:val="18"/>
          <w:szCs w:val="18"/>
        </w:rPr>
        <w:t>日，本公司股本总额为</w:t>
      </w:r>
      <w:r w:rsidRPr="00852AC6">
        <w:rPr>
          <w:rFonts w:ascii="Times New Roman" w:eastAsia="宋体" w:hAnsi="Times New Roman" w:cs="Times New Roman"/>
          <w:sz w:val="18"/>
          <w:szCs w:val="18"/>
        </w:rPr>
        <w:t>295,681.32</w:t>
      </w:r>
      <w:r w:rsidRPr="00852AC6">
        <w:rPr>
          <w:rFonts w:ascii="Times New Roman" w:eastAsia="宋体" w:hAnsi="Times New Roman" w:cs="Times New Roman"/>
          <w:sz w:val="18"/>
          <w:szCs w:val="18"/>
        </w:rPr>
        <w:t>万股，详见附注七、</w:t>
      </w:r>
      <w:r w:rsidR="0042262B" w:rsidRPr="00852AC6">
        <w:rPr>
          <w:rFonts w:ascii="Times New Roman" w:eastAsia="宋体" w:hAnsi="Times New Roman" w:cs="Times New Roman" w:hint="eastAsia"/>
          <w:sz w:val="18"/>
          <w:szCs w:val="18"/>
        </w:rPr>
        <w:t>39</w:t>
      </w:r>
      <w:r w:rsidRPr="00852AC6">
        <w:rPr>
          <w:rFonts w:ascii="Times New Roman" w:eastAsia="宋体" w:hAnsi="Times New Roman" w:cs="Times New Roman"/>
          <w:sz w:val="18"/>
          <w:szCs w:val="18"/>
        </w:rPr>
        <w:t>。</w:t>
      </w:r>
    </w:p>
    <w:p w14:paraId="66CBE9FD" w14:textId="77777777" w:rsidR="00155525" w:rsidRPr="00852AC6" w:rsidRDefault="00155525" w:rsidP="00155525">
      <w:pPr>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主要经营活动：本公司主要从事机制纸及纸板等纸制品和造纸原材料、造纸机械、造纸化工用品的加工、销售，电力、热力的生产、销售，林木种植、苗木培育、木材及建筑材料的加工及销售，木制品的生产、加工及销售，酒店服务、设备融资租赁经营、投资性房地产及物业服务等。</w:t>
      </w:r>
    </w:p>
    <w:p w14:paraId="37DC873F" w14:textId="03E7B66F" w:rsidR="00155525" w:rsidRPr="00852AC6" w:rsidRDefault="00691584" w:rsidP="00155525">
      <w:pPr>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本财务报表及财务报表附注已经本公司第十届董事会第十</w:t>
      </w:r>
      <w:r w:rsidR="00155525" w:rsidRPr="00852AC6">
        <w:rPr>
          <w:rFonts w:ascii="Times New Roman" w:eastAsia="宋体" w:hAnsi="Times New Roman" w:cs="Times New Roman"/>
          <w:sz w:val="18"/>
          <w:szCs w:val="18"/>
        </w:rPr>
        <w:t>次会议于</w:t>
      </w:r>
      <w:r w:rsidR="00155525" w:rsidRPr="00852AC6">
        <w:rPr>
          <w:rFonts w:ascii="Times New Roman" w:eastAsia="宋体" w:hAnsi="Times New Roman" w:cs="Times New Roman"/>
          <w:sz w:val="18"/>
          <w:szCs w:val="18"/>
        </w:rPr>
        <w:t>2024</w:t>
      </w:r>
      <w:r w:rsidR="00155525"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8</w:t>
      </w:r>
      <w:r w:rsidR="00155525"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14</w:t>
      </w:r>
      <w:r w:rsidR="00155525" w:rsidRPr="00852AC6">
        <w:rPr>
          <w:rFonts w:ascii="Times New Roman" w:eastAsia="宋体" w:hAnsi="Times New Roman" w:cs="Times New Roman"/>
          <w:sz w:val="18"/>
          <w:szCs w:val="18"/>
        </w:rPr>
        <w:t>日批准。</w:t>
      </w:r>
    </w:p>
    <w:p w14:paraId="7B09D00D" w14:textId="77777777" w:rsidR="003309EB" w:rsidRPr="00852AC6" w:rsidRDefault="002E7E54">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四、财务报表的编制基础</w:t>
      </w:r>
      <w:bookmarkEnd w:id="102"/>
    </w:p>
    <w:p w14:paraId="427F7F7A"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bookmarkStart w:id="103" w:name="_Toc989005"/>
      <w:bookmarkStart w:id="104" w:name="_Toc989007"/>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、编制基础</w:t>
      </w:r>
      <w:bookmarkEnd w:id="103"/>
    </w:p>
    <w:p w14:paraId="3382F58F" w14:textId="77777777" w:rsidR="00893E5E" w:rsidRPr="00852AC6" w:rsidRDefault="00893E5E" w:rsidP="00893E5E">
      <w:pPr>
        <w:ind w:firstLineChars="200" w:firstLine="360"/>
        <w:rPr>
          <w:rFonts w:ascii="Times New Roman" w:hAnsi="Times New Roman" w:cs="Times New Roman"/>
          <w:sz w:val="18"/>
          <w:szCs w:val="18"/>
        </w:rPr>
      </w:pPr>
      <w:bookmarkStart w:id="105" w:name="_Toc989006"/>
      <w:r w:rsidRPr="00852AC6">
        <w:rPr>
          <w:rFonts w:ascii="宋体" w:eastAsia="宋体" w:hAnsi="宋体" w:cs="Arial"/>
          <w:snapToGrid w:val="0"/>
          <w:sz w:val="18"/>
          <w:szCs w:val="18"/>
        </w:rPr>
        <w:t>本</w:t>
      </w:r>
      <w:r w:rsidRPr="00852AC6">
        <w:rPr>
          <w:rFonts w:ascii="Times New Roman" w:hAnsi="Times New Roman" w:cs="Times New Roman"/>
          <w:sz w:val="18"/>
          <w:szCs w:val="18"/>
        </w:rPr>
        <w:t>财务报表按照财政部</w:t>
      </w:r>
      <w:r w:rsidRPr="00852AC6">
        <w:rPr>
          <w:rFonts w:ascii="Times New Roman" w:hAnsi="Times New Roman" w:cs="Times New Roman" w:hint="eastAsia"/>
          <w:sz w:val="18"/>
          <w:szCs w:val="18"/>
        </w:rPr>
        <w:t>发布</w:t>
      </w:r>
      <w:r w:rsidRPr="00852AC6">
        <w:rPr>
          <w:rFonts w:ascii="Times New Roman" w:hAnsi="Times New Roman" w:cs="Times New Roman"/>
          <w:sz w:val="18"/>
          <w:szCs w:val="18"/>
        </w:rPr>
        <w:t>的企业会计准则及其应用指南、解释及其他有关规定（统称</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企业会计准则</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）编制。此外，本公司还按照中国证监会《公开发行证券的公司信息披露编报规则第</w:t>
      </w:r>
      <w:r w:rsidRPr="00852AC6">
        <w:rPr>
          <w:rFonts w:ascii="Times New Roman" w:hAnsi="Times New Roman" w:cs="Times New Roman"/>
          <w:sz w:val="18"/>
          <w:szCs w:val="18"/>
        </w:rPr>
        <w:t>15</w:t>
      </w:r>
      <w:r w:rsidRPr="00852AC6">
        <w:rPr>
          <w:rFonts w:ascii="Times New Roman" w:hAnsi="Times New Roman" w:cs="Times New Roman"/>
          <w:sz w:val="18"/>
          <w:szCs w:val="18"/>
        </w:rPr>
        <w:t>号</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财务报告的一般规定（</w:t>
      </w:r>
      <w:r w:rsidRPr="00852AC6">
        <w:rPr>
          <w:rFonts w:ascii="Times New Roman" w:hAnsi="Times New Roman" w:cs="Times New Roman"/>
          <w:sz w:val="18"/>
          <w:szCs w:val="18"/>
        </w:rPr>
        <w:t>2023</w:t>
      </w:r>
      <w:r w:rsidRPr="00852AC6">
        <w:rPr>
          <w:rFonts w:ascii="Times New Roman" w:hAnsi="Times New Roman" w:cs="Times New Roman"/>
          <w:sz w:val="18"/>
          <w:szCs w:val="18"/>
        </w:rPr>
        <w:t>年修订）》披露有关财务信息。</w:t>
      </w:r>
    </w:p>
    <w:p w14:paraId="42134E1C" w14:textId="77777777" w:rsidR="00893E5E" w:rsidRPr="00852AC6" w:rsidRDefault="00893E5E" w:rsidP="00893E5E">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本财务报表以持续经营为基础列报。</w:t>
      </w:r>
    </w:p>
    <w:p w14:paraId="79A855DF" w14:textId="77777777" w:rsidR="00893E5E" w:rsidRPr="00852AC6" w:rsidRDefault="00893E5E" w:rsidP="00893E5E">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本公司会计核算以权责发生制为基础。除某些金融工具外，本财务报表均以历史成本为计量基础。资产如果发生减值，则按照相关规定计提相应的减值准备。</w:t>
      </w:r>
    </w:p>
    <w:p w14:paraId="2ECA2ADB"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、持续经营</w:t>
      </w:r>
      <w:bookmarkEnd w:id="105"/>
    </w:p>
    <w:p w14:paraId="42E30E0E" w14:textId="77777777" w:rsidR="00893E5E" w:rsidRPr="00852AC6" w:rsidRDefault="00893E5E" w:rsidP="00893E5E">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w:t>
      </w:r>
      <w:proofErr w:type="gramStart"/>
      <w:r w:rsidRPr="00852AC6">
        <w:rPr>
          <w:rFonts w:ascii="Times New Roman" w:hAnsi="Times New Roman" w:cs="Times New Roman"/>
          <w:sz w:val="18"/>
          <w:szCs w:val="18"/>
        </w:rPr>
        <w:t>自报告期末起</w:t>
      </w:r>
      <w:proofErr w:type="gramEnd"/>
      <w:r w:rsidRPr="00852AC6">
        <w:rPr>
          <w:rFonts w:ascii="Times New Roman" w:hAnsi="Times New Roman" w:cs="Times New Roman"/>
          <w:sz w:val="18"/>
          <w:szCs w:val="18"/>
        </w:rPr>
        <w:t>12</w:t>
      </w:r>
      <w:r w:rsidRPr="00852AC6">
        <w:rPr>
          <w:rFonts w:ascii="Times New Roman" w:hAnsi="Times New Roman" w:cs="Times New Roman"/>
          <w:sz w:val="18"/>
          <w:szCs w:val="18"/>
        </w:rPr>
        <w:t>个月不存在对本公司持续经营能力产生重大疑虑的事项或情况。</w:t>
      </w:r>
    </w:p>
    <w:p w14:paraId="16A12A6B" w14:textId="77777777" w:rsidR="003309EB" w:rsidRPr="00852AC6" w:rsidRDefault="002E7E54">
      <w:pPr>
        <w:pStyle w:val="2"/>
        <w:keepNext w:val="0"/>
        <w:keepLines w:val="0"/>
        <w:spacing w:before="300" w:after="300" w:line="560" w:lineRule="exact"/>
        <w:rPr>
          <w:rFonts w:ascii="Times New Roman" w:hAnsi="Times New Roman" w:cs="Times New Roman"/>
          <w:b/>
          <w:bCs/>
          <w:sz w:val="24"/>
          <w:szCs w:val="24"/>
        </w:rPr>
      </w:pPr>
      <w:r w:rsidRPr="00852AC6">
        <w:rPr>
          <w:rFonts w:ascii="Times New Roman" w:hAnsi="Times New Roman" w:cs="Times New Roman"/>
          <w:b/>
          <w:bCs/>
          <w:sz w:val="24"/>
          <w:szCs w:val="24"/>
        </w:rPr>
        <w:t>五、重要会计政策及会计估计</w:t>
      </w:r>
      <w:bookmarkEnd w:id="104"/>
    </w:p>
    <w:p w14:paraId="6B75FF63" w14:textId="77777777" w:rsidR="00490DBB" w:rsidRPr="00852AC6" w:rsidRDefault="00490DBB" w:rsidP="00490DBB">
      <w:pPr>
        <w:rPr>
          <w:rFonts w:ascii="Times New Roman" w:hAnsi="Times New Roman" w:cs="Times New Roman"/>
          <w:sz w:val="18"/>
          <w:szCs w:val="18"/>
        </w:rPr>
      </w:pPr>
      <w:bookmarkStart w:id="106" w:name="_Toc989008"/>
      <w:bookmarkStart w:id="107" w:name="_Toc989066"/>
      <w:r w:rsidRPr="00852AC6">
        <w:rPr>
          <w:rFonts w:ascii="Times New Roman" w:hAnsi="Times New Roman" w:cs="Times New Roman"/>
          <w:sz w:val="18"/>
          <w:szCs w:val="18"/>
        </w:rPr>
        <w:t>具体会计政策和会计估计提示：</w:t>
      </w:r>
    </w:p>
    <w:p w14:paraId="0B5162A2" w14:textId="3C279958" w:rsidR="00893E5E" w:rsidRPr="00852AC6" w:rsidRDefault="00893E5E" w:rsidP="00893E5E">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本公司及各子公司从事机制纸、电力及热力、建筑材料、造纸化工用品、</w:t>
      </w:r>
      <w:r w:rsidRPr="00852AC6">
        <w:rPr>
          <w:rFonts w:ascii="Times New Roman" w:hAnsi="Times New Roman" w:cs="Times New Roman" w:hint="eastAsia"/>
          <w:sz w:val="18"/>
          <w:szCs w:val="18"/>
        </w:rPr>
        <w:t>模具加工</w:t>
      </w:r>
      <w:r w:rsidRPr="00852AC6">
        <w:rPr>
          <w:rFonts w:ascii="Times New Roman" w:hAnsi="Times New Roman" w:cs="Times New Roman"/>
          <w:sz w:val="18"/>
          <w:szCs w:val="18"/>
        </w:rPr>
        <w:t>、酒店管理等经营。本公司及各子公司根据实际生产经营特点，依据相关企业会计准则的规定，对收入确认、履约进度确定、研究开发支出等交易和事</w:t>
      </w:r>
      <w:r w:rsidRPr="00852AC6">
        <w:rPr>
          <w:rFonts w:ascii="Times New Roman" w:hAnsi="Times New Roman" w:cs="Times New Roman"/>
          <w:sz w:val="18"/>
          <w:szCs w:val="18"/>
        </w:rPr>
        <w:lastRenderedPageBreak/>
        <w:t>项制定了若干项具体会计政策和会计估计，详见本附注五、</w:t>
      </w:r>
      <w:r w:rsidR="00251B12" w:rsidRPr="00852AC6">
        <w:rPr>
          <w:rFonts w:ascii="Times New Roman" w:hAnsi="Times New Roman" w:cs="Times New Roman" w:hint="eastAsia"/>
          <w:sz w:val="18"/>
          <w:szCs w:val="18"/>
        </w:rPr>
        <w:t>30</w:t>
      </w:r>
      <w:r w:rsidRPr="00852AC6">
        <w:rPr>
          <w:rFonts w:ascii="Times New Roman" w:hAnsi="Times New Roman" w:cs="Times New Roman"/>
          <w:sz w:val="18"/>
          <w:szCs w:val="18"/>
        </w:rPr>
        <w:t>“</w:t>
      </w:r>
      <w:r w:rsidRPr="00852AC6">
        <w:rPr>
          <w:rFonts w:ascii="Times New Roman" w:hAnsi="Times New Roman" w:cs="Times New Roman"/>
          <w:sz w:val="18"/>
          <w:szCs w:val="18"/>
        </w:rPr>
        <w:t>收入</w:t>
      </w:r>
      <w:r w:rsidRPr="00852AC6">
        <w:rPr>
          <w:rFonts w:ascii="Times New Roman" w:hAnsi="Times New Roman" w:cs="Times New Roman"/>
          <w:sz w:val="18"/>
          <w:szCs w:val="18"/>
        </w:rPr>
        <w:t>”</w:t>
      </w:r>
      <w:r w:rsidRPr="00852AC6">
        <w:rPr>
          <w:rFonts w:ascii="Times New Roman" w:hAnsi="Times New Roman" w:cs="Times New Roman"/>
          <w:sz w:val="18"/>
          <w:szCs w:val="18"/>
        </w:rPr>
        <w:t>各项描述。关于管理层所</w:t>
      </w:r>
      <w:proofErr w:type="gramStart"/>
      <w:r w:rsidRPr="00852AC6">
        <w:rPr>
          <w:rFonts w:ascii="Times New Roman" w:hAnsi="Times New Roman" w:cs="Times New Roman"/>
          <w:sz w:val="18"/>
          <w:szCs w:val="18"/>
        </w:rPr>
        <w:t>作出</w:t>
      </w:r>
      <w:proofErr w:type="gramEnd"/>
      <w:r w:rsidRPr="00852AC6">
        <w:rPr>
          <w:rFonts w:ascii="Times New Roman" w:hAnsi="Times New Roman" w:cs="Times New Roman"/>
          <w:sz w:val="18"/>
          <w:szCs w:val="18"/>
        </w:rPr>
        <w:t>的重大会计判断和估计的说明，请参阅附注五、</w:t>
      </w:r>
      <w:r w:rsidR="00251B12" w:rsidRPr="00852AC6">
        <w:rPr>
          <w:rFonts w:ascii="Times New Roman" w:hAnsi="Times New Roman" w:cs="Times New Roman" w:hint="eastAsia"/>
          <w:sz w:val="18"/>
          <w:szCs w:val="18"/>
        </w:rPr>
        <w:t>40</w:t>
      </w:r>
      <w:r w:rsidRPr="00852AC6">
        <w:rPr>
          <w:rFonts w:ascii="Times New Roman" w:hAnsi="Times New Roman" w:cs="Times New Roman"/>
          <w:sz w:val="18"/>
          <w:szCs w:val="18"/>
        </w:rPr>
        <w:t>“</w:t>
      </w:r>
      <w:r w:rsidRPr="00852AC6">
        <w:rPr>
          <w:rFonts w:ascii="Times New Roman" w:hAnsi="Times New Roman" w:cs="Times New Roman"/>
          <w:sz w:val="18"/>
          <w:szCs w:val="18"/>
        </w:rPr>
        <w:t>重要会计政策和会计估计变更</w:t>
      </w:r>
      <w:r w:rsidRPr="00852AC6">
        <w:rPr>
          <w:rFonts w:ascii="Times New Roman" w:hAnsi="Times New Roman" w:cs="Times New Roman"/>
          <w:sz w:val="18"/>
          <w:szCs w:val="18"/>
        </w:rPr>
        <w:t>”</w:t>
      </w:r>
      <w:r w:rsidRPr="00852AC6">
        <w:rPr>
          <w:rFonts w:ascii="Times New Roman" w:hAnsi="Times New Roman" w:cs="Times New Roman"/>
          <w:sz w:val="18"/>
          <w:szCs w:val="18"/>
        </w:rPr>
        <w:t>。</w:t>
      </w:r>
    </w:p>
    <w:p w14:paraId="1190BB8B"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、遵循企业会计准则的声明</w:t>
      </w:r>
      <w:bookmarkEnd w:id="106"/>
    </w:p>
    <w:p w14:paraId="0D9DEC47" w14:textId="0653FEC9" w:rsidR="00893E5E" w:rsidRPr="00852AC6" w:rsidRDefault="00893E5E" w:rsidP="00893E5E">
      <w:pPr>
        <w:ind w:firstLineChars="200" w:firstLine="360"/>
        <w:rPr>
          <w:rFonts w:ascii="Times New Roman" w:hAnsi="Times New Roman" w:cs="Times New Roman"/>
          <w:sz w:val="18"/>
          <w:szCs w:val="18"/>
        </w:rPr>
      </w:pPr>
      <w:bookmarkStart w:id="108" w:name="_Toc989009"/>
      <w:r w:rsidRPr="00852AC6">
        <w:rPr>
          <w:rFonts w:ascii="Times New Roman" w:hAnsi="Times New Roman" w:cs="Times New Roman"/>
          <w:sz w:val="18"/>
          <w:szCs w:val="18"/>
        </w:rPr>
        <w:t>本财务报表符合企业会计准则的要求，真实、完整地反映了本公司</w:t>
      </w:r>
      <w:r w:rsidRPr="00852AC6">
        <w:rPr>
          <w:rFonts w:ascii="Times New Roman" w:hAnsi="Times New Roman" w:cs="Times New Roman"/>
          <w:sz w:val="18"/>
          <w:szCs w:val="18"/>
        </w:rPr>
        <w:t>202</w:t>
      </w:r>
      <w:r w:rsidRPr="00852AC6">
        <w:rPr>
          <w:rFonts w:ascii="Times New Roman" w:hAnsi="Times New Roman" w:cs="Times New Roman" w:hint="eastAsia"/>
          <w:sz w:val="18"/>
          <w:szCs w:val="18"/>
        </w:rPr>
        <w:t>4</w:t>
      </w:r>
      <w:r w:rsidRPr="00852AC6">
        <w:rPr>
          <w:rFonts w:ascii="Times New Roman" w:hAnsi="Times New Roman" w:cs="Times New Roman"/>
          <w:sz w:val="18"/>
          <w:szCs w:val="18"/>
        </w:rPr>
        <w:t>年</w:t>
      </w:r>
      <w:r w:rsidRPr="00852AC6">
        <w:rPr>
          <w:rFonts w:ascii="Times New Roman" w:hAnsi="Times New Roman" w:cs="Times New Roman" w:hint="eastAsia"/>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3</w:t>
      </w:r>
      <w:r w:rsidRPr="00852AC6">
        <w:rPr>
          <w:rFonts w:ascii="Times New Roman" w:hAnsi="Times New Roman" w:cs="Times New Roman" w:hint="eastAsia"/>
          <w:sz w:val="18"/>
          <w:szCs w:val="18"/>
        </w:rPr>
        <w:t>0</w:t>
      </w:r>
      <w:r w:rsidRPr="00852AC6">
        <w:rPr>
          <w:rFonts w:ascii="Times New Roman" w:hAnsi="Times New Roman" w:cs="Times New Roman"/>
          <w:sz w:val="18"/>
          <w:szCs w:val="18"/>
        </w:rPr>
        <w:t>日的合并及公司财务状况以及</w:t>
      </w:r>
      <w:r w:rsidRPr="00852AC6">
        <w:rPr>
          <w:rFonts w:ascii="Times New Roman" w:hAnsi="Times New Roman" w:cs="Times New Roman"/>
          <w:sz w:val="18"/>
          <w:szCs w:val="18"/>
        </w:rPr>
        <w:t>202</w:t>
      </w:r>
      <w:r w:rsidRPr="00852AC6">
        <w:rPr>
          <w:rFonts w:ascii="Times New Roman" w:hAnsi="Times New Roman" w:cs="Times New Roman" w:hint="eastAsia"/>
          <w:sz w:val="18"/>
          <w:szCs w:val="18"/>
        </w:rPr>
        <w:t>4</w:t>
      </w:r>
      <w:r w:rsidRPr="00852AC6">
        <w:rPr>
          <w:rFonts w:ascii="Times New Roman" w:hAnsi="Times New Roman" w:cs="Times New Roman"/>
          <w:sz w:val="18"/>
          <w:szCs w:val="18"/>
        </w:rPr>
        <w:t>年</w:t>
      </w:r>
      <w:r w:rsidRPr="00852AC6">
        <w:rPr>
          <w:rFonts w:ascii="Times New Roman" w:hAnsi="Times New Roman" w:cs="Times New Roman" w:hint="eastAsia"/>
          <w:sz w:val="18"/>
          <w:szCs w:val="18"/>
        </w:rPr>
        <w:t>半年度</w:t>
      </w:r>
      <w:r w:rsidRPr="00852AC6">
        <w:rPr>
          <w:rFonts w:ascii="Times New Roman" w:hAnsi="Times New Roman" w:cs="Times New Roman"/>
          <w:sz w:val="18"/>
          <w:szCs w:val="18"/>
        </w:rPr>
        <w:t>的合并及公司经营成果和合并及公司现金流量等有关信息。</w:t>
      </w:r>
    </w:p>
    <w:p w14:paraId="19EB2254"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、会计期间</w:t>
      </w:r>
      <w:bookmarkEnd w:id="108"/>
    </w:p>
    <w:p w14:paraId="51751042" w14:textId="77777777" w:rsidR="00893E5E" w:rsidRPr="00852AC6" w:rsidRDefault="00893E5E" w:rsidP="00893E5E">
      <w:pPr>
        <w:ind w:firstLineChars="200" w:firstLine="360"/>
        <w:rPr>
          <w:rFonts w:ascii="Times New Roman" w:hAnsi="Times New Roman" w:cs="Times New Roman"/>
          <w:sz w:val="18"/>
          <w:szCs w:val="18"/>
        </w:rPr>
      </w:pPr>
      <w:bookmarkStart w:id="109" w:name="_Toc989010"/>
      <w:r w:rsidRPr="00852AC6">
        <w:rPr>
          <w:rFonts w:ascii="Times New Roman" w:hAnsi="Times New Roman" w:cs="Times New Roman"/>
          <w:sz w:val="18"/>
          <w:szCs w:val="18"/>
        </w:rPr>
        <w:t>本公司会计期间采用公历年度，即每年自</w:t>
      </w:r>
      <w:r w:rsidRPr="00852AC6">
        <w:rPr>
          <w:rFonts w:ascii="Times New Roman" w:hAnsi="Times New Roman" w:cs="Times New Roman"/>
          <w:sz w:val="18"/>
          <w:szCs w:val="18"/>
        </w:rPr>
        <w:t>1</w:t>
      </w:r>
      <w:r w:rsidRPr="00852AC6">
        <w:rPr>
          <w:rFonts w:ascii="Times New Roman" w:hAnsi="Times New Roman" w:cs="Times New Roman"/>
          <w:sz w:val="18"/>
          <w:szCs w:val="18"/>
        </w:rPr>
        <w:t>月</w:t>
      </w:r>
      <w:r w:rsidRPr="00852AC6">
        <w:rPr>
          <w:rFonts w:ascii="Times New Roman" w:hAnsi="Times New Roman" w:cs="Times New Roman"/>
          <w:sz w:val="18"/>
          <w:szCs w:val="18"/>
        </w:rPr>
        <w:t>1</w:t>
      </w:r>
      <w:r w:rsidRPr="00852AC6">
        <w:rPr>
          <w:rFonts w:ascii="Times New Roman" w:hAnsi="Times New Roman" w:cs="Times New Roman"/>
          <w:sz w:val="18"/>
          <w:szCs w:val="18"/>
        </w:rPr>
        <w:t>日起至</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31</w:t>
      </w:r>
      <w:r w:rsidRPr="00852AC6">
        <w:rPr>
          <w:rFonts w:ascii="Times New Roman" w:hAnsi="Times New Roman" w:cs="Times New Roman"/>
          <w:sz w:val="18"/>
          <w:szCs w:val="18"/>
        </w:rPr>
        <w:t>日止。</w:t>
      </w:r>
    </w:p>
    <w:p w14:paraId="08A1A2E4"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、营业周期</w:t>
      </w:r>
      <w:bookmarkEnd w:id="109"/>
    </w:p>
    <w:p w14:paraId="295209A1" w14:textId="77777777" w:rsidR="00893E5E" w:rsidRPr="00852AC6" w:rsidRDefault="00893E5E" w:rsidP="00893E5E">
      <w:pPr>
        <w:ind w:firstLineChars="200" w:firstLine="360"/>
        <w:rPr>
          <w:rFonts w:ascii="Times New Roman" w:hAnsi="Times New Roman" w:cs="Times New Roman"/>
          <w:sz w:val="18"/>
          <w:szCs w:val="18"/>
        </w:rPr>
      </w:pPr>
      <w:bookmarkStart w:id="110" w:name="_Toc989011"/>
      <w:r w:rsidRPr="00852AC6">
        <w:rPr>
          <w:rFonts w:ascii="Times New Roman" w:hAnsi="Times New Roman" w:cs="Times New Roman"/>
          <w:sz w:val="18"/>
          <w:szCs w:val="18"/>
        </w:rPr>
        <w:t>本公司的营业周期为</w:t>
      </w:r>
      <w:r w:rsidRPr="00852AC6">
        <w:rPr>
          <w:rFonts w:ascii="Times New Roman" w:hAnsi="Times New Roman" w:cs="Times New Roman"/>
          <w:sz w:val="18"/>
          <w:szCs w:val="18"/>
        </w:rPr>
        <w:t>12</w:t>
      </w:r>
      <w:r w:rsidRPr="00852AC6">
        <w:rPr>
          <w:rFonts w:ascii="Times New Roman" w:hAnsi="Times New Roman" w:cs="Times New Roman"/>
          <w:sz w:val="18"/>
          <w:szCs w:val="18"/>
        </w:rPr>
        <w:t>个月。</w:t>
      </w:r>
    </w:p>
    <w:p w14:paraId="6A13D451" w14:textId="77777777" w:rsidR="003309EB" w:rsidRPr="00852AC6" w:rsidRDefault="002E7E54">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4</w:t>
      </w:r>
      <w:r w:rsidRPr="00852AC6">
        <w:rPr>
          <w:rFonts w:ascii="Times New Roman" w:eastAsiaTheme="minorEastAsia" w:hAnsi="Times New Roman" w:cs="Times New Roman"/>
          <w:b/>
          <w:bCs/>
        </w:rPr>
        <w:t>、记账本位币</w:t>
      </w:r>
      <w:bookmarkEnd w:id="110"/>
    </w:p>
    <w:p w14:paraId="0F11BEA6" w14:textId="77777777" w:rsidR="00893E5E" w:rsidRPr="00852AC6" w:rsidRDefault="00893E5E" w:rsidP="00893E5E">
      <w:pPr>
        <w:ind w:firstLine="420"/>
        <w:rPr>
          <w:rFonts w:ascii="Times New Roman" w:hAnsi="Times New Roman" w:cs="Times New Roman"/>
          <w:sz w:val="18"/>
          <w:szCs w:val="18"/>
        </w:rPr>
      </w:pPr>
      <w:bookmarkStart w:id="111" w:name="_Toc989012"/>
      <w:r w:rsidRPr="00852AC6">
        <w:rPr>
          <w:rFonts w:ascii="Times New Roman" w:hAnsi="Times New Roman" w:cs="Times New Roman" w:hint="eastAsia"/>
          <w:sz w:val="18"/>
          <w:szCs w:val="18"/>
        </w:rPr>
        <w:t>本公司及境内子公司以人民币为记账本位币。本公司之境外子公司根据其经营所处的主要经济环境中的货币确定美元、日元、欧元、韩元为其记账本位币。本公司编制本财务报表时所采用的货币为人民币。</w:t>
      </w:r>
    </w:p>
    <w:p w14:paraId="6D8651CB" w14:textId="77777777" w:rsidR="00970B0C" w:rsidRPr="00852AC6" w:rsidRDefault="00970B0C" w:rsidP="00970B0C">
      <w:pPr>
        <w:pStyle w:val="3"/>
        <w:spacing w:line="280" w:lineRule="exact"/>
        <w:jc w:val="left"/>
        <w:rPr>
          <w:rFonts w:ascii="Times New Roman" w:hAnsi="Times New Roman" w:cs="Times New Roman"/>
          <w:b/>
          <w:bCs/>
        </w:rPr>
      </w:pPr>
      <w:r w:rsidRPr="00852AC6">
        <w:rPr>
          <w:rFonts w:ascii="Times New Roman" w:hAnsi="Times New Roman" w:cs="Times New Roman"/>
          <w:b/>
          <w:bCs/>
        </w:rPr>
        <w:t>5</w:t>
      </w:r>
      <w:r w:rsidRPr="00852AC6">
        <w:rPr>
          <w:rFonts w:ascii="Times New Roman" w:hAnsi="Times New Roman" w:cs="Times New Roman"/>
          <w:b/>
          <w:bCs/>
        </w:rPr>
        <w:t>、重要性标准确定方法和选择依据</w:t>
      </w:r>
    </w:p>
    <w:tbl>
      <w:tblPr>
        <w:tblStyle w:val="ab"/>
        <w:tblW w:w="5000" w:type="pct"/>
        <w:tblCellMar>
          <w:left w:w="0" w:type="dxa"/>
          <w:right w:w="0" w:type="dxa"/>
        </w:tblCellMar>
        <w:tblLook w:val="04A0" w:firstRow="1" w:lastRow="0" w:firstColumn="1" w:lastColumn="0" w:noHBand="0" w:noVBand="1"/>
      </w:tblPr>
      <w:tblGrid>
        <w:gridCol w:w="3975"/>
        <w:gridCol w:w="5672"/>
      </w:tblGrid>
      <w:tr w:rsidR="00852AC6" w:rsidRPr="00852AC6" w14:paraId="10689CEC" w14:textId="77777777" w:rsidTr="00324C0E">
        <w:trPr>
          <w:trHeight w:val="284"/>
        </w:trPr>
        <w:tc>
          <w:tcPr>
            <w:tcW w:w="2060" w:type="pct"/>
            <w:shd w:val="clear" w:color="auto" w:fill="D9D9D9" w:themeFill="background1" w:themeFillShade="D9"/>
            <w:vAlign w:val="center"/>
          </w:tcPr>
          <w:p w14:paraId="47FEDC6B" w14:textId="77777777" w:rsidR="00906CD9" w:rsidRPr="00852AC6" w:rsidRDefault="00906CD9" w:rsidP="00324C0E">
            <w:pPr>
              <w:jc w:val="center"/>
              <w:rPr>
                <w:rFonts w:ascii="Times New Roman" w:hAnsi="Times New Roman"/>
                <w:sz w:val="18"/>
                <w:szCs w:val="18"/>
              </w:rPr>
            </w:pPr>
            <w:r w:rsidRPr="00852AC6">
              <w:rPr>
                <w:rFonts w:ascii="Times New Roman" w:hAnsi="Times New Roman"/>
                <w:sz w:val="18"/>
                <w:szCs w:val="18"/>
              </w:rPr>
              <w:t>项</w:t>
            </w:r>
            <w:r w:rsidRPr="00852AC6">
              <w:rPr>
                <w:rFonts w:ascii="Times New Roman" w:hAnsi="Times New Roman"/>
                <w:sz w:val="18"/>
                <w:szCs w:val="18"/>
              </w:rPr>
              <w:t xml:space="preserve"> </w:t>
            </w:r>
            <w:r w:rsidRPr="00852AC6">
              <w:rPr>
                <w:rFonts w:ascii="Times New Roman" w:hAnsi="Times New Roman"/>
                <w:sz w:val="18"/>
                <w:szCs w:val="18"/>
              </w:rPr>
              <w:t>目</w:t>
            </w:r>
          </w:p>
        </w:tc>
        <w:tc>
          <w:tcPr>
            <w:tcW w:w="2940" w:type="pct"/>
            <w:shd w:val="clear" w:color="auto" w:fill="D9D9D9" w:themeFill="background1" w:themeFillShade="D9"/>
            <w:vAlign w:val="center"/>
          </w:tcPr>
          <w:p w14:paraId="175AC5F2" w14:textId="77777777" w:rsidR="00906CD9" w:rsidRPr="00852AC6" w:rsidRDefault="00906CD9" w:rsidP="00324C0E">
            <w:pPr>
              <w:jc w:val="center"/>
              <w:rPr>
                <w:rFonts w:ascii="Times New Roman" w:hAnsi="Times New Roman"/>
                <w:sz w:val="18"/>
                <w:szCs w:val="18"/>
              </w:rPr>
            </w:pPr>
            <w:r w:rsidRPr="00852AC6">
              <w:rPr>
                <w:rFonts w:ascii="Times New Roman" w:hAnsi="Times New Roman"/>
                <w:sz w:val="18"/>
                <w:szCs w:val="18"/>
              </w:rPr>
              <w:t>重要性标准</w:t>
            </w:r>
          </w:p>
        </w:tc>
      </w:tr>
      <w:tr w:rsidR="00852AC6" w:rsidRPr="00852AC6" w14:paraId="74DFDD1C" w14:textId="77777777" w:rsidTr="00324C0E">
        <w:trPr>
          <w:trHeight w:val="284"/>
        </w:trPr>
        <w:tc>
          <w:tcPr>
            <w:tcW w:w="2060" w:type="pct"/>
            <w:vAlign w:val="center"/>
          </w:tcPr>
          <w:p w14:paraId="1858D291" w14:textId="77777777" w:rsidR="00906CD9" w:rsidRPr="00852AC6" w:rsidRDefault="00906CD9" w:rsidP="00324C0E">
            <w:pPr>
              <w:rPr>
                <w:rFonts w:ascii="Times New Roman" w:hAnsi="Times New Roman"/>
                <w:sz w:val="18"/>
                <w:szCs w:val="18"/>
              </w:rPr>
            </w:pPr>
            <w:r w:rsidRPr="00852AC6">
              <w:rPr>
                <w:rFonts w:ascii="Times New Roman" w:hAnsi="Times New Roman"/>
                <w:snapToGrid w:val="0"/>
                <w:sz w:val="18"/>
                <w:szCs w:val="18"/>
              </w:rPr>
              <w:t>重要的单项计提坏账准备的应收款项</w:t>
            </w:r>
          </w:p>
        </w:tc>
        <w:tc>
          <w:tcPr>
            <w:tcW w:w="2940" w:type="pct"/>
            <w:vAlign w:val="center"/>
          </w:tcPr>
          <w:p w14:paraId="2292CD6F" w14:textId="77777777" w:rsidR="00906CD9" w:rsidRPr="00852AC6" w:rsidRDefault="00906CD9" w:rsidP="00324C0E">
            <w:pPr>
              <w:rPr>
                <w:rFonts w:ascii="Times New Roman" w:hAnsi="Times New Roman"/>
                <w:sz w:val="18"/>
                <w:szCs w:val="18"/>
              </w:rPr>
            </w:pPr>
            <w:r w:rsidRPr="00852AC6">
              <w:rPr>
                <w:rFonts w:ascii="Times New Roman" w:hAnsi="Times New Roman"/>
                <w:sz w:val="18"/>
                <w:szCs w:val="18"/>
              </w:rPr>
              <w:t>发生逾期且单笔应收款项金额超过</w:t>
            </w:r>
            <w:r w:rsidRPr="00852AC6">
              <w:rPr>
                <w:rFonts w:ascii="Times New Roman" w:hAnsi="Times New Roman" w:hint="eastAsia"/>
                <w:sz w:val="18"/>
                <w:szCs w:val="18"/>
              </w:rPr>
              <w:t>资产总额的</w:t>
            </w:r>
            <w:r w:rsidRPr="00852AC6">
              <w:rPr>
                <w:rFonts w:ascii="Times New Roman" w:hAnsi="Times New Roman" w:hint="eastAsia"/>
                <w:sz w:val="18"/>
                <w:szCs w:val="18"/>
              </w:rPr>
              <w:t>0.5%</w:t>
            </w:r>
          </w:p>
        </w:tc>
      </w:tr>
      <w:tr w:rsidR="00852AC6" w:rsidRPr="00852AC6" w14:paraId="7D062433" w14:textId="77777777" w:rsidTr="00324C0E">
        <w:trPr>
          <w:trHeight w:val="284"/>
        </w:trPr>
        <w:tc>
          <w:tcPr>
            <w:tcW w:w="2060" w:type="pct"/>
            <w:vAlign w:val="center"/>
          </w:tcPr>
          <w:p w14:paraId="4B326771" w14:textId="77777777" w:rsidR="00906CD9" w:rsidRPr="00852AC6" w:rsidRDefault="00906CD9" w:rsidP="00324C0E">
            <w:pPr>
              <w:rPr>
                <w:rFonts w:ascii="Times New Roman" w:hAnsi="Times New Roman"/>
                <w:sz w:val="18"/>
                <w:szCs w:val="18"/>
              </w:rPr>
            </w:pPr>
            <w:r w:rsidRPr="00852AC6">
              <w:rPr>
                <w:rFonts w:ascii="Times New Roman" w:hAnsi="Times New Roman"/>
                <w:snapToGrid w:val="0"/>
                <w:sz w:val="18"/>
                <w:szCs w:val="18"/>
              </w:rPr>
              <w:t>本期重要的应收款项核销</w:t>
            </w:r>
          </w:p>
        </w:tc>
        <w:tc>
          <w:tcPr>
            <w:tcW w:w="2940" w:type="pct"/>
            <w:vAlign w:val="center"/>
          </w:tcPr>
          <w:p w14:paraId="67B74605" w14:textId="77777777" w:rsidR="00906CD9" w:rsidRPr="00852AC6" w:rsidRDefault="00906CD9" w:rsidP="00324C0E">
            <w:pPr>
              <w:rPr>
                <w:rFonts w:ascii="Times New Roman" w:hAnsi="Times New Roman"/>
                <w:sz w:val="18"/>
                <w:szCs w:val="18"/>
              </w:rPr>
            </w:pPr>
            <w:r w:rsidRPr="00852AC6">
              <w:rPr>
                <w:rFonts w:ascii="Times New Roman" w:hAnsi="Times New Roman"/>
                <w:sz w:val="18"/>
                <w:szCs w:val="18"/>
              </w:rPr>
              <w:t>单笔核销金额超过</w:t>
            </w:r>
            <w:r w:rsidRPr="00852AC6">
              <w:rPr>
                <w:rFonts w:ascii="Times New Roman" w:hAnsi="Times New Roman" w:hint="eastAsia"/>
                <w:sz w:val="18"/>
                <w:szCs w:val="18"/>
              </w:rPr>
              <w:t>净资产的</w:t>
            </w:r>
            <w:r w:rsidRPr="00852AC6">
              <w:rPr>
                <w:rFonts w:ascii="Times New Roman" w:hAnsi="Times New Roman" w:hint="eastAsia"/>
                <w:sz w:val="18"/>
                <w:szCs w:val="18"/>
              </w:rPr>
              <w:t>0.5%</w:t>
            </w:r>
          </w:p>
        </w:tc>
      </w:tr>
      <w:tr w:rsidR="00852AC6" w:rsidRPr="00852AC6" w14:paraId="1554DF15" w14:textId="77777777" w:rsidTr="00324C0E">
        <w:trPr>
          <w:trHeight w:val="284"/>
        </w:trPr>
        <w:tc>
          <w:tcPr>
            <w:tcW w:w="2060" w:type="pct"/>
            <w:vAlign w:val="center"/>
          </w:tcPr>
          <w:p w14:paraId="6FA7B86D" w14:textId="77777777" w:rsidR="00906CD9" w:rsidRPr="00852AC6" w:rsidRDefault="00906CD9" w:rsidP="00324C0E">
            <w:pPr>
              <w:rPr>
                <w:rFonts w:ascii="Times New Roman" w:hAnsi="Times New Roman"/>
                <w:snapToGrid w:val="0"/>
                <w:sz w:val="18"/>
                <w:szCs w:val="18"/>
              </w:rPr>
            </w:pPr>
            <w:r w:rsidRPr="00852AC6">
              <w:rPr>
                <w:rFonts w:ascii="Times New Roman" w:hAnsi="Times New Roman"/>
                <w:snapToGrid w:val="0"/>
                <w:sz w:val="18"/>
                <w:szCs w:val="18"/>
              </w:rPr>
              <w:t>账龄超过</w:t>
            </w:r>
            <w:r w:rsidRPr="00852AC6">
              <w:rPr>
                <w:rFonts w:ascii="Times New Roman" w:hAnsi="Times New Roman"/>
                <w:snapToGrid w:val="0"/>
                <w:sz w:val="18"/>
                <w:szCs w:val="18"/>
              </w:rPr>
              <w:t>1</w:t>
            </w:r>
            <w:r w:rsidRPr="00852AC6">
              <w:rPr>
                <w:rFonts w:ascii="Times New Roman" w:hAnsi="Times New Roman"/>
                <w:snapToGrid w:val="0"/>
                <w:sz w:val="18"/>
                <w:szCs w:val="18"/>
              </w:rPr>
              <w:t>年的重要预付款项</w:t>
            </w:r>
          </w:p>
        </w:tc>
        <w:tc>
          <w:tcPr>
            <w:tcW w:w="2940" w:type="pct"/>
            <w:vAlign w:val="center"/>
          </w:tcPr>
          <w:p w14:paraId="105B3033" w14:textId="77777777" w:rsidR="00906CD9" w:rsidRPr="00852AC6" w:rsidRDefault="00906CD9" w:rsidP="00324C0E">
            <w:pPr>
              <w:rPr>
                <w:rFonts w:ascii="Times New Roman" w:hAnsi="Times New Roman"/>
                <w:sz w:val="18"/>
                <w:szCs w:val="18"/>
              </w:rPr>
            </w:pPr>
            <w:r w:rsidRPr="00852AC6">
              <w:rPr>
                <w:rFonts w:ascii="Times New Roman" w:hAnsi="Times New Roman"/>
                <w:snapToGrid w:val="0"/>
                <w:sz w:val="18"/>
                <w:szCs w:val="18"/>
              </w:rPr>
              <w:t>账龄超过</w:t>
            </w:r>
            <w:r w:rsidRPr="00852AC6">
              <w:rPr>
                <w:rFonts w:ascii="Times New Roman" w:hAnsi="Times New Roman"/>
                <w:snapToGrid w:val="0"/>
                <w:sz w:val="18"/>
                <w:szCs w:val="18"/>
              </w:rPr>
              <w:t>1</w:t>
            </w:r>
            <w:r w:rsidRPr="00852AC6">
              <w:rPr>
                <w:rFonts w:ascii="Times New Roman" w:hAnsi="Times New Roman"/>
                <w:snapToGrid w:val="0"/>
                <w:sz w:val="18"/>
                <w:szCs w:val="18"/>
              </w:rPr>
              <w:t>年且单笔</w:t>
            </w:r>
            <w:r w:rsidRPr="00852AC6">
              <w:rPr>
                <w:rFonts w:ascii="Times New Roman" w:hAnsi="Times New Roman"/>
                <w:sz w:val="18"/>
                <w:szCs w:val="18"/>
              </w:rPr>
              <w:t>金额超过</w:t>
            </w:r>
            <w:r w:rsidRPr="00852AC6">
              <w:rPr>
                <w:rFonts w:ascii="Times New Roman" w:hAnsi="Times New Roman" w:hint="eastAsia"/>
                <w:sz w:val="18"/>
                <w:szCs w:val="18"/>
              </w:rPr>
              <w:t>资产总额的</w:t>
            </w:r>
            <w:r w:rsidRPr="00852AC6">
              <w:rPr>
                <w:rFonts w:ascii="Times New Roman" w:hAnsi="Times New Roman" w:hint="eastAsia"/>
                <w:sz w:val="18"/>
                <w:szCs w:val="18"/>
              </w:rPr>
              <w:t>0.5%</w:t>
            </w:r>
          </w:p>
        </w:tc>
      </w:tr>
      <w:tr w:rsidR="00852AC6" w:rsidRPr="00852AC6" w14:paraId="59B96A25" w14:textId="77777777" w:rsidTr="00324C0E">
        <w:trPr>
          <w:trHeight w:val="284"/>
        </w:trPr>
        <w:tc>
          <w:tcPr>
            <w:tcW w:w="2060" w:type="pct"/>
            <w:vAlign w:val="center"/>
          </w:tcPr>
          <w:p w14:paraId="73FEF833" w14:textId="77777777" w:rsidR="00906CD9" w:rsidRPr="00852AC6" w:rsidRDefault="00906CD9" w:rsidP="00324C0E">
            <w:pPr>
              <w:rPr>
                <w:rFonts w:ascii="Times New Roman" w:hAnsi="Times New Roman"/>
                <w:snapToGrid w:val="0"/>
                <w:sz w:val="18"/>
                <w:szCs w:val="18"/>
              </w:rPr>
            </w:pPr>
            <w:r w:rsidRPr="00852AC6">
              <w:rPr>
                <w:rFonts w:ascii="Times New Roman" w:hAnsi="Times New Roman"/>
                <w:snapToGrid w:val="0"/>
                <w:sz w:val="18"/>
                <w:szCs w:val="18"/>
              </w:rPr>
              <w:t>账龄超过</w:t>
            </w:r>
            <w:r w:rsidRPr="00852AC6">
              <w:rPr>
                <w:rFonts w:ascii="Times New Roman" w:hAnsi="Times New Roman"/>
                <w:snapToGrid w:val="0"/>
                <w:sz w:val="18"/>
                <w:szCs w:val="18"/>
              </w:rPr>
              <w:t>1</w:t>
            </w:r>
            <w:r w:rsidRPr="00852AC6">
              <w:rPr>
                <w:rFonts w:ascii="Times New Roman" w:hAnsi="Times New Roman"/>
                <w:snapToGrid w:val="0"/>
                <w:sz w:val="18"/>
                <w:szCs w:val="18"/>
              </w:rPr>
              <w:t>年的重要预收款项</w:t>
            </w:r>
          </w:p>
        </w:tc>
        <w:tc>
          <w:tcPr>
            <w:tcW w:w="2940" w:type="pct"/>
            <w:vAlign w:val="center"/>
          </w:tcPr>
          <w:p w14:paraId="1784B8FC" w14:textId="77777777" w:rsidR="00906CD9" w:rsidRPr="00852AC6" w:rsidRDefault="00906CD9" w:rsidP="00324C0E">
            <w:pPr>
              <w:rPr>
                <w:rFonts w:ascii="Times New Roman" w:hAnsi="Times New Roman"/>
                <w:snapToGrid w:val="0"/>
                <w:sz w:val="18"/>
                <w:szCs w:val="18"/>
              </w:rPr>
            </w:pPr>
            <w:r w:rsidRPr="00852AC6">
              <w:rPr>
                <w:rFonts w:ascii="Times New Roman" w:hAnsi="Times New Roman"/>
                <w:snapToGrid w:val="0"/>
                <w:sz w:val="18"/>
                <w:szCs w:val="18"/>
              </w:rPr>
              <w:t>账龄超过</w:t>
            </w:r>
            <w:r w:rsidRPr="00852AC6">
              <w:rPr>
                <w:rFonts w:ascii="Times New Roman" w:hAnsi="Times New Roman"/>
                <w:snapToGrid w:val="0"/>
                <w:sz w:val="18"/>
                <w:szCs w:val="18"/>
              </w:rPr>
              <w:t>1</w:t>
            </w:r>
            <w:r w:rsidRPr="00852AC6">
              <w:rPr>
                <w:rFonts w:ascii="Times New Roman" w:hAnsi="Times New Roman"/>
                <w:snapToGrid w:val="0"/>
                <w:sz w:val="18"/>
                <w:szCs w:val="18"/>
              </w:rPr>
              <w:t>年且单笔金额超过</w:t>
            </w:r>
            <w:r w:rsidRPr="00852AC6">
              <w:rPr>
                <w:rFonts w:ascii="Times New Roman" w:hAnsi="Times New Roman" w:hint="eastAsia"/>
                <w:snapToGrid w:val="0"/>
                <w:sz w:val="18"/>
                <w:szCs w:val="18"/>
              </w:rPr>
              <w:t>资产总额的</w:t>
            </w:r>
            <w:r w:rsidRPr="00852AC6">
              <w:rPr>
                <w:rFonts w:ascii="Times New Roman" w:hAnsi="Times New Roman" w:hint="eastAsia"/>
                <w:snapToGrid w:val="0"/>
                <w:sz w:val="18"/>
                <w:szCs w:val="18"/>
              </w:rPr>
              <w:t>0.5%</w:t>
            </w:r>
          </w:p>
        </w:tc>
      </w:tr>
      <w:tr w:rsidR="00852AC6" w:rsidRPr="00852AC6" w14:paraId="7063E01E" w14:textId="77777777" w:rsidTr="00324C0E">
        <w:trPr>
          <w:trHeight w:val="284"/>
        </w:trPr>
        <w:tc>
          <w:tcPr>
            <w:tcW w:w="2060" w:type="pct"/>
            <w:vAlign w:val="center"/>
          </w:tcPr>
          <w:p w14:paraId="3929FC09" w14:textId="77777777" w:rsidR="00906CD9" w:rsidRPr="00852AC6" w:rsidRDefault="00906CD9" w:rsidP="00324C0E">
            <w:pPr>
              <w:rPr>
                <w:rFonts w:ascii="Times New Roman" w:hAnsi="Times New Roman"/>
                <w:snapToGrid w:val="0"/>
                <w:sz w:val="18"/>
                <w:szCs w:val="18"/>
              </w:rPr>
            </w:pPr>
            <w:r w:rsidRPr="00852AC6">
              <w:rPr>
                <w:rFonts w:ascii="宋体" w:hAnsi="宋体" w:hint="eastAsia"/>
                <w:sz w:val="18"/>
                <w:szCs w:val="18"/>
              </w:rPr>
              <w:t>账龄超过</w:t>
            </w:r>
            <w:r w:rsidRPr="00852AC6">
              <w:rPr>
                <w:rFonts w:ascii="宋体" w:hAnsi="宋体"/>
                <w:sz w:val="18"/>
                <w:szCs w:val="18"/>
              </w:rPr>
              <w:t>1</w:t>
            </w:r>
            <w:r w:rsidRPr="00852AC6">
              <w:rPr>
                <w:rFonts w:ascii="宋体" w:hAnsi="宋体" w:hint="eastAsia"/>
                <w:sz w:val="18"/>
                <w:szCs w:val="18"/>
              </w:rPr>
              <w:t>年的重要其他应付款</w:t>
            </w:r>
          </w:p>
        </w:tc>
        <w:tc>
          <w:tcPr>
            <w:tcW w:w="2940" w:type="pct"/>
            <w:vAlign w:val="center"/>
          </w:tcPr>
          <w:p w14:paraId="1AB6C302" w14:textId="77777777" w:rsidR="00906CD9" w:rsidRPr="00852AC6" w:rsidRDefault="00906CD9" w:rsidP="00324C0E">
            <w:pPr>
              <w:rPr>
                <w:rFonts w:ascii="Times New Roman" w:hAnsi="Times New Roman"/>
                <w:sz w:val="18"/>
                <w:szCs w:val="18"/>
              </w:rPr>
            </w:pPr>
            <w:r w:rsidRPr="00852AC6">
              <w:rPr>
                <w:rFonts w:ascii="宋体" w:hAnsi="宋体" w:hint="eastAsia"/>
                <w:sz w:val="18"/>
                <w:szCs w:val="18"/>
              </w:rPr>
              <w:t>账龄超过</w:t>
            </w:r>
            <w:r w:rsidRPr="00852AC6">
              <w:rPr>
                <w:rFonts w:ascii="宋体" w:hAnsi="宋体"/>
                <w:sz w:val="18"/>
                <w:szCs w:val="18"/>
              </w:rPr>
              <w:t>1</w:t>
            </w:r>
            <w:r w:rsidRPr="00852AC6">
              <w:rPr>
                <w:rFonts w:ascii="宋体" w:hAnsi="宋体" w:hint="eastAsia"/>
                <w:sz w:val="18"/>
                <w:szCs w:val="18"/>
              </w:rPr>
              <w:t>年且单笔金额超过资产总额的</w:t>
            </w:r>
            <w:r w:rsidRPr="00852AC6">
              <w:rPr>
                <w:rFonts w:ascii="宋体" w:hAnsi="宋体"/>
                <w:sz w:val="18"/>
                <w:szCs w:val="18"/>
              </w:rPr>
              <w:t>0.5%</w:t>
            </w:r>
          </w:p>
        </w:tc>
      </w:tr>
      <w:tr w:rsidR="00852AC6" w:rsidRPr="00852AC6" w14:paraId="6099379D" w14:textId="77777777" w:rsidTr="00324C0E">
        <w:trPr>
          <w:trHeight w:val="284"/>
        </w:trPr>
        <w:tc>
          <w:tcPr>
            <w:tcW w:w="2060" w:type="pct"/>
            <w:vAlign w:val="center"/>
          </w:tcPr>
          <w:p w14:paraId="4299C82C" w14:textId="77777777" w:rsidR="00906CD9" w:rsidRPr="00852AC6" w:rsidRDefault="00906CD9" w:rsidP="00324C0E">
            <w:pPr>
              <w:rPr>
                <w:rFonts w:ascii="Times New Roman" w:hAnsi="Times New Roman"/>
                <w:snapToGrid w:val="0"/>
                <w:sz w:val="18"/>
                <w:szCs w:val="18"/>
              </w:rPr>
            </w:pPr>
            <w:r w:rsidRPr="00852AC6">
              <w:rPr>
                <w:rFonts w:ascii="宋体" w:hAnsi="宋体" w:cs="Arial" w:hint="eastAsia"/>
                <w:snapToGrid w:val="0"/>
                <w:sz w:val="18"/>
                <w:szCs w:val="18"/>
              </w:rPr>
              <w:t>账龄超过</w:t>
            </w:r>
            <w:r w:rsidRPr="00852AC6">
              <w:rPr>
                <w:rFonts w:ascii="宋体" w:hAnsi="宋体" w:cs="Arial"/>
                <w:snapToGrid w:val="0"/>
                <w:sz w:val="18"/>
                <w:szCs w:val="18"/>
              </w:rPr>
              <w:t>1</w:t>
            </w:r>
            <w:r w:rsidRPr="00852AC6">
              <w:rPr>
                <w:rFonts w:ascii="宋体" w:hAnsi="宋体" w:cs="Arial" w:hint="eastAsia"/>
                <w:snapToGrid w:val="0"/>
                <w:sz w:val="18"/>
                <w:szCs w:val="18"/>
              </w:rPr>
              <w:t>年的重要应付账款</w:t>
            </w:r>
          </w:p>
        </w:tc>
        <w:tc>
          <w:tcPr>
            <w:tcW w:w="2940" w:type="pct"/>
            <w:vAlign w:val="center"/>
          </w:tcPr>
          <w:p w14:paraId="20A121C5" w14:textId="77777777" w:rsidR="00906CD9" w:rsidRPr="00852AC6" w:rsidRDefault="00906CD9" w:rsidP="00324C0E">
            <w:pPr>
              <w:rPr>
                <w:rFonts w:ascii="Times New Roman" w:hAnsi="Times New Roman"/>
                <w:sz w:val="18"/>
                <w:szCs w:val="18"/>
              </w:rPr>
            </w:pPr>
            <w:r w:rsidRPr="00852AC6">
              <w:rPr>
                <w:rFonts w:ascii="宋体" w:hAnsi="宋体" w:cs="Arial" w:hint="eastAsia"/>
                <w:snapToGrid w:val="0"/>
                <w:sz w:val="18"/>
                <w:szCs w:val="18"/>
              </w:rPr>
              <w:t>账龄超过</w:t>
            </w:r>
            <w:r w:rsidRPr="00852AC6">
              <w:rPr>
                <w:rFonts w:ascii="宋体" w:hAnsi="宋体" w:cs="Arial"/>
                <w:snapToGrid w:val="0"/>
                <w:sz w:val="18"/>
                <w:szCs w:val="18"/>
              </w:rPr>
              <w:t>1</w:t>
            </w:r>
            <w:r w:rsidRPr="00852AC6">
              <w:rPr>
                <w:rFonts w:ascii="宋体" w:hAnsi="宋体" w:cs="Arial" w:hint="eastAsia"/>
                <w:snapToGrid w:val="0"/>
                <w:sz w:val="18"/>
                <w:szCs w:val="18"/>
              </w:rPr>
              <w:t>年且单笔金额超过资产总额的</w:t>
            </w:r>
            <w:r w:rsidRPr="00852AC6">
              <w:rPr>
                <w:rFonts w:ascii="宋体" w:hAnsi="宋体" w:cs="Arial"/>
                <w:snapToGrid w:val="0"/>
                <w:sz w:val="18"/>
                <w:szCs w:val="18"/>
              </w:rPr>
              <w:t>0.5%</w:t>
            </w:r>
          </w:p>
        </w:tc>
      </w:tr>
      <w:tr w:rsidR="00852AC6" w:rsidRPr="00852AC6" w14:paraId="3FB77639" w14:textId="77777777" w:rsidTr="00324C0E">
        <w:trPr>
          <w:trHeight w:val="284"/>
        </w:trPr>
        <w:tc>
          <w:tcPr>
            <w:tcW w:w="2060" w:type="pct"/>
            <w:vAlign w:val="center"/>
          </w:tcPr>
          <w:p w14:paraId="70F772F3" w14:textId="77777777" w:rsidR="00906CD9" w:rsidRPr="00852AC6" w:rsidRDefault="00906CD9" w:rsidP="00324C0E">
            <w:pPr>
              <w:rPr>
                <w:rFonts w:ascii="Times New Roman" w:hAnsi="Times New Roman"/>
                <w:snapToGrid w:val="0"/>
                <w:sz w:val="18"/>
                <w:szCs w:val="18"/>
              </w:rPr>
            </w:pPr>
            <w:r w:rsidRPr="00852AC6">
              <w:rPr>
                <w:rFonts w:ascii="Times New Roman" w:hAnsi="Times New Roman"/>
                <w:snapToGrid w:val="0"/>
                <w:sz w:val="18"/>
                <w:szCs w:val="18"/>
              </w:rPr>
              <w:t>本期转回或收回金额重要的坏账准备</w:t>
            </w:r>
          </w:p>
        </w:tc>
        <w:tc>
          <w:tcPr>
            <w:tcW w:w="2940" w:type="pct"/>
            <w:vAlign w:val="center"/>
          </w:tcPr>
          <w:p w14:paraId="6001CA36" w14:textId="77777777" w:rsidR="00906CD9" w:rsidRPr="00852AC6" w:rsidRDefault="00906CD9" w:rsidP="00324C0E">
            <w:pPr>
              <w:rPr>
                <w:rFonts w:ascii="Times New Roman" w:hAnsi="Times New Roman"/>
                <w:sz w:val="18"/>
                <w:szCs w:val="18"/>
              </w:rPr>
            </w:pPr>
            <w:r w:rsidRPr="00852AC6">
              <w:rPr>
                <w:rFonts w:ascii="Times New Roman" w:hAnsi="Times New Roman"/>
                <w:sz w:val="18"/>
                <w:szCs w:val="18"/>
              </w:rPr>
              <w:t>个别认定或划分第三阶段，转回或收回金额超过</w:t>
            </w:r>
            <w:r w:rsidRPr="00852AC6">
              <w:rPr>
                <w:rFonts w:ascii="Times New Roman" w:hAnsi="Times New Roman" w:hint="eastAsia"/>
                <w:sz w:val="18"/>
                <w:szCs w:val="18"/>
              </w:rPr>
              <w:t>资产总额的</w:t>
            </w:r>
            <w:r w:rsidRPr="00852AC6">
              <w:rPr>
                <w:rFonts w:ascii="Times New Roman" w:hAnsi="Times New Roman" w:hint="eastAsia"/>
                <w:sz w:val="18"/>
                <w:szCs w:val="18"/>
              </w:rPr>
              <w:t>0.5%</w:t>
            </w:r>
          </w:p>
        </w:tc>
      </w:tr>
      <w:tr w:rsidR="00852AC6" w:rsidRPr="00852AC6" w14:paraId="0DB5A30C" w14:textId="77777777" w:rsidTr="00324C0E">
        <w:trPr>
          <w:trHeight w:val="284"/>
        </w:trPr>
        <w:tc>
          <w:tcPr>
            <w:tcW w:w="2060" w:type="pct"/>
            <w:vAlign w:val="center"/>
          </w:tcPr>
          <w:p w14:paraId="7C3F452A" w14:textId="77777777" w:rsidR="00906CD9" w:rsidRPr="00852AC6" w:rsidRDefault="00906CD9" w:rsidP="00324C0E">
            <w:pPr>
              <w:rPr>
                <w:rFonts w:ascii="Times New Roman" w:hAnsi="Times New Roman"/>
                <w:snapToGrid w:val="0"/>
                <w:sz w:val="18"/>
                <w:szCs w:val="18"/>
              </w:rPr>
            </w:pPr>
            <w:r w:rsidRPr="00852AC6">
              <w:rPr>
                <w:rFonts w:ascii="Times New Roman" w:hAnsi="Times New Roman"/>
                <w:snapToGrid w:val="0"/>
                <w:sz w:val="18"/>
                <w:szCs w:val="18"/>
              </w:rPr>
              <w:t>重要的在建工程</w:t>
            </w:r>
          </w:p>
        </w:tc>
        <w:tc>
          <w:tcPr>
            <w:tcW w:w="2940" w:type="pct"/>
            <w:vAlign w:val="center"/>
          </w:tcPr>
          <w:p w14:paraId="224D6202" w14:textId="77777777" w:rsidR="00906CD9" w:rsidRPr="00852AC6" w:rsidRDefault="00906CD9" w:rsidP="00324C0E">
            <w:pPr>
              <w:rPr>
                <w:rFonts w:ascii="Times New Roman" w:hAnsi="Times New Roman"/>
                <w:sz w:val="18"/>
                <w:szCs w:val="18"/>
              </w:rPr>
            </w:pPr>
            <w:r w:rsidRPr="00852AC6">
              <w:rPr>
                <w:rFonts w:ascii="Times New Roman" w:hAnsi="Times New Roman"/>
                <w:sz w:val="18"/>
                <w:szCs w:val="18"/>
              </w:rPr>
              <w:t>预算超过</w:t>
            </w:r>
            <w:r w:rsidRPr="00852AC6">
              <w:rPr>
                <w:rFonts w:ascii="Times New Roman" w:hAnsi="Times New Roman" w:hint="eastAsia"/>
                <w:sz w:val="18"/>
                <w:szCs w:val="18"/>
              </w:rPr>
              <w:t>资产总额的</w:t>
            </w:r>
            <w:r w:rsidRPr="00852AC6">
              <w:rPr>
                <w:rFonts w:ascii="Times New Roman" w:hAnsi="Times New Roman" w:hint="eastAsia"/>
                <w:sz w:val="18"/>
                <w:szCs w:val="18"/>
              </w:rPr>
              <w:t>0.5%</w:t>
            </w:r>
            <w:r w:rsidRPr="00852AC6">
              <w:rPr>
                <w:rFonts w:ascii="Times New Roman" w:hAnsi="Times New Roman"/>
                <w:sz w:val="18"/>
                <w:szCs w:val="18"/>
              </w:rPr>
              <w:t>的工程项目</w:t>
            </w:r>
          </w:p>
        </w:tc>
      </w:tr>
      <w:tr w:rsidR="00852AC6" w:rsidRPr="00852AC6" w14:paraId="093AD68C" w14:textId="77777777" w:rsidTr="00324C0E">
        <w:trPr>
          <w:trHeight w:val="284"/>
        </w:trPr>
        <w:tc>
          <w:tcPr>
            <w:tcW w:w="2060" w:type="pct"/>
            <w:vAlign w:val="center"/>
          </w:tcPr>
          <w:p w14:paraId="0C3CBF4E" w14:textId="77777777" w:rsidR="00906CD9" w:rsidRPr="00852AC6" w:rsidRDefault="00906CD9" w:rsidP="00324C0E">
            <w:pPr>
              <w:rPr>
                <w:rFonts w:ascii="Times New Roman" w:hAnsi="Times New Roman"/>
                <w:snapToGrid w:val="0"/>
                <w:sz w:val="18"/>
                <w:szCs w:val="18"/>
              </w:rPr>
            </w:pPr>
            <w:r w:rsidRPr="00852AC6">
              <w:rPr>
                <w:rFonts w:ascii="Times New Roman" w:hAnsi="Times New Roman"/>
                <w:snapToGrid w:val="0"/>
                <w:sz w:val="18"/>
                <w:szCs w:val="18"/>
              </w:rPr>
              <w:t>重要的非全资子公司</w:t>
            </w:r>
          </w:p>
        </w:tc>
        <w:tc>
          <w:tcPr>
            <w:tcW w:w="2940" w:type="pct"/>
            <w:vAlign w:val="center"/>
          </w:tcPr>
          <w:p w14:paraId="1183D2CE" w14:textId="77777777" w:rsidR="00906CD9" w:rsidRPr="00852AC6" w:rsidRDefault="00906CD9" w:rsidP="00324C0E">
            <w:pPr>
              <w:rPr>
                <w:rFonts w:ascii="Times New Roman" w:hAnsi="Times New Roman"/>
                <w:sz w:val="18"/>
                <w:szCs w:val="18"/>
              </w:rPr>
            </w:pPr>
            <w:r w:rsidRPr="00852AC6">
              <w:rPr>
                <w:rFonts w:ascii="Times New Roman" w:hAnsi="Times New Roman"/>
                <w:sz w:val="18"/>
                <w:szCs w:val="18"/>
              </w:rPr>
              <w:t>子公司资产总额超过本公司合并口径</w:t>
            </w:r>
            <w:r w:rsidRPr="00852AC6">
              <w:rPr>
                <w:rFonts w:ascii="Times New Roman" w:hAnsi="Times New Roman"/>
                <w:sz w:val="18"/>
                <w:szCs w:val="18"/>
              </w:rPr>
              <w:t>10%</w:t>
            </w:r>
            <w:r w:rsidRPr="00852AC6">
              <w:rPr>
                <w:rFonts w:ascii="Times New Roman" w:hAnsi="Times New Roman"/>
                <w:sz w:val="18"/>
                <w:szCs w:val="18"/>
              </w:rPr>
              <w:t>且收入或税前利润超过</w:t>
            </w:r>
            <w:r w:rsidRPr="00852AC6">
              <w:rPr>
                <w:rFonts w:ascii="Times New Roman" w:hAnsi="Times New Roman"/>
                <w:sz w:val="18"/>
                <w:szCs w:val="18"/>
              </w:rPr>
              <w:t>10%</w:t>
            </w:r>
          </w:p>
        </w:tc>
      </w:tr>
      <w:tr w:rsidR="00852AC6" w:rsidRPr="00852AC6" w14:paraId="586DE98C" w14:textId="77777777" w:rsidTr="00324C0E">
        <w:trPr>
          <w:trHeight w:val="284"/>
        </w:trPr>
        <w:tc>
          <w:tcPr>
            <w:tcW w:w="2060" w:type="pct"/>
            <w:vAlign w:val="center"/>
          </w:tcPr>
          <w:p w14:paraId="314564B2" w14:textId="77777777" w:rsidR="00906CD9" w:rsidRPr="00852AC6" w:rsidRDefault="00906CD9" w:rsidP="00324C0E">
            <w:pPr>
              <w:rPr>
                <w:rFonts w:ascii="Times New Roman" w:hAnsi="Times New Roman"/>
                <w:snapToGrid w:val="0"/>
                <w:sz w:val="18"/>
                <w:szCs w:val="18"/>
              </w:rPr>
            </w:pPr>
            <w:r w:rsidRPr="00852AC6">
              <w:rPr>
                <w:rFonts w:ascii="Times New Roman" w:hAnsi="Times New Roman"/>
                <w:snapToGrid w:val="0"/>
                <w:sz w:val="18"/>
                <w:szCs w:val="18"/>
              </w:rPr>
              <w:t>重要的投资活动项目</w:t>
            </w:r>
          </w:p>
        </w:tc>
        <w:tc>
          <w:tcPr>
            <w:tcW w:w="2940" w:type="pct"/>
            <w:vAlign w:val="center"/>
          </w:tcPr>
          <w:p w14:paraId="4E34BE1B" w14:textId="77777777" w:rsidR="00906CD9" w:rsidRPr="00852AC6" w:rsidRDefault="00906CD9" w:rsidP="00324C0E">
            <w:pPr>
              <w:wordWrap w:val="0"/>
              <w:rPr>
                <w:rFonts w:ascii="Times New Roman" w:hAnsi="Times New Roman"/>
                <w:sz w:val="18"/>
                <w:szCs w:val="18"/>
              </w:rPr>
            </w:pPr>
            <w:r w:rsidRPr="00852AC6">
              <w:rPr>
                <w:rFonts w:ascii="Times New Roman" w:hAnsi="Times New Roman"/>
                <w:sz w:val="18"/>
                <w:szCs w:val="18"/>
              </w:rPr>
              <w:t>投资金额超过</w:t>
            </w:r>
            <w:r w:rsidRPr="00852AC6">
              <w:rPr>
                <w:rFonts w:ascii="Times New Roman" w:hAnsi="Times New Roman" w:hint="eastAsia"/>
                <w:sz w:val="18"/>
                <w:szCs w:val="18"/>
              </w:rPr>
              <w:t>资产总额的</w:t>
            </w:r>
            <w:r w:rsidRPr="00852AC6">
              <w:rPr>
                <w:rFonts w:ascii="Times New Roman" w:hAnsi="Times New Roman" w:hint="eastAsia"/>
                <w:sz w:val="18"/>
                <w:szCs w:val="18"/>
              </w:rPr>
              <w:t>0.5%</w:t>
            </w:r>
          </w:p>
        </w:tc>
      </w:tr>
      <w:tr w:rsidR="00852AC6" w:rsidRPr="00852AC6" w14:paraId="15E5C02B" w14:textId="77777777" w:rsidTr="00324C0E">
        <w:trPr>
          <w:trHeight w:val="284"/>
        </w:trPr>
        <w:tc>
          <w:tcPr>
            <w:tcW w:w="2060" w:type="pct"/>
            <w:vAlign w:val="center"/>
          </w:tcPr>
          <w:p w14:paraId="0BA5949A" w14:textId="77777777" w:rsidR="00906CD9" w:rsidRPr="00852AC6" w:rsidRDefault="00906CD9" w:rsidP="00324C0E">
            <w:pPr>
              <w:rPr>
                <w:rFonts w:ascii="Times New Roman" w:hAnsi="Times New Roman"/>
                <w:snapToGrid w:val="0"/>
                <w:sz w:val="18"/>
                <w:szCs w:val="18"/>
              </w:rPr>
            </w:pPr>
            <w:r w:rsidRPr="00852AC6">
              <w:rPr>
                <w:rFonts w:ascii="Times New Roman" w:hAnsi="Times New Roman"/>
                <w:snapToGrid w:val="0"/>
                <w:sz w:val="18"/>
                <w:szCs w:val="18"/>
              </w:rPr>
              <w:t>重要的合营企业及联营企业</w:t>
            </w:r>
          </w:p>
        </w:tc>
        <w:tc>
          <w:tcPr>
            <w:tcW w:w="2940" w:type="pct"/>
            <w:vAlign w:val="center"/>
          </w:tcPr>
          <w:p w14:paraId="6A428B45" w14:textId="77777777" w:rsidR="00906CD9" w:rsidRPr="00852AC6" w:rsidRDefault="00906CD9" w:rsidP="00324C0E">
            <w:pPr>
              <w:wordWrap w:val="0"/>
              <w:rPr>
                <w:rFonts w:ascii="Times New Roman" w:hAnsi="Times New Roman"/>
                <w:sz w:val="18"/>
                <w:szCs w:val="18"/>
              </w:rPr>
            </w:pPr>
            <w:r w:rsidRPr="00852AC6">
              <w:rPr>
                <w:rFonts w:ascii="Times New Roman" w:hAnsi="Times New Roman"/>
                <w:sz w:val="18"/>
                <w:szCs w:val="18"/>
              </w:rPr>
              <w:t>合营或联营企业正常经营且核算金额</w:t>
            </w:r>
            <w:r w:rsidRPr="00852AC6">
              <w:rPr>
                <w:rFonts w:ascii="Times New Roman" w:hAnsi="Times New Roman" w:hint="eastAsia"/>
                <w:sz w:val="18"/>
                <w:szCs w:val="18"/>
              </w:rPr>
              <w:t>超过资产总额的</w:t>
            </w:r>
            <w:r w:rsidRPr="00852AC6">
              <w:rPr>
                <w:rFonts w:ascii="Times New Roman" w:hAnsi="Times New Roman" w:hint="eastAsia"/>
                <w:sz w:val="18"/>
                <w:szCs w:val="18"/>
              </w:rPr>
              <w:t>0.5%</w:t>
            </w:r>
          </w:p>
        </w:tc>
      </w:tr>
      <w:tr w:rsidR="00852AC6" w:rsidRPr="00852AC6" w14:paraId="5CFEE721" w14:textId="77777777" w:rsidTr="00324C0E">
        <w:trPr>
          <w:trHeight w:val="284"/>
        </w:trPr>
        <w:tc>
          <w:tcPr>
            <w:tcW w:w="2060" w:type="pct"/>
            <w:vAlign w:val="center"/>
          </w:tcPr>
          <w:p w14:paraId="2A09ECE4" w14:textId="77777777" w:rsidR="00906CD9" w:rsidRPr="00852AC6" w:rsidRDefault="00906CD9" w:rsidP="00324C0E">
            <w:pPr>
              <w:rPr>
                <w:rFonts w:ascii="Times New Roman" w:hAnsi="Times New Roman"/>
                <w:snapToGrid w:val="0"/>
                <w:sz w:val="18"/>
                <w:szCs w:val="18"/>
              </w:rPr>
            </w:pPr>
            <w:r w:rsidRPr="00852AC6">
              <w:rPr>
                <w:rFonts w:ascii="Times New Roman" w:hAnsi="Times New Roman"/>
                <w:snapToGrid w:val="0"/>
                <w:sz w:val="18"/>
                <w:szCs w:val="18"/>
              </w:rPr>
              <w:t>重要的债务重组</w:t>
            </w:r>
          </w:p>
        </w:tc>
        <w:tc>
          <w:tcPr>
            <w:tcW w:w="2940" w:type="pct"/>
            <w:vAlign w:val="center"/>
          </w:tcPr>
          <w:p w14:paraId="59D1B44D" w14:textId="77777777" w:rsidR="00906CD9" w:rsidRPr="00852AC6" w:rsidRDefault="00906CD9" w:rsidP="00324C0E">
            <w:pPr>
              <w:wordWrap w:val="0"/>
              <w:rPr>
                <w:rFonts w:ascii="Times New Roman" w:hAnsi="Times New Roman"/>
                <w:sz w:val="18"/>
                <w:szCs w:val="18"/>
              </w:rPr>
            </w:pPr>
            <w:r w:rsidRPr="00852AC6">
              <w:rPr>
                <w:rFonts w:ascii="Times New Roman" w:hAnsi="Times New Roman"/>
                <w:sz w:val="18"/>
                <w:szCs w:val="18"/>
              </w:rPr>
              <w:t>重组金额超过</w:t>
            </w:r>
            <w:r w:rsidRPr="00852AC6">
              <w:rPr>
                <w:rFonts w:ascii="Times New Roman" w:hAnsi="Times New Roman" w:hint="eastAsia"/>
                <w:sz w:val="18"/>
                <w:szCs w:val="18"/>
              </w:rPr>
              <w:t>资产总额的</w:t>
            </w:r>
            <w:r w:rsidRPr="00852AC6">
              <w:rPr>
                <w:rFonts w:ascii="Times New Roman" w:hAnsi="Times New Roman" w:hint="eastAsia"/>
                <w:sz w:val="18"/>
                <w:szCs w:val="18"/>
              </w:rPr>
              <w:t>0.5%</w:t>
            </w:r>
          </w:p>
        </w:tc>
      </w:tr>
    </w:tbl>
    <w:p w14:paraId="434F8E0C" w14:textId="7984880B" w:rsidR="003309EB" w:rsidRPr="00852AC6" w:rsidRDefault="00970B0C" w:rsidP="00AE7180">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6</w:t>
      </w:r>
      <w:r w:rsidR="002E7E54" w:rsidRPr="00852AC6">
        <w:rPr>
          <w:rFonts w:ascii="Times New Roman" w:hAnsi="Times New Roman" w:cs="Times New Roman"/>
          <w:b/>
          <w:bCs/>
        </w:rPr>
        <w:t>、同</w:t>
      </w:r>
      <w:proofErr w:type="gramStart"/>
      <w:r w:rsidR="002E7E54" w:rsidRPr="00852AC6">
        <w:rPr>
          <w:rFonts w:ascii="Times New Roman" w:hAnsi="Times New Roman" w:cs="Times New Roman"/>
          <w:b/>
          <w:bCs/>
        </w:rPr>
        <w:t>一控制</w:t>
      </w:r>
      <w:proofErr w:type="gramEnd"/>
      <w:r w:rsidR="002E7E54" w:rsidRPr="00852AC6">
        <w:rPr>
          <w:rFonts w:ascii="Times New Roman" w:hAnsi="Times New Roman" w:cs="Times New Roman"/>
          <w:b/>
          <w:bCs/>
        </w:rPr>
        <w:t>下和非同</w:t>
      </w:r>
      <w:proofErr w:type="gramStart"/>
      <w:r w:rsidR="002E7E54" w:rsidRPr="00852AC6">
        <w:rPr>
          <w:rFonts w:ascii="Times New Roman" w:hAnsi="Times New Roman" w:cs="Times New Roman"/>
          <w:b/>
          <w:bCs/>
        </w:rPr>
        <w:t>一控制</w:t>
      </w:r>
      <w:proofErr w:type="gramEnd"/>
      <w:r w:rsidR="002E7E54" w:rsidRPr="00852AC6">
        <w:rPr>
          <w:rFonts w:ascii="Times New Roman" w:hAnsi="Times New Roman" w:cs="Times New Roman"/>
          <w:b/>
          <w:bCs/>
        </w:rPr>
        <w:t>下企业合并的会计处理方法</w:t>
      </w:r>
      <w:bookmarkEnd w:id="111"/>
    </w:p>
    <w:p w14:paraId="33F1AC1F" w14:textId="77777777" w:rsidR="00906CD9" w:rsidRPr="00852AC6" w:rsidRDefault="00906CD9" w:rsidP="00906CD9">
      <w:pPr>
        <w:ind w:firstLineChars="200" w:firstLine="360"/>
        <w:rPr>
          <w:rFonts w:ascii="Times New Roman" w:hAnsi="Times New Roman" w:cs="Times New Roman"/>
          <w:sz w:val="18"/>
          <w:szCs w:val="18"/>
        </w:rPr>
      </w:pPr>
      <w:bookmarkStart w:id="112" w:name="_Toc989047"/>
      <w:bookmarkStart w:id="113" w:name="_Toc989062"/>
      <w:bookmarkStart w:id="114" w:name="_Hlk129443431"/>
      <w:bookmarkStart w:id="115" w:name="_Hlk129443504"/>
      <w:r w:rsidRPr="00852AC6">
        <w:rPr>
          <w:rFonts w:ascii="Times New Roman" w:hAnsi="Times New Roman" w:cs="Times New Roman"/>
          <w:sz w:val="18"/>
          <w:szCs w:val="18"/>
        </w:rPr>
        <w:t>（</w:t>
      </w:r>
      <w:r w:rsidRPr="00852AC6">
        <w:rPr>
          <w:rFonts w:ascii="Times New Roman" w:hAnsi="Times New Roman" w:cs="Times New Roman"/>
          <w:sz w:val="18"/>
          <w:szCs w:val="18"/>
        </w:rPr>
        <w:t>1</w:t>
      </w:r>
      <w:r w:rsidRPr="00852AC6">
        <w:rPr>
          <w:rFonts w:ascii="Times New Roman" w:hAnsi="Times New Roman" w:cs="Times New Roman"/>
          <w:sz w:val="18"/>
          <w:szCs w:val="18"/>
        </w:rPr>
        <w:t>）同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下的企业合并</w:t>
      </w:r>
    </w:p>
    <w:p w14:paraId="5964F8D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下的企业合并，合并方在合并中取得的被合并方的资产、负债，按</w:t>
      </w:r>
      <w:proofErr w:type="gramStart"/>
      <w:r w:rsidRPr="00852AC6">
        <w:rPr>
          <w:rFonts w:ascii="Times New Roman" w:hAnsi="Times New Roman" w:cs="Times New Roman"/>
          <w:sz w:val="18"/>
          <w:szCs w:val="18"/>
        </w:rPr>
        <w:t>合并日</w:t>
      </w:r>
      <w:proofErr w:type="gramEnd"/>
      <w:r w:rsidRPr="00852AC6">
        <w:rPr>
          <w:rFonts w:ascii="Times New Roman" w:hAnsi="Times New Roman" w:cs="Times New Roman"/>
          <w:sz w:val="18"/>
          <w:szCs w:val="18"/>
        </w:rPr>
        <w:t>被合并方在最终控制方合并财务报表中的账面价值计量。合并对价的账面价值与合并中取得的净资产账面价值的差额调整资本公积，资本公</w:t>
      </w:r>
      <w:proofErr w:type="gramStart"/>
      <w:r w:rsidRPr="00852AC6">
        <w:rPr>
          <w:rFonts w:ascii="Times New Roman" w:hAnsi="Times New Roman" w:cs="Times New Roman"/>
          <w:sz w:val="18"/>
          <w:szCs w:val="18"/>
        </w:rPr>
        <w:t>积不足</w:t>
      </w:r>
      <w:proofErr w:type="gramEnd"/>
      <w:r w:rsidRPr="00852AC6">
        <w:rPr>
          <w:rFonts w:ascii="Times New Roman" w:hAnsi="Times New Roman" w:cs="Times New Roman"/>
          <w:sz w:val="18"/>
          <w:szCs w:val="18"/>
        </w:rPr>
        <w:t>冲减的，调整留存收益。</w:t>
      </w:r>
    </w:p>
    <w:p w14:paraId="11ABAA0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通过多次交易分步实现同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下的企业合并</w:t>
      </w:r>
    </w:p>
    <w:p w14:paraId="01A57D9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合并方在合并中取得的被合并方的资产、负债，按</w:t>
      </w:r>
      <w:proofErr w:type="gramStart"/>
      <w:r w:rsidRPr="00852AC6">
        <w:rPr>
          <w:rFonts w:ascii="Times New Roman" w:hAnsi="Times New Roman" w:cs="Times New Roman"/>
          <w:sz w:val="18"/>
          <w:szCs w:val="18"/>
        </w:rPr>
        <w:t>合并日</w:t>
      </w:r>
      <w:proofErr w:type="gramEnd"/>
      <w:r w:rsidRPr="00852AC6">
        <w:rPr>
          <w:rFonts w:ascii="Times New Roman" w:hAnsi="Times New Roman" w:cs="Times New Roman"/>
          <w:sz w:val="18"/>
          <w:szCs w:val="18"/>
        </w:rPr>
        <w:t>在最终控制方合并财务报表中的账面价值计量；合并前持有投资的账面价值加上合并日新支付对价的账面价值之和，与合并中取得的净资产账面价值的差额，调整资本公积，资</w:t>
      </w:r>
      <w:r w:rsidRPr="00852AC6">
        <w:rPr>
          <w:rFonts w:ascii="Times New Roman" w:hAnsi="Times New Roman" w:cs="Times New Roman"/>
          <w:sz w:val="18"/>
          <w:szCs w:val="18"/>
        </w:rPr>
        <w:lastRenderedPageBreak/>
        <w:t>本公</w:t>
      </w:r>
      <w:proofErr w:type="gramStart"/>
      <w:r w:rsidRPr="00852AC6">
        <w:rPr>
          <w:rFonts w:ascii="Times New Roman" w:hAnsi="Times New Roman" w:cs="Times New Roman"/>
          <w:sz w:val="18"/>
          <w:szCs w:val="18"/>
        </w:rPr>
        <w:t>积不足</w:t>
      </w:r>
      <w:proofErr w:type="gramEnd"/>
      <w:r w:rsidRPr="00852AC6">
        <w:rPr>
          <w:rFonts w:ascii="Times New Roman" w:hAnsi="Times New Roman" w:cs="Times New Roman"/>
          <w:sz w:val="18"/>
          <w:szCs w:val="18"/>
        </w:rPr>
        <w:t>冲减的，调整留存收益。合并方在取得被合并方控制权之前持有的长期股权投资，在取得原股权之日与合并方</w:t>
      </w:r>
      <w:r w:rsidRPr="00852AC6">
        <w:rPr>
          <w:rFonts w:ascii="Times New Roman" w:hAnsi="Times New Roman" w:cs="Times New Roman" w:hint="eastAsia"/>
          <w:sz w:val="18"/>
          <w:szCs w:val="18"/>
        </w:rPr>
        <w:t>和</w:t>
      </w:r>
      <w:r w:rsidRPr="00852AC6">
        <w:rPr>
          <w:rFonts w:ascii="Times New Roman" w:hAnsi="Times New Roman" w:cs="Times New Roman"/>
          <w:sz w:val="18"/>
          <w:szCs w:val="18"/>
        </w:rPr>
        <w:t>被合并方同处于同一方最终控制之</w:t>
      </w:r>
      <w:proofErr w:type="gramStart"/>
      <w:r w:rsidRPr="00852AC6">
        <w:rPr>
          <w:rFonts w:ascii="Times New Roman" w:hAnsi="Times New Roman" w:cs="Times New Roman"/>
          <w:sz w:val="18"/>
          <w:szCs w:val="18"/>
        </w:rPr>
        <w:t>日孰晚日</w:t>
      </w:r>
      <w:proofErr w:type="gramEnd"/>
      <w:r w:rsidRPr="00852AC6">
        <w:rPr>
          <w:rFonts w:ascii="Times New Roman" w:hAnsi="Times New Roman" w:cs="Times New Roman"/>
          <w:sz w:val="18"/>
          <w:szCs w:val="18"/>
        </w:rPr>
        <w:t>起至</w:t>
      </w:r>
      <w:proofErr w:type="gramStart"/>
      <w:r w:rsidRPr="00852AC6">
        <w:rPr>
          <w:rFonts w:ascii="Times New Roman" w:hAnsi="Times New Roman" w:cs="Times New Roman"/>
          <w:sz w:val="18"/>
          <w:szCs w:val="18"/>
        </w:rPr>
        <w:t>合并日</w:t>
      </w:r>
      <w:proofErr w:type="gramEnd"/>
      <w:r w:rsidRPr="00852AC6">
        <w:rPr>
          <w:rFonts w:ascii="Times New Roman" w:hAnsi="Times New Roman" w:cs="Times New Roman"/>
          <w:sz w:val="18"/>
          <w:szCs w:val="18"/>
        </w:rPr>
        <w:t>之间已确认有关损益、其他综合收益和其他所有者权益变动，应分别冲减比较报表期间的期初留存收益或当期损益。</w:t>
      </w:r>
    </w:p>
    <w:p w14:paraId="44CF0D0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2</w:t>
      </w:r>
      <w:r w:rsidRPr="00852AC6">
        <w:rPr>
          <w:rFonts w:ascii="Times New Roman" w:hAnsi="Times New Roman" w:cs="Times New Roman"/>
          <w:sz w:val="18"/>
          <w:szCs w:val="18"/>
        </w:rPr>
        <w:t>）非同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下的企业合并</w:t>
      </w:r>
    </w:p>
    <w:p w14:paraId="563387D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对于非同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下的企业合并，合并成本为购买日为取得对被购买方的控制权而付出的资产、发生或承担的负债以及发行的权益</w:t>
      </w:r>
      <w:proofErr w:type="gramStart"/>
      <w:r w:rsidRPr="00852AC6">
        <w:rPr>
          <w:rFonts w:ascii="Times New Roman" w:hAnsi="Times New Roman" w:cs="Times New Roman"/>
          <w:sz w:val="18"/>
          <w:szCs w:val="18"/>
        </w:rPr>
        <w:t>性证券</w:t>
      </w:r>
      <w:proofErr w:type="gramEnd"/>
      <w:r w:rsidRPr="00852AC6">
        <w:rPr>
          <w:rFonts w:ascii="Times New Roman" w:hAnsi="Times New Roman" w:cs="Times New Roman"/>
          <w:sz w:val="18"/>
          <w:szCs w:val="18"/>
        </w:rPr>
        <w:t>的公允价值。在购买日，取得的被购买方的资产、负债及或有负债按公允价值确认。</w:t>
      </w:r>
    </w:p>
    <w:p w14:paraId="11EFB85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合并成本大于合并中取得的被购买方可辨认净资产公允价值份额的差额，确认为商誉，按成本扣除累计减值准备进行后续计量；对合并成本小于合并中取得的被购买方可辨认净资产公允价值份额的差额，经复核后计入当期损益。</w:t>
      </w:r>
    </w:p>
    <w:p w14:paraId="347FF55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通过多次交易分步实现非同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下的企业合并</w:t>
      </w:r>
    </w:p>
    <w:p w14:paraId="2BF4D21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合并成本为购买日支付的对价与购买日之前已经持有的被购买方的股权在购买日的公允价值之</w:t>
      </w:r>
      <w:proofErr w:type="gramStart"/>
      <w:r w:rsidRPr="00852AC6">
        <w:rPr>
          <w:rFonts w:ascii="Times New Roman" w:hAnsi="Times New Roman" w:cs="Times New Roman"/>
          <w:sz w:val="18"/>
          <w:szCs w:val="18"/>
        </w:rPr>
        <w:t>和</w:t>
      </w:r>
      <w:proofErr w:type="gramEnd"/>
      <w:r w:rsidRPr="00852AC6">
        <w:rPr>
          <w:rFonts w:ascii="Times New Roman" w:hAnsi="Times New Roman" w:cs="Times New Roman"/>
          <w:sz w:val="18"/>
          <w:szCs w:val="18"/>
        </w:rPr>
        <w:t>。对于购买日之前已经持有的被购买方的股权，按照该股权在购买日的公允价值进行重新计量，公允价值与其账面价值之间的差额计入当期</w:t>
      </w:r>
      <w:r w:rsidRPr="00852AC6">
        <w:rPr>
          <w:rFonts w:ascii="Times New Roman" w:hAnsi="Times New Roman" w:cs="Times New Roman" w:hint="eastAsia"/>
          <w:sz w:val="18"/>
          <w:szCs w:val="18"/>
        </w:rPr>
        <w:t>投资</w:t>
      </w:r>
      <w:r w:rsidRPr="00852AC6">
        <w:rPr>
          <w:rFonts w:ascii="Times New Roman" w:hAnsi="Times New Roman" w:cs="Times New Roman"/>
          <w:sz w:val="18"/>
          <w:szCs w:val="18"/>
        </w:rPr>
        <w:t>收益；购买日之前已经持有的被购买方的股权涉及其他综合收益、其他所有者权益变动转为购买日当期收益，</w:t>
      </w:r>
      <w:r w:rsidRPr="00852AC6">
        <w:rPr>
          <w:rFonts w:ascii="Times New Roman" w:hAnsi="Times New Roman" w:cs="Times New Roman" w:hint="eastAsia"/>
          <w:sz w:val="18"/>
          <w:szCs w:val="18"/>
        </w:rPr>
        <w:t>由于被投资方重新计量设定受益计划净负债或净资产变动而产生的其他综合收益以及原指定为以公允价值计量且其变动计入其他综合收益的</w:t>
      </w:r>
      <w:proofErr w:type="gramStart"/>
      <w:r w:rsidRPr="00852AC6">
        <w:rPr>
          <w:rFonts w:ascii="Times New Roman" w:hAnsi="Times New Roman" w:cs="Times New Roman" w:hint="eastAsia"/>
          <w:sz w:val="18"/>
          <w:szCs w:val="18"/>
        </w:rPr>
        <w:t>非交易</w:t>
      </w:r>
      <w:proofErr w:type="gramEnd"/>
      <w:r w:rsidRPr="00852AC6">
        <w:rPr>
          <w:rFonts w:ascii="Times New Roman" w:hAnsi="Times New Roman" w:cs="Times New Roman" w:hint="eastAsia"/>
          <w:sz w:val="18"/>
          <w:szCs w:val="18"/>
        </w:rPr>
        <w:t>性权益工具投资相关的其他综合收益除外。</w:t>
      </w:r>
    </w:p>
    <w:p w14:paraId="6A2DA0D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3</w:t>
      </w:r>
      <w:r w:rsidRPr="00852AC6">
        <w:rPr>
          <w:rFonts w:ascii="Times New Roman" w:hAnsi="Times New Roman" w:cs="Times New Roman"/>
          <w:sz w:val="18"/>
          <w:szCs w:val="18"/>
        </w:rPr>
        <w:t>）企业合并中有关交易费用的处理</w:t>
      </w:r>
    </w:p>
    <w:p w14:paraId="7381219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为进行企业合并发生的审计、法律服务、评估咨询等中介费用以及其他相关管理费用，于发生时计入当期损益。作为合并对价发行的权益</w:t>
      </w:r>
      <w:proofErr w:type="gramStart"/>
      <w:r w:rsidRPr="00852AC6">
        <w:rPr>
          <w:rFonts w:ascii="Times New Roman" w:hAnsi="Times New Roman" w:cs="Times New Roman"/>
          <w:sz w:val="18"/>
          <w:szCs w:val="18"/>
        </w:rPr>
        <w:t>性证券</w:t>
      </w:r>
      <w:proofErr w:type="gramEnd"/>
      <w:r w:rsidRPr="00852AC6">
        <w:rPr>
          <w:rFonts w:ascii="Times New Roman" w:hAnsi="Times New Roman" w:cs="Times New Roman"/>
          <w:sz w:val="18"/>
          <w:szCs w:val="18"/>
        </w:rPr>
        <w:t>或债务</w:t>
      </w:r>
      <w:proofErr w:type="gramStart"/>
      <w:r w:rsidRPr="00852AC6">
        <w:rPr>
          <w:rFonts w:ascii="Times New Roman" w:hAnsi="Times New Roman" w:cs="Times New Roman"/>
          <w:sz w:val="18"/>
          <w:szCs w:val="18"/>
        </w:rPr>
        <w:t>性证券</w:t>
      </w:r>
      <w:proofErr w:type="gramEnd"/>
      <w:r w:rsidRPr="00852AC6">
        <w:rPr>
          <w:rFonts w:ascii="Times New Roman" w:hAnsi="Times New Roman" w:cs="Times New Roman"/>
          <w:sz w:val="18"/>
          <w:szCs w:val="18"/>
        </w:rPr>
        <w:t>的交易费用，计入权益</w:t>
      </w:r>
      <w:proofErr w:type="gramStart"/>
      <w:r w:rsidRPr="00852AC6">
        <w:rPr>
          <w:rFonts w:ascii="Times New Roman" w:hAnsi="Times New Roman" w:cs="Times New Roman"/>
          <w:sz w:val="18"/>
          <w:szCs w:val="18"/>
        </w:rPr>
        <w:t>性证券</w:t>
      </w:r>
      <w:proofErr w:type="gramEnd"/>
      <w:r w:rsidRPr="00852AC6">
        <w:rPr>
          <w:rFonts w:ascii="Times New Roman" w:hAnsi="Times New Roman" w:cs="Times New Roman"/>
          <w:sz w:val="18"/>
          <w:szCs w:val="18"/>
        </w:rPr>
        <w:t>或债务</w:t>
      </w:r>
      <w:proofErr w:type="gramStart"/>
      <w:r w:rsidRPr="00852AC6">
        <w:rPr>
          <w:rFonts w:ascii="Times New Roman" w:hAnsi="Times New Roman" w:cs="Times New Roman"/>
          <w:sz w:val="18"/>
          <w:szCs w:val="18"/>
        </w:rPr>
        <w:t>性证券</w:t>
      </w:r>
      <w:proofErr w:type="gramEnd"/>
      <w:r w:rsidRPr="00852AC6">
        <w:rPr>
          <w:rFonts w:ascii="Times New Roman" w:hAnsi="Times New Roman" w:cs="Times New Roman"/>
          <w:sz w:val="18"/>
          <w:szCs w:val="18"/>
        </w:rPr>
        <w:t>的初始确认金额。</w:t>
      </w:r>
    </w:p>
    <w:p w14:paraId="6143AF4C" w14:textId="77777777" w:rsidR="00970B0C" w:rsidRPr="00852AC6" w:rsidRDefault="00970B0C" w:rsidP="00970B0C">
      <w:pPr>
        <w:pStyle w:val="3"/>
        <w:spacing w:line="280" w:lineRule="exact"/>
        <w:jc w:val="left"/>
        <w:rPr>
          <w:rFonts w:ascii="宋体" w:hAnsi="宋体" w:cs="宋体"/>
          <w:b/>
          <w:bCs/>
        </w:rPr>
      </w:pPr>
      <w:r w:rsidRPr="00852AC6">
        <w:rPr>
          <w:rFonts w:ascii="宋体" w:hAnsi="宋体" w:cs="宋体"/>
          <w:b/>
          <w:bCs/>
        </w:rPr>
        <w:t>7、控制的判断标准和合并财务报表的编制方法</w:t>
      </w:r>
      <w:bookmarkEnd w:id="112"/>
    </w:p>
    <w:p w14:paraId="1BE43982" w14:textId="77777777" w:rsidR="00906CD9" w:rsidRPr="00852AC6" w:rsidRDefault="00906CD9" w:rsidP="00906CD9">
      <w:pPr>
        <w:ind w:firstLineChars="200" w:firstLine="360"/>
        <w:rPr>
          <w:rFonts w:ascii="Times New Roman" w:hAnsi="Times New Roman" w:cs="Times New Roman"/>
          <w:sz w:val="18"/>
          <w:szCs w:val="18"/>
        </w:rPr>
      </w:pPr>
      <w:bookmarkStart w:id="116" w:name="_Toc989048"/>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）控制的判断标准</w:t>
      </w:r>
    </w:p>
    <w:p w14:paraId="1D7EE91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合并财务报表的合并范围以控制为基础予以确定。控制，是指本公司拥有对被投资单位的权力，通过参与被投资单位的相关活动而享有可变回报，并且有能力运用对被投资单位的权力影响其回报金额。</w:t>
      </w:r>
      <w:proofErr w:type="gramStart"/>
      <w:r w:rsidRPr="00852AC6">
        <w:rPr>
          <w:rFonts w:ascii="Times New Roman" w:hAnsi="Times New Roman" w:cs="Times New Roman" w:hint="eastAsia"/>
          <w:sz w:val="18"/>
          <w:szCs w:val="18"/>
        </w:rPr>
        <w:t>当相关</w:t>
      </w:r>
      <w:proofErr w:type="gramEnd"/>
      <w:r w:rsidRPr="00852AC6">
        <w:rPr>
          <w:rFonts w:ascii="Times New Roman" w:hAnsi="Times New Roman" w:cs="Times New Roman" w:hint="eastAsia"/>
          <w:sz w:val="18"/>
          <w:szCs w:val="18"/>
        </w:rPr>
        <w:t>事实和情况的变化导致对控制定义所涉及的相关要素发生变化时，本公司将进行重新评估。</w:t>
      </w:r>
    </w:p>
    <w:p w14:paraId="28C138C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在判断是否将结构化主体纳入合并范围时，本公司综合所有事实和情况，包括评估结构化主体设立目的和设计、识别可变回报的类型、通过参与其相关活动是否承担了部分或全部的回报可变性等的基础上评估是否控制该结构化主体。</w:t>
      </w:r>
    </w:p>
    <w:p w14:paraId="17AB015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合并财务报表的编制方法</w:t>
      </w:r>
    </w:p>
    <w:p w14:paraId="165EDCB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合并财务报表以本公司和子公司的财务报表为基础，根据其他有关资料，由本公司编制。在编制合并财务报表时，本公司和子公司的会计政策和会计期间要求保持一致，公司间的重大交易和往来余额予以</w:t>
      </w:r>
      <w:proofErr w:type="gramStart"/>
      <w:r w:rsidRPr="00852AC6">
        <w:rPr>
          <w:rFonts w:ascii="Times New Roman" w:hAnsi="Times New Roman" w:cs="Times New Roman"/>
          <w:sz w:val="18"/>
          <w:szCs w:val="18"/>
        </w:rPr>
        <w:t>抵销</w:t>
      </w:r>
      <w:proofErr w:type="gramEnd"/>
      <w:r w:rsidRPr="00852AC6">
        <w:rPr>
          <w:rFonts w:ascii="Times New Roman" w:hAnsi="Times New Roman" w:cs="Times New Roman"/>
          <w:sz w:val="18"/>
          <w:szCs w:val="18"/>
        </w:rPr>
        <w:t>。</w:t>
      </w:r>
    </w:p>
    <w:p w14:paraId="5046333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在报告期内因同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企业合并增加的子公司以及业务，视同该子公司以及业务自同受最终控制方控制之日起纳入本公司的合并范围，将其自同受最终控制方控制之日起的经营成果、现金流量分别纳入合并利润表、合并现金流量表中。</w:t>
      </w:r>
    </w:p>
    <w:p w14:paraId="3027C3E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在报告期内因非同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下企业合并增加的子公司以及业务，将该子公司以及业务自购买日至报告期末的收入、费用、利润纳入合并利润表，将其现金流量纳入合并现金流量表。</w:t>
      </w:r>
    </w:p>
    <w:p w14:paraId="00938FF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子公司的股东权益中不属于本公司所拥有的部分，作为少数股东权益在合并资产负债表中股东权益项下单独列示；子公司当期净损益中属于少数股东权益的份额，在合并利润表中净利润项目下以</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少数股东损益</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项目列示。少数股东分担的子公司的亏损超过了少数股东在该子公司期初所有者权益中所享有的份额，其余额仍</w:t>
      </w:r>
      <w:proofErr w:type="gramStart"/>
      <w:r w:rsidRPr="00852AC6">
        <w:rPr>
          <w:rFonts w:ascii="Times New Roman" w:hAnsi="Times New Roman" w:cs="Times New Roman"/>
          <w:sz w:val="18"/>
          <w:szCs w:val="18"/>
        </w:rPr>
        <w:t>冲减少</w:t>
      </w:r>
      <w:proofErr w:type="gramEnd"/>
      <w:r w:rsidRPr="00852AC6">
        <w:rPr>
          <w:rFonts w:ascii="Times New Roman" w:hAnsi="Times New Roman" w:cs="Times New Roman"/>
          <w:sz w:val="18"/>
          <w:szCs w:val="18"/>
        </w:rPr>
        <w:t>数股东权益。</w:t>
      </w:r>
    </w:p>
    <w:p w14:paraId="380609A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购买子公司少数股东股权</w:t>
      </w:r>
    </w:p>
    <w:p w14:paraId="5AAC7A1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因购买少数股权新取得的长期股权投资成本与按照新增持股比例计算应享有子公司自购买日或</w:t>
      </w:r>
      <w:proofErr w:type="gramStart"/>
      <w:r w:rsidRPr="00852AC6">
        <w:rPr>
          <w:rFonts w:ascii="Times New Roman" w:hAnsi="Times New Roman" w:cs="Times New Roman"/>
          <w:sz w:val="18"/>
          <w:szCs w:val="18"/>
        </w:rPr>
        <w:t>合并日</w:t>
      </w:r>
      <w:proofErr w:type="gramEnd"/>
      <w:r w:rsidRPr="00852AC6">
        <w:rPr>
          <w:rFonts w:ascii="Times New Roman" w:hAnsi="Times New Roman" w:cs="Times New Roman"/>
          <w:sz w:val="18"/>
          <w:szCs w:val="18"/>
        </w:rPr>
        <w:t>开始持续计算的净资产份额之间的差额，以及在不丧失控制权的情况下因部分处置对子公司的股权投资而取得的处置价款与处置长期股权投资相对应享有子公司自购买日或</w:t>
      </w:r>
      <w:proofErr w:type="gramStart"/>
      <w:r w:rsidRPr="00852AC6">
        <w:rPr>
          <w:rFonts w:ascii="Times New Roman" w:hAnsi="Times New Roman" w:cs="Times New Roman"/>
          <w:sz w:val="18"/>
          <w:szCs w:val="18"/>
        </w:rPr>
        <w:t>合并日</w:t>
      </w:r>
      <w:proofErr w:type="gramEnd"/>
      <w:r w:rsidRPr="00852AC6">
        <w:rPr>
          <w:rFonts w:ascii="Times New Roman" w:hAnsi="Times New Roman" w:cs="Times New Roman"/>
          <w:sz w:val="18"/>
          <w:szCs w:val="18"/>
        </w:rPr>
        <w:t>开始持续计算的净资产份额之间的差额，均调整合并资产负债表中的资本公积，资本公</w:t>
      </w:r>
      <w:proofErr w:type="gramStart"/>
      <w:r w:rsidRPr="00852AC6">
        <w:rPr>
          <w:rFonts w:ascii="Times New Roman" w:hAnsi="Times New Roman" w:cs="Times New Roman"/>
          <w:sz w:val="18"/>
          <w:szCs w:val="18"/>
        </w:rPr>
        <w:t>积不足</w:t>
      </w:r>
      <w:proofErr w:type="gramEnd"/>
      <w:r w:rsidRPr="00852AC6">
        <w:rPr>
          <w:rFonts w:ascii="Times New Roman" w:hAnsi="Times New Roman" w:cs="Times New Roman"/>
          <w:sz w:val="18"/>
          <w:szCs w:val="18"/>
        </w:rPr>
        <w:t>冲减的，调整留存收益。</w:t>
      </w:r>
    </w:p>
    <w:p w14:paraId="25D3F14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丧失子公司控制权的处理</w:t>
      </w:r>
    </w:p>
    <w:p w14:paraId="6784260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因处置部分股权投资或其他原因丧失了对原有子公司控制权的，剩余股权按照其在丧失控制权日的公允价值进行重新计量；处置股权取得的对价与剩余股权公允价值之和，减去按原持股比例计算应享有原有子公司自购买日开始持续计</w:t>
      </w:r>
      <w:r w:rsidRPr="00852AC6">
        <w:rPr>
          <w:rFonts w:ascii="Times New Roman" w:hAnsi="Times New Roman" w:cs="Times New Roman"/>
          <w:sz w:val="18"/>
          <w:szCs w:val="18"/>
        </w:rPr>
        <w:lastRenderedPageBreak/>
        <w:t>算的净资产账面价值的份额与商誉之和，形成的差额计入丧失控制权当期的投资收益。</w:t>
      </w:r>
    </w:p>
    <w:p w14:paraId="28E981D3" w14:textId="54129252"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与原有子公司的股权投资相关的其他综合收益应当在丧失控制权时采用与原有子公司直接处置相关资产或负债相同的基础进行会计处理，与原有子公司相关的涉及权益法核算下的其他所有者权益变动应当在丧失控制权时转入当期损益。</w:t>
      </w:r>
      <w:r w:rsidRPr="00852AC6">
        <w:rPr>
          <w:rFonts w:ascii="Times New Roman" w:hAnsi="Times New Roman" w:cs="Times New Roman"/>
          <w:sz w:val="18"/>
          <w:szCs w:val="18"/>
        </w:rPr>
        <w:t xml:space="preserve"> </w:t>
      </w:r>
    </w:p>
    <w:p w14:paraId="74C46CC3" w14:textId="57B07E48" w:rsidR="00970B0C" w:rsidRPr="00852AC6" w:rsidRDefault="00970B0C" w:rsidP="00906CD9">
      <w:pPr>
        <w:pStyle w:val="3"/>
        <w:spacing w:line="280" w:lineRule="exact"/>
        <w:jc w:val="left"/>
        <w:rPr>
          <w:rFonts w:ascii="宋体" w:hAnsi="宋体" w:cs="宋体"/>
          <w:b/>
          <w:bCs/>
        </w:rPr>
      </w:pPr>
      <w:r w:rsidRPr="00852AC6">
        <w:rPr>
          <w:rFonts w:ascii="宋体" w:hAnsi="宋体" w:cs="宋体"/>
          <w:b/>
          <w:bCs/>
        </w:rPr>
        <w:t>8、合营安排分类及共同经营会计处理方法</w:t>
      </w:r>
      <w:bookmarkEnd w:id="116"/>
    </w:p>
    <w:p w14:paraId="7431CD7F" w14:textId="77777777" w:rsidR="00906CD9" w:rsidRPr="00852AC6" w:rsidRDefault="00906CD9" w:rsidP="00906CD9">
      <w:pPr>
        <w:ind w:firstLineChars="200" w:firstLine="360"/>
        <w:rPr>
          <w:rFonts w:ascii="Times New Roman" w:hAnsi="Times New Roman" w:cs="Times New Roman"/>
          <w:sz w:val="18"/>
          <w:szCs w:val="18"/>
        </w:rPr>
      </w:pPr>
      <w:bookmarkStart w:id="117" w:name="_Toc989049"/>
      <w:r w:rsidRPr="00852AC6">
        <w:rPr>
          <w:rFonts w:ascii="Times New Roman" w:hAnsi="Times New Roman" w:cs="Times New Roman"/>
          <w:sz w:val="18"/>
          <w:szCs w:val="18"/>
        </w:rPr>
        <w:t>合营安排，是指一项由两个或两个以上的参与方共同控制的安排。本公司合营安排分为共同经营和合营企业。</w:t>
      </w:r>
    </w:p>
    <w:p w14:paraId="35A56EE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共同经营</w:t>
      </w:r>
    </w:p>
    <w:p w14:paraId="269C982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共同经营是指本公司享有该安排相关资产且承担该安排相关负债的合营安排。</w:t>
      </w:r>
    </w:p>
    <w:p w14:paraId="608673F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本公司确认与共同经营中利益份额相关的下列项目，并按照相关企业会计准则的规定进行会计处理：</w:t>
      </w:r>
    </w:p>
    <w:p w14:paraId="211B125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A</w:t>
      </w:r>
      <w:r w:rsidRPr="00852AC6">
        <w:rPr>
          <w:rFonts w:ascii="Times New Roman" w:hAnsi="Times New Roman" w:cs="Times New Roman"/>
          <w:sz w:val="18"/>
          <w:szCs w:val="18"/>
        </w:rPr>
        <w:t>、确认单独所持有的资产，以及按其份额确认共同持有的资产；</w:t>
      </w:r>
    </w:p>
    <w:p w14:paraId="269A432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B</w:t>
      </w:r>
      <w:r w:rsidRPr="00852AC6">
        <w:rPr>
          <w:rFonts w:ascii="Times New Roman" w:hAnsi="Times New Roman" w:cs="Times New Roman"/>
          <w:sz w:val="18"/>
          <w:szCs w:val="18"/>
        </w:rPr>
        <w:t>、确认单独所承担的负债，以及按其份额确认共同承担的负债；</w:t>
      </w:r>
    </w:p>
    <w:p w14:paraId="070F22F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C</w:t>
      </w:r>
      <w:r w:rsidRPr="00852AC6">
        <w:rPr>
          <w:rFonts w:ascii="Times New Roman" w:hAnsi="Times New Roman" w:cs="Times New Roman"/>
          <w:sz w:val="18"/>
          <w:szCs w:val="18"/>
        </w:rPr>
        <w:t>、确认出售其享有的共同经营产出份额所产生的收入；</w:t>
      </w:r>
    </w:p>
    <w:p w14:paraId="6ABBF6A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D</w:t>
      </w:r>
      <w:r w:rsidRPr="00852AC6">
        <w:rPr>
          <w:rFonts w:ascii="Times New Roman" w:hAnsi="Times New Roman" w:cs="Times New Roman"/>
          <w:sz w:val="18"/>
          <w:szCs w:val="18"/>
        </w:rPr>
        <w:t>、按其份额确认共同经营因出售产出所产生的收入；</w:t>
      </w:r>
    </w:p>
    <w:p w14:paraId="47F2379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E</w:t>
      </w:r>
      <w:r w:rsidRPr="00852AC6">
        <w:rPr>
          <w:rFonts w:ascii="Times New Roman" w:hAnsi="Times New Roman" w:cs="Times New Roman"/>
          <w:sz w:val="18"/>
          <w:szCs w:val="18"/>
        </w:rPr>
        <w:t>、确认单独所发生的费用，以及按其份额确认共同经营发生的费用。</w:t>
      </w:r>
    </w:p>
    <w:p w14:paraId="324C5EC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合营企业</w:t>
      </w:r>
    </w:p>
    <w:p w14:paraId="36DD8D0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合营企业是指本公司仅对该安排的净资产享有权利的合营安排。</w:t>
      </w:r>
    </w:p>
    <w:p w14:paraId="6C77317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w:t>
      </w:r>
      <w:proofErr w:type="gramStart"/>
      <w:r w:rsidRPr="00852AC6">
        <w:rPr>
          <w:rFonts w:ascii="Times New Roman" w:hAnsi="Times New Roman" w:cs="Times New Roman"/>
          <w:sz w:val="18"/>
          <w:szCs w:val="18"/>
        </w:rPr>
        <w:t>按照长期</w:t>
      </w:r>
      <w:proofErr w:type="gramEnd"/>
      <w:r w:rsidRPr="00852AC6">
        <w:rPr>
          <w:rFonts w:ascii="Times New Roman" w:hAnsi="Times New Roman" w:cs="Times New Roman"/>
          <w:sz w:val="18"/>
          <w:szCs w:val="18"/>
        </w:rPr>
        <w:t>股权投资有关权益法核算的规定对合营企业的投资进行会计处理。</w:t>
      </w:r>
    </w:p>
    <w:p w14:paraId="04936FF4" w14:textId="77777777" w:rsidR="00970B0C" w:rsidRPr="00852AC6" w:rsidRDefault="00970B0C" w:rsidP="00970B0C">
      <w:pPr>
        <w:pStyle w:val="3"/>
        <w:spacing w:line="280" w:lineRule="exact"/>
        <w:jc w:val="left"/>
        <w:rPr>
          <w:rFonts w:ascii="宋体" w:hAnsi="宋体" w:cs="宋体"/>
          <w:b/>
          <w:bCs/>
        </w:rPr>
      </w:pPr>
      <w:r w:rsidRPr="00852AC6">
        <w:rPr>
          <w:rFonts w:ascii="宋体" w:hAnsi="宋体" w:cs="宋体"/>
          <w:b/>
          <w:bCs/>
        </w:rPr>
        <w:t>9、现金及现金等价物的确定标准</w:t>
      </w:r>
      <w:bookmarkEnd w:id="117"/>
    </w:p>
    <w:p w14:paraId="6437D5AA" w14:textId="77777777" w:rsidR="00906CD9" w:rsidRPr="00852AC6" w:rsidRDefault="00906CD9" w:rsidP="00906CD9">
      <w:pPr>
        <w:ind w:firstLineChars="200" w:firstLine="360"/>
        <w:rPr>
          <w:rFonts w:ascii="Times New Roman" w:hAnsi="Times New Roman" w:cs="Times New Roman"/>
          <w:sz w:val="18"/>
          <w:szCs w:val="18"/>
        </w:rPr>
      </w:pPr>
      <w:bookmarkStart w:id="118" w:name="_Toc989050"/>
      <w:r w:rsidRPr="00852AC6">
        <w:rPr>
          <w:rFonts w:ascii="Times New Roman" w:hAnsi="Times New Roman" w:cs="Times New Roman"/>
          <w:sz w:val="18"/>
          <w:szCs w:val="18"/>
        </w:rPr>
        <w:t>现金是指库存现金以及可以随时用于支付的存款。现金等价物，是指本公司持有的期限短、流动性强、易于转换为已知金额现金、价值变动风险很小的投资。</w:t>
      </w:r>
    </w:p>
    <w:p w14:paraId="0CFDD47F" w14:textId="77777777" w:rsidR="00970B0C" w:rsidRPr="00852AC6" w:rsidRDefault="00970B0C" w:rsidP="00970B0C">
      <w:pPr>
        <w:pStyle w:val="3"/>
        <w:spacing w:line="280" w:lineRule="exact"/>
        <w:jc w:val="left"/>
        <w:rPr>
          <w:rFonts w:ascii="宋体" w:hAnsi="宋体" w:cs="宋体"/>
          <w:b/>
          <w:bCs/>
        </w:rPr>
      </w:pPr>
      <w:r w:rsidRPr="00852AC6">
        <w:rPr>
          <w:rFonts w:ascii="宋体" w:hAnsi="宋体" w:cs="宋体"/>
          <w:b/>
          <w:bCs/>
        </w:rPr>
        <w:t>10、外币业务和外币报表折算</w:t>
      </w:r>
      <w:bookmarkEnd w:id="118"/>
    </w:p>
    <w:p w14:paraId="0F235F44" w14:textId="77777777" w:rsidR="00906CD9" w:rsidRPr="00852AC6" w:rsidRDefault="00906CD9" w:rsidP="00906CD9">
      <w:pPr>
        <w:ind w:firstLineChars="200" w:firstLine="360"/>
        <w:rPr>
          <w:rFonts w:ascii="Times New Roman" w:hAnsi="Times New Roman" w:cs="Times New Roman"/>
          <w:sz w:val="18"/>
          <w:szCs w:val="18"/>
        </w:rPr>
      </w:pPr>
      <w:bookmarkStart w:id="119" w:name="_Toc989051"/>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外币业务</w:t>
      </w:r>
    </w:p>
    <w:p w14:paraId="5B0A67C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本公司发生外币业务，按交易发生日的即期汇率折算为记账本位币金额。</w:t>
      </w:r>
    </w:p>
    <w:p w14:paraId="393C205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w:t>
      </w:r>
      <w:proofErr w:type="gramStart"/>
      <w:r w:rsidRPr="00852AC6">
        <w:rPr>
          <w:rFonts w:ascii="Times New Roman" w:hAnsi="Times New Roman" w:cs="Times New Roman"/>
          <w:sz w:val="18"/>
          <w:szCs w:val="18"/>
        </w:rPr>
        <w:t>币金额</w:t>
      </w:r>
      <w:proofErr w:type="gramEnd"/>
      <w:r w:rsidRPr="00852AC6">
        <w:rPr>
          <w:rFonts w:ascii="Times New Roman" w:hAnsi="Times New Roman" w:cs="Times New Roman"/>
          <w:sz w:val="18"/>
          <w:szCs w:val="18"/>
        </w:rPr>
        <w:t>与原记账本位</w:t>
      </w:r>
      <w:proofErr w:type="gramStart"/>
      <w:r w:rsidRPr="00852AC6">
        <w:rPr>
          <w:rFonts w:ascii="Times New Roman" w:hAnsi="Times New Roman" w:cs="Times New Roman"/>
          <w:sz w:val="18"/>
          <w:szCs w:val="18"/>
        </w:rPr>
        <w:t>币金额</w:t>
      </w:r>
      <w:proofErr w:type="gramEnd"/>
      <w:r w:rsidRPr="00852AC6">
        <w:rPr>
          <w:rFonts w:ascii="Times New Roman" w:hAnsi="Times New Roman" w:cs="Times New Roman"/>
          <w:sz w:val="18"/>
          <w:szCs w:val="18"/>
        </w:rPr>
        <w:t>的差额，</w:t>
      </w:r>
      <w:r w:rsidRPr="00852AC6">
        <w:rPr>
          <w:rFonts w:ascii="Times New Roman" w:hAnsi="Times New Roman" w:cs="Times New Roman" w:hint="eastAsia"/>
          <w:sz w:val="18"/>
          <w:szCs w:val="18"/>
        </w:rPr>
        <w:t>根据非</w:t>
      </w:r>
      <w:proofErr w:type="gramStart"/>
      <w:r w:rsidRPr="00852AC6">
        <w:rPr>
          <w:rFonts w:ascii="Times New Roman" w:hAnsi="Times New Roman" w:cs="Times New Roman" w:hint="eastAsia"/>
          <w:sz w:val="18"/>
          <w:szCs w:val="18"/>
        </w:rPr>
        <w:t>货币性项目的</w:t>
      </w:r>
      <w:proofErr w:type="gramEnd"/>
      <w:r w:rsidRPr="00852AC6">
        <w:rPr>
          <w:rFonts w:ascii="Times New Roman" w:hAnsi="Times New Roman" w:cs="Times New Roman" w:hint="eastAsia"/>
          <w:sz w:val="18"/>
          <w:szCs w:val="18"/>
        </w:rPr>
        <w:t>性质计入当期损益或其他综合收益。</w:t>
      </w:r>
    </w:p>
    <w:p w14:paraId="52B1D51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外币财务报表的折算</w:t>
      </w:r>
    </w:p>
    <w:p w14:paraId="0B49B12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资产负债表日，对境外子公司外币财务报表进行折算时，资产负债表中的资产和负债项目，采用资产负债表日的即期汇率折算，股东权益项目除</w:t>
      </w:r>
      <w:r w:rsidRPr="00852AC6">
        <w:rPr>
          <w:rFonts w:ascii="Times New Roman" w:hAnsi="Times New Roman" w:cs="Times New Roman"/>
          <w:sz w:val="18"/>
          <w:szCs w:val="18"/>
        </w:rPr>
        <w:t>“</w:t>
      </w:r>
      <w:r w:rsidRPr="00852AC6">
        <w:rPr>
          <w:rFonts w:ascii="Times New Roman" w:hAnsi="Times New Roman" w:cs="Times New Roman"/>
          <w:sz w:val="18"/>
          <w:szCs w:val="18"/>
        </w:rPr>
        <w:t>未分配利润</w:t>
      </w:r>
      <w:r w:rsidRPr="00852AC6">
        <w:rPr>
          <w:rFonts w:ascii="Times New Roman" w:hAnsi="Times New Roman" w:cs="Times New Roman"/>
          <w:sz w:val="18"/>
          <w:szCs w:val="18"/>
        </w:rPr>
        <w:t>”</w:t>
      </w:r>
      <w:r w:rsidRPr="00852AC6">
        <w:rPr>
          <w:rFonts w:ascii="Times New Roman" w:hAnsi="Times New Roman" w:cs="Times New Roman"/>
          <w:sz w:val="18"/>
          <w:szCs w:val="18"/>
        </w:rPr>
        <w:t>外，其他项目采用发生日的即期汇率折算。</w:t>
      </w:r>
    </w:p>
    <w:p w14:paraId="251CC83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利润表中的收入和费用项目，采用交易发生日的即期汇率折算。</w:t>
      </w:r>
    </w:p>
    <w:p w14:paraId="5C3959D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现金流量表所有项目均按照现金流量发生日的即期汇率折算。汇率变动对现金的影响额作为调节项目，在现金流量表中单独列示</w:t>
      </w:r>
      <w:r w:rsidRPr="00852AC6">
        <w:rPr>
          <w:rFonts w:ascii="Times New Roman" w:hAnsi="Times New Roman" w:cs="Times New Roman"/>
          <w:sz w:val="18"/>
          <w:szCs w:val="18"/>
        </w:rPr>
        <w:t>“</w:t>
      </w:r>
      <w:r w:rsidRPr="00852AC6">
        <w:rPr>
          <w:rFonts w:ascii="Times New Roman" w:hAnsi="Times New Roman" w:cs="Times New Roman"/>
          <w:sz w:val="18"/>
          <w:szCs w:val="18"/>
        </w:rPr>
        <w:t>汇率变动对现金及现金等价物的影响</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项目反映。</w:t>
      </w:r>
    </w:p>
    <w:p w14:paraId="1F387CF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由于财务报表折算而产生的差额，在资产负债表股东权益项目下的</w:t>
      </w:r>
      <w:r w:rsidRPr="00852AC6">
        <w:rPr>
          <w:rFonts w:ascii="Times New Roman" w:hAnsi="Times New Roman" w:cs="Times New Roman"/>
          <w:sz w:val="18"/>
          <w:szCs w:val="18"/>
        </w:rPr>
        <w:t>“</w:t>
      </w:r>
      <w:r w:rsidRPr="00852AC6">
        <w:rPr>
          <w:rFonts w:ascii="Times New Roman" w:hAnsi="Times New Roman" w:cs="Times New Roman"/>
          <w:sz w:val="18"/>
          <w:szCs w:val="18"/>
        </w:rPr>
        <w:t>其他综合收益</w:t>
      </w:r>
      <w:r w:rsidRPr="00852AC6">
        <w:rPr>
          <w:rFonts w:ascii="Times New Roman" w:hAnsi="Times New Roman" w:cs="Times New Roman"/>
          <w:sz w:val="18"/>
          <w:szCs w:val="18"/>
        </w:rPr>
        <w:t>”</w:t>
      </w:r>
      <w:r w:rsidRPr="00852AC6">
        <w:rPr>
          <w:rFonts w:ascii="Times New Roman" w:hAnsi="Times New Roman" w:cs="Times New Roman"/>
          <w:sz w:val="18"/>
          <w:szCs w:val="18"/>
        </w:rPr>
        <w:t>项目反映。</w:t>
      </w:r>
    </w:p>
    <w:p w14:paraId="551F3D9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处置境外经营并丧失控制权时，将资产负债表中</w:t>
      </w:r>
      <w:r w:rsidRPr="00852AC6">
        <w:rPr>
          <w:rFonts w:ascii="Times New Roman" w:hAnsi="Times New Roman" w:cs="Times New Roman" w:hint="eastAsia"/>
          <w:sz w:val="18"/>
          <w:szCs w:val="18"/>
        </w:rPr>
        <w:t>股东</w:t>
      </w:r>
      <w:r w:rsidRPr="00852AC6">
        <w:rPr>
          <w:rFonts w:ascii="Times New Roman" w:hAnsi="Times New Roman" w:cs="Times New Roman"/>
          <w:sz w:val="18"/>
          <w:szCs w:val="18"/>
        </w:rPr>
        <w:t>权益项目下列示的、与该境外经营相关的外币报表折算差额，全部或按处置该境外经营的比例转入处置当期损益。</w:t>
      </w:r>
    </w:p>
    <w:p w14:paraId="335CB3BB" w14:textId="77777777" w:rsidR="00970B0C" w:rsidRPr="00852AC6" w:rsidRDefault="00970B0C" w:rsidP="00970B0C">
      <w:pPr>
        <w:pStyle w:val="3"/>
        <w:spacing w:line="280" w:lineRule="exact"/>
        <w:jc w:val="left"/>
        <w:rPr>
          <w:rFonts w:ascii="宋体" w:hAnsi="宋体" w:cs="宋体"/>
          <w:b/>
          <w:bCs/>
        </w:rPr>
      </w:pPr>
      <w:r w:rsidRPr="00852AC6">
        <w:rPr>
          <w:rFonts w:ascii="宋体" w:hAnsi="宋体" w:cs="宋体"/>
          <w:b/>
          <w:bCs/>
        </w:rPr>
        <w:t>11、金融工具</w:t>
      </w:r>
      <w:bookmarkEnd w:id="119"/>
    </w:p>
    <w:p w14:paraId="71F72617" w14:textId="77777777" w:rsidR="00906CD9" w:rsidRPr="00852AC6" w:rsidRDefault="00906CD9" w:rsidP="00906CD9">
      <w:pPr>
        <w:ind w:firstLineChars="200" w:firstLine="360"/>
        <w:rPr>
          <w:rFonts w:ascii="Times New Roman" w:hAnsi="Times New Roman" w:cs="Times New Roman"/>
          <w:sz w:val="18"/>
          <w:szCs w:val="18"/>
        </w:rPr>
      </w:pPr>
      <w:bookmarkStart w:id="120" w:name="_Toc989052"/>
      <w:r w:rsidRPr="00852AC6">
        <w:rPr>
          <w:rFonts w:ascii="Times New Roman" w:hAnsi="Times New Roman" w:cs="Times New Roman"/>
          <w:sz w:val="18"/>
          <w:szCs w:val="18"/>
        </w:rPr>
        <w:t>金融工具是指形成一方的金融资产，并形成其他方的金融负债或权益工具的合同。</w:t>
      </w:r>
    </w:p>
    <w:p w14:paraId="317D243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lastRenderedPageBreak/>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金融工具的确认和终止确认</w:t>
      </w:r>
    </w:p>
    <w:p w14:paraId="28E3F09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本公司于成为金融工具合同的一方时确认一项金融资产或金融负债。</w:t>
      </w:r>
    </w:p>
    <w:p w14:paraId="4B91555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金融资产满足下列条件之一的，终止确认：</w:t>
      </w:r>
    </w:p>
    <w:p w14:paraId="218433A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①</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收取该金融资产现金流量的合同权利终止；</w:t>
      </w:r>
    </w:p>
    <w:p w14:paraId="67BDDB2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②</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该金融资产已转移，且符合下述金融资产转移的终止确认条件。</w:t>
      </w:r>
    </w:p>
    <w:p w14:paraId="798DCA1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14:paraId="4F900EB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以常规方式买卖金融资产，按交易日进行会计确认和终止确认。</w:t>
      </w:r>
    </w:p>
    <w:p w14:paraId="6492055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金融资产分类和计量</w:t>
      </w:r>
    </w:p>
    <w:p w14:paraId="50E463B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本公司在初始确认时根据管理金融资产的业务模式和金融资产的合同现金流量特征，将金融资产分为以下三类：以摊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计量的金融资产、以公允价值计量且其变动计入其他综合收益的金融资产、以公允价值计量且其变动计入当期损益的金融资产。</w:t>
      </w:r>
    </w:p>
    <w:p w14:paraId="64D1BC9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款项，本公司按照预期有权收取的对</w:t>
      </w:r>
      <w:proofErr w:type="gramStart"/>
      <w:r w:rsidRPr="00852AC6">
        <w:rPr>
          <w:rFonts w:ascii="Times New Roman" w:hAnsi="Times New Roman" w:cs="Times New Roman" w:hint="eastAsia"/>
          <w:sz w:val="18"/>
          <w:szCs w:val="18"/>
        </w:rPr>
        <w:t>价金额</w:t>
      </w:r>
      <w:proofErr w:type="gramEnd"/>
      <w:r w:rsidRPr="00852AC6">
        <w:rPr>
          <w:rFonts w:ascii="Times New Roman" w:hAnsi="Times New Roman" w:cs="Times New Roman" w:hint="eastAsia"/>
          <w:sz w:val="18"/>
          <w:szCs w:val="18"/>
        </w:rPr>
        <w:t>作为初始确认金额。</w:t>
      </w:r>
    </w:p>
    <w:p w14:paraId="5D3CE2A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计量的金融资产</w:t>
      </w:r>
      <w:r w:rsidRPr="00852AC6">
        <w:rPr>
          <w:rFonts w:ascii="Times New Roman" w:hAnsi="Times New Roman" w:cs="Times New Roman"/>
          <w:sz w:val="18"/>
          <w:szCs w:val="18"/>
        </w:rPr>
        <w:t xml:space="preserve"> </w:t>
      </w:r>
    </w:p>
    <w:p w14:paraId="03CF9C1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本公司将同时符合下列条件且未被指定为以公允价值计量且其变动计入当期损益的金融资产，分类为以摊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计量的金融资产：</w:t>
      </w:r>
      <w:r w:rsidRPr="00852AC6">
        <w:rPr>
          <w:rFonts w:ascii="Times New Roman" w:hAnsi="Times New Roman" w:cs="Times New Roman"/>
          <w:sz w:val="18"/>
          <w:szCs w:val="18"/>
        </w:rPr>
        <w:t xml:space="preserve"> </w:t>
      </w:r>
    </w:p>
    <w:p w14:paraId="4EA441D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本公司管理该金融资产的业务模式是以收取合同现金流量为目标；</w:t>
      </w:r>
      <w:r w:rsidRPr="00852AC6">
        <w:rPr>
          <w:rFonts w:ascii="Times New Roman" w:hAnsi="Times New Roman" w:cs="Times New Roman"/>
          <w:sz w:val="18"/>
          <w:szCs w:val="18"/>
        </w:rPr>
        <w:t xml:space="preserve"> </w:t>
      </w:r>
    </w:p>
    <w:p w14:paraId="0E7F08B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该金融资产的合同条款规定，在特定日期产生的现金流量，仅为对本金和以</w:t>
      </w:r>
      <w:proofErr w:type="gramStart"/>
      <w:r w:rsidRPr="00852AC6">
        <w:rPr>
          <w:rFonts w:ascii="Times New Roman" w:hAnsi="Times New Roman" w:cs="Times New Roman"/>
          <w:sz w:val="18"/>
          <w:szCs w:val="18"/>
        </w:rPr>
        <w:t>未偿付本</w:t>
      </w:r>
      <w:proofErr w:type="gramEnd"/>
      <w:r w:rsidRPr="00852AC6">
        <w:rPr>
          <w:rFonts w:ascii="Times New Roman" w:hAnsi="Times New Roman" w:cs="Times New Roman"/>
          <w:sz w:val="18"/>
          <w:szCs w:val="18"/>
        </w:rPr>
        <w:t>金金额为基础的利息的支付。</w:t>
      </w:r>
      <w:r w:rsidRPr="00852AC6">
        <w:rPr>
          <w:rFonts w:ascii="Times New Roman" w:hAnsi="Times New Roman" w:cs="Times New Roman"/>
          <w:sz w:val="18"/>
          <w:szCs w:val="18"/>
        </w:rPr>
        <w:t xml:space="preserve"> </w:t>
      </w:r>
    </w:p>
    <w:p w14:paraId="3A7DF0A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初始确认后，对于该类金融资产采用实际利率法以摊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计量且不属于任何套</w:t>
      </w:r>
      <w:proofErr w:type="gramStart"/>
      <w:r w:rsidRPr="00852AC6">
        <w:rPr>
          <w:rFonts w:ascii="Times New Roman" w:hAnsi="Times New Roman" w:cs="Times New Roman"/>
          <w:sz w:val="18"/>
          <w:szCs w:val="18"/>
        </w:rPr>
        <w:t>期关系</w:t>
      </w:r>
      <w:proofErr w:type="gramEnd"/>
      <w:r w:rsidRPr="00852AC6">
        <w:rPr>
          <w:rFonts w:ascii="Times New Roman" w:hAnsi="Times New Roman" w:cs="Times New Roman"/>
          <w:sz w:val="18"/>
          <w:szCs w:val="18"/>
        </w:rPr>
        <w:t>的一部分的金融资产所产生的利得或损失，在终止确认、按照实际利率法摊销或确认减值时，计入当期损益。</w:t>
      </w:r>
      <w:r w:rsidRPr="00852AC6">
        <w:rPr>
          <w:rFonts w:ascii="Times New Roman" w:hAnsi="Times New Roman" w:cs="Times New Roman"/>
          <w:sz w:val="18"/>
          <w:szCs w:val="18"/>
        </w:rPr>
        <w:t xml:space="preserve"> </w:t>
      </w:r>
    </w:p>
    <w:p w14:paraId="0C861BE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以公允价值计量且其变动计入其他综合收益的金融资产</w:t>
      </w:r>
    </w:p>
    <w:p w14:paraId="0FE9093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本公司将同时符合下列条件且未被指定为以公允价值计量且其变动计入当期损益的金融资产，分类为以公允价值计量且其变动计入其他综合收益的金融资产：</w:t>
      </w:r>
      <w:r w:rsidRPr="00852AC6">
        <w:rPr>
          <w:rFonts w:ascii="Times New Roman" w:hAnsi="Times New Roman" w:cs="Times New Roman"/>
          <w:sz w:val="18"/>
          <w:szCs w:val="18"/>
        </w:rPr>
        <w:t xml:space="preserve"> </w:t>
      </w:r>
    </w:p>
    <w:p w14:paraId="7A145C5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本公司管理该金融资产的业务模式既以收取合同现金流量为目标又以出售该金融资产为目标；</w:t>
      </w:r>
      <w:r w:rsidRPr="00852AC6">
        <w:rPr>
          <w:rFonts w:ascii="Times New Roman" w:hAnsi="Times New Roman" w:cs="Times New Roman"/>
          <w:sz w:val="18"/>
          <w:szCs w:val="18"/>
        </w:rPr>
        <w:t xml:space="preserve"> </w:t>
      </w:r>
    </w:p>
    <w:p w14:paraId="7A26BCF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该金融资产的合同条款规定，在特定日期产生的现金流量，仅为对本金和以</w:t>
      </w:r>
      <w:proofErr w:type="gramStart"/>
      <w:r w:rsidRPr="00852AC6">
        <w:rPr>
          <w:rFonts w:ascii="Times New Roman" w:hAnsi="Times New Roman" w:cs="Times New Roman"/>
          <w:sz w:val="18"/>
          <w:szCs w:val="18"/>
        </w:rPr>
        <w:t>未偿付本</w:t>
      </w:r>
      <w:proofErr w:type="gramEnd"/>
      <w:r w:rsidRPr="00852AC6">
        <w:rPr>
          <w:rFonts w:ascii="Times New Roman" w:hAnsi="Times New Roman" w:cs="Times New Roman"/>
          <w:sz w:val="18"/>
          <w:szCs w:val="18"/>
        </w:rPr>
        <w:t>金金额为基础的利息的支付。</w:t>
      </w:r>
    </w:p>
    <w:p w14:paraId="3B2BF6E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初始确认后，对于该类金融资产以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r w:rsidRPr="00852AC6">
        <w:rPr>
          <w:rFonts w:ascii="Times New Roman" w:hAnsi="Times New Roman" w:cs="Times New Roman"/>
          <w:sz w:val="18"/>
          <w:szCs w:val="18"/>
        </w:rPr>
        <w:t xml:space="preserve"> </w:t>
      </w:r>
    </w:p>
    <w:p w14:paraId="20AC6F3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以公允价值计量且其变动计入当期损益的金融资产</w:t>
      </w:r>
      <w:r w:rsidRPr="00852AC6">
        <w:rPr>
          <w:rFonts w:ascii="Times New Roman" w:hAnsi="Times New Roman" w:cs="Times New Roman"/>
          <w:sz w:val="18"/>
          <w:szCs w:val="18"/>
        </w:rPr>
        <w:t xml:space="preserve"> </w:t>
      </w:r>
    </w:p>
    <w:p w14:paraId="12333C4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除上述以摊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和以公允价值计量且其变动计入其他综合收益的金融资产外，本公司将其余所有的金融资产分类为以公允价值计量且其变动计入当期损益的金融资产。在初始确认时，为消除或显著减少会计错配，本公司将部分本应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计量或以公允价值计量且其变动计入其他综合收益的金融资产不可撤销地指定为以公允价值计量且其变动计入当期损益的金融资产。</w:t>
      </w:r>
    </w:p>
    <w:p w14:paraId="529CBC4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初始确认后，对于该类金融资产以公允价值进行后续计量，产生的利得或损失（包括利息和股利收入）计入当期损益，除非该金融资产属于套</w:t>
      </w:r>
      <w:proofErr w:type="gramStart"/>
      <w:r w:rsidRPr="00852AC6">
        <w:rPr>
          <w:rFonts w:ascii="Times New Roman" w:hAnsi="Times New Roman" w:cs="Times New Roman"/>
          <w:sz w:val="18"/>
          <w:szCs w:val="18"/>
        </w:rPr>
        <w:t>期关系</w:t>
      </w:r>
      <w:proofErr w:type="gramEnd"/>
      <w:r w:rsidRPr="00852AC6">
        <w:rPr>
          <w:rFonts w:ascii="Times New Roman" w:hAnsi="Times New Roman" w:cs="Times New Roman"/>
          <w:sz w:val="18"/>
          <w:szCs w:val="18"/>
        </w:rPr>
        <w:t>的一部分。</w:t>
      </w:r>
      <w:r w:rsidRPr="00852AC6">
        <w:rPr>
          <w:rFonts w:ascii="Times New Roman" w:hAnsi="Times New Roman" w:cs="Times New Roman"/>
          <w:sz w:val="18"/>
          <w:szCs w:val="18"/>
        </w:rPr>
        <w:t xml:space="preserve"> </w:t>
      </w:r>
    </w:p>
    <w:p w14:paraId="61EF97A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管理金融资产的业务模式，是指本公司如何管理金融资产以产生现金流量。业务模式决定本公司所管理金融资产现金流量的来源是收取合同现金流量、出售金融资产还是两者兼有。本公司以客观事实为依据、以关键管理人员决定的对金融资产进行管理的特定业务目标为基础，确定管理金融资产的业务模式。</w:t>
      </w:r>
      <w:r w:rsidRPr="00852AC6">
        <w:rPr>
          <w:rFonts w:ascii="Times New Roman" w:hAnsi="Times New Roman" w:cs="Times New Roman"/>
          <w:sz w:val="18"/>
          <w:szCs w:val="18"/>
        </w:rPr>
        <w:t xml:space="preserve"> </w:t>
      </w:r>
    </w:p>
    <w:p w14:paraId="3F99D3C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本公司对金融资产的合同现金流量特征进行评估，以确定相关金融资产在特定日期产生的合同现金流量是否仅为对本金和以</w:t>
      </w:r>
      <w:proofErr w:type="gramStart"/>
      <w:r w:rsidRPr="00852AC6">
        <w:rPr>
          <w:rFonts w:ascii="Times New Roman" w:hAnsi="Times New Roman" w:cs="Times New Roman"/>
          <w:sz w:val="18"/>
          <w:szCs w:val="18"/>
        </w:rPr>
        <w:t>未偿付本</w:t>
      </w:r>
      <w:proofErr w:type="gramEnd"/>
      <w:r w:rsidRPr="00852AC6">
        <w:rPr>
          <w:rFonts w:ascii="Times New Roman" w:hAnsi="Times New Roman" w:cs="Times New Roman"/>
          <w:sz w:val="18"/>
          <w:szCs w:val="18"/>
        </w:rPr>
        <w:t>金金额为基础的利息的支付。其中，本金是指金融资产在初始确认时的公允价值；利息包括对货币时间价值、与特定时期</w:t>
      </w:r>
      <w:proofErr w:type="gramStart"/>
      <w:r w:rsidRPr="00852AC6">
        <w:rPr>
          <w:rFonts w:ascii="Times New Roman" w:hAnsi="Times New Roman" w:cs="Times New Roman"/>
          <w:sz w:val="18"/>
          <w:szCs w:val="18"/>
        </w:rPr>
        <w:t>未偿付本</w:t>
      </w:r>
      <w:proofErr w:type="gramEnd"/>
      <w:r w:rsidRPr="00852AC6">
        <w:rPr>
          <w:rFonts w:ascii="Times New Roman" w:hAnsi="Times New Roman" w:cs="Times New Roman"/>
          <w:sz w:val="18"/>
          <w:szCs w:val="18"/>
        </w:rPr>
        <w:t>金金额相关的信用风险、以及其他基本借贷风险、成本和利润的对价。此外，本公司对可</w:t>
      </w:r>
      <w:r w:rsidRPr="00852AC6">
        <w:rPr>
          <w:rFonts w:ascii="Times New Roman" w:hAnsi="Times New Roman" w:cs="Times New Roman"/>
          <w:sz w:val="18"/>
          <w:szCs w:val="18"/>
        </w:rPr>
        <w:lastRenderedPageBreak/>
        <w:t>能导致金融资产合同现金流量的时间分布或金额发生变更的合同条款进行评估，以确定其是否满足上述合同现金流量特征的要求。</w:t>
      </w:r>
    </w:p>
    <w:p w14:paraId="0B5E920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仅在本公司改变管理金融资产的业务模式时，所有受影响的相关金融资产在业务模式发生变更后的首个报告期间的第一天进行重分类，否则金融资产在初始确认后不得进行重分类。</w:t>
      </w:r>
      <w:r w:rsidRPr="00852AC6">
        <w:rPr>
          <w:rFonts w:ascii="Times New Roman" w:hAnsi="Times New Roman" w:cs="Times New Roman"/>
          <w:sz w:val="18"/>
          <w:szCs w:val="18"/>
        </w:rPr>
        <w:t xml:space="preserve"> </w:t>
      </w:r>
    </w:p>
    <w:p w14:paraId="4613C48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本公司按照预期有权收取的对</w:t>
      </w:r>
      <w:proofErr w:type="gramStart"/>
      <w:r w:rsidRPr="00852AC6">
        <w:rPr>
          <w:rFonts w:ascii="Times New Roman" w:hAnsi="Times New Roman" w:cs="Times New Roman"/>
          <w:sz w:val="18"/>
          <w:szCs w:val="18"/>
        </w:rPr>
        <w:t>价金额</w:t>
      </w:r>
      <w:proofErr w:type="gramEnd"/>
      <w:r w:rsidRPr="00852AC6">
        <w:rPr>
          <w:rFonts w:ascii="Times New Roman" w:hAnsi="Times New Roman" w:cs="Times New Roman"/>
          <w:sz w:val="18"/>
          <w:szCs w:val="18"/>
        </w:rPr>
        <w:t>作为初始确认金额。</w:t>
      </w:r>
    </w:p>
    <w:p w14:paraId="7F66F6D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金融负债分类和计量</w:t>
      </w:r>
    </w:p>
    <w:p w14:paraId="2C18456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本公司的金融负债于初始确认时分类为：以公允价值计量且其变动计入当期损益的金融负债、以摊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计量的金融负债。对于未划分为以公允价值计量且其变动计入当期损益的金融负债的，相关交易费用计入其初始确认金额。</w:t>
      </w:r>
    </w:p>
    <w:p w14:paraId="3A2AB21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以公允价值计量且其变动计入当期损益的金融负债</w:t>
      </w:r>
    </w:p>
    <w:p w14:paraId="130009D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公允价值计量且其变动计入当期损益的金融负债，包括交易性金融负债和初始确认时指定为以公允价值计量且其变动计入当期损益的金融负债。对于此类金融负债，按照公允价值进行后续计量，公允价值变动形成的利得或损失以及与该等金融负债相关的股利和利息支出计入当期损益。</w:t>
      </w:r>
    </w:p>
    <w:p w14:paraId="0386F20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计量的金融负债</w:t>
      </w:r>
    </w:p>
    <w:p w14:paraId="6B0087E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其他金融负债采用实际利率法，</w:t>
      </w:r>
      <w:proofErr w:type="gramStart"/>
      <w:r w:rsidRPr="00852AC6">
        <w:rPr>
          <w:rFonts w:ascii="Times New Roman" w:hAnsi="Times New Roman" w:cs="Times New Roman"/>
          <w:sz w:val="18"/>
          <w:szCs w:val="18"/>
        </w:rPr>
        <w:t>按摊余成本</w:t>
      </w:r>
      <w:proofErr w:type="gramEnd"/>
      <w:r w:rsidRPr="00852AC6">
        <w:rPr>
          <w:rFonts w:ascii="Times New Roman" w:hAnsi="Times New Roman" w:cs="Times New Roman"/>
          <w:sz w:val="18"/>
          <w:szCs w:val="18"/>
        </w:rPr>
        <w:t>进行后续计量，终止确认或摊销产生的利得或损失计入当期损益。</w:t>
      </w:r>
    </w:p>
    <w:p w14:paraId="0E69B48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金融负债与权益工具的区分</w:t>
      </w:r>
    </w:p>
    <w:p w14:paraId="0840822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金融负债，是指符合下列条件之一的负债：</w:t>
      </w:r>
    </w:p>
    <w:p w14:paraId="2DCCFDF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①</w:t>
      </w:r>
      <w:r w:rsidRPr="00852AC6">
        <w:rPr>
          <w:rFonts w:ascii="Times New Roman" w:hAnsi="Times New Roman" w:cs="Times New Roman"/>
          <w:sz w:val="18"/>
          <w:szCs w:val="18"/>
        </w:rPr>
        <w:t>向其他方交付现金或其他金融资产的合同义务。</w:t>
      </w:r>
    </w:p>
    <w:p w14:paraId="2C37954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②</w:t>
      </w:r>
      <w:r w:rsidRPr="00852AC6">
        <w:rPr>
          <w:rFonts w:ascii="Times New Roman" w:hAnsi="Times New Roman" w:cs="Times New Roman"/>
          <w:sz w:val="18"/>
          <w:szCs w:val="18"/>
        </w:rPr>
        <w:t>在潜在不利条件下，与其他方交换金融资产或金融负债的合同义务。</w:t>
      </w:r>
    </w:p>
    <w:p w14:paraId="6B6635C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③</w:t>
      </w:r>
      <w:r w:rsidRPr="00852AC6">
        <w:rPr>
          <w:rFonts w:ascii="Times New Roman" w:hAnsi="Times New Roman" w:cs="Times New Roman"/>
          <w:sz w:val="18"/>
          <w:szCs w:val="18"/>
        </w:rPr>
        <w:t>将来须用或可用企业自身权益工具进行结算的非衍生工具合同，且企业根据该合同将交付可变数量的自身权益工具。</w:t>
      </w:r>
    </w:p>
    <w:p w14:paraId="4B2B137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④</w:t>
      </w:r>
      <w:r w:rsidRPr="00852AC6">
        <w:rPr>
          <w:rFonts w:ascii="Times New Roman" w:hAnsi="Times New Roman" w:cs="Times New Roman"/>
          <w:sz w:val="18"/>
          <w:szCs w:val="18"/>
        </w:rPr>
        <w:t>将来须用或可用企业自身权益工具进行结算的衍生工具合同，但以固定数量的自身权益工具交换固定金额的现金或其他金融资产的衍生工具合同除外。</w:t>
      </w:r>
    </w:p>
    <w:p w14:paraId="4E96071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权益工具，是指能证明拥有某个企业在扣除所有负债后的资产中剩余权益的合同。</w:t>
      </w:r>
    </w:p>
    <w:p w14:paraId="6C9B78F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如果本公司不能无条件地避免以交付现金或其他金融资产来履行一项合同义务，则该合同义务符合金融负债的定义。</w:t>
      </w:r>
    </w:p>
    <w:p w14:paraId="237C73A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如果一项金融工具须用或可用本公司自身权益工具进行结算，需要考虑用于结算该工具的本公司自身权益工具，是作为现金或其他金融资产的替代品，还是为了使该工具持有方享有在发行方扣除所有负债后的资产中的剩余权益。如果是前者，该工具是本公司的金融负债；如果是后者，该工具是本公司的权益工具。</w:t>
      </w:r>
    </w:p>
    <w:p w14:paraId="786C772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金融工具的公允价值</w:t>
      </w:r>
    </w:p>
    <w:p w14:paraId="7423C53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金融资产和金融负债的公允价值确定方法见</w:t>
      </w:r>
      <w:r w:rsidRPr="00852AC6">
        <w:rPr>
          <w:rFonts w:ascii="Times New Roman" w:hAnsi="Times New Roman" w:cs="Times New Roman" w:hint="eastAsia"/>
          <w:sz w:val="18"/>
          <w:szCs w:val="18"/>
        </w:rPr>
        <w:t>附注五、</w:t>
      </w:r>
      <w:r w:rsidRPr="00852AC6">
        <w:rPr>
          <w:rFonts w:ascii="Times New Roman" w:hAnsi="Times New Roman" w:cs="Times New Roman" w:hint="eastAsia"/>
          <w:sz w:val="18"/>
          <w:szCs w:val="18"/>
        </w:rPr>
        <w:t>12</w:t>
      </w:r>
      <w:r w:rsidRPr="00852AC6">
        <w:rPr>
          <w:rFonts w:ascii="Times New Roman" w:hAnsi="Times New Roman" w:cs="Times New Roman"/>
          <w:sz w:val="18"/>
          <w:szCs w:val="18"/>
        </w:rPr>
        <w:t>。</w:t>
      </w:r>
    </w:p>
    <w:p w14:paraId="1B51DC13" w14:textId="77777777" w:rsidR="00906CD9" w:rsidRPr="00852AC6" w:rsidRDefault="00906CD9" w:rsidP="00906CD9">
      <w:pPr>
        <w:ind w:firstLineChars="200" w:firstLine="360"/>
        <w:rPr>
          <w:rFonts w:ascii="Times New Roman" w:hAnsi="Times New Roman" w:cs="Times New Roman"/>
          <w:sz w:val="18"/>
          <w:szCs w:val="18"/>
        </w:rPr>
      </w:pPr>
      <w:bookmarkStart w:id="121" w:name="_Ref79778187"/>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5</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金融资产减值</w:t>
      </w:r>
      <w:bookmarkEnd w:id="121"/>
    </w:p>
    <w:p w14:paraId="2E74799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本公司以预期信用损失为基础，对下列项目进行减值会计处理并确认损失准备：</w:t>
      </w:r>
      <w:r w:rsidRPr="00852AC6">
        <w:rPr>
          <w:rFonts w:ascii="Times New Roman" w:hAnsi="Times New Roman" w:cs="Times New Roman"/>
          <w:sz w:val="18"/>
          <w:szCs w:val="18"/>
        </w:rPr>
        <w:t xml:space="preserve"> </w:t>
      </w:r>
    </w:p>
    <w:p w14:paraId="4568F0D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计量的金融资产；</w:t>
      </w:r>
      <w:r w:rsidRPr="00852AC6">
        <w:rPr>
          <w:rFonts w:ascii="Times New Roman" w:hAnsi="Times New Roman" w:cs="Times New Roman"/>
          <w:sz w:val="18"/>
          <w:szCs w:val="18"/>
        </w:rPr>
        <w:t xml:space="preserve"> </w:t>
      </w:r>
    </w:p>
    <w:p w14:paraId="65EC4C4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以公允价值计量且其变动计入其他综合收益的应收款项和</w:t>
      </w:r>
      <w:r w:rsidRPr="00852AC6">
        <w:rPr>
          <w:rFonts w:ascii="Times New Roman" w:hAnsi="Times New Roman" w:cs="Times New Roman" w:hint="eastAsia"/>
          <w:sz w:val="18"/>
          <w:szCs w:val="18"/>
        </w:rPr>
        <w:t>债务工具</w:t>
      </w:r>
      <w:r w:rsidRPr="00852AC6">
        <w:rPr>
          <w:rFonts w:ascii="Times New Roman" w:hAnsi="Times New Roman" w:cs="Times New Roman"/>
          <w:sz w:val="18"/>
          <w:szCs w:val="18"/>
        </w:rPr>
        <w:t>投资；</w:t>
      </w:r>
    </w:p>
    <w:p w14:paraId="353760B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《企业会计准则第</w:t>
      </w:r>
      <w:r w:rsidRPr="00852AC6">
        <w:rPr>
          <w:rFonts w:ascii="Times New Roman" w:hAnsi="Times New Roman" w:cs="Times New Roman"/>
          <w:sz w:val="18"/>
          <w:szCs w:val="18"/>
        </w:rPr>
        <w:t>14</w:t>
      </w:r>
      <w:r w:rsidRPr="00852AC6">
        <w:rPr>
          <w:rFonts w:ascii="Times New Roman" w:hAnsi="Times New Roman" w:cs="Times New Roman" w:hint="eastAsia"/>
          <w:sz w:val="18"/>
          <w:szCs w:val="18"/>
        </w:rPr>
        <w:t>号</w:t>
      </w:r>
      <w:r w:rsidRPr="00852AC6">
        <w:rPr>
          <w:rFonts w:ascii="Times New Roman" w:hAnsi="Times New Roman" w:cs="Times New Roman"/>
          <w:sz w:val="18"/>
          <w:szCs w:val="18"/>
        </w:rPr>
        <w:t>——</w:t>
      </w:r>
      <w:r w:rsidRPr="00852AC6">
        <w:rPr>
          <w:rFonts w:ascii="Times New Roman" w:hAnsi="Times New Roman" w:cs="Times New Roman" w:hint="eastAsia"/>
          <w:sz w:val="18"/>
          <w:szCs w:val="18"/>
        </w:rPr>
        <w:t>收入》定义的合同资产；</w:t>
      </w:r>
    </w:p>
    <w:p w14:paraId="288712C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租赁应收款；</w:t>
      </w:r>
    </w:p>
    <w:p w14:paraId="60E8D14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财务担保合同（以公允价值计量且其变动计入当期损益、金融资产转移不符合终止确认条件或继续涉入被转移金融资产所形成的除外）。</w:t>
      </w:r>
      <w:r w:rsidRPr="00852AC6">
        <w:rPr>
          <w:rFonts w:ascii="Times New Roman" w:hAnsi="Times New Roman" w:cs="Times New Roman"/>
          <w:sz w:val="18"/>
          <w:szCs w:val="18"/>
        </w:rPr>
        <w:t xml:space="preserve"> </w:t>
      </w:r>
    </w:p>
    <w:p w14:paraId="5EB29C3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预期信用损失的计量</w:t>
      </w:r>
    </w:p>
    <w:p w14:paraId="051ECB2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预期信用损失，是指以发生违约的风险为权重的金融工具信用损失的加权平均值。信用损失，是指本公司按照</w:t>
      </w:r>
      <w:proofErr w:type="gramStart"/>
      <w:r w:rsidRPr="00852AC6">
        <w:rPr>
          <w:rFonts w:ascii="Times New Roman" w:hAnsi="Times New Roman" w:cs="Times New Roman"/>
          <w:sz w:val="18"/>
          <w:szCs w:val="18"/>
        </w:rPr>
        <w:t>原实际</w:t>
      </w:r>
      <w:proofErr w:type="gramEnd"/>
      <w:r w:rsidRPr="00852AC6">
        <w:rPr>
          <w:rFonts w:ascii="Times New Roman" w:hAnsi="Times New Roman" w:cs="Times New Roman"/>
          <w:sz w:val="18"/>
          <w:szCs w:val="18"/>
        </w:rPr>
        <w:t>利率折现的、根据合同应收的所有合同现金流量与预期收取的所有现金流量之间的差额，即全部现金短缺的现值。</w:t>
      </w:r>
      <w:r w:rsidRPr="00852AC6">
        <w:rPr>
          <w:rFonts w:ascii="Times New Roman" w:hAnsi="Times New Roman" w:cs="Times New Roman"/>
          <w:sz w:val="18"/>
          <w:szCs w:val="18"/>
        </w:rPr>
        <w:t xml:space="preserve"> </w:t>
      </w:r>
    </w:p>
    <w:p w14:paraId="0963AE3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01E7BA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lastRenderedPageBreak/>
        <w:t>本公司对于处于不同阶段的金融工具的预期信用损失分别进行计量。金融工具自初始确认后信用风险未显著增加的，处于第一阶段，本公司按照未来</w:t>
      </w:r>
      <w:r w:rsidRPr="00852AC6">
        <w:rPr>
          <w:rFonts w:ascii="Times New Roman" w:hAnsi="Times New Roman" w:cs="Times New Roman"/>
          <w:sz w:val="18"/>
          <w:szCs w:val="18"/>
        </w:rPr>
        <w:t>12</w:t>
      </w:r>
      <w:r w:rsidRPr="00852AC6">
        <w:rPr>
          <w:rFonts w:ascii="Times New Roman" w:hAnsi="Times New Roman" w:cs="Times New Roman"/>
          <w:sz w:val="18"/>
          <w:szCs w:val="18"/>
        </w:rPr>
        <w:t>个月内的预期信用损失计量损失准备；金融工具自初始确认后信用风险已显著增加但尚未发生信用减值的，处于第二阶段，本公司按照该工具整个存续期的预期信用损失计量损失准备；金融工具自初始确认后已经发生信用减值的，处于第三阶段，本公司按照该工具整个存续期的预期信用损失计量损失准备。</w:t>
      </w:r>
    </w:p>
    <w:p w14:paraId="3C7A4DB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对于在资产负债表</w:t>
      </w:r>
      <w:proofErr w:type="gramStart"/>
      <w:r w:rsidRPr="00852AC6">
        <w:rPr>
          <w:rFonts w:ascii="Times New Roman" w:hAnsi="Times New Roman" w:cs="Times New Roman"/>
          <w:sz w:val="18"/>
          <w:szCs w:val="18"/>
        </w:rPr>
        <w:t>日具有</w:t>
      </w:r>
      <w:proofErr w:type="gramEnd"/>
      <w:r w:rsidRPr="00852AC6">
        <w:rPr>
          <w:rFonts w:ascii="Times New Roman" w:hAnsi="Times New Roman" w:cs="Times New Roman"/>
          <w:sz w:val="18"/>
          <w:szCs w:val="18"/>
        </w:rPr>
        <w:t>较低信用风险的金融工具，本公司假设其信用风险自初始确认后并未显著增加，按照未来</w:t>
      </w:r>
      <w:r w:rsidRPr="00852AC6">
        <w:rPr>
          <w:rFonts w:ascii="Times New Roman" w:hAnsi="Times New Roman" w:cs="Times New Roman"/>
          <w:sz w:val="18"/>
          <w:szCs w:val="18"/>
        </w:rPr>
        <w:t>12</w:t>
      </w:r>
      <w:r w:rsidRPr="00852AC6">
        <w:rPr>
          <w:rFonts w:ascii="Times New Roman" w:hAnsi="Times New Roman" w:cs="Times New Roman"/>
          <w:sz w:val="18"/>
          <w:szCs w:val="18"/>
        </w:rPr>
        <w:t>个月内的预期信用损失计量损失准备。</w:t>
      </w:r>
    </w:p>
    <w:p w14:paraId="3B04717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整个存续期预期信用损失，是指因金融工具整个预计存续期内所有可能发生的违约事件而导致的预期信用损失。未来</w:t>
      </w:r>
      <w:r w:rsidRPr="00852AC6">
        <w:rPr>
          <w:rFonts w:ascii="Times New Roman" w:hAnsi="Times New Roman" w:cs="Times New Roman"/>
          <w:sz w:val="18"/>
          <w:szCs w:val="18"/>
        </w:rPr>
        <w:t>12</w:t>
      </w:r>
      <w:r w:rsidRPr="00852AC6">
        <w:rPr>
          <w:rFonts w:ascii="Times New Roman" w:hAnsi="Times New Roman" w:cs="Times New Roman"/>
          <w:sz w:val="18"/>
          <w:szCs w:val="18"/>
        </w:rPr>
        <w:t>个月内预期信用损失，是指因资产负债表日后</w:t>
      </w:r>
      <w:r w:rsidRPr="00852AC6">
        <w:rPr>
          <w:rFonts w:ascii="Times New Roman" w:hAnsi="Times New Roman" w:cs="Times New Roman"/>
          <w:sz w:val="18"/>
          <w:szCs w:val="18"/>
        </w:rPr>
        <w:t>12</w:t>
      </w:r>
      <w:r w:rsidRPr="00852AC6">
        <w:rPr>
          <w:rFonts w:ascii="Times New Roman" w:hAnsi="Times New Roman" w:cs="Times New Roman"/>
          <w:sz w:val="18"/>
          <w:szCs w:val="18"/>
        </w:rPr>
        <w:t>个月内（若金融工具的预计存续期少于</w:t>
      </w:r>
      <w:r w:rsidRPr="00852AC6">
        <w:rPr>
          <w:rFonts w:ascii="Times New Roman" w:hAnsi="Times New Roman" w:cs="Times New Roman"/>
          <w:sz w:val="18"/>
          <w:szCs w:val="18"/>
        </w:rPr>
        <w:t>12</w:t>
      </w:r>
      <w:r w:rsidRPr="00852AC6">
        <w:rPr>
          <w:rFonts w:ascii="Times New Roman" w:hAnsi="Times New Roman" w:cs="Times New Roman"/>
          <w:sz w:val="18"/>
          <w:szCs w:val="18"/>
        </w:rPr>
        <w:t>个月，则为预计存续期）可能发生的金融工具违约事件而导致的预期信用损失，是整个存续期预期信用损失的一部分。</w:t>
      </w:r>
    </w:p>
    <w:p w14:paraId="348107F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在计量预期信用损失时，本公司需考虑的最长期限为企业面临信用风险的最长合同期限（包括考虑续约选择权）。</w:t>
      </w:r>
    </w:p>
    <w:p w14:paraId="551A871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本公司对于处于第一阶段和第二阶段、以及较低信用风险的金融工具，按照其未扣除减值准备的账面余额和实际利率计算利息收入。对于处于第三阶段的金融工具，按照其账面</w:t>
      </w:r>
      <w:proofErr w:type="gramStart"/>
      <w:r w:rsidRPr="00852AC6">
        <w:rPr>
          <w:rFonts w:ascii="Times New Roman" w:hAnsi="Times New Roman" w:cs="Times New Roman"/>
          <w:sz w:val="18"/>
          <w:szCs w:val="18"/>
        </w:rPr>
        <w:t>余额减已计提</w:t>
      </w:r>
      <w:proofErr w:type="gramEnd"/>
      <w:r w:rsidRPr="00852AC6">
        <w:rPr>
          <w:rFonts w:ascii="Times New Roman" w:hAnsi="Times New Roman" w:cs="Times New Roman"/>
          <w:sz w:val="18"/>
          <w:szCs w:val="18"/>
        </w:rPr>
        <w:t>减值准备后的摊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和实际利率计算利息收入。</w:t>
      </w:r>
    </w:p>
    <w:p w14:paraId="75BE1FD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对于应收票据、应收账款、应收款项融资、其他应收款、合同资产等应收款项，若某一客户信用风险特征与组合中其他客户显著不同，或该客户信用风险特征发生显著变化，本公司对该应收款项单项计提坏账准备。除单项计提坏账准备的应收款项之外，本公司依据信用风险特征对应收款项划分组合，在组合基础上计算坏账准备。</w:t>
      </w:r>
    </w:p>
    <w:p w14:paraId="19D8D08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应收票据和应收账款</w:t>
      </w:r>
    </w:p>
    <w:p w14:paraId="2DC3A45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对于应收票据、应收账款，无论是否存在重大融资成分，本公司始终按照相当于整个存续期内预期信用损失的金额计量其</w:t>
      </w:r>
      <w:r w:rsidRPr="00852AC6">
        <w:rPr>
          <w:rFonts w:ascii="Times New Roman" w:hAnsi="Times New Roman" w:cs="Times New Roman" w:hint="eastAsia"/>
          <w:sz w:val="18"/>
          <w:szCs w:val="18"/>
        </w:rPr>
        <w:t>损失</w:t>
      </w:r>
      <w:r w:rsidRPr="00852AC6">
        <w:rPr>
          <w:rFonts w:ascii="Times New Roman" w:hAnsi="Times New Roman" w:cs="Times New Roman"/>
          <w:sz w:val="18"/>
          <w:szCs w:val="18"/>
        </w:rPr>
        <w:t>准备。</w:t>
      </w:r>
    </w:p>
    <w:p w14:paraId="4583FE9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当单项金融资产无法以合理成本评估预期信用损失的信息时</w:t>
      </w:r>
      <w:r w:rsidRPr="00852AC6">
        <w:rPr>
          <w:rFonts w:ascii="Times New Roman" w:hAnsi="Times New Roman" w:cs="Times New Roman"/>
          <w:sz w:val="18"/>
          <w:szCs w:val="18"/>
        </w:rPr>
        <w:t>，本公司依据信用风险特征对应收票据</w:t>
      </w:r>
      <w:r w:rsidRPr="00852AC6">
        <w:rPr>
          <w:rFonts w:ascii="Times New Roman" w:hAnsi="Times New Roman" w:cs="Times New Roman" w:hint="eastAsia"/>
          <w:sz w:val="18"/>
          <w:szCs w:val="18"/>
        </w:rPr>
        <w:t>和</w:t>
      </w:r>
      <w:r w:rsidRPr="00852AC6">
        <w:rPr>
          <w:rFonts w:ascii="Times New Roman" w:hAnsi="Times New Roman" w:cs="Times New Roman"/>
          <w:sz w:val="18"/>
          <w:szCs w:val="18"/>
        </w:rPr>
        <w:t>应收账款划分组合，在组合基础上计算</w:t>
      </w:r>
      <w:r w:rsidRPr="00852AC6">
        <w:rPr>
          <w:rFonts w:ascii="Times New Roman" w:hAnsi="Times New Roman" w:cs="Times New Roman" w:hint="eastAsia"/>
          <w:sz w:val="18"/>
          <w:szCs w:val="18"/>
        </w:rPr>
        <w:t>预期信用损失</w:t>
      </w:r>
      <w:r w:rsidRPr="00852AC6">
        <w:rPr>
          <w:rFonts w:ascii="Times New Roman" w:hAnsi="Times New Roman" w:cs="Times New Roman"/>
          <w:sz w:val="18"/>
          <w:szCs w:val="18"/>
        </w:rPr>
        <w:t>，确定组合的依据如下：</w:t>
      </w:r>
    </w:p>
    <w:p w14:paraId="73CA92B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A</w:t>
      </w:r>
      <w:r w:rsidRPr="00852AC6">
        <w:rPr>
          <w:rFonts w:ascii="Times New Roman" w:hAnsi="Times New Roman" w:cs="Times New Roman"/>
          <w:sz w:val="18"/>
          <w:szCs w:val="18"/>
        </w:rPr>
        <w:t>、应收票据</w:t>
      </w:r>
    </w:p>
    <w:p w14:paraId="3D6A4DB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应收票据组合</w:t>
      </w:r>
      <w:r w:rsidRPr="00852AC6">
        <w:rPr>
          <w:rFonts w:ascii="Times New Roman" w:hAnsi="Times New Roman" w:cs="Times New Roman"/>
          <w:sz w:val="18"/>
          <w:szCs w:val="18"/>
        </w:rPr>
        <w:t>1</w:t>
      </w:r>
      <w:r w:rsidRPr="00852AC6">
        <w:rPr>
          <w:rFonts w:ascii="Times New Roman" w:hAnsi="Times New Roman" w:cs="Times New Roman"/>
          <w:sz w:val="18"/>
          <w:szCs w:val="18"/>
        </w:rPr>
        <w:t>：银行承兑汇票</w:t>
      </w:r>
    </w:p>
    <w:p w14:paraId="323549C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应收票据组合</w:t>
      </w:r>
      <w:r w:rsidRPr="00852AC6">
        <w:rPr>
          <w:rFonts w:ascii="Times New Roman" w:hAnsi="Times New Roman" w:cs="Times New Roman"/>
          <w:sz w:val="18"/>
          <w:szCs w:val="18"/>
        </w:rPr>
        <w:t>2</w:t>
      </w:r>
      <w:r w:rsidRPr="00852AC6">
        <w:rPr>
          <w:rFonts w:ascii="Times New Roman" w:hAnsi="Times New Roman" w:cs="Times New Roman"/>
          <w:sz w:val="18"/>
          <w:szCs w:val="18"/>
        </w:rPr>
        <w:t>：商业承兑汇票</w:t>
      </w:r>
    </w:p>
    <w:p w14:paraId="415BB29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B</w:t>
      </w:r>
      <w:r w:rsidRPr="00852AC6">
        <w:rPr>
          <w:rFonts w:ascii="Times New Roman" w:hAnsi="Times New Roman" w:cs="Times New Roman"/>
          <w:sz w:val="18"/>
          <w:szCs w:val="18"/>
        </w:rPr>
        <w:t>、应收账款</w:t>
      </w:r>
    </w:p>
    <w:p w14:paraId="75DEB17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应收账款组合</w:t>
      </w:r>
      <w:r w:rsidRPr="00852AC6">
        <w:rPr>
          <w:rFonts w:ascii="Times New Roman" w:hAnsi="Times New Roman" w:cs="Times New Roman"/>
          <w:sz w:val="18"/>
          <w:szCs w:val="18"/>
        </w:rPr>
        <w:t>1</w:t>
      </w:r>
      <w:r w:rsidRPr="00852AC6">
        <w:rPr>
          <w:rFonts w:ascii="Times New Roman" w:hAnsi="Times New Roman" w:cs="Times New Roman"/>
          <w:sz w:val="18"/>
          <w:szCs w:val="18"/>
        </w:rPr>
        <w:t>：应收</w:t>
      </w:r>
      <w:r w:rsidRPr="00852AC6">
        <w:rPr>
          <w:rFonts w:ascii="Times New Roman" w:hAnsi="Times New Roman" w:cs="Times New Roman" w:hint="eastAsia"/>
          <w:sz w:val="18"/>
          <w:szCs w:val="18"/>
        </w:rPr>
        <w:t>关联方</w:t>
      </w:r>
      <w:r w:rsidRPr="00852AC6">
        <w:rPr>
          <w:rFonts w:ascii="Times New Roman" w:hAnsi="Times New Roman" w:cs="Times New Roman"/>
          <w:sz w:val="18"/>
          <w:szCs w:val="18"/>
        </w:rPr>
        <w:t>客户</w:t>
      </w:r>
    </w:p>
    <w:p w14:paraId="7B4A993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应收账款组合</w:t>
      </w:r>
      <w:r w:rsidRPr="00852AC6">
        <w:rPr>
          <w:rFonts w:ascii="Times New Roman" w:hAnsi="Times New Roman" w:cs="Times New Roman"/>
          <w:sz w:val="18"/>
          <w:szCs w:val="18"/>
        </w:rPr>
        <w:t>2</w:t>
      </w:r>
      <w:r w:rsidRPr="00852AC6">
        <w:rPr>
          <w:rFonts w:ascii="Times New Roman" w:hAnsi="Times New Roman" w:cs="Times New Roman"/>
          <w:sz w:val="18"/>
          <w:szCs w:val="18"/>
        </w:rPr>
        <w:t>：</w:t>
      </w:r>
      <w:proofErr w:type="gramStart"/>
      <w:r w:rsidRPr="00852AC6">
        <w:rPr>
          <w:rFonts w:ascii="Times New Roman" w:hAnsi="Times New Roman" w:cs="Times New Roman"/>
          <w:sz w:val="18"/>
          <w:szCs w:val="18"/>
        </w:rPr>
        <w:t>应收</w:t>
      </w:r>
      <w:r w:rsidRPr="00852AC6">
        <w:rPr>
          <w:rFonts w:ascii="Times New Roman" w:hAnsi="Times New Roman" w:cs="Times New Roman" w:hint="eastAsia"/>
          <w:sz w:val="18"/>
          <w:szCs w:val="18"/>
        </w:rPr>
        <w:t>非</w:t>
      </w:r>
      <w:proofErr w:type="gramEnd"/>
      <w:r w:rsidRPr="00852AC6">
        <w:rPr>
          <w:rFonts w:ascii="Times New Roman" w:hAnsi="Times New Roman" w:cs="Times New Roman" w:hint="eastAsia"/>
          <w:sz w:val="18"/>
          <w:szCs w:val="18"/>
        </w:rPr>
        <w:t>关联方</w:t>
      </w:r>
      <w:r w:rsidRPr="00852AC6">
        <w:rPr>
          <w:rFonts w:ascii="Times New Roman" w:hAnsi="Times New Roman" w:cs="Times New Roman"/>
          <w:sz w:val="18"/>
          <w:szCs w:val="18"/>
        </w:rPr>
        <w:t>客户</w:t>
      </w:r>
    </w:p>
    <w:p w14:paraId="77E59AC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应收账款组合</w:t>
      </w:r>
      <w:r w:rsidRPr="00852AC6">
        <w:rPr>
          <w:rFonts w:ascii="Times New Roman" w:hAnsi="Times New Roman" w:cs="Times New Roman"/>
          <w:sz w:val="18"/>
          <w:szCs w:val="18"/>
        </w:rPr>
        <w:t>3</w:t>
      </w:r>
      <w:r w:rsidRPr="00852AC6">
        <w:rPr>
          <w:rFonts w:ascii="Times New Roman" w:hAnsi="Times New Roman" w:cs="Times New Roman"/>
          <w:sz w:val="18"/>
          <w:szCs w:val="18"/>
        </w:rPr>
        <w:t>：应收</w:t>
      </w:r>
      <w:proofErr w:type="gramStart"/>
      <w:r w:rsidRPr="00852AC6">
        <w:rPr>
          <w:rFonts w:ascii="Times New Roman" w:hAnsi="Times New Roman" w:cs="Times New Roman" w:hint="eastAsia"/>
          <w:sz w:val="18"/>
          <w:szCs w:val="18"/>
        </w:rPr>
        <w:t>保理款</w:t>
      </w:r>
      <w:proofErr w:type="gramEnd"/>
    </w:p>
    <w:p w14:paraId="3E702B4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对于划分为组合的应收票据，本公司参考历史信用损失经验，结合当前状况以及对未来经济状况的预测，通过违约风险敞口和整个存续期预期信用损失率，计算预期信用损失。</w:t>
      </w:r>
    </w:p>
    <w:p w14:paraId="7039DC7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对于划分为组合的应收账款，本公司参考历史信用损失经验，结合当前状况以及对未来经济状况的预测，编制应收账款账龄</w:t>
      </w:r>
      <w:r w:rsidRPr="00852AC6">
        <w:rPr>
          <w:rFonts w:ascii="Times New Roman" w:hAnsi="Times New Roman" w:cs="Times New Roman"/>
          <w:sz w:val="18"/>
          <w:szCs w:val="18"/>
        </w:rPr>
        <w:t>/</w:t>
      </w:r>
      <w:r w:rsidRPr="00852AC6">
        <w:rPr>
          <w:rFonts w:ascii="Times New Roman" w:hAnsi="Times New Roman" w:cs="Times New Roman"/>
          <w:sz w:val="18"/>
          <w:szCs w:val="18"/>
        </w:rPr>
        <w:t>逾期天数与整个存续期预期信用损失率对照表，计算预期信用损失。</w:t>
      </w:r>
      <w:r w:rsidRPr="00852AC6">
        <w:rPr>
          <w:rFonts w:ascii="Times New Roman" w:hAnsi="Times New Roman" w:cs="Times New Roman" w:hint="eastAsia"/>
          <w:sz w:val="18"/>
          <w:szCs w:val="18"/>
        </w:rPr>
        <w:t>应收账款的账</w:t>
      </w:r>
      <w:proofErr w:type="gramStart"/>
      <w:r w:rsidRPr="00852AC6">
        <w:rPr>
          <w:rFonts w:ascii="Times New Roman" w:hAnsi="Times New Roman" w:cs="Times New Roman" w:hint="eastAsia"/>
          <w:sz w:val="18"/>
          <w:szCs w:val="18"/>
        </w:rPr>
        <w:t>龄自确认</w:t>
      </w:r>
      <w:proofErr w:type="gramEnd"/>
      <w:r w:rsidRPr="00852AC6">
        <w:rPr>
          <w:rFonts w:ascii="Times New Roman" w:hAnsi="Times New Roman" w:cs="Times New Roman" w:hint="eastAsia"/>
          <w:sz w:val="18"/>
          <w:szCs w:val="18"/>
        </w:rPr>
        <w:t>之日起计算。</w:t>
      </w:r>
    </w:p>
    <w:p w14:paraId="76CAF97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其他应收款</w:t>
      </w:r>
    </w:p>
    <w:p w14:paraId="63D08A5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本公司依据信用风险特征将其他应收款划分为若干组合，在组合基础上计算预期信用损失，确定组合的依据如下：</w:t>
      </w:r>
    </w:p>
    <w:p w14:paraId="525721A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其他应收款组合</w:t>
      </w:r>
      <w:r w:rsidRPr="00852AC6">
        <w:rPr>
          <w:rFonts w:ascii="Times New Roman" w:hAnsi="Times New Roman" w:cs="Times New Roman"/>
          <w:sz w:val="18"/>
          <w:szCs w:val="18"/>
        </w:rPr>
        <w:t>1</w:t>
      </w:r>
      <w:r w:rsidRPr="00852AC6">
        <w:rPr>
          <w:rFonts w:ascii="Times New Roman" w:hAnsi="Times New Roman" w:cs="Times New Roman"/>
          <w:sz w:val="18"/>
          <w:szCs w:val="18"/>
        </w:rPr>
        <w:t>：应收</w:t>
      </w:r>
      <w:r w:rsidRPr="00852AC6">
        <w:rPr>
          <w:rFonts w:ascii="Times New Roman" w:hAnsi="Times New Roman" w:cs="Times New Roman" w:hint="eastAsia"/>
          <w:sz w:val="18"/>
          <w:szCs w:val="18"/>
        </w:rPr>
        <w:t>政府机关款项</w:t>
      </w:r>
    </w:p>
    <w:p w14:paraId="73B3413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其他应收款组合</w:t>
      </w:r>
      <w:r w:rsidRPr="00852AC6">
        <w:rPr>
          <w:rFonts w:ascii="Times New Roman" w:hAnsi="Times New Roman" w:cs="Times New Roman"/>
          <w:sz w:val="18"/>
          <w:szCs w:val="18"/>
        </w:rPr>
        <w:t>1</w:t>
      </w:r>
      <w:r w:rsidRPr="00852AC6">
        <w:rPr>
          <w:rFonts w:ascii="Times New Roman" w:hAnsi="Times New Roman" w:cs="Times New Roman"/>
          <w:sz w:val="18"/>
          <w:szCs w:val="18"/>
        </w:rPr>
        <w:t>：应收</w:t>
      </w:r>
      <w:r w:rsidRPr="00852AC6">
        <w:rPr>
          <w:rFonts w:ascii="Times New Roman" w:hAnsi="Times New Roman" w:cs="Times New Roman" w:hint="eastAsia"/>
          <w:sz w:val="18"/>
          <w:szCs w:val="18"/>
        </w:rPr>
        <w:t>关联方款项</w:t>
      </w:r>
    </w:p>
    <w:p w14:paraId="3EDA89C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其他应收款组合</w:t>
      </w:r>
      <w:r w:rsidRPr="00852AC6">
        <w:rPr>
          <w:rFonts w:ascii="Times New Roman" w:hAnsi="Times New Roman" w:cs="Times New Roman"/>
          <w:sz w:val="18"/>
          <w:szCs w:val="18"/>
        </w:rPr>
        <w:t>3</w:t>
      </w:r>
      <w:r w:rsidRPr="00852AC6">
        <w:rPr>
          <w:rFonts w:ascii="Times New Roman" w:hAnsi="Times New Roman" w:cs="Times New Roman"/>
          <w:sz w:val="18"/>
          <w:szCs w:val="18"/>
        </w:rPr>
        <w:t>：应收其他款项</w:t>
      </w:r>
    </w:p>
    <w:p w14:paraId="60E3FE7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对划分为组合的其他应收款，本公司通过违约风险敞口和未来</w:t>
      </w:r>
      <w:r w:rsidRPr="00852AC6">
        <w:rPr>
          <w:rFonts w:ascii="Times New Roman" w:hAnsi="Times New Roman" w:cs="Times New Roman"/>
          <w:sz w:val="18"/>
          <w:szCs w:val="18"/>
        </w:rPr>
        <w:t>12</w:t>
      </w:r>
      <w:r w:rsidRPr="00852AC6">
        <w:rPr>
          <w:rFonts w:ascii="Times New Roman" w:hAnsi="Times New Roman" w:cs="Times New Roman"/>
          <w:sz w:val="18"/>
          <w:szCs w:val="18"/>
        </w:rPr>
        <w:t>个月内或整个存续期预期信用损失率，计算预期信用损失。</w:t>
      </w:r>
      <w:proofErr w:type="gramStart"/>
      <w:r w:rsidRPr="00852AC6">
        <w:rPr>
          <w:rFonts w:ascii="Times New Roman" w:hAnsi="Times New Roman" w:cs="Times New Roman" w:hint="eastAsia"/>
          <w:sz w:val="18"/>
          <w:szCs w:val="18"/>
        </w:rPr>
        <w:t>对于按账龄</w:t>
      </w:r>
      <w:proofErr w:type="gramEnd"/>
      <w:r w:rsidRPr="00852AC6">
        <w:rPr>
          <w:rFonts w:ascii="Times New Roman" w:hAnsi="Times New Roman" w:cs="Times New Roman" w:hint="eastAsia"/>
          <w:sz w:val="18"/>
          <w:szCs w:val="18"/>
        </w:rPr>
        <w:t>划分组合的其他应收款，账</w:t>
      </w:r>
      <w:proofErr w:type="gramStart"/>
      <w:r w:rsidRPr="00852AC6">
        <w:rPr>
          <w:rFonts w:ascii="Times New Roman" w:hAnsi="Times New Roman" w:cs="Times New Roman" w:hint="eastAsia"/>
          <w:sz w:val="18"/>
          <w:szCs w:val="18"/>
        </w:rPr>
        <w:t>龄自确认</w:t>
      </w:r>
      <w:proofErr w:type="gramEnd"/>
      <w:r w:rsidRPr="00852AC6">
        <w:rPr>
          <w:rFonts w:ascii="Times New Roman" w:hAnsi="Times New Roman" w:cs="Times New Roman" w:hint="eastAsia"/>
          <w:sz w:val="18"/>
          <w:szCs w:val="18"/>
        </w:rPr>
        <w:t>之日起计算。</w:t>
      </w:r>
    </w:p>
    <w:p w14:paraId="25A6FCE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长期应收款</w:t>
      </w:r>
    </w:p>
    <w:p w14:paraId="12409DD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本公司的长期应收款包括应收融资租赁款、应收</w:t>
      </w:r>
      <w:r w:rsidRPr="00852AC6">
        <w:rPr>
          <w:rFonts w:ascii="Times New Roman" w:hAnsi="Times New Roman" w:cs="Times New Roman" w:hint="eastAsia"/>
          <w:sz w:val="18"/>
          <w:szCs w:val="18"/>
        </w:rPr>
        <w:t>保证金</w:t>
      </w:r>
      <w:r w:rsidRPr="00852AC6">
        <w:rPr>
          <w:rFonts w:ascii="Times New Roman" w:hAnsi="Times New Roman" w:cs="Times New Roman"/>
          <w:sz w:val="18"/>
          <w:szCs w:val="18"/>
        </w:rPr>
        <w:t>等款项。</w:t>
      </w:r>
    </w:p>
    <w:p w14:paraId="53F4AB0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本公司依据信用风险特征将应收融资租赁款、应收</w:t>
      </w:r>
      <w:r w:rsidRPr="00852AC6">
        <w:rPr>
          <w:rFonts w:ascii="Times New Roman" w:hAnsi="Times New Roman" w:cs="Times New Roman" w:hint="eastAsia"/>
          <w:sz w:val="18"/>
          <w:szCs w:val="18"/>
        </w:rPr>
        <w:t>保证</w:t>
      </w:r>
      <w:r w:rsidRPr="00852AC6">
        <w:rPr>
          <w:rFonts w:ascii="Times New Roman" w:hAnsi="Times New Roman" w:cs="Times New Roman"/>
          <w:sz w:val="18"/>
          <w:szCs w:val="18"/>
        </w:rPr>
        <w:t>金划分为若干组合，在组合基础上计算预期信用损失，确定组合的依据如下：</w:t>
      </w:r>
    </w:p>
    <w:p w14:paraId="6C522EE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A</w:t>
      </w:r>
      <w:r w:rsidRPr="00852AC6">
        <w:rPr>
          <w:rFonts w:ascii="Times New Roman" w:hAnsi="Times New Roman" w:cs="Times New Roman"/>
          <w:sz w:val="18"/>
          <w:szCs w:val="18"/>
        </w:rPr>
        <w:t>、应收融资租赁款</w:t>
      </w:r>
    </w:p>
    <w:p w14:paraId="27DDCAA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lastRenderedPageBreak/>
        <w:t>融资租赁款组合</w:t>
      </w:r>
      <w:r w:rsidRPr="00852AC6">
        <w:rPr>
          <w:rFonts w:ascii="Times New Roman" w:hAnsi="Times New Roman" w:cs="Times New Roman"/>
          <w:sz w:val="18"/>
          <w:szCs w:val="18"/>
        </w:rPr>
        <w:t>1</w:t>
      </w:r>
      <w:r w:rsidRPr="00852AC6">
        <w:rPr>
          <w:rFonts w:ascii="Times New Roman" w:hAnsi="Times New Roman" w:cs="Times New Roman"/>
          <w:sz w:val="18"/>
          <w:szCs w:val="18"/>
        </w:rPr>
        <w:t>：应收</w:t>
      </w:r>
      <w:r w:rsidRPr="00852AC6">
        <w:rPr>
          <w:rFonts w:ascii="Times New Roman" w:hAnsi="Times New Roman" w:cs="Times New Roman" w:hint="eastAsia"/>
          <w:sz w:val="18"/>
          <w:szCs w:val="18"/>
        </w:rPr>
        <w:t>未逾期</w:t>
      </w:r>
      <w:r w:rsidRPr="00852AC6">
        <w:rPr>
          <w:rFonts w:ascii="Times New Roman" w:hAnsi="Times New Roman" w:cs="Times New Roman"/>
          <w:sz w:val="18"/>
          <w:szCs w:val="18"/>
        </w:rPr>
        <w:t>客户</w:t>
      </w:r>
    </w:p>
    <w:p w14:paraId="02B3484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融资租赁款组合</w:t>
      </w:r>
      <w:r w:rsidRPr="00852AC6">
        <w:rPr>
          <w:rFonts w:ascii="Times New Roman" w:hAnsi="Times New Roman" w:cs="Times New Roman"/>
          <w:sz w:val="18"/>
          <w:szCs w:val="18"/>
        </w:rPr>
        <w:t>2</w:t>
      </w:r>
      <w:r w:rsidRPr="00852AC6">
        <w:rPr>
          <w:rFonts w:ascii="Times New Roman" w:hAnsi="Times New Roman" w:cs="Times New Roman"/>
          <w:sz w:val="18"/>
          <w:szCs w:val="18"/>
        </w:rPr>
        <w:t>：应收</w:t>
      </w:r>
      <w:r w:rsidRPr="00852AC6">
        <w:rPr>
          <w:rFonts w:ascii="Times New Roman" w:hAnsi="Times New Roman" w:cs="Times New Roman" w:hint="eastAsia"/>
          <w:sz w:val="18"/>
          <w:szCs w:val="18"/>
        </w:rPr>
        <w:t>逾期</w:t>
      </w:r>
      <w:r w:rsidRPr="00852AC6">
        <w:rPr>
          <w:rFonts w:ascii="Times New Roman" w:hAnsi="Times New Roman" w:cs="Times New Roman"/>
          <w:sz w:val="18"/>
          <w:szCs w:val="18"/>
        </w:rPr>
        <w:t>客户</w:t>
      </w:r>
    </w:p>
    <w:p w14:paraId="32E776D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B</w:t>
      </w:r>
      <w:r w:rsidRPr="00852AC6">
        <w:rPr>
          <w:rFonts w:ascii="Times New Roman" w:hAnsi="Times New Roman" w:cs="Times New Roman"/>
          <w:sz w:val="18"/>
          <w:szCs w:val="18"/>
        </w:rPr>
        <w:t>、其他长期应收款</w:t>
      </w:r>
    </w:p>
    <w:p w14:paraId="74C7342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其他长期应收款组合</w:t>
      </w:r>
      <w:r w:rsidRPr="00852AC6">
        <w:rPr>
          <w:rFonts w:ascii="Times New Roman" w:hAnsi="Times New Roman" w:cs="Times New Roman"/>
          <w:sz w:val="18"/>
          <w:szCs w:val="18"/>
        </w:rPr>
        <w:t>1</w:t>
      </w:r>
      <w:r w:rsidRPr="00852AC6">
        <w:rPr>
          <w:rFonts w:ascii="Times New Roman" w:hAnsi="Times New Roman" w:cs="Times New Roman"/>
          <w:sz w:val="18"/>
          <w:szCs w:val="18"/>
        </w:rPr>
        <w:t>：应收</w:t>
      </w:r>
      <w:r w:rsidRPr="00852AC6">
        <w:rPr>
          <w:rFonts w:ascii="Times New Roman" w:hAnsi="Times New Roman" w:cs="Times New Roman" w:hint="eastAsia"/>
          <w:sz w:val="18"/>
          <w:szCs w:val="18"/>
        </w:rPr>
        <w:t>保证</w:t>
      </w:r>
      <w:r w:rsidRPr="00852AC6">
        <w:rPr>
          <w:rFonts w:ascii="Times New Roman" w:hAnsi="Times New Roman" w:cs="Times New Roman"/>
          <w:sz w:val="18"/>
          <w:szCs w:val="18"/>
        </w:rPr>
        <w:t>金</w:t>
      </w:r>
    </w:p>
    <w:p w14:paraId="1927C9E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其他长期应收款组合</w:t>
      </w:r>
      <w:r w:rsidRPr="00852AC6">
        <w:rPr>
          <w:rFonts w:ascii="Times New Roman" w:hAnsi="Times New Roman" w:cs="Times New Roman"/>
          <w:sz w:val="18"/>
          <w:szCs w:val="18"/>
        </w:rPr>
        <w:t>2</w:t>
      </w:r>
      <w:r w:rsidRPr="00852AC6">
        <w:rPr>
          <w:rFonts w:ascii="Times New Roman" w:hAnsi="Times New Roman" w:cs="Times New Roman"/>
          <w:sz w:val="18"/>
          <w:szCs w:val="18"/>
        </w:rPr>
        <w:t>：应收其他款项</w:t>
      </w:r>
    </w:p>
    <w:p w14:paraId="26797CC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w:t>
      </w:r>
      <w:r w:rsidRPr="00852AC6">
        <w:rPr>
          <w:rFonts w:ascii="Times New Roman" w:hAnsi="Times New Roman" w:cs="Times New Roman" w:hint="eastAsia"/>
          <w:sz w:val="18"/>
          <w:szCs w:val="18"/>
        </w:rPr>
        <w:t>于应收融资租赁款、应收保证</w:t>
      </w:r>
      <w:r w:rsidRPr="00852AC6">
        <w:rPr>
          <w:rFonts w:ascii="Times New Roman" w:hAnsi="Times New Roman" w:cs="Times New Roman"/>
          <w:sz w:val="18"/>
          <w:szCs w:val="18"/>
        </w:rPr>
        <w:t>金，本公司参考历史信用损失经验，结合当前状况以及对未来经济状况的预测，通过违约风险敞口和整个存续期预期信用损失率，计算预期信用损失。</w:t>
      </w:r>
    </w:p>
    <w:p w14:paraId="1DB3F02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除应收融资租赁款、应收</w:t>
      </w:r>
      <w:r w:rsidRPr="00852AC6">
        <w:rPr>
          <w:rFonts w:ascii="Times New Roman" w:hAnsi="Times New Roman" w:cs="Times New Roman" w:hint="eastAsia"/>
          <w:sz w:val="18"/>
          <w:szCs w:val="18"/>
        </w:rPr>
        <w:t>保证</w:t>
      </w:r>
      <w:r w:rsidRPr="00852AC6">
        <w:rPr>
          <w:rFonts w:ascii="Times New Roman" w:hAnsi="Times New Roman" w:cs="Times New Roman"/>
          <w:sz w:val="18"/>
          <w:szCs w:val="18"/>
        </w:rPr>
        <w:t>金之外的划分为组合的其他应收款和长期应收款，通过违约风险敞口和未来</w:t>
      </w:r>
      <w:r w:rsidRPr="00852AC6">
        <w:rPr>
          <w:rFonts w:ascii="Times New Roman" w:hAnsi="Times New Roman" w:cs="Times New Roman"/>
          <w:sz w:val="18"/>
          <w:szCs w:val="18"/>
        </w:rPr>
        <w:t>12</w:t>
      </w:r>
      <w:r w:rsidRPr="00852AC6">
        <w:rPr>
          <w:rFonts w:ascii="Times New Roman" w:hAnsi="Times New Roman" w:cs="Times New Roman"/>
          <w:sz w:val="18"/>
          <w:szCs w:val="18"/>
        </w:rPr>
        <w:t>个月内或整个存续期预期信用损失率，计算预期信用损失。</w:t>
      </w:r>
    </w:p>
    <w:p w14:paraId="1B10BB3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债权投资、其他债权投资</w:t>
      </w:r>
    </w:p>
    <w:p w14:paraId="6BEA3B6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对于债权投资和其他债权投资，本公司按照投资的性质，根据交易对手和风险敞口的各种类型，通过违约风险敞口和未来</w:t>
      </w:r>
      <w:r w:rsidRPr="00852AC6">
        <w:rPr>
          <w:rFonts w:ascii="Times New Roman" w:hAnsi="Times New Roman" w:cs="Times New Roman"/>
          <w:sz w:val="18"/>
          <w:szCs w:val="18"/>
        </w:rPr>
        <w:t>12</w:t>
      </w:r>
      <w:r w:rsidRPr="00852AC6">
        <w:rPr>
          <w:rFonts w:ascii="Times New Roman" w:hAnsi="Times New Roman" w:cs="Times New Roman"/>
          <w:sz w:val="18"/>
          <w:szCs w:val="18"/>
        </w:rPr>
        <w:t>个月内或整个存续期预期信用损失率，计算预期信用损失。</w:t>
      </w:r>
    </w:p>
    <w:p w14:paraId="13F5371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信用风险显著增加的评估</w:t>
      </w:r>
    </w:p>
    <w:p w14:paraId="414EECA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本公司通过比较金融工具在资产负债表日发生违约的风险与在初始确认日发生违约的风险，以确定金融工具预计存续期内发生违约风险的相对变化，以评估金融工具的信用风险自初始确认后是否已显著增加。</w:t>
      </w:r>
      <w:r w:rsidRPr="00852AC6">
        <w:rPr>
          <w:rFonts w:ascii="Times New Roman" w:hAnsi="Times New Roman" w:cs="Times New Roman"/>
          <w:sz w:val="18"/>
          <w:szCs w:val="18"/>
        </w:rPr>
        <w:t xml:space="preserve"> </w:t>
      </w:r>
    </w:p>
    <w:p w14:paraId="0BDAB71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在确定信用风险自初始确认后是否显著增加时，本公司考虑无须付出不必要的额外成本或努力即可获得的合理且有依据的信息，包括前瞻性信息。本公司考虑的信息包括：</w:t>
      </w:r>
      <w:r w:rsidRPr="00852AC6">
        <w:rPr>
          <w:rFonts w:ascii="Times New Roman" w:hAnsi="Times New Roman" w:cs="Times New Roman"/>
          <w:sz w:val="18"/>
          <w:szCs w:val="18"/>
        </w:rPr>
        <w:t xml:space="preserve"> </w:t>
      </w:r>
    </w:p>
    <w:p w14:paraId="60ADB13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债务人未能按合同到期日支付本金和利息的情况；</w:t>
      </w:r>
      <w:r w:rsidRPr="00852AC6">
        <w:rPr>
          <w:rFonts w:ascii="Times New Roman" w:hAnsi="Times New Roman" w:cs="Times New Roman"/>
          <w:sz w:val="18"/>
          <w:szCs w:val="18"/>
        </w:rPr>
        <w:t xml:space="preserve"> </w:t>
      </w:r>
    </w:p>
    <w:p w14:paraId="02743AA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已发生的或预期的金融工具的外部或内部信用评级（如有）的严重恶化；</w:t>
      </w:r>
      <w:r w:rsidRPr="00852AC6">
        <w:rPr>
          <w:rFonts w:ascii="Times New Roman" w:hAnsi="Times New Roman" w:cs="Times New Roman"/>
          <w:sz w:val="18"/>
          <w:szCs w:val="18"/>
        </w:rPr>
        <w:t xml:space="preserve"> </w:t>
      </w:r>
    </w:p>
    <w:p w14:paraId="3FFA46C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已发生的或预期的债务人经营成果的严重恶化；</w:t>
      </w:r>
      <w:r w:rsidRPr="00852AC6">
        <w:rPr>
          <w:rFonts w:ascii="Times New Roman" w:hAnsi="Times New Roman" w:cs="Times New Roman"/>
          <w:sz w:val="18"/>
          <w:szCs w:val="18"/>
        </w:rPr>
        <w:t xml:space="preserve"> </w:t>
      </w:r>
    </w:p>
    <w:p w14:paraId="7F79DF5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现存的或预期的技术、市场、经济或法律环境变化，并将对债务人对本公司的还款能力产生重大不利影响。</w:t>
      </w:r>
      <w:r w:rsidRPr="00852AC6">
        <w:rPr>
          <w:rFonts w:ascii="Times New Roman" w:hAnsi="Times New Roman" w:cs="Times New Roman"/>
          <w:sz w:val="18"/>
          <w:szCs w:val="18"/>
        </w:rPr>
        <w:t xml:space="preserve"> </w:t>
      </w:r>
    </w:p>
    <w:p w14:paraId="0178F88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根据金融工具的性质，本公司以单项金融工具或金融工具组合为基础评估信用风险是否显著增加。以金融工具组合为基础进行评估时，本公司可基于共同信用风险特征对金融工具进行分类，例如逾期信息和信用风险评级。</w:t>
      </w:r>
    </w:p>
    <w:p w14:paraId="18E3EFB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如果逾期超过</w:t>
      </w:r>
      <w:r w:rsidRPr="00852AC6">
        <w:rPr>
          <w:rFonts w:ascii="Times New Roman" w:hAnsi="Times New Roman" w:cs="Times New Roman"/>
          <w:sz w:val="18"/>
          <w:szCs w:val="18"/>
        </w:rPr>
        <w:t>30</w:t>
      </w:r>
      <w:r w:rsidRPr="00852AC6">
        <w:rPr>
          <w:rFonts w:ascii="Times New Roman" w:hAnsi="Times New Roman" w:cs="Times New Roman"/>
          <w:sz w:val="18"/>
          <w:szCs w:val="18"/>
        </w:rPr>
        <w:t>日，本公司确定金融工具的信用风险已经显著增加。</w:t>
      </w:r>
    </w:p>
    <w:p w14:paraId="7B6F5B8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已发生信用减值的金融资产</w:t>
      </w:r>
    </w:p>
    <w:p w14:paraId="7A17238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本公司在资产负债表日评估以摊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w:t>
      </w:r>
    </w:p>
    <w:p w14:paraId="64BB777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发行方或债务人发生重大财务困难；</w:t>
      </w:r>
      <w:r w:rsidRPr="00852AC6">
        <w:rPr>
          <w:rFonts w:ascii="Times New Roman" w:hAnsi="Times New Roman" w:cs="Times New Roman"/>
          <w:sz w:val="18"/>
          <w:szCs w:val="18"/>
        </w:rPr>
        <w:t xml:space="preserve"> </w:t>
      </w:r>
    </w:p>
    <w:p w14:paraId="06E306B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债务人违反合同，如偿付利息或本金违约或逾期等；</w:t>
      </w:r>
      <w:r w:rsidRPr="00852AC6">
        <w:rPr>
          <w:rFonts w:ascii="Times New Roman" w:hAnsi="Times New Roman" w:cs="Times New Roman"/>
          <w:sz w:val="18"/>
          <w:szCs w:val="18"/>
        </w:rPr>
        <w:t xml:space="preserve"> </w:t>
      </w:r>
    </w:p>
    <w:p w14:paraId="4E8494C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本公司出于与债务人财务困难有关的经济或合同考虑，给予债务人在任何其他情况下都不会做出的让步；</w:t>
      </w:r>
      <w:r w:rsidRPr="00852AC6">
        <w:rPr>
          <w:rFonts w:ascii="Times New Roman" w:hAnsi="Times New Roman" w:cs="Times New Roman"/>
          <w:sz w:val="18"/>
          <w:szCs w:val="18"/>
        </w:rPr>
        <w:t xml:space="preserve"> </w:t>
      </w:r>
    </w:p>
    <w:p w14:paraId="4F4DA13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债务人很可能破产或进行其他财务重组；</w:t>
      </w:r>
      <w:r w:rsidRPr="00852AC6">
        <w:rPr>
          <w:rFonts w:ascii="Times New Roman" w:hAnsi="Times New Roman" w:cs="Times New Roman"/>
          <w:sz w:val="18"/>
          <w:szCs w:val="18"/>
        </w:rPr>
        <w:t xml:space="preserve"> </w:t>
      </w:r>
    </w:p>
    <w:p w14:paraId="702F8B6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发行方或债务人财务困难导致该金融资产的活跃市场消失。</w:t>
      </w:r>
      <w:r w:rsidRPr="00852AC6">
        <w:rPr>
          <w:rFonts w:ascii="Times New Roman" w:hAnsi="Times New Roman" w:cs="Times New Roman"/>
          <w:sz w:val="18"/>
          <w:szCs w:val="18"/>
        </w:rPr>
        <w:t xml:space="preserve"> </w:t>
      </w:r>
    </w:p>
    <w:p w14:paraId="6B04045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预期信用损失准备的列报</w:t>
      </w:r>
    </w:p>
    <w:p w14:paraId="1427B60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为反映金融工具的信用风险自初始确认后的变化，本公司在每个资产负债表日重新计量预期信用损失，由此形成的损失准备的增加或转回金额，应当作为减值损失或利得计入当期损益。对于以摊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的金融资产，损失准备抵减该金融资产在资产负债表中列示的账面价值；对于以公允价值计量且其变动计入其他综合收益的债权投资，本公司在其他综合收益中确认其损失准备，不抵减该金融资产的账面价值。</w:t>
      </w:r>
      <w:r w:rsidRPr="00852AC6">
        <w:rPr>
          <w:rFonts w:ascii="Times New Roman" w:hAnsi="Times New Roman" w:cs="Times New Roman"/>
          <w:sz w:val="18"/>
          <w:szCs w:val="18"/>
        </w:rPr>
        <w:t xml:space="preserve"> </w:t>
      </w:r>
    </w:p>
    <w:p w14:paraId="527E1EF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核销</w:t>
      </w:r>
    </w:p>
    <w:p w14:paraId="4B76414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如果本公司不再合理预期金融资产合同现金流量能够全部或部分收回，则直接</w:t>
      </w:r>
      <w:proofErr w:type="gramStart"/>
      <w:r w:rsidRPr="00852AC6">
        <w:rPr>
          <w:rFonts w:ascii="Times New Roman" w:hAnsi="Times New Roman" w:cs="Times New Roman"/>
          <w:sz w:val="18"/>
          <w:szCs w:val="18"/>
        </w:rPr>
        <w:t>减记该</w:t>
      </w:r>
      <w:proofErr w:type="gramEnd"/>
      <w:r w:rsidRPr="00852AC6">
        <w:rPr>
          <w:rFonts w:ascii="Times New Roman" w:hAnsi="Times New Roman" w:cs="Times New Roman"/>
          <w:sz w:val="18"/>
          <w:szCs w:val="18"/>
        </w:rPr>
        <w:t>金融资产的账面余额。这种</w:t>
      </w:r>
      <w:proofErr w:type="gramStart"/>
      <w:r w:rsidRPr="00852AC6">
        <w:rPr>
          <w:rFonts w:ascii="Times New Roman" w:hAnsi="Times New Roman" w:cs="Times New Roman"/>
          <w:sz w:val="18"/>
          <w:szCs w:val="18"/>
        </w:rPr>
        <w:t>减记构成</w:t>
      </w:r>
      <w:proofErr w:type="gramEnd"/>
      <w:r w:rsidRPr="00852AC6">
        <w:rPr>
          <w:rFonts w:ascii="Times New Roman" w:hAnsi="Times New Roman" w:cs="Times New Roman"/>
          <w:sz w:val="18"/>
          <w:szCs w:val="18"/>
        </w:rPr>
        <w:t>相关金融资产的终止确认。这种情况通常发生在本公司确定债务人没有资产或收入来源可产生足够的现金流量以偿还将被减记的金额。但是，按照本公司收回到期款项的程序，被减记的金融资产仍可能受到执行活动的影响。</w:t>
      </w:r>
      <w:r w:rsidRPr="00852AC6">
        <w:rPr>
          <w:rFonts w:ascii="Times New Roman" w:hAnsi="Times New Roman" w:cs="Times New Roman"/>
          <w:sz w:val="18"/>
          <w:szCs w:val="18"/>
        </w:rPr>
        <w:t xml:space="preserve"> </w:t>
      </w:r>
    </w:p>
    <w:p w14:paraId="12B2CA9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已减记的金融资产以后又收回的，作为减值损失的转回计入收回当期的损益。</w:t>
      </w:r>
      <w:r w:rsidRPr="00852AC6">
        <w:rPr>
          <w:rFonts w:ascii="Times New Roman" w:hAnsi="Times New Roman" w:cs="Times New Roman"/>
          <w:sz w:val="18"/>
          <w:szCs w:val="18"/>
        </w:rPr>
        <w:t xml:space="preserve"> </w:t>
      </w:r>
    </w:p>
    <w:p w14:paraId="701394A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6</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金融资产转移</w:t>
      </w:r>
    </w:p>
    <w:p w14:paraId="3A3A4CD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lastRenderedPageBreak/>
        <w:t>金融资产转移，是指将金融资产让与或交付给该金融资产发行方以外的另一方（转入方）。</w:t>
      </w:r>
    </w:p>
    <w:p w14:paraId="69A2B84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本公司已将金融资产所有权上几乎所有的风险和报酬转移给转入方的，终止确认该金融资产；保留了金融资产所有权上几乎所有的风险和报酬的，不终止确认该金融资产。</w:t>
      </w:r>
    </w:p>
    <w:p w14:paraId="22849CB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p w14:paraId="547DDEC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7</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金融资产和金融负债的</w:t>
      </w:r>
      <w:proofErr w:type="gramStart"/>
      <w:r w:rsidRPr="00852AC6">
        <w:rPr>
          <w:rFonts w:ascii="Times New Roman" w:hAnsi="Times New Roman" w:cs="Times New Roman"/>
          <w:sz w:val="18"/>
          <w:szCs w:val="18"/>
        </w:rPr>
        <w:t>抵销</w:t>
      </w:r>
      <w:proofErr w:type="gramEnd"/>
    </w:p>
    <w:p w14:paraId="7BD8ED4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当本公司具有</w:t>
      </w:r>
      <w:proofErr w:type="gramStart"/>
      <w:r w:rsidRPr="00852AC6">
        <w:rPr>
          <w:rFonts w:ascii="Times New Roman" w:hAnsi="Times New Roman" w:cs="Times New Roman"/>
          <w:sz w:val="18"/>
          <w:szCs w:val="18"/>
        </w:rPr>
        <w:t>抵销</w:t>
      </w:r>
      <w:proofErr w:type="gramEnd"/>
      <w:r w:rsidRPr="00852AC6">
        <w:rPr>
          <w:rFonts w:ascii="Times New Roman" w:hAnsi="Times New Roman" w:cs="Times New Roman"/>
          <w:sz w:val="18"/>
          <w:szCs w:val="18"/>
        </w:rPr>
        <w:t>已确认金融资产和金融负债的法定权利，且目前可执行该种法定权利，同时本公司计划以净额结算或同时变现该金融资产和清偿该金融负债时，金融资产和金融负债以相互</w:t>
      </w:r>
      <w:proofErr w:type="gramStart"/>
      <w:r w:rsidRPr="00852AC6">
        <w:rPr>
          <w:rFonts w:ascii="Times New Roman" w:hAnsi="Times New Roman" w:cs="Times New Roman"/>
          <w:sz w:val="18"/>
          <w:szCs w:val="18"/>
        </w:rPr>
        <w:t>抵销</w:t>
      </w:r>
      <w:proofErr w:type="gramEnd"/>
      <w:r w:rsidRPr="00852AC6">
        <w:rPr>
          <w:rFonts w:ascii="Times New Roman" w:hAnsi="Times New Roman" w:cs="Times New Roman"/>
          <w:sz w:val="18"/>
          <w:szCs w:val="18"/>
        </w:rPr>
        <w:t>后的金额在资产负债表内列示。除此以外，金融资产和金融负债在资产负债表内分别列示，不予相互</w:t>
      </w:r>
      <w:proofErr w:type="gramStart"/>
      <w:r w:rsidRPr="00852AC6">
        <w:rPr>
          <w:rFonts w:ascii="Times New Roman" w:hAnsi="Times New Roman" w:cs="Times New Roman"/>
          <w:sz w:val="18"/>
          <w:szCs w:val="18"/>
        </w:rPr>
        <w:t>抵销</w:t>
      </w:r>
      <w:proofErr w:type="gramEnd"/>
      <w:r w:rsidRPr="00852AC6">
        <w:rPr>
          <w:rFonts w:ascii="Times New Roman" w:hAnsi="Times New Roman" w:cs="Times New Roman"/>
          <w:sz w:val="18"/>
          <w:szCs w:val="18"/>
        </w:rPr>
        <w:t>。</w:t>
      </w:r>
    </w:p>
    <w:p w14:paraId="65411943" w14:textId="4804923E" w:rsidR="00906CD9" w:rsidRPr="00852AC6" w:rsidRDefault="00906CD9" w:rsidP="00906CD9">
      <w:pPr>
        <w:pStyle w:val="3"/>
        <w:spacing w:line="280" w:lineRule="exact"/>
        <w:jc w:val="left"/>
        <w:rPr>
          <w:rFonts w:ascii="宋体" w:hAnsi="宋体" w:cs="宋体"/>
          <w:b/>
          <w:bCs/>
        </w:rPr>
      </w:pPr>
      <w:r w:rsidRPr="00852AC6">
        <w:rPr>
          <w:rFonts w:ascii="宋体" w:hAnsi="宋体" w:cs="宋体"/>
          <w:b/>
          <w:bCs/>
        </w:rPr>
        <w:t>1</w:t>
      </w:r>
      <w:r w:rsidRPr="00852AC6">
        <w:rPr>
          <w:rFonts w:ascii="宋体" w:hAnsi="宋体" w:cs="宋体" w:hint="eastAsia"/>
          <w:b/>
          <w:bCs/>
        </w:rPr>
        <w:t>2</w:t>
      </w:r>
      <w:r w:rsidRPr="00852AC6">
        <w:rPr>
          <w:rFonts w:ascii="宋体" w:hAnsi="宋体" w:cs="宋体"/>
          <w:b/>
          <w:bCs/>
        </w:rPr>
        <w:t>、</w:t>
      </w:r>
      <w:r w:rsidRPr="00852AC6">
        <w:rPr>
          <w:rFonts w:ascii="宋体" w:hAnsi="宋体" w:cs="宋体" w:hint="eastAsia"/>
          <w:b/>
          <w:bCs/>
        </w:rPr>
        <w:t>公允价值计量</w:t>
      </w:r>
    </w:p>
    <w:p w14:paraId="3BC1E30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公允价值是指市场参与者在计量日发生的有序交易中，出售一项资产所能收到或者转移一项负债所需支付的价格。</w:t>
      </w:r>
    </w:p>
    <w:p w14:paraId="182E778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以公允价值计量相关资产或负债，假定出售资产或者转移负债的有序交易在相关资产或负债的主要市场进行；不存在主要市场的，本公司假定该交易在相关资产或负债的最有利市场进行。主要市场（或最有利市场）是本公司在计量</w:t>
      </w:r>
      <w:proofErr w:type="gramStart"/>
      <w:r w:rsidRPr="00852AC6">
        <w:rPr>
          <w:rFonts w:ascii="Times New Roman" w:hAnsi="Times New Roman" w:cs="Times New Roman"/>
          <w:sz w:val="18"/>
          <w:szCs w:val="18"/>
        </w:rPr>
        <w:t>日能够</w:t>
      </w:r>
      <w:proofErr w:type="gramEnd"/>
      <w:r w:rsidRPr="00852AC6">
        <w:rPr>
          <w:rFonts w:ascii="Times New Roman" w:hAnsi="Times New Roman" w:cs="Times New Roman"/>
          <w:sz w:val="18"/>
          <w:szCs w:val="18"/>
        </w:rPr>
        <w:t>进入的交易市场。本公司采用市场参与者在对该资产或负债定价时为实现其经济利益最大化所使用的假设。</w:t>
      </w:r>
    </w:p>
    <w:p w14:paraId="49AB570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存在活跃市场的金融资产或金融负债，本公司采用活跃市场中的报价确定其公允价值。金融工具不存在活跃市场的，本公司采用估值技术确定其公允价值。</w:t>
      </w:r>
    </w:p>
    <w:p w14:paraId="4D37304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以公允价值计量非金融资产的，考虑市场参与者将该资产用于最佳用途产生经济利益的能力，或者将该资产出售给能够用于最佳用途的其他市场参与者产生经济利益的能力。</w:t>
      </w:r>
    </w:p>
    <w:p w14:paraId="5943706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本公司采用在当前情况下适用并且有足够可利用数据和其他信息支持的估值技术，优先使用相关可观察输入值，只有在可观察输入值无法取得或取得不切实可行的情况下，才使用不可观察输入值。</w:t>
      </w:r>
    </w:p>
    <w:p w14:paraId="0B3CE9A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在财务报表中以公允价值计量或披露的资产和负债，根据对公允价值计量整体而言具有重要意义的最低层次输入值，确定所属的公允价值层次：第一层次输入值，是在计量</w:t>
      </w:r>
      <w:proofErr w:type="gramStart"/>
      <w:r w:rsidRPr="00852AC6">
        <w:rPr>
          <w:rFonts w:ascii="Times New Roman" w:hAnsi="Times New Roman" w:cs="Times New Roman"/>
          <w:sz w:val="18"/>
          <w:szCs w:val="18"/>
        </w:rPr>
        <w:t>日能够</w:t>
      </w:r>
      <w:proofErr w:type="gramEnd"/>
      <w:r w:rsidRPr="00852AC6">
        <w:rPr>
          <w:rFonts w:ascii="Times New Roman" w:hAnsi="Times New Roman" w:cs="Times New Roman"/>
          <w:sz w:val="18"/>
          <w:szCs w:val="18"/>
        </w:rPr>
        <w:t>取得的相同资产或负债在活跃市场上未经调整的报价；第二层次输入值，是除第一层次输入</w:t>
      </w:r>
      <w:proofErr w:type="gramStart"/>
      <w:r w:rsidRPr="00852AC6">
        <w:rPr>
          <w:rFonts w:ascii="Times New Roman" w:hAnsi="Times New Roman" w:cs="Times New Roman"/>
          <w:sz w:val="18"/>
          <w:szCs w:val="18"/>
        </w:rPr>
        <w:t>值外相关</w:t>
      </w:r>
      <w:proofErr w:type="gramEnd"/>
      <w:r w:rsidRPr="00852AC6">
        <w:rPr>
          <w:rFonts w:ascii="Times New Roman" w:hAnsi="Times New Roman" w:cs="Times New Roman"/>
          <w:sz w:val="18"/>
          <w:szCs w:val="18"/>
        </w:rPr>
        <w:t>资产或负债直接或</w:t>
      </w:r>
      <w:proofErr w:type="gramStart"/>
      <w:r w:rsidRPr="00852AC6">
        <w:rPr>
          <w:rFonts w:ascii="Times New Roman" w:hAnsi="Times New Roman" w:cs="Times New Roman"/>
          <w:sz w:val="18"/>
          <w:szCs w:val="18"/>
        </w:rPr>
        <w:t>间接可</w:t>
      </w:r>
      <w:proofErr w:type="gramEnd"/>
      <w:r w:rsidRPr="00852AC6">
        <w:rPr>
          <w:rFonts w:ascii="Times New Roman" w:hAnsi="Times New Roman" w:cs="Times New Roman"/>
          <w:sz w:val="18"/>
          <w:szCs w:val="18"/>
        </w:rPr>
        <w:t>观察的输入值；第三层次输入值，是相关资产或负债的不可观察输入值。</w:t>
      </w:r>
    </w:p>
    <w:p w14:paraId="5416B624" w14:textId="446B903D"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每个资产负债表日，本公司对在财务报表中确认的持续以公允价值计量的资产和负债进行重新评估，以确定是否在公允价值计量层次之间发生转换。</w:t>
      </w:r>
    </w:p>
    <w:p w14:paraId="45B6CBC9" w14:textId="741BF45C" w:rsidR="00970B0C" w:rsidRPr="00852AC6" w:rsidRDefault="00970B0C" w:rsidP="00970B0C">
      <w:pPr>
        <w:pStyle w:val="3"/>
        <w:spacing w:line="280" w:lineRule="exact"/>
        <w:jc w:val="left"/>
        <w:rPr>
          <w:rFonts w:ascii="宋体" w:hAnsi="宋体" w:cs="宋体"/>
          <w:b/>
          <w:bCs/>
        </w:rPr>
      </w:pPr>
      <w:bookmarkStart w:id="122" w:name="_Toc989057"/>
      <w:bookmarkEnd w:id="120"/>
      <w:r w:rsidRPr="00852AC6">
        <w:rPr>
          <w:rFonts w:ascii="宋体" w:hAnsi="宋体" w:cs="宋体"/>
          <w:b/>
          <w:bCs/>
        </w:rPr>
        <w:t>1</w:t>
      </w:r>
      <w:r w:rsidR="00906CD9" w:rsidRPr="00852AC6">
        <w:rPr>
          <w:rFonts w:ascii="宋体" w:hAnsi="宋体" w:cs="宋体" w:hint="eastAsia"/>
          <w:b/>
          <w:bCs/>
        </w:rPr>
        <w:t>3</w:t>
      </w:r>
      <w:r w:rsidRPr="00852AC6">
        <w:rPr>
          <w:rFonts w:ascii="宋体" w:hAnsi="宋体" w:cs="宋体"/>
          <w:b/>
          <w:bCs/>
        </w:rPr>
        <w:t>、存货</w:t>
      </w:r>
      <w:bookmarkEnd w:id="122"/>
    </w:p>
    <w:p w14:paraId="1EF84830" w14:textId="77777777" w:rsidR="00906CD9" w:rsidRPr="00852AC6" w:rsidRDefault="00906CD9" w:rsidP="00906CD9">
      <w:pPr>
        <w:ind w:firstLineChars="200" w:firstLine="360"/>
        <w:rPr>
          <w:rFonts w:ascii="Times New Roman" w:hAnsi="Times New Roman" w:cs="Times New Roman"/>
          <w:sz w:val="18"/>
          <w:szCs w:val="18"/>
        </w:rPr>
      </w:pPr>
      <w:bookmarkStart w:id="123" w:name="_Toc989058"/>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存货的分类</w:t>
      </w:r>
    </w:p>
    <w:p w14:paraId="35F60AD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本公司存货分为原材料、在产品、库存商品、开发产品、消耗性生物资产等。</w:t>
      </w:r>
    </w:p>
    <w:p w14:paraId="3B09C24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发出存货的计价方法</w:t>
      </w:r>
    </w:p>
    <w:p w14:paraId="006FDDA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本公司存货取得时按实际成本计价。原材料、库存商品等发出时采用加权平均法计价。</w:t>
      </w:r>
      <w:r w:rsidRPr="00852AC6">
        <w:rPr>
          <w:rFonts w:ascii="Times New Roman" w:hAnsi="Times New Roman" w:cs="Times New Roman" w:hint="eastAsia"/>
          <w:sz w:val="18"/>
          <w:szCs w:val="18"/>
        </w:rPr>
        <w:t xml:space="preserve"> </w:t>
      </w:r>
    </w:p>
    <w:p w14:paraId="5E97867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消耗性生物资产是指为出售而持有的生物资产，包括生长中的林木等。消耗性生物资产在形成蓄积量以前按照历史成本进行初始计量，形成蓄积量以后按照公允价值计量，公允价值变动计入当期损益。自行栽培、营造的消耗性生物资产的成本，为该资产在郁闭前发生的可直接归属于该资产的必要支出，包括符合资本化条件的借款费用。消耗性生物资产在郁闭后发生的管护等后续支出，计入当期损益。</w:t>
      </w:r>
    </w:p>
    <w:p w14:paraId="760F716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消耗性生物资产在收获或出售时，采用蓄积量比例法按账面价值结转成本。</w:t>
      </w:r>
    </w:p>
    <w:p w14:paraId="497E7BB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存货跌价准备的确定依据</w:t>
      </w:r>
      <w:r w:rsidRPr="00852AC6">
        <w:rPr>
          <w:rFonts w:ascii="Times New Roman" w:hAnsi="Times New Roman" w:cs="Times New Roman" w:hint="eastAsia"/>
          <w:sz w:val="18"/>
          <w:szCs w:val="18"/>
        </w:rPr>
        <w:t>和</w:t>
      </w:r>
      <w:r w:rsidRPr="00852AC6">
        <w:rPr>
          <w:rFonts w:ascii="Times New Roman" w:hAnsi="Times New Roman" w:cs="Times New Roman"/>
          <w:sz w:val="18"/>
          <w:szCs w:val="18"/>
        </w:rPr>
        <w:t>计提方法</w:t>
      </w:r>
    </w:p>
    <w:p w14:paraId="145D331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资产负债表日，存货</w:t>
      </w:r>
      <w:r w:rsidRPr="00852AC6">
        <w:rPr>
          <w:rFonts w:ascii="Times New Roman" w:hAnsi="Times New Roman" w:cs="Times New Roman" w:hint="eastAsia"/>
          <w:sz w:val="18"/>
          <w:szCs w:val="18"/>
        </w:rPr>
        <w:t>按照</w:t>
      </w:r>
      <w:r w:rsidRPr="00852AC6">
        <w:rPr>
          <w:rFonts w:ascii="Times New Roman" w:hAnsi="Times New Roman" w:cs="Times New Roman"/>
          <w:sz w:val="18"/>
          <w:szCs w:val="18"/>
        </w:rPr>
        <w:t>成本</w:t>
      </w:r>
      <w:r w:rsidRPr="00852AC6">
        <w:rPr>
          <w:rFonts w:ascii="Times New Roman" w:hAnsi="Times New Roman" w:cs="Times New Roman" w:hint="eastAsia"/>
          <w:sz w:val="18"/>
          <w:szCs w:val="18"/>
        </w:rPr>
        <w:t>与</w:t>
      </w:r>
      <w:r w:rsidRPr="00852AC6">
        <w:rPr>
          <w:rFonts w:ascii="Times New Roman" w:hAnsi="Times New Roman" w:cs="Times New Roman"/>
          <w:sz w:val="18"/>
          <w:szCs w:val="18"/>
        </w:rPr>
        <w:t>可变现净值</w:t>
      </w:r>
      <w:r w:rsidRPr="00852AC6">
        <w:rPr>
          <w:rFonts w:ascii="Times New Roman" w:hAnsi="Times New Roman" w:cs="Times New Roman" w:hint="eastAsia"/>
          <w:sz w:val="18"/>
          <w:szCs w:val="18"/>
        </w:rPr>
        <w:t>孰低计量。当</w:t>
      </w:r>
      <w:r w:rsidRPr="00852AC6">
        <w:rPr>
          <w:rFonts w:ascii="Times New Roman" w:hAnsi="Times New Roman" w:cs="Times New Roman"/>
          <w:sz w:val="18"/>
          <w:szCs w:val="18"/>
        </w:rPr>
        <w:t>其可变现净值</w:t>
      </w:r>
      <w:r w:rsidRPr="00852AC6">
        <w:rPr>
          <w:rFonts w:ascii="Times New Roman" w:hAnsi="Times New Roman" w:cs="Times New Roman" w:hint="eastAsia"/>
          <w:sz w:val="18"/>
          <w:szCs w:val="18"/>
        </w:rPr>
        <w:t>低于成本时</w:t>
      </w:r>
      <w:r w:rsidRPr="00852AC6">
        <w:rPr>
          <w:rFonts w:ascii="Times New Roman" w:hAnsi="Times New Roman" w:cs="Times New Roman"/>
          <w:sz w:val="18"/>
          <w:szCs w:val="18"/>
        </w:rPr>
        <w:t>，计提存货跌价准备</w:t>
      </w:r>
      <w:r w:rsidRPr="00852AC6">
        <w:rPr>
          <w:rFonts w:ascii="Times New Roman" w:hAnsi="Times New Roman" w:cs="Times New Roman" w:hint="eastAsia"/>
          <w:sz w:val="18"/>
          <w:szCs w:val="18"/>
        </w:rPr>
        <w:t>。</w:t>
      </w:r>
    </w:p>
    <w:p w14:paraId="567CB1E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14:paraId="08C18A2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lastRenderedPageBreak/>
        <w:t>本公司通常按照单个存货项目计提存货跌价准备。</w:t>
      </w:r>
      <w:r w:rsidRPr="00852AC6">
        <w:rPr>
          <w:rFonts w:ascii="Times New Roman" w:hAnsi="Times New Roman" w:cs="Times New Roman"/>
          <w:sz w:val="18"/>
          <w:szCs w:val="18"/>
        </w:rPr>
        <w:t>对于数量繁多、单价较低的存货，按照存货类别计提存货跌价准备。</w:t>
      </w:r>
    </w:p>
    <w:p w14:paraId="03DE3D4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资产负债表日，</w:t>
      </w:r>
      <w:proofErr w:type="gramStart"/>
      <w:r w:rsidRPr="00852AC6">
        <w:rPr>
          <w:rFonts w:ascii="Times New Roman" w:hAnsi="Times New Roman" w:cs="Times New Roman"/>
          <w:sz w:val="18"/>
          <w:szCs w:val="18"/>
        </w:rPr>
        <w:t>以前减记</w:t>
      </w:r>
      <w:proofErr w:type="gramEnd"/>
      <w:r w:rsidRPr="00852AC6">
        <w:rPr>
          <w:rFonts w:ascii="Times New Roman" w:hAnsi="Times New Roman" w:cs="Times New Roman"/>
          <w:sz w:val="18"/>
          <w:szCs w:val="18"/>
        </w:rPr>
        <w:t>存货价值的影响因素已经消失的，存货跌价准备在原已计提的金额内转回。</w:t>
      </w:r>
    </w:p>
    <w:p w14:paraId="7FE1CCB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存货的盘存制度</w:t>
      </w:r>
    </w:p>
    <w:p w14:paraId="1476A4D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本公司存货盘存制度采用永续盘存制。</w:t>
      </w:r>
    </w:p>
    <w:p w14:paraId="269E1CA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5</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低值易耗品和包装物的摊销方法</w:t>
      </w:r>
    </w:p>
    <w:p w14:paraId="1ABEF38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本公司低值易耗品领用时采用一次转销法摊销。</w:t>
      </w:r>
    </w:p>
    <w:p w14:paraId="2A90BA3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周转用包装物领用时一次摊销计入成本费用。</w:t>
      </w:r>
    </w:p>
    <w:bookmarkEnd w:id="123"/>
    <w:p w14:paraId="505668D3" w14:textId="2A67E832" w:rsidR="00970B0C" w:rsidRPr="00852AC6" w:rsidRDefault="00906CD9" w:rsidP="00970B0C">
      <w:pPr>
        <w:pStyle w:val="3"/>
        <w:spacing w:line="280" w:lineRule="exact"/>
        <w:jc w:val="left"/>
        <w:rPr>
          <w:rFonts w:ascii="宋体" w:hAnsi="宋体" w:cs="宋体"/>
          <w:b/>
          <w:bCs/>
        </w:rPr>
      </w:pPr>
      <w:r w:rsidRPr="00852AC6">
        <w:rPr>
          <w:rFonts w:ascii="宋体" w:hAnsi="宋体" w:cs="宋体" w:hint="eastAsia"/>
          <w:b/>
          <w:bCs/>
        </w:rPr>
        <w:t>14</w:t>
      </w:r>
      <w:r w:rsidR="00970B0C" w:rsidRPr="00852AC6">
        <w:rPr>
          <w:rFonts w:ascii="宋体" w:hAnsi="宋体" w:cs="宋体"/>
          <w:b/>
          <w:bCs/>
        </w:rPr>
        <w:t>、长期股权投资</w:t>
      </w:r>
    </w:p>
    <w:p w14:paraId="641976BE" w14:textId="77777777" w:rsidR="00906CD9" w:rsidRPr="00852AC6" w:rsidRDefault="00906CD9" w:rsidP="00906CD9">
      <w:pPr>
        <w:ind w:firstLineChars="200" w:firstLine="360"/>
        <w:rPr>
          <w:rFonts w:ascii="Times New Roman" w:hAnsi="Times New Roman" w:cs="Times New Roman"/>
          <w:sz w:val="18"/>
          <w:szCs w:val="18"/>
        </w:rPr>
      </w:pPr>
      <w:bookmarkStart w:id="124" w:name="_Toc989063"/>
      <w:r w:rsidRPr="00852AC6">
        <w:rPr>
          <w:rFonts w:ascii="Times New Roman" w:hAnsi="Times New Roman" w:cs="Times New Roman"/>
          <w:sz w:val="18"/>
          <w:szCs w:val="18"/>
        </w:rPr>
        <w:t>长期股权投资包括对子公司、合营企业和联营企业的权益性投资。本公司能够对被投资单位施加重大影响的，为本公司的联营企业。</w:t>
      </w:r>
    </w:p>
    <w:p w14:paraId="3FED323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初始投资成本确定</w:t>
      </w:r>
    </w:p>
    <w:p w14:paraId="09AD5F9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形成企业合并的长期股权投资：同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下企业合并取得的长期股权投资，在</w:t>
      </w:r>
      <w:proofErr w:type="gramStart"/>
      <w:r w:rsidRPr="00852AC6">
        <w:rPr>
          <w:rFonts w:ascii="Times New Roman" w:hAnsi="Times New Roman" w:cs="Times New Roman"/>
          <w:sz w:val="18"/>
          <w:szCs w:val="18"/>
        </w:rPr>
        <w:t>合并日按照</w:t>
      </w:r>
      <w:proofErr w:type="gramEnd"/>
      <w:r w:rsidRPr="00852AC6">
        <w:rPr>
          <w:rFonts w:ascii="Times New Roman" w:hAnsi="Times New Roman" w:cs="Times New Roman"/>
          <w:sz w:val="18"/>
          <w:szCs w:val="18"/>
        </w:rPr>
        <w:t>取得被合并方所有者权益在最终控制方合并财务报表中的账面价值份额作为投资成本；非同</w:t>
      </w:r>
      <w:proofErr w:type="gramStart"/>
      <w:r w:rsidRPr="00852AC6">
        <w:rPr>
          <w:rFonts w:ascii="Times New Roman" w:hAnsi="Times New Roman" w:cs="Times New Roman"/>
          <w:sz w:val="18"/>
          <w:szCs w:val="18"/>
        </w:rPr>
        <w:t>一控制</w:t>
      </w:r>
      <w:proofErr w:type="gramEnd"/>
      <w:r w:rsidRPr="00852AC6">
        <w:rPr>
          <w:rFonts w:ascii="Times New Roman" w:hAnsi="Times New Roman" w:cs="Times New Roman"/>
          <w:sz w:val="18"/>
          <w:szCs w:val="18"/>
        </w:rPr>
        <w:t>下企业合并取得的长期股权投资，按照合并成本作为长期股权投资的投资成本。</w:t>
      </w:r>
    </w:p>
    <w:p w14:paraId="5B3939B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对于其他方式取得的长期股权投资：支付现金取得的长期股权投资，按照实际支付的购买价款作为初始投资成本；发行权益</w:t>
      </w:r>
      <w:proofErr w:type="gramStart"/>
      <w:r w:rsidRPr="00852AC6">
        <w:rPr>
          <w:rFonts w:ascii="Times New Roman" w:hAnsi="Times New Roman" w:cs="Times New Roman"/>
          <w:sz w:val="18"/>
          <w:szCs w:val="18"/>
        </w:rPr>
        <w:t>性证券</w:t>
      </w:r>
      <w:proofErr w:type="gramEnd"/>
      <w:r w:rsidRPr="00852AC6">
        <w:rPr>
          <w:rFonts w:ascii="Times New Roman" w:hAnsi="Times New Roman" w:cs="Times New Roman"/>
          <w:sz w:val="18"/>
          <w:szCs w:val="18"/>
        </w:rPr>
        <w:t>取得的长期股权投资，以发行权益</w:t>
      </w:r>
      <w:proofErr w:type="gramStart"/>
      <w:r w:rsidRPr="00852AC6">
        <w:rPr>
          <w:rFonts w:ascii="Times New Roman" w:hAnsi="Times New Roman" w:cs="Times New Roman"/>
          <w:sz w:val="18"/>
          <w:szCs w:val="18"/>
        </w:rPr>
        <w:t>性证券</w:t>
      </w:r>
      <w:proofErr w:type="gramEnd"/>
      <w:r w:rsidRPr="00852AC6">
        <w:rPr>
          <w:rFonts w:ascii="Times New Roman" w:hAnsi="Times New Roman" w:cs="Times New Roman"/>
          <w:sz w:val="18"/>
          <w:szCs w:val="18"/>
        </w:rPr>
        <w:t>的公允价值作为初始投资成本。</w:t>
      </w:r>
    </w:p>
    <w:p w14:paraId="3D67DFB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后续计量及损益确认方法</w:t>
      </w:r>
    </w:p>
    <w:p w14:paraId="54FF7A0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对子公司的投资，采用成本法核算，除非投资符合持有待售的条件；对联营企业和合营企业的投资，采用权益法核算。</w:t>
      </w:r>
    </w:p>
    <w:p w14:paraId="67FA327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采用成本法核算的长期股权投资，除取得投资时实际支付的价款或对价中包含的已宣告但尚未发放的现金股利或利润外，被投资单位宣告分派的现金股利或利润，确认为投资收益计入当期损益。</w:t>
      </w:r>
    </w:p>
    <w:p w14:paraId="046FE99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采用权益法核算的长期股权投资，初始投资成本大于投资时应享有被投资单位可辨认净资产公允价值份额的，不调整长期股权投资的投资成本；初始投资成本小于投资时应享有被投资单位可辨认净资产公允价值份额的，对长期股权投资的账面价值进行调整，差额计入投资当期的损益。</w:t>
      </w:r>
    </w:p>
    <w:p w14:paraId="5460E2D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被投资单位除净损益、其他综合收益和利润分配以外所有者权益的其他变动，调整长期股权投资的账面价值并计入资本公积（其他资本公积）。在确认应享有被投资单位净损益的份额时，以取得投资时被投资单位各项可辨认资产等的公允价值为基础，并按照本公司的会计政策及会计期间，对被投资单位的净利润进行调整后确认。</w:t>
      </w:r>
    </w:p>
    <w:p w14:paraId="23EBAA5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因追加投资等原因能够对被投资单位施加重大影响或实施共同控制但不构成控制的，在转换日，按照原股权的公允价值加上新增投资成本之和，作为改按权益法核算的初始投资成本。</w:t>
      </w:r>
      <w:r w:rsidRPr="00852AC6">
        <w:rPr>
          <w:rFonts w:ascii="Times New Roman" w:hAnsi="Times New Roman" w:cs="Times New Roman" w:hint="eastAsia"/>
          <w:sz w:val="18"/>
          <w:szCs w:val="18"/>
        </w:rPr>
        <w:t>原股权分类为以公允价值计量且其变动计入其他综合收益的</w:t>
      </w:r>
      <w:proofErr w:type="gramStart"/>
      <w:r w:rsidRPr="00852AC6">
        <w:rPr>
          <w:rFonts w:ascii="Times New Roman" w:hAnsi="Times New Roman" w:cs="Times New Roman" w:hint="eastAsia"/>
          <w:sz w:val="18"/>
          <w:szCs w:val="18"/>
        </w:rPr>
        <w:t>非交易</w:t>
      </w:r>
      <w:proofErr w:type="gramEnd"/>
      <w:r w:rsidRPr="00852AC6">
        <w:rPr>
          <w:rFonts w:ascii="Times New Roman" w:hAnsi="Times New Roman" w:cs="Times New Roman" w:hint="eastAsia"/>
          <w:sz w:val="18"/>
          <w:szCs w:val="18"/>
        </w:rPr>
        <w:t>性权益工具投资的，与其相关的原计入其他综合收益的累计公允价值变动在改按权益法核算时转入留存收益。</w:t>
      </w:r>
      <w:r w:rsidRPr="00852AC6">
        <w:rPr>
          <w:rFonts w:ascii="Times New Roman" w:hAnsi="Times New Roman" w:cs="Times New Roman"/>
          <w:sz w:val="18"/>
          <w:szCs w:val="18"/>
        </w:rPr>
        <w:t xml:space="preserve"> </w:t>
      </w:r>
    </w:p>
    <w:p w14:paraId="22F2FA6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因处置部分股权投资等原因丧失了对被投资单位的共同控制或重大影响的，处置后的剩余股权在丧失共同控制或重大影响</w:t>
      </w:r>
      <w:proofErr w:type="gramStart"/>
      <w:r w:rsidRPr="00852AC6">
        <w:rPr>
          <w:rFonts w:ascii="Times New Roman" w:hAnsi="Times New Roman" w:cs="Times New Roman"/>
          <w:sz w:val="18"/>
          <w:szCs w:val="18"/>
        </w:rPr>
        <w:t>之日改按</w:t>
      </w:r>
      <w:proofErr w:type="gramEnd"/>
      <w:r w:rsidRPr="00852AC6">
        <w:rPr>
          <w:rFonts w:ascii="Times New Roman" w:hAnsi="Times New Roman" w:cs="Times New Roman"/>
          <w:sz w:val="18"/>
          <w:szCs w:val="18"/>
        </w:rPr>
        <w:t>《企业会计准则第</w:t>
      </w:r>
      <w:r w:rsidRPr="00852AC6">
        <w:rPr>
          <w:rFonts w:ascii="Times New Roman" w:hAnsi="Times New Roman" w:cs="Times New Roman"/>
          <w:sz w:val="18"/>
          <w:szCs w:val="18"/>
        </w:rPr>
        <w:t>22</w:t>
      </w:r>
      <w:r w:rsidRPr="00852AC6">
        <w:rPr>
          <w:rFonts w:ascii="Times New Roman" w:hAnsi="Times New Roman" w:cs="Times New Roman"/>
          <w:sz w:val="18"/>
          <w:szCs w:val="18"/>
        </w:rPr>
        <w:t>号</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工具确认和计量》进行会计处理，公允价值与账面价值之间的差额计入当期损益。原股权投资因采用权益法核算而确认的其他综合收益，在终止采用权益法核算时采用与被投资单位直接处置相关资产或负债相同的基础进行会计处理；原股权投资相关的其他所有者权益变动转入当期损益。</w:t>
      </w:r>
    </w:p>
    <w:p w14:paraId="5E7D856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因处置部分股权投资等原因丧失了对被投资单位的控制的，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w:t>
      </w:r>
      <w:r w:rsidRPr="00852AC6">
        <w:rPr>
          <w:rFonts w:ascii="Times New Roman" w:hAnsi="Times New Roman" w:cs="Times New Roman"/>
          <w:sz w:val="18"/>
          <w:szCs w:val="18"/>
        </w:rPr>
        <w:t>22</w:t>
      </w:r>
      <w:r w:rsidRPr="00852AC6">
        <w:rPr>
          <w:rFonts w:ascii="Times New Roman" w:hAnsi="Times New Roman" w:cs="Times New Roman"/>
          <w:sz w:val="18"/>
          <w:szCs w:val="18"/>
        </w:rPr>
        <w:t>号</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金融工具确认和计量》的有关规定进行会计处理，其在丧失控制之日的公允价值与账面价值之间的差额计入当期损益。</w:t>
      </w:r>
    </w:p>
    <w:p w14:paraId="1074AD6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lastRenderedPageBreak/>
        <w:t>因其他投资方增资而导致本公司持股比例下降、从而丧失控制权但能对被投资单位实施共同控制或施加重大影响的，按照新的持股比例确认本公司应享有的被投资单位因增资扩股而增加净资产的份额，与应结转持股比例下降部分所对应的长期股权投资原账面价值之间的差额计入当期损益；然后，按照新的持股比例视同自取得投资时即采用权益法核算进行调整。</w:t>
      </w:r>
    </w:p>
    <w:p w14:paraId="672CCCC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本公司与联营企业及合营企业之间发生的未实现内部交易损益按照持股比例计算归属于本公司的部分，在</w:t>
      </w:r>
      <w:proofErr w:type="gramStart"/>
      <w:r w:rsidRPr="00852AC6">
        <w:rPr>
          <w:rFonts w:ascii="Times New Roman" w:hAnsi="Times New Roman" w:cs="Times New Roman"/>
          <w:sz w:val="18"/>
          <w:szCs w:val="18"/>
        </w:rPr>
        <w:t>抵销</w:t>
      </w:r>
      <w:proofErr w:type="gramEnd"/>
      <w:r w:rsidRPr="00852AC6">
        <w:rPr>
          <w:rFonts w:ascii="Times New Roman" w:hAnsi="Times New Roman" w:cs="Times New Roman"/>
          <w:sz w:val="18"/>
          <w:szCs w:val="18"/>
        </w:rPr>
        <w:t>基础上确认投资损益。但本公司与被投资单位发生的未实现内部交易损失，属于所转让资产减值损失的，不予以</w:t>
      </w:r>
      <w:proofErr w:type="gramStart"/>
      <w:r w:rsidRPr="00852AC6">
        <w:rPr>
          <w:rFonts w:ascii="Times New Roman" w:hAnsi="Times New Roman" w:cs="Times New Roman"/>
          <w:sz w:val="18"/>
          <w:szCs w:val="18"/>
        </w:rPr>
        <w:t>抵销</w:t>
      </w:r>
      <w:proofErr w:type="gramEnd"/>
      <w:r w:rsidRPr="00852AC6">
        <w:rPr>
          <w:rFonts w:ascii="Times New Roman" w:hAnsi="Times New Roman" w:cs="Times New Roman"/>
          <w:sz w:val="18"/>
          <w:szCs w:val="18"/>
        </w:rPr>
        <w:t>。</w:t>
      </w:r>
    </w:p>
    <w:p w14:paraId="3CB8433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确定对被投资单位具有共同控制、重大影响的依据</w:t>
      </w:r>
    </w:p>
    <w:p w14:paraId="03F7377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共同控制，是指按照相关约定对某项安排所共有的控制，并且该安排的相关活动必须经过分享控制权的参与方一致同意后才能决策。在判断是否存在共同控制时，首先判断是否由所有参与方或参与方组合集体控制该安排，其次再判断该安排相关活动的决策是否必须经过这些集体控制该安排的参与方一致同意。如果所有参与方或一组参与方必须一致行动才能决定某项安排的相关活动，则认为所有参与方或一组参与</w:t>
      </w:r>
      <w:proofErr w:type="gramStart"/>
      <w:r w:rsidRPr="00852AC6">
        <w:rPr>
          <w:rFonts w:ascii="Times New Roman" w:hAnsi="Times New Roman" w:cs="Times New Roman"/>
          <w:sz w:val="18"/>
          <w:szCs w:val="18"/>
        </w:rPr>
        <w:t>方集体</w:t>
      </w:r>
      <w:proofErr w:type="gramEnd"/>
      <w:r w:rsidRPr="00852AC6">
        <w:rPr>
          <w:rFonts w:ascii="Times New Roman" w:hAnsi="Times New Roman" w:cs="Times New Roman"/>
          <w:sz w:val="18"/>
          <w:szCs w:val="18"/>
        </w:rPr>
        <w:t>控制该安排；如果存在两个或两个以上的参与方组合能够集体控制某项安排的，不构成共同控制。判断是否存在共同控制时，不考虑享有的保护性权利。</w:t>
      </w:r>
    </w:p>
    <w:p w14:paraId="3E16FF8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重大影响，是指投资方对被投资单位的财务和经营政策有参与决策的权力，但并不能够控制或者与其他方一起共同控制这些政策的制定。在确定能否对被投资单位施加重大影响时，考虑投资方直接或间接持有被投资单位的表决权股份以及投资方及其他方持有的当期可执行潜在表决权在假定转换为对被投资方单位的股权后产生的影响，包括被投资单位发行的当期可转换的认股权证、股份期权及可转换公司债</w:t>
      </w:r>
      <w:proofErr w:type="gramStart"/>
      <w:r w:rsidRPr="00852AC6">
        <w:rPr>
          <w:rFonts w:ascii="Times New Roman" w:hAnsi="Times New Roman" w:cs="Times New Roman"/>
          <w:sz w:val="18"/>
          <w:szCs w:val="18"/>
        </w:rPr>
        <w:t>券</w:t>
      </w:r>
      <w:proofErr w:type="gramEnd"/>
      <w:r w:rsidRPr="00852AC6">
        <w:rPr>
          <w:rFonts w:ascii="Times New Roman" w:hAnsi="Times New Roman" w:cs="Times New Roman"/>
          <w:sz w:val="18"/>
          <w:szCs w:val="18"/>
        </w:rPr>
        <w:t>等的影响。</w:t>
      </w:r>
    </w:p>
    <w:p w14:paraId="1355EC8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当本公司直接或通过子公司间接拥有被投资单位</w:t>
      </w:r>
      <w:r w:rsidRPr="00852AC6">
        <w:rPr>
          <w:rFonts w:ascii="Times New Roman" w:hAnsi="Times New Roman" w:cs="Times New Roman"/>
          <w:sz w:val="18"/>
          <w:szCs w:val="18"/>
        </w:rPr>
        <w:t>20%</w:t>
      </w:r>
      <w:r w:rsidRPr="00852AC6">
        <w:rPr>
          <w:rFonts w:ascii="Times New Roman" w:hAnsi="Times New Roman" w:cs="Times New Roman"/>
          <w:sz w:val="18"/>
          <w:szCs w:val="18"/>
        </w:rPr>
        <w:t>（含</w:t>
      </w:r>
      <w:r w:rsidRPr="00852AC6">
        <w:rPr>
          <w:rFonts w:ascii="Times New Roman" w:hAnsi="Times New Roman" w:cs="Times New Roman"/>
          <w:sz w:val="18"/>
          <w:szCs w:val="18"/>
        </w:rPr>
        <w:t>20%</w:t>
      </w:r>
      <w:r w:rsidRPr="00852AC6">
        <w:rPr>
          <w:rFonts w:ascii="Times New Roman" w:hAnsi="Times New Roman" w:cs="Times New Roman"/>
          <w:sz w:val="18"/>
          <w:szCs w:val="18"/>
        </w:rPr>
        <w:t>）</w:t>
      </w:r>
      <w:proofErr w:type="gramStart"/>
      <w:r w:rsidRPr="00852AC6">
        <w:rPr>
          <w:rFonts w:ascii="Times New Roman" w:hAnsi="Times New Roman" w:cs="Times New Roman"/>
          <w:sz w:val="18"/>
          <w:szCs w:val="18"/>
        </w:rPr>
        <w:t>以上但</w:t>
      </w:r>
      <w:proofErr w:type="gramEnd"/>
      <w:r w:rsidRPr="00852AC6">
        <w:rPr>
          <w:rFonts w:ascii="Times New Roman" w:hAnsi="Times New Roman" w:cs="Times New Roman"/>
          <w:sz w:val="18"/>
          <w:szCs w:val="18"/>
        </w:rPr>
        <w:t>低于</w:t>
      </w:r>
      <w:r w:rsidRPr="00852AC6">
        <w:rPr>
          <w:rFonts w:ascii="Times New Roman" w:hAnsi="Times New Roman" w:cs="Times New Roman"/>
          <w:sz w:val="18"/>
          <w:szCs w:val="18"/>
        </w:rPr>
        <w:t>50%</w:t>
      </w:r>
      <w:r w:rsidRPr="00852AC6">
        <w:rPr>
          <w:rFonts w:ascii="Times New Roman" w:hAnsi="Times New Roman" w:cs="Times New Roman"/>
          <w:sz w:val="18"/>
          <w:szCs w:val="18"/>
        </w:rPr>
        <w:t>的表决权股份时，一般认为对被投资单位具有重大影响，除非有明确证据表明该种情况下不能参与被投资单位的生产经营决策，不形成重大影响；本公司拥有被投资单位</w:t>
      </w:r>
      <w:r w:rsidRPr="00852AC6">
        <w:rPr>
          <w:rFonts w:ascii="Times New Roman" w:hAnsi="Times New Roman" w:cs="Times New Roman"/>
          <w:sz w:val="18"/>
          <w:szCs w:val="18"/>
        </w:rPr>
        <w:t>20%</w:t>
      </w:r>
      <w:r w:rsidRPr="00852AC6">
        <w:rPr>
          <w:rFonts w:ascii="Times New Roman" w:hAnsi="Times New Roman" w:cs="Times New Roman"/>
          <w:sz w:val="18"/>
          <w:szCs w:val="18"/>
        </w:rPr>
        <w:t>（不含）以下的表决权股份时，一般不认为对被投资单位具有重大影响，除非有明确证据表明该种情况下能够参与被投资单位的生产经营决策，形成重大影响。</w:t>
      </w:r>
    </w:p>
    <w:p w14:paraId="6260EFD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减值测试方法及减值准备计提方法</w:t>
      </w:r>
    </w:p>
    <w:p w14:paraId="3BDE907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对子公司、联营企业及合营企业的投资，计提资产减值的方法见附注</w:t>
      </w:r>
      <w:r w:rsidRPr="00852AC6">
        <w:rPr>
          <w:rFonts w:ascii="Times New Roman" w:hAnsi="Times New Roman" w:cs="Times New Roman" w:hint="eastAsia"/>
          <w:sz w:val="18"/>
          <w:szCs w:val="18"/>
        </w:rPr>
        <w:t>五、</w:t>
      </w:r>
      <w:r w:rsidRPr="00852AC6">
        <w:rPr>
          <w:rFonts w:ascii="Times New Roman" w:hAnsi="Times New Roman" w:cs="Times New Roman"/>
          <w:sz w:val="18"/>
          <w:szCs w:val="18"/>
        </w:rPr>
        <w:t>23</w:t>
      </w:r>
      <w:r w:rsidRPr="00852AC6">
        <w:rPr>
          <w:rFonts w:ascii="Times New Roman" w:hAnsi="Times New Roman" w:cs="Times New Roman"/>
          <w:sz w:val="18"/>
          <w:szCs w:val="18"/>
        </w:rPr>
        <w:t>。</w:t>
      </w:r>
    </w:p>
    <w:p w14:paraId="533166B4" w14:textId="7F4D3C35" w:rsidR="00970B0C" w:rsidRPr="00852AC6" w:rsidRDefault="00906CD9" w:rsidP="00970B0C">
      <w:pPr>
        <w:pStyle w:val="3"/>
        <w:spacing w:line="280" w:lineRule="exact"/>
        <w:jc w:val="left"/>
        <w:rPr>
          <w:rFonts w:ascii="宋体" w:hAnsi="宋体" w:cs="宋体"/>
          <w:b/>
          <w:bCs/>
        </w:rPr>
      </w:pPr>
      <w:r w:rsidRPr="00852AC6">
        <w:rPr>
          <w:rFonts w:ascii="宋体" w:hAnsi="宋体" w:cs="宋体" w:hint="eastAsia"/>
          <w:b/>
          <w:bCs/>
        </w:rPr>
        <w:t>15</w:t>
      </w:r>
      <w:r w:rsidR="00970B0C" w:rsidRPr="00852AC6">
        <w:rPr>
          <w:rFonts w:ascii="宋体" w:hAnsi="宋体" w:cs="宋体"/>
          <w:b/>
          <w:bCs/>
        </w:rPr>
        <w:t>、投资性房地产</w:t>
      </w:r>
      <w:bookmarkEnd w:id="124"/>
    </w:p>
    <w:p w14:paraId="2BBA5EEA" w14:textId="77777777" w:rsidR="00906CD9" w:rsidRPr="00852AC6" w:rsidRDefault="00906CD9" w:rsidP="00906CD9">
      <w:pPr>
        <w:ind w:firstLineChars="200" w:firstLine="360"/>
        <w:rPr>
          <w:rFonts w:ascii="Times New Roman" w:hAnsi="Times New Roman" w:cs="Times New Roman"/>
          <w:sz w:val="18"/>
          <w:szCs w:val="18"/>
        </w:rPr>
      </w:pPr>
      <w:bookmarkStart w:id="125" w:name="_Toc989064"/>
      <w:r w:rsidRPr="00852AC6">
        <w:rPr>
          <w:rFonts w:ascii="Times New Roman" w:hAnsi="Times New Roman" w:cs="Times New Roman"/>
          <w:sz w:val="18"/>
          <w:szCs w:val="18"/>
        </w:rPr>
        <w:t>投资性房地产是指为赚取租金或资本增值，或两者兼有而持有的房地产。本公司投资性房地产包括已出租的土地使用权、持有并</w:t>
      </w:r>
      <w:proofErr w:type="gramStart"/>
      <w:r w:rsidRPr="00852AC6">
        <w:rPr>
          <w:rFonts w:ascii="Times New Roman" w:hAnsi="Times New Roman" w:cs="Times New Roman"/>
          <w:sz w:val="18"/>
          <w:szCs w:val="18"/>
        </w:rPr>
        <w:t>准备增值</w:t>
      </w:r>
      <w:proofErr w:type="gramEnd"/>
      <w:r w:rsidRPr="00852AC6">
        <w:rPr>
          <w:rFonts w:ascii="Times New Roman" w:hAnsi="Times New Roman" w:cs="Times New Roman"/>
          <w:sz w:val="18"/>
          <w:szCs w:val="18"/>
        </w:rPr>
        <w:t>后转让的土地使用权、已出租的建筑物。</w:t>
      </w:r>
    </w:p>
    <w:p w14:paraId="27D80BE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本公司投资性房地产按照取得时的成本进行初始计量，并按照固定资产或无形资产的有关规定，按期计提折旧或摊销。</w:t>
      </w:r>
    </w:p>
    <w:p w14:paraId="264D6F0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采用成本模式进行后续计量的投资性房地产，计提资产减值方法见</w:t>
      </w:r>
      <w:r w:rsidRPr="00852AC6">
        <w:rPr>
          <w:rFonts w:ascii="Times New Roman" w:hAnsi="Times New Roman" w:cs="Times New Roman" w:hint="eastAsia"/>
          <w:sz w:val="18"/>
          <w:szCs w:val="18"/>
        </w:rPr>
        <w:t>附注五、</w:t>
      </w:r>
      <w:r w:rsidRPr="00852AC6">
        <w:rPr>
          <w:rFonts w:ascii="Times New Roman" w:hAnsi="Times New Roman" w:cs="Times New Roman" w:hint="eastAsia"/>
          <w:sz w:val="18"/>
          <w:szCs w:val="18"/>
        </w:rPr>
        <w:t>23</w:t>
      </w:r>
      <w:r w:rsidRPr="00852AC6">
        <w:rPr>
          <w:rFonts w:ascii="Times New Roman" w:hAnsi="Times New Roman" w:cs="Times New Roman" w:hint="eastAsia"/>
          <w:sz w:val="18"/>
          <w:szCs w:val="18"/>
        </w:rPr>
        <w:t>。</w:t>
      </w:r>
    </w:p>
    <w:p w14:paraId="03A9AF7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投资性房地产出售、转让、报废或毁损的处置收入扣除其账面价值和相关税费后的差额计入当期损益。</w:t>
      </w:r>
    </w:p>
    <w:p w14:paraId="2522621A" w14:textId="44718AE5" w:rsidR="00970B0C" w:rsidRPr="00852AC6" w:rsidRDefault="00906CD9" w:rsidP="00970B0C">
      <w:pPr>
        <w:pStyle w:val="3"/>
        <w:spacing w:line="280" w:lineRule="exact"/>
        <w:jc w:val="left"/>
        <w:rPr>
          <w:rFonts w:ascii="宋体" w:hAnsi="宋体" w:cs="宋体"/>
          <w:b/>
          <w:bCs/>
        </w:rPr>
      </w:pPr>
      <w:r w:rsidRPr="00852AC6">
        <w:rPr>
          <w:rFonts w:ascii="宋体" w:hAnsi="宋体" w:cs="宋体" w:hint="eastAsia"/>
          <w:b/>
          <w:bCs/>
        </w:rPr>
        <w:t>16</w:t>
      </w:r>
      <w:r w:rsidR="00970B0C" w:rsidRPr="00852AC6">
        <w:rPr>
          <w:rFonts w:ascii="宋体" w:hAnsi="宋体" w:cs="宋体"/>
          <w:b/>
          <w:bCs/>
        </w:rPr>
        <w:t>、固定资产</w:t>
      </w:r>
      <w:bookmarkEnd w:id="125"/>
    </w:p>
    <w:p w14:paraId="67367BAF" w14:textId="3D060AED" w:rsidR="00906CD9" w:rsidRPr="00852AC6" w:rsidRDefault="00906CD9" w:rsidP="00AE7180">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1</w:t>
      </w:r>
      <w:r w:rsidRPr="00852AC6">
        <w:rPr>
          <w:rFonts w:ascii="Times New Roman" w:hAnsi="Times New Roman" w:cs="Times New Roman"/>
          <w:sz w:val="18"/>
          <w:szCs w:val="18"/>
        </w:rPr>
        <w:t>）</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确认条件</w:t>
      </w:r>
    </w:p>
    <w:p w14:paraId="3033DFD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本公司固定资产是指为生产商品、提供劳务、出租或经营管理而持有的，使用寿命超过一个会计年度的有形资产。</w:t>
      </w:r>
    </w:p>
    <w:p w14:paraId="511FDB5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与该固定资产有关的经济利益很可能流入企业，并且该固定资产的成本能够可靠地计量时，固定资产才能予以确认。</w:t>
      </w:r>
    </w:p>
    <w:p w14:paraId="4E2F032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本公司固定资产按照取得时的实际成本进行初始计量。</w:t>
      </w:r>
    </w:p>
    <w:p w14:paraId="7C97F75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与固定资产有关的后续支出，在与其有关的经济利益很可能流入本公司且其成本能够可靠计量时，计入固定资产成本；不符合固定资产资本化后续支出条件的固定资产日常修理费用，在发生时按照受益对象计入当期损益或计入相关资产的成本。对于被替换的部分，终止确认其账面价值。</w:t>
      </w:r>
    </w:p>
    <w:p w14:paraId="6CF94D4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2</w:t>
      </w:r>
      <w:r w:rsidRPr="00852AC6">
        <w:rPr>
          <w:rFonts w:ascii="Times New Roman" w:hAnsi="Times New Roman" w:cs="Times New Roman"/>
          <w:sz w:val="18"/>
          <w:szCs w:val="18"/>
        </w:rPr>
        <w:t>）</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折旧方法</w:t>
      </w:r>
    </w:p>
    <w:p w14:paraId="33157F5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本公司采用年限平均法计提折旧。固定资产</w:t>
      </w:r>
      <w:proofErr w:type="gramStart"/>
      <w:r w:rsidRPr="00852AC6">
        <w:rPr>
          <w:rFonts w:ascii="Times New Roman" w:hAnsi="Times New Roman" w:cs="Times New Roman"/>
          <w:sz w:val="18"/>
          <w:szCs w:val="18"/>
        </w:rPr>
        <w:t>自达到</w:t>
      </w:r>
      <w:proofErr w:type="gramEnd"/>
      <w:r w:rsidRPr="00852AC6">
        <w:rPr>
          <w:rFonts w:ascii="Times New Roman" w:hAnsi="Times New Roman" w:cs="Times New Roman"/>
          <w:sz w:val="18"/>
          <w:szCs w:val="18"/>
        </w:rPr>
        <w:t>预定可使用状态时开始计提折旧，终止确认时或划分为持有待售非流动资产时停止计提折旧。在不考虑减值准备的情况下，按固定资产类别、预计使用寿命和预计残值，本公司确定各类固定资产的年折旧率如下：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2384"/>
        <w:gridCol w:w="2229"/>
        <w:gridCol w:w="2380"/>
      </w:tblGrid>
      <w:tr w:rsidR="00852AC6" w:rsidRPr="00852AC6" w14:paraId="2CCD2119" w14:textId="77777777" w:rsidTr="004C47FB">
        <w:trPr>
          <w:trHeight w:val="284"/>
        </w:trPr>
        <w:tc>
          <w:tcPr>
            <w:tcW w:w="1451" w:type="pct"/>
            <w:shd w:val="clear" w:color="auto" w:fill="D3D3D3"/>
            <w:vAlign w:val="center"/>
          </w:tcPr>
          <w:p w14:paraId="5AC4215F"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sz w:val="18"/>
                <w:szCs w:val="18"/>
              </w:rPr>
              <w:lastRenderedPageBreak/>
              <w:t>类别</w:t>
            </w:r>
          </w:p>
        </w:tc>
        <w:tc>
          <w:tcPr>
            <w:tcW w:w="1210" w:type="pct"/>
            <w:shd w:val="clear" w:color="auto" w:fill="D3D3D3"/>
            <w:vAlign w:val="center"/>
          </w:tcPr>
          <w:p w14:paraId="31412CC1" w14:textId="77777777" w:rsidR="00906CD9" w:rsidRPr="00852AC6" w:rsidRDefault="00906CD9" w:rsidP="00324C0E">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折旧年限</w:t>
            </w:r>
          </w:p>
        </w:tc>
        <w:tc>
          <w:tcPr>
            <w:tcW w:w="1131" w:type="pct"/>
            <w:shd w:val="clear" w:color="auto" w:fill="D3D3D3"/>
            <w:vAlign w:val="center"/>
          </w:tcPr>
          <w:p w14:paraId="2C5EA987" w14:textId="77777777" w:rsidR="00906CD9" w:rsidRPr="00852AC6" w:rsidRDefault="00906CD9" w:rsidP="00324C0E">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残值率</w:t>
            </w:r>
          </w:p>
        </w:tc>
        <w:tc>
          <w:tcPr>
            <w:tcW w:w="1208" w:type="pct"/>
            <w:shd w:val="clear" w:color="auto" w:fill="D3D3D3"/>
            <w:vAlign w:val="center"/>
          </w:tcPr>
          <w:p w14:paraId="469A6979" w14:textId="77777777" w:rsidR="00906CD9" w:rsidRPr="00852AC6" w:rsidRDefault="00906CD9" w:rsidP="00324C0E">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年折旧率</w:t>
            </w:r>
          </w:p>
        </w:tc>
      </w:tr>
      <w:tr w:rsidR="00852AC6" w:rsidRPr="00852AC6" w14:paraId="339A2D7E" w14:textId="77777777" w:rsidTr="004C47FB">
        <w:trPr>
          <w:trHeight w:val="284"/>
        </w:trPr>
        <w:tc>
          <w:tcPr>
            <w:tcW w:w="1451" w:type="pct"/>
            <w:vAlign w:val="center"/>
          </w:tcPr>
          <w:p w14:paraId="547B8343" w14:textId="77777777" w:rsidR="00906CD9" w:rsidRPr="00852AC6" w:rsidRDefault="00906CD9" w:rsidP="00324C0E">
            <w:pPr>
              <w:rPr>
                <w:rFonts w:ascii="Times New Roman" w:hAnsi="Times New Roman" w:cs="Times New Roman"/>
                <w:sz w:val="18"/>
                <w:szCs w:val="18"/>
              </w:rPr>
            </w:pPr>
            <w:r w:rsidRPr="00852AC6">
              <w:rPr>
                <w:rFonts w:ascii="Times New Roman" w:hAnsi="Times New Roman" w:cs="Times New Roman"/>
                <w:sz w:val="18"/>
                <w:szCs w:val="18"/>
              </w:rPr>
              <w:t>房屋及建筑物</w:t>
            </w:r>
          </w:p>
        </w:tc>
        <w:tc>
          <w:tcPr>
            <w:tcW w:w="1210" w:type="pct"/>
            <w:vAlign w:val="center"/>
          </w:tcPr>
          <w:p w14:paraId="2167909C" w14:textId="77777777" w:rsidR="00906CD9" w:rsidRPr="00852AC6" w:rsidRDefault="00906CD9" w:rsidP="00324C0E">
            <w:pPr>
              <w:jc w:val="right"/>
              <w:rPr>
                <w:rFonts w:ascii="Times New Roman" w:hAnsi="Times New Roman" w:cs="Times New Roman"/>
                <w:sz w:val="18"/>
                <w:szCs w:val="18"/>
              </w:rPr>
            </w:pPr>
            <w:r w:rsidRPr="00852AC6">
              <w:rPr>
                <w:rFonts w:ascii="Times New Roman" w:hAnsi="Times New Roman" w:cs="Times New Roman"/>
                <w:sz w:val="18"/>
                <w:szCs w:val="18"/>
              </w:rPr>
              <w:t>20-40</w:t>
            </w:r>
          </w:p>
        </w:tc>
        <w:tc>
          <w:tcPr>
            <w:tcW w:w="1131" w:type="pct"/>
            <w:vAlign w:val="center"/>
          </w:tcPr>
          <w:p w14:paraId="1D238066" w14:textId="77777777" w:rsidR="00906CD9" w:rsidRPr="00852AC6" w:rsidRDefault="00906CD9" w:rsidP="00324C0E">
            <w:pPr>
              <w:ind w:firstLineChars="200" w:firstLine="360"/>
              <w:jc w:val="right"/>
              <w:rPr>
                <w:rFonts w:ascii="Times New Roman" w:hAnsi="Times New Roman" w:cs="Times New Roman"/>
                <w:sz w:val="18"/>
                <w:szCs w:val="18"/>
              </w:rPr>
            </w:pPr>
            <w:r w:rsidRPr="00852AC6">
              <w:rPr>
                <w:rFonts w:ascii="Times New Roman" w:hAnsi="Times New Roman" w:cs="Times New Roman"/>
                <w:sz w:val="18"/>
                <w:szCs w:val="18"/>
              </w:rPr>
              <w:t>5-10</w:t>
            </w:r>
          </w:p>
        </w:tc>
        <w:tc>
          <w:tcPr>
            <w:tcW w:w="1208" w:type="pct"/>
            <w:vAlign w:val="center"/>
          </w:tcPr>
          <w:p w14:paraId="760186B8" w14:textId="77777777" w:rsidR="00906CD9" w:rsidRPr="00852AC6" w:rsidRDefault="00906CD9" w:rsidP="00324C0E">
            <w:pPr>
              <w:ind w:firstLineChars="200" w:firstLine="360"/>
              <w:jc w:val="right"/>
              <w:rPr>
                <w:rFonts w:ascii="Times New Roman" w:hAnsi="Times New Roman" w:cs="Times New Roman"/>
                <w:sz w:val="18"/>
                <w:szCs w:val="18"/>
              </w:rPr>
            </w:pPr>
            <w:r w:rsidRPr="00852AC6">
              <w:rPr>
                <w:rFonts w:ascii="Times New Roman" w:hAnsi="Times New Roman" w:cs="Times New Roman"/>
                <w:sz w:val="18"/>
                <w:szCs w:val="18"/>
              </w:rPr>
              <w:t>2.25-4.75</w:t>
            </w:r>
          </w:p>
        </w:tc>
      </w:tr>
      <w:tr w:rsidR="00852AC6" w:rsidRPr="00852AC6" w14:paraId="6A167545" w14:textId="77777777" w:rsidTr="004C47FB">
        <w:trPr>
          <w:trHeight w:val="284"/>
        </w:trPr>
        <w:tc>
          <w:tcPr>
            <w:tcW w:w="1451" w:type="pct"/>
            <w:vAlign w:val="center"/>
          </w:tcPr>
          <w:p w14:paraId="3CCFFCF0" w14:textId="77777777" w:rsidR="00906CD9" w:rsidRPr="00852AC6" w:rsidRDefault="00906CD9" w:rsidP="00324C0E">
            <w:pPr>
              <w:rPr>
                <w:rFonts w:ascii="Times New Roman" w:hAnsi="Times New Roman" w:cs="Times New Roman"/>
                <w:sz w:val="18"/>
                <w:szCs w:val="18"/>
              </w:rPr>
            </w:pPr>
            <w:r w:rsidRPr="00852AC6">
              <w:rPr>
                <w:rFonts w:ascii="Times New Roman" w:hAnsi="Times New Roman" w:cs="Times New Roman"/>
                <w:sz w:val="18"/>
                <w:szCs w:val="18"/>
              </w:rPr>
              <w:t>机器设备</w:t>
            </w:r>
          </w:p>
        </w:tc>
        <w:tc>
          <w:tcPr>
            <w:tcW w:w="1210" w:type="pct"/>
            <w:vAlign w:val="center"/>
          </w:tcPr>
          <w:p w14:paraId="12274594" w14:textId="77777777" w:rsidR="00906CD9" w:rsidRPr="00852AC6" w:rsidRDefault="00906CD9" w:rsidP="00324C0E">
            <w:pPr>
              <w:jc w:val="right"/>
              <w:rPr>
                <w:rFonts w:ascii="Times New Roman" w:hAnsi="Times New Roman" w:cs="Times New Roman"/>
                <w:sz w:val="18"/>
                <w:szCs w:val="18"/>
              </w:rPr>
            </w:pPr>
            <w:r w:rsidRPr="00852AC6">
              <w:rPr>
                <w:rFonts w:ascii="Times New Roman" w:hAnsi="Times New Roman" w:cs="Times New Roman"/>
                <w:sz w:val="18"/>
                <w:szCs w:val="18"/>
              </w:rPr>
              <w:t>8-20</w:t>
            </w:r>
          </w:p>
        </w:tc>
        <w:tc>
          <w:tcPr>
            <w:tcW w:w="1131" w:type="pct"/>
            <w:vAlign w:val="center"/>
          </w:tcPr>
          <w:p w14:paraId="07A4EFB3" w14:textId="77777777" w:rsidR="00906CD9" w:rsidRPr="00852AC6" w:rsidRDefault="00906CD9" w:rsidP="00324C0E">
            <w:pPr>
              <w:ind w:firstLineChars="200" w:firstLine="360"/>
              <w:jc w:val="right"/>
              <w:rPr>
                <w:rFonts w:ascii="Times New Roman" w:hAnsi="Times New Roman" w:cs="Times New Roman"/>
                <w:sz w:val="18"/>
                <w:szCs w:val="18"/>
              </w:rPr>
            </w:pPr>
            <w:r w:rsidRPr="00852AC6">
              <w:rPr>
                <w:rFonts w:ascii="Times New Roman" w:hAnsi="Times New Roman" w:cs="Times New Roman"/>
                <w:sz w:val="18"/>
                <w:szCs w:val="18"/>
              </w:rPr>
              <w:t>5-10</w:t>
            </w:r>
          </w:p>
        </w:tc>
        <w:tc>
          <w:tcPr>
            <w:tcW w:w="1208" w:type="pct"/>
            <w:vAlign w:val="center"/>
          </w:tcPr>
          <w:p w14:paraId="5D8C4A97" w14:textId="77777777" w:rsidR="00906CD9" w:rsidRPr="00852AC6" w:rsidRDefault="00906CD9" w:rsidP="00324C0E">
            <w:pPr>
              <w:ind w:firstLineChars="200" w:firstLine="360"/>
              <w:jc w:val="right"/>
              <w:rPr>
                <w:rFonts w:ascii="Times New Roman" w:hAnsi="Times New Roman" w:cs="Times New Roman"/>
                <w:sz w:val="18"/>
                <w:szCs w:val="18"/>
              </w:rPr>
            </w:pPr>
            <w:r w:rsidRPr="00852AC6">
              <w:rPr>
                <w:rFonts w:ascii="Times New Roman" w:hAnsi="Times New Roman" w:cs="Times New Roman"/>
                <w:sz w:val="18"/>
                <w:szCs w:val="18"/>
              </w:rPr>
              <w:t>4.50-11.88</w:t>
            </w:r>
          </w:p>
        </w:tc>
      </w:tr>
      <w:tr w:rsidR="00852AC6" w:rsidRPr="00852AC6" w14:paraId="646AA0FF" w14:textId="77777777" w:rsidTr="004C47FB">
        <w:trPr>
          <w:trHeight w:val="284"/>
        </w:trPr>
        <w:tc>
          <w:tcPr>
            <w:tcW w:w="1451" w:type="pct"/>
            <w:vAlign w:val="center"/>
          </w:tcPr>
          <w:p w14:paraId="7A9DBFEA" w14:textId="77777777" w:rsidR="00906CD9" w:rsidRPr="00852AC6" w:rsidRDefault="00906CD9" w:rsidP="00324C0E">
            <w:pPr>
              <w:rPr>
                <w:rFonts w:ascii="Times New Roman" w:hAnsi="Times New Roman" w:cs="Times New Roman"/>
                <w:sz w:val="18"/>
                <w:szCs w:val="18"/>
              </w:rPr>
            </w:pPr>
            <w:r w:rsidRPr="00852AC6">
              <w:rPr>
                <w:rFonts w:ascii="Times New Roman" w:hAnsi="Times New Roman" w:cs="Times New Roman"/>
                <w:sz w:val="18"/>
                <w:szCs w:val="18"/>
              </w:rPr>
              <w:t>运输设备</w:t>
            </w:r>
          </w:p>
        </w:tc>
        <w:tc>
          <w:tcPr>
            <w:tcW w:w="1210" w:type="pct"/>
            <w:vAlign w:val="center"/>
          </w:tcPr>
          <w:p w14:paraId="10D86AC6" w14:textId="77777777" w:rsidR="00906CD9" w:rsidRPr="00852AC6" w:rsidRDefault="00906CD9" w:rsidP="00324C0E">
            <w:pPr>
              <w:jc w:val="right"/>
              <w:rPr>
                <w:rFonts w:ascii="Times New Roman" w:hAnsi="Times New Roman" w:cs="Times New Roman"/>
                <w:sz w:val="18"/>
                <w:szCs w:val="18"/>
              </w:rPr>
            </w:pPr>
            <w:r w:rsidRPr="00852AC6">
              <w:rPr>
                <w:rFonts w:ascii="Times New Roman" w:hAnsi="Times New Roman" w:cs="Times New Roman"/>
                <w:sz w:val="18"/>
                <w:szCs w:val="18"/>
              </w:rPr>
              <w:t>5-8</w:t>
            </w:r>
          </w:p>
        </w:tc>
        <w:tc>
          <w:tcPr>
            <w:tcW w:w="1131" w:type="pct"/>
            <w:vAlign w:val="center"/>
          </w:tcPr>
          <w:p w14:paraId="5984DDA8" w14:textId="77777777" w:rsidR="00906CD9" w:rsidRPr="00852AC6" w:rsidRDefault="00906CD9" w:rsidP="00324C0E">
            <w:pPr>
              <w:ind w:firstLineChars="200" w:firstLine="360"/>
              <w:jc w:val="right"/>
              <w:rPr>
                <w:rFonts w:ascii="Times New Roman" w:hAnsi="Times New Roman" w:cs="Times New Roman"/>
                <w:sz w:val="18"/>
                <w:szCs w:val="18"/>
              </w:rPr>
            </w:pPr>
            <w:r w:rsidRPr="00852AC6">
              <w:rPr>
                <w:rFonts w:ascii="Times New Roman" w:hAnsi="Times New Roman" w:cs="Times New Roman"/>
                <w:sz w:val="18"/>
                <w:szCs w:val="18"/>
              </w:rPr>
              <w:t>5-10</w:t>
            </w:r>
          </w:p>
        </w:tc>
        <w:tc>
          <w:tcPr>
            <w:tcW w:w="1208" w:type="pct"/>
            <w:vAlign w:val="center"/>
          </w:tcPr>
          <w:p w14:paraId="59386AEB" w14:textId="77777777" w:rsidR="00906CD9" w:rsidRPr="00852AC6" w:rsidRDefault="00906CD9" w:rsidP="00324C0E">
            <w:pPr>
              <w:ind w:firstLineChars="200" w:firstLine="360"/>
              <w:jc w:val="right"/>
              <w:rPr>
                <w:rFonts w:ascii="Times New Roman" w:hAnsi="Times New Roman" w:cs="Times New Roman"/>
                <w:sz w:val="18"/>
                <w:szCs w:val="18"/>
              </w:rPr>
            </w:pPr>
            <w:r w:rsidRPr="00852AC6">
              <w:rPr>
                <w:rFonts w:ascii="Times New Roman" w:hAnsi="Times New Roman" w:cs="Times New Roman"/>
                <w:sz w:val="18"/>
                <w:szCs w:val="18"/>
              </w:rPr>
              <w:t>11.25-19.00</w:t>
            </w:r>
          </w:p>
        </w:tc>
      </w:tr>
      <w:tr w:rsidR="00852AC6" w:rsidRPr="00852AC6" w14:paraId="665613C8" w14:textId="77777777" w:rsidTr="004C47FB">
        <w:trPr>
          <w:trHeight w:val="284"/>
        </w:trPr>
        <w:tc>
          <w:tcPr>
            <w:tcW w:w="1451" w:type="pct"/>
            <w:vAlign w:val="center"/>
          </w:tcPr>
          <w:p w14:paraId="69AF387E" w14:textId="77777777" w:rsidR="00906CD9" w:rsidRPr="00852AC6" w:rsidRDefault="00906CD9" w:rsidP="00324C0E">
            <w:pPr>
              <w:rPr>
                <w:rFonts w:ascii="Times New Roman" w:hAnsi="Times New Roman" w:cs="Times New Roman"/>
                <w:sz w:val="18"/>
                <w:szCs w:val="18"/>
              </w:rPr>
            </w:pPr>
            <w:r w:rsidRPr="00852AC6">
              <w:rPr>
                <w:rFonts w:ascii="Times New Roman" w:hAnsi="Times New Roman" w:cs="Times New Roman" w:hint="eastAsia"/>
                <w:sz w:val="18"/>
                <w:szCs w:val="18"/>
              </w:rPr>
              <w:t>电子设备及</w:t>
            </w:r>
            <w:r w:rsidRPr="00852AC6">
              <w:rPr>
                <w:rFonts w:ascii="Times New Roman" w:hAnsi="Times New Roman" w:cs="Times New Roman"/>
                <w:sz w:val="18"/>
                <w:szCs w:val="18"/>
              </w:rPr>
              <w:t>其他</w:t>
            </w:r>
          </w:p>
        </w:tc>
        <w:tc>
          <w:tcPr>
            <w:tcW w:w="1210" w:type="pct"/>
            <w:vAlign w:val="center"/>
          </w:tcPr>
          <w:p w14:paraId="02171C29" w14:textId="77777777" w:rsidR="00906CD9" w:rsidRPr="00852AC6" w:rsidRDefault="00906CD9" w:rsidP="00324C0E">
            <w:pPr>
              <w:jc w:val="right"/>
              <w:rPr>
                <w:rFonts w:ascii="Times New Roman" w:hAnsi="Times New Roman" w:cs="Times New Roman"/>
                <w:sz w:val="18"/>
                <w:szCs w:val="18"/>
              </w:rPr>
            </w:pPr>
            <w:r w:rsidRPr="00852AC6">
              <w:rPr>
                <w:rFonts w:ascii="Times New Roman" w:hAnsi="Times New Roman" w:cs="Times New Roman"/>
                <w:sz w:val="18"/>
                <w:szCs w:val="18"/>
              </w:rPr>
              <w:t>5</w:t>
            </w:r>
          </w:p>
        </w:tc>
        <w:tc>
          <w:tcPr>
            <w:tcW w:w="1131" w:type="pct"/>
            <w:vAlign w:val="center"/>
          </w:tcPr>
          <w:p w14:paraId="4B9FF0F7" w14:textId="77777777" w:rsidR="00906CD9" w:rsidRPr="00852AC6" w:rsidRDefault="00906CD9" w:rsidP="00324C0E">
            <w:pPr>
              <w:ind w:firstLineChars="200" w:firstLine="360"/>
              <w:jc w:val="right"/>
              <w:rPr>
                <w:rFonts w:ascii="Times New Roman" w:hAnsi="Times New Roman" w:cs="Times New Roman"/>
                <w:sz w:val="18"/>
                <w:szCs w:val="18"/>
              </w:rPr>
            </w:pPr>
            <w:r w:rsidRPr="00852AC6">
              <w:rPr>
                <w:rFonts w:ascii="Times New Roman" w:hAnsi="Times New Roman" w:cs="Times New Roman"/>
                <w:sz w:val="18"/>
                <w:szCs w:val="18"/>
              </w:rPr>
              <w:t>5-10</w:t>
            </w:r>
          </w:p>
        </w:tc>
        <w:tc>
          <w:tcPr>
            <w:tcW w:w="1208" w:type="pct"/>
            <w:vAlign w:val="center"/>
          </w:tcPr>
          <w:p w14:paraId="51EC03AE" w14:textId="77777777" w:rsidR="00906CD9" w:rsidRPr="00852AC6" w:rsidRDefault="00906CD9" w:rsidP="00324C0E">
            <w:pPr>
              <w:ind w:firstLineChars="200" w:firstLine="360"/>
              <w:jc w:val="right"/>
              <w:rPr>
                <w:rFonts w:ascii="Times New Roman" w:hAnsi="Times New Roman" w:cs="Times New Roman"/>
                <w:sz w:val="18"/>
                <w:szCs w:val="18"/>
              </w:rPr>
            </w:pPr>
            <w:r w:rsidRPr="00852AC6">
              <w:rPr>
                <w:rFonts w:ascii="Times New Roman" w:hAnsi="Times New Roman" w:cs="Times New Roman"/>
                <w:sz w:val="18"/>
                <w:szCs w:val="18"/>
              </w:rPr>
              <w:t>18.00-19.00</w:t>
            </w:r>
          </w:p>
        </w:tc>
      </w:tr>
    </w:tbl>
    <w:p w14:paraId="0F41DD3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其中，已计提减值准备的固定资产，还应扣除已计提的固定资产减值准备累计金额计算确定折旧率。</w:t>
      </w:r>
    </w:p>
    <w:p w14:paraId="6CD1311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固定资产的减值测试方法、减值准备计提方法见</w:t>
      </w:r>
      <w:r w:rsidRPr="00852AC6">
        <w:rPr>
          <w:rFonts w:ascii="Times New Roman" w:hAnsi="Times New Roman" w:cs="Times New Roman" w:hint="eastAsia"/>
          <w:sz w:val="18"/>
          <w:szCs w:val="18"/>
        </w:rPr>
        <w:t>附注五、</w:t>
      </w:r>
      <w:r w:rsidRPr="00852AC6">
        <w:rPr>
          <w:rFonts w:ascii="Times New Roman" w:hAnsi="Times New Roman" w:cs="Times New Roman" w:hint="eastAsia"/>
          <w:sz w:val="18"/>
          <w:szCs w:val="18"/>
        </w:rPr>
        <w:t>2</w:t>
      </w:r>
      <w:r w:rsidRPr="00852AC6">
        <w:rPr>
          <w:rFonts w:ascii="Times New Roman" w:hAnsi="Times New Roman" w:cs="Times New Roman"/>
          <w:sz w:val="18"/>
          <w:szCs w:val="18"/>
        </w:rPr>
        <w:t>3</w:t>
      </w:r>
      <w:r w:rsidRPr="00852AC6">
        <w:rPr>
          <w:rFonts w:ascii="Times New Roman" w:hAnsi="Times New Roman" w:cs="Times New Roman"/>
          <w:sz w:val="18"/>
          <w:szCs w:val="18"/>
        </w:rPr>
        <w:t>。</w:t>
      </w:r>
    </w:p>
    <w:p w14:paraId="3056427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每年年度终了，本公司对固定资产的使用寿命、预计净残值和折旧方法进行复核。</w:t>
      </w:r>
    </w:p>
    <w:p w14:paraId="783F83F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使用寿命预计数与原先估计数有差异的，调整固定资产使用寿命；预计净残值预计数与原先估计数有差异的，调整预计净残值。</w:t>
      </w:r>
    </w:p>
    <w:p w14:paraId="37B5E32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5</w:t>
      </w:r>
      <w:r w:rsidRPr="00852AC6">
        <w:rPr>
          <w:rFonts w:ascii="Times New Roman" w:hAnsi="Times New Roman" w:cs="Times New Roman" w:hint="eastAsia"/>
          <w:sz w:val="18"/>
          <w:szCs w:val="18"/>
        </w:rPr>
        <w:t>）固定资产处置</w:t>
      </w:r>
    </w:p>
    <w:p w14:paraId="57D771E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当固定资产被处置、或者预期通过使用或处置不能产生经济利益时，终止确认该固定资产。固定资产出售、转让、报废或毁损的处置收入扣除其账面价值和相关税费后的金额计入当期损益。</w:t>
      </w:r>
    </w:p>
    <w:p w14:paraId="7F38BF7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本公司将因技改或淘汰落后产能替换下来的、且后续无使用计划的，但是未达到报废标准的固定资产作为闲置固定资产资产。闲置固定资产折旧方法与闲置之前保持不变。</w:t>
      </w:r>
    </w:p>
    <w:p w14:paraId="64DE381D" w14:textId="1DBC912F" w:rsidR="00B2039B" w:rsidRPr="00852AC6" w:rsidRDefault="00B2039B" w:rsidP="00B2039B">
      <w:pPr>
        <w:pStyle w:val="3"/>
        <w:spacing w:line="280" w:lineRule="exact"/>
        <w:jc w:val="left"/>
        <w:rPr>
          <w:rFonts w:ascii="宋体" w:hAnsi="宋体" w:cs="宋体"/>
          <w:b/>
          <w:bCs/>
        </w:rPr>
      </w:pPr>
      <w:r w:rsidRPr="00852AC6">
        <w:rPr>
          <w:rFonts w:ascii="宋体" w:hAnsi="宋体" w:cs="宋体" w:hint="eastAsia"/>
          <w:b/>
          <w:bCs/>
        </w:rPr>
        <w:t>17</w:t>
      </w:r>
      <w:r w:rsidRPr="00852AC6">
        <w:rPr>
          <w:rFonts w:ascii="宋体" w:hAnsi="宋体" w:cs="宋体"/>
          <w:b/>
          <w:bCs/>
        </w:rPr>
        <w:t>、</w:t>
      </w:r>
      <w:r w:rsidRPr="00852AC6">
        <w:rPr>
          <w:rFonts w:ascii="宋体" w:hAnsi="宋体" w:cs="宋体" w:hint="eastAsia"/>
          <w:b/>
          <w:bCs/>
        </w:rPr>
        <w:t>在建工程</w:t>
      </w:r>
    </w:p>
    <w:p w14:paraId="421A24B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本公司在建工程成本按实际工程支出确定，包括在建期间发生的各项必要工程支出、工程达到预定可使用状态前的应予资本化的借款费用以及其他相关费用等。</w:t>
      </w:r>
    </w:p>
    <w:p w14:paraId="7FFF8B2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在建工程在达到预定可使用状态时转入固定资产。</w:t>
      </w:r>
      <w:r w:rsidRPr="00852AC6">
        <w:rPr>
          <w:rFonts w:ascii="Times New Roman" w:hAnsi="Times New Roman" w:cs="Times New Roman" w:hint="eastAsia"/>
          <w:sz w:val="18"/>
          <w:szCs w:val="18"/>
        </w:rPr>
        <w:t>对于技改或者新上的机制纸项目，在项目完工后试运行一段时间（一般为三个月），在试运行期间完成内部验收后，由在建工程转入固定资产。</w:t>
      </w:r>
    </w:p>
    <w:p w14:paraId="098AF92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在建工程计提资产减值方法见</w:t>
      </w:r>
      <w:r w:rsidRPr="00852AC6">
        <w:rPr>
          <w:rFonts w:ascii="Times New Roman" w:hAnsi="Times New Roman" w:cs="Times New Roman" w:hint="eastAsia"/>
          <w:sz w:val="18"/>
          <w:szCs w:val="18"/>
        </w:rPr>
        <w:t>附注五、</w:t>
      </w:r>
      <w:r w:rsidRPr="00852AC6">
        <w:rPr>
          <w:rFonts w:ascii="Times New Roman" w:hAnsi="Times New Roman" w:cs="Times New Roman" w:hint="eastAsia"/>
          <w:sz w:val="18"/>
          <w:szCs w:val="18"/>
        </w:rPr>
        <w:t>23</w:t>
      </w:r>
      <w:r w:rsidRPr="00852AC6">
        <w:rPr>
          <w:rFonts w:ascii="Times New Roman" w:hAnsi="Times New Roman" w:cs="Times New Roman" w:hint="eastAsia"/>
          <w:sz w:val="18"/>
          <w:szCs w:val="18"/>
        </w:rPr>
        <w:t>。</w:t>
      </w:r>
    </w:p>
    <w:p w14:paraId="352817C4" w14:textId="18448A8D"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1</w:t>
      </w:r>
      <w:r w:rsidR="00251B12" w:rsidRPr="00852AC6">
        <w:rPr>
          <w:rFonts w:ascii="宋体" w:hAnsi="宋体" w:cs="宋体" w:hint="eastAsia"/>
          <w:b/>
          <w:bCs/>
        </w:rPr>
        <w:t>8</w:t>
      </w:r>
      <w:r w:rsidR="00970B0C" w:rsidRPr="00852AC6">
        <w:rPr>
          <w:rFonts w:ascii="宋体" w:hAnsi="宋体" w:cs="宋体"/>
          <w:b/>
          <w:bCs/>
        </w:rPr>
        <w:t>、</w:t>
      </w:r>
      <w:r w:rsidR="00906CD9" w:rsidRPr="00852AC6">
        <w:rPr>
          <w:rFonts w:ascii="宋体" w:hAnsi="宋体" w:cs="宋体" w:hint="eastAsia"/>
          <w:b/>
          <w:bCs/>
        </w:rPr>
        <w:t>工程物资</w:t>
      </w:r>
    </w:p>
    <w:p w14:paraId="73BF446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本公司工程物资是指为在建工程准备的各种物资，包括工程用材料、尚未安装的设备以及为生产准备的工器具等。</w:t>
      </w:r>
    </w:p>
    <w:p w14:paraId="0BAF4C9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购入工程物资按成本计量，领用工程物资转入在建工程，工程完工后剩余的工程物资转作存货。</w:t>
      </w:r>
    </w:p>
    <w:p w14:paraId="5F198FA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工程物资计提资产减值方法见附注</w:t>
      </w:r>
      <w:r w:rsidRPr="00852AC6">
        <w:rPr>
          <w:rFonts w:ascii="Times New Roman" w:hAnsi="Times New Roman" w:cs="Times New Roman" w:hint="eastAsia"/>
          <w:sz w:val="18"/>
          <w:szCs w:val="18"/>
        </w:rPr>
        <w:t>五、</w:t>
      </w:r>
      <w:r w:rsidRPr="00852AC6">
        <w:rPr>
          <w:rFonts w:ascii="Times New Roman" w:hAnsi="Times New Roman" w:cs="Times New Roman" w:hint="eastAsia"/>
          <w:sz w:val="18"/>
          <w:szCs w:val="18"/>
        </w:rPr>
        <w:t>2</w:t>
      </w:r>
      <w:r w:rsidRPr="00852AC6">
        <w:rPr>
          <w:rFonts w:ascii="Times New Roman" w:hAnsi="Times New Roman" w:cs="Times New Roman"/>
          <w:sz w:val="18"/>
          <w:szCs w:val="18"/>
        </w:rPr>
        <w:t>3</w:t>
      </w:r>
      <w:r w:rsidRPr="00852AC6">
        <w:rPr>
          <w:rFonts w:ascii="Times New Roman" w:hAnsi="Times New Roman" w:cs="Times New Roman"/>
          <w:sz w:val="18"/>
          <w:szCs w:val="18"/>
        </w:rPr>
        <w:t>。</w:t>
      </w:r>
    </w:p>
    <w:p w14:paraId="72A9A56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资产负债表中，工程物资期末余额列示于</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在建工程</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项目。</w:t>
      </w:r>
    </w:p>
    <w:p w14:paraId="6D500360" w14:textId="1A4E3AAF" w:rsidR="00906CD9" w:rsidRPr="00852AC6" w:rsidRDefault="00906CD9" w:rsidP="00906CD9">
      <w:pPr>
        <w:pStyle w:val="3"/>
        <w:spacing w:line="280" w:lineRule="exact"/>
        <w:jc w:val="left"/>
        <w:rPr>
          <w:rFonts w:ascii="宋体" w:hAnsi="宋体" w:cs="宋体"/>
          <w:b/>
          <w:bCs/>
        </w:rPr>
      </w:pPr>
      <w:r w:rsidRPr="00852AC6">
        <w:rPr>
          <w:rFonts w:ascii="宋体" w:hAnsi="宋体" w:cs="宋体" w:hint="eastAsia"/>
          <w:b/>
          <w:bCs/>
        </w:rPr>
        <w:t>1</w:t>
      </w:r>
      <w:r w:rsidR="00251B12" w:rsidRPr="00852AC6">
        <w:rPr>
          <w:rFonts w:ascii="宋体" w:hAnsi="宋体" w:cs="宋体" w:hint="eastAsia"/>
          <w:b/>
          <w:bCs/>
        </w:rPr>
        <w:t>9</w:t>
      </w:r>
      <w:r w:rsidRPr="00852AC6">
        <w:rPr>
          <w:rFonts w:ascii="宋体" w:hAnsi="宋体" w:cs="宋体"/>
          <w:b/>
          <w:bCs/>
        </w:rPr>
        <w:t>、</w:t>
      </w:r>
      <w:r w:rsidRPr="00852AC6">
        <w:rPr>
          <w:rFonts w:ascii="宋体" w:hAnsi="宋体" w:cs="宋体" w:hint="eastAsia"/>
          <w:b/>
          <w:bCs/>
        </w:rPr>
        <w:t>借款费用</w:t>
      </w:r>
    </w:p>
    <w:p w14:paraId="25A1154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借款费用资本化的确认原则</w:t>
      </w:r>
    </w:p>
    <w:p w14:paraId="2FBA19C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p>
    <w:p w14:paraId="117B26E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①</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资产支出已经发生，资产支出包括为购建或者生产符合资本化条件的资产而以支付现金、</w:t>
      </w:r>
      <w:proofErr w:type="gramStart"/>
      <w:r w:rsidRPr="00852AC6">
        <w:rPr>
          <w:rFonts w:ascii="Times New Roman" w:hAnsi="Times New Roman" w:cs="Times New Roman"/>
          <w:sz w:val="18"/>
          <w:szCs w:val="18"/>
        </w:rPr>
        <w:t>转移非</w:t>
      </w:r>
      <w:proofErr w:type="gramEnd"/>
      <w:r w:rsidRPr="00852AC6">
        <w:rPr>
          <w:rFonts w:ascii="Times New Roman" w:hAnsi="Times New Roman" w:cs="Times New Roman"/>
          <w:sz w:val="18"/>
          <w:szCs w:val="18"/>
        </w:rPr>
        <w:t>现金资产或者承担带息债务形式发生的支出；</w:t>
      </w:r>
    </w:p>
    <w:p w14:paraId="3C91512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②</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借款费用已经发生；</w:t>
      </w:r>
    </w:p>
    <w:p w14:paraId="2DE4079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③</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为使资产达到预定可使用或者可销售状态所必要的购建或者生产活动已经开始。</w:t>
      </w:r>
    </w:p>
    <w:p w14:paraId="2003CFF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借款费用资本化期间</w:t>
      </w:r>
    </w:p>
    <w:p w14:paraId="4D4E4C1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14:paraId="4FC8DC0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符合资本化条件的资产在购建或者生产过程中发生非正常中断、且中断时间连续超过</w:t>
      </w:r>
      <w:r w:rsidRPr="00852AC6">
        <w:rPr>
          <w:rFonts w:ascii="Times New Roman" w:hAnsi="Times New Roman" w:cs="Times New Roman"/>
          <w:sz w:val="18"/>
          <w:szCs w:val="18"/>
        </w:rPr>
        <w:t>3</w:t>
      </w:r>
      <w:r w:rsidRPr="00852AC6">
        <w:rPr>
          <w:rFonts w:ascii="Times New Roman" w:hAnsi="Times New Roman" w:cs="Times New Roman"/>
          <w:sz w:val="18"/>
          <w:szCs w:val="18"/>
        </w:rPr>
        <w:t>个月的，暂停借款费用的资</w:t>
      </w:r>
      <w:r w:rsidRPr="00852AC6">
        <w:rPr>
          <w:rFonts w:ascii="Times New Roman" w:hAnsi="Times New Roman" w:cs="Times New Roman"/>
          <w:sz w:val="18"/>
          <w:szCs w:val="18"/>
        </w:rPr>
        <w:lastRenderedPageBreak/>
        <w:t>本化；正常中断期间的借款费用继续资本化。</w:t>
      </w:r>
    </w:p>
    <w:p w14:paraId="67ADC6B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借款费用资本化率以及资本</w:t>
      </w:r>
      <w:proofErr w:type="gramStart"/>
      <w:r w:rsidRPr="00852AC6">
        <w:rPr>
          <w:rFonts w:ascii="Times New Roman" w:hAnsi="Times New Roman" w:cs="Times New Roman"/>
          <w:sz w:val="18"/>
          <w:szCs w:val="18"/>
        </w:rPr>
        <w:t>化金额</w:t>
      </w:r>
      <w:proofErr w:type="gramEnd"/>
      <w:r w:rsidRPr="00852AC6">
        <w:rPr>
          <w:rFonts w:ascii="Times New Roman" w:hAnsi="Times New Roman" w:cs="Times New Roman"/>
          <w:sz w:val="18"/>
          <w:szCs w:val="18"/>
        </w:rPr>
        <w:t>的计算方法</w:t>
      </w:r>
    </w:p>
    <w:p w14:paraId="10AC5F7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14:paraId="1D6C5FB7" w14:textId="15AFC252"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资本</w:t>
      </w:r>
      <w:proofErr w:type="gramStart"/>
      <w:r w:rsidRPr="00852AC6">
        <w:rPr>
          <w:rFonts w:ascii="Times New Roman" w:hAnsi="Times New Roman" w:cs="Times New Roman"/>
          <w:sz w:val="18"/>
          <w:szCs w:val="18"/>
        </w:rPr>
        <w:t>化期间</w:t>
      </w:r>
      <w:proofErr w:type="gramEnd"/>
      <w:r w:rsidRPr="00852AC6">
        <w:rPr>
          <w:rFonts w:ascii="Times New Roman" w:hAnsi="Times New Roman" w:cs="Times New Roman"/>
          <w:sz w:val="18"/>
          <w:szCs w:val="18"/>
        </w:rPr>
        <w:t>内，外币专门借款的汇兑差额全部予以资本化；外币一般借款的汇兑差额计入当期损益。</w:t>
      </w:r>
    </w:p>
    <w:p w14:paraId="53B8C225" w14:textId="222100FF" w:rsidR="00970B0C" w:rsidRPr="00852AC6" w:rsidRDefault="00251B12" w:rsidP="00970B0C">
      <w:pPr>
        <w:pStyle w:val="3"/>
        <w:spacing w:line="280" w:lineRule="exact"/>
        <w:jc w:val="left"/>
        <w:rPr>
          <w:rFonts w:ascii="宋体" w:hAnsi="宋体" w:cs="宋体"/>
          <w:b/>
          <w:bCs/>
        </w:rPr>
      </w:pPr>
      <w:r w:rsidRPr="00852AC6">
        <w:rPr>
          <w:rFonts w:ascii="宋体" w:hAnsi="宋体" w:cs="宋体" w:hint="eastAsia"/>
          <w:b/>
          <w:bCs/>
        </w:rPr>
        <w:t>20</w:t>
      </w:r>
      <w:r w:rsidR="00970B0C" w:rsidRPr="00852AC6">
        <w:rPr>
          <w:rFonts w:ascii="宋体" w:hAnsi="宋体" w:cs="宋体"/>
          <w:b/>
          <w:bCs/>
        </w:rPr>
        <w:t>、生物资产</w:t>
      </w:r>
    </w:p>
    <w:p w14:paraId="5177503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生物资产的确定标准</w:t>
      </w:r>
    </w:p>
    <w:p w14:paraId="694C38A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生产性生物资产是指为产出农产品、提供劳务或出租等目的而持有的生物资产，</w:t>
      </w:r>
      <w:r w:rsidRPr="00852AC6">
        <w:rPr>
          <w:rFonts w:ascii="Times New Roman" w:hAnsi="Times New Roman" w:cs="Times New Roman" w:hint="eastAsia"/>
          <w:sz w:val="18"/>
          <w:szCs w:val="18"/>
        </w:rPr>
        <w:t>本公司的生产性生物资产主要为茶树。</w:t>
      </w:r>
      <w:r w:rsidRPr="00852AC6">
        <w:rPr>
          <w:rFonts w:ascii="Times New Roman" w:hAnsi="Times New Roman" w:cs="Times New Roman"/>
          <w:sz w:val="18"/>
          <w:szCs w:val="18"/>
        </w:rPr>
        <w:t>生产性生物资产按照成本进行初始计量。自行营造或繁殖的生产性生物资产的成本，为该资产在达到预定生产经营目的前发生的可直接归属于该资产的必要支出，包括符合资本化条件的借款费用。</w:t>
      </w:r>
    </w:p>
    <w:p w14:paraId="2C2611C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生产性生物资产在郁闭或达到预定生产经营目的后发生的管护、饲养费用计入当期损益。</w:t>
      </w:r>
      <w:r w:rsidRPr="00852AC6">
        <w:rPr>
          <w:rFonts w:ascii="Times New Roman" w:hAnsi="Times New Roman" w:cs="Times New Roman" w:hint="eastAsia"/>
          <w:sz w:val="18"/>
          <w:szCs w:val="18"/>
        </w:rPr>
        <w:t>根据经验本公司种植的茶树一般需要</w:t>
      </w:r>
      <w:r w:rsidRPr="00852AC6">
        <w:rPr>
          <w:rFonts w:ascii="Times New Roman" w:hAnsi="Times New Roman" w:cs="Times New Roman" w:hint="eastAsia"/>
          <w:sz w:val="18"/>
          <w:szCs w:val="18"/>
        </w:rPr>
        <w:t>7</w:t>
      </w:r>
      <w:r w:rsidRPr="00852AC6">
        <w:rPr>
          <w:rFonts w:ascii="Times New Roman" w:hAnsi="Times New Roman" w:cs="Times New Roman" w:hint="eastAsia"/>
          <w:sz w:val="18"/>
          <w:szCs w:val="18"/>
        </w:rPr>
        <w:t>年达到</w:t>
      </w:r>
      <w:r w:rsidRPr="00852AC6">
        <w:rPr>
          <w:rFonts w:ascii="Times New Roman" w:hAnsi="Times New Roman" w:cs="Times New Roman"/>
          <w:sz w:val="18"/>
          <w:szCs w:val="18"/>
        </w:rPr>
        <w:t>郁闭</w:t>
      </w:r>
      <w:r w:rsidRPr="00852AC6">
        <w:rPr>
          <w:rFonts w:ascii="Times New Roman" w:hAnsi="Times New Roman" w:cs="Times New Roman" w:hint="eastAsia"/>
          <w:sz w:val="18"/>
          <w:szCs w:val="18"/>
        </w:rPr>
        <w:t>期。</w:t>
      </w:r>
    </w:p>
    <w:p w14:paraId="4B8487C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生产性生物资产折旧采用直线法计算，按各类生物资产估计的使用年限扣除残值后，确定折旧率如下：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465"/>
        <w:gridCol w:w="2461"/>
        <w:gridCol w:w="2465"/>
      </w:tblGrid>
      <w:tr w:rsidR="00852AC6" w:rsidRPr="00852AC6" w14:paraId="6C1A1D16" w14:textId="77777777" w:rsidTr="004C47FB">
        <w:trPr>
          <w:cantSplit/>
          <w:trHeight w:val="340"/>
          <w:tblHeader/>
          <w:jc w:val="center"/>
        </w:trPr>
        <w:tc>
          <w:tcPr>
            <w:tcW w:w="1249" w:type="pct"/>
            <w:shd w:val="clear" w:color="auto" w:fill="D9D9D9" w:themeFill="background1" w:themeFillShade="D9"/>
            <w:vAlign w:val="center"/>
          </w:tcPr>
          <w:p w14:paraId="36590B79" w14:textId="77777777" w:rsidR="00906CD9" w:rsidRPr="00852AC6" w:rsidRDefault="00906CD9" w:rsidP="00324C0E">
            <w:pPr>
              <w:adjustRightInd w:val="0"/>
              <w:snapToGrid w:val="0"/>
              <w:jc w:val="center"/>
              <w:rPr>
                <w:rFonts w:ascii="宋体" w:eastAsia="宋体" w:hAnsi="宋体"/>
                <w:bCs/>
                <w:sz w:val="18"/>
                <w:szCs w:val="18"/>
              </w:rPr>
            </w:pPr>
            <w:r w:rsidRPr="00852AC6">
              <w:rPr>
                <w:rFonts w:ascii="宋体" w:eastAsia="宋体" w:hAnsi="宋体" w:hint="eastAsia"/>
                <w:bCs/>
                <w:sz w:val="18"/>
                <w:szCs w:val="18"/>
              </w:rPr>
              <w:t>生产性生物资产类别</w:t>
            </w:r>
          </w:p>
        </w:tc>
        <w:tc>
          <w:tcPr>
            <w:tcW w:w="1251" w:type="pct"/>
            <w:shd w:val="clear" w:color="auto" w:fill="D9D9D9" w:themeFill="background1" w:themeFillShade="D9"/>
            <w:vAlign w:val="center"/>
          </w:tcPr>
          <w:p w14:paraId="1119ED50" w14:textId="77777777" w:rsidR="00906CD9" w:rsidRPr="00852AC6" w:rsidRDefault="00906CD9" w:rsidP="00324C0E">
            <w:pPr>
              <w:adjustRightInd w:val="0"/>
              <w:snapToGrid w:val="0"/>
              <w:jc w:val="center"/>
              <w:rPr>
                <w:rFonts w:ascii="宋体" w:eastAsia="宋体" w:hAnsi="宋体"/>
                <w:bCs/>
                <w:sz w:val="18"/>
                <w:szCs w:val="18"/>
              </w:rPr>
            </w:pPr>
            <w:r w:rsidRPr="00852AC6">
              <w:rPr>
                <w:rFonts w:ascii="宋体" w:eastAsia="宋体" w:hAnsi="宋体" w:hint="eastAsia"/>
                <w:bCs/>
                <w:sz w:val="18"/>
                <w:szCs w:val="18"/>
              </w:rPr>
              <w:t>使用年限（年）</w:t>
            </w:r>
          </w:p>
        </w:tc>
        <w:tc>
          <w:tcPr>
            <w:tcW w:w="1249" w:type="pct"/>
            <w:shd w:val="clear" w:color="auto" w:fill="D9D9D9" w:themeFill="background1" w:themeFillShade="D9"/>
            <w:vAlign w:val="center"/>
          </w:tcPr>
          <w:p w14:paraId="2AB1CD10" w14:textId="77777777" w:rsidR="00906CD9" w:rsidRPr="00852AC6" w:rsidRDefault="00906CD9" w:rsidP="00324C0E">
            <w:pPr>
              <w:adjustRightInd w:val="0"/>
              <w:snapToGrid w:val="0"/>
              <w:jc w:val="center"/>
              <w:rPr>
                <w:rFonts w:ascii="宋体" w:eastAsia="宋体" w:hAnsi="宋体"/>
                <w:bCs/>
                <w:sz w:val="18"/>
                <w:szCs w:val="18"/>
              </w:rPr>
            </w:pPr>
            <w:r w:rsidRPr="00852AC6">
              <w:rPr>
                <w:rFonts w:ascii="宋体" w:eastAsia="宋体" w:hAnsi="宋体" w:hint="eastAsia"/>
                <w:bCs/>
                <w:sz w:val="18"/>
                <w:szCs w:val="18"/>
              </w:rPr>
              <w:t>残值率</w:t>
            </w:r>
          </w:p>
        </w:tc>
        <w:tc>
          <w:tcPr>
            <w:tcW w:w="1251" w:type="pct"/>
            <w:shd w:val="clear" w:color="auto" w:fill="D9D9D9" w:themeFill="background1" w:themeFillShade="D9"/>
            <w:vAlign w:val="center"/>
          </w:tcPr>
          <w:p w14:paraId="02149EBB" w14:textId="77777777" w:rsidR="00906CD9" w:rsidRPr="00852AC6" w:rsidRDefault="00906CD9" w:rsidP="00324C0E">
            <w:pPr>
              <w:adjustRightInd w:val="0"/>
              <w:snapToGrid w:val="0"/>
              <w:jc w:val="center"/>
              <w:rPr>
                <w:rFonts w:ascii="宋体" w:eastAsia="宋体" w:hAnsi="宋体"/>
                <w:bCs/>
                <w:sz w:val="18"/>
                <w:szCs w:val="18"/>
              </w:rPr>
            </w:pPr>
            <w:r w:rsidRPr="00852AC6">
              <w:rPr>
                <w:rFonts w:ascii="宋体" w:eastAsia="宋体" w:hAnsi="宋体" w:hint="eastAsia"/>
                <w:bCs/>
                <w:sz w:val="18"/>
                <w:szCs w:val="18"/>
              </w:rPr>
              <w:t>年折旧率</w:t>
            </w:r>
          </w:p>
        </w:tc>
      </w:tr>
      <w:tr w:rsidR="00852AC6" w:rsidRPr="00852AC6" w14:paraId="531C395C" w14:textId="77777777" w:rsidTr="004C47FB">
        <w:trPr>
          <w:cantSplit/>
          <w:trHeight w:val="340"/>
          <w:jc w:val="center"/>
        </w:trPr>
        <w:tc>
          <w:tcPr>
            <w:tcW w:w="1249" w:type="pct"/>
            <w:vAlign w:val="center"/>
          </w:tcPr>
          <w:p w14:paraId="40DAB4D4" w14:textId="77777777" w:rsidR="00906CD9" w:rsidRPr="00852AC6" w:rsidRDefault="00906CD9" w:rsidP="00324C0E">
            <w:pPr>
              <w:rPr>
                <w:rFonts w:ascii="Times New Roman" w:eastAsia="宋体" w:hAnsi="Times New Roman" w:cs="Times New Roman"/>
                <w:sz w:val="18"/>
                <w:szCs w:val="18"/>
              </w:rPr>
            </w:pPr>
            <w:r w:rsidRPr="00852AC6">
              <w:rPr>
                <w:rFonts w:ascii="Times New Roman" w:eastAsia="宋体" w:hAnsi="Times New Roman" w:cs="Times New Roman"/>
                <w:sz w:val="18"/>
                <w:szCs w:val="18"/>
              </w:rPr>
              <w:t>茶树</w:t>
            </w:r>
          </w:p>
        </w:tc>
        <w:tc>
          <w:tcPr>
            <w:tcW w:w="1251" w:type="pct"/>
            <w:vAlign w:val="center"/>
          </w:tcPr>
          <w:p w14:paraId="2157FFB6" w14:textId="77777777" w:rsidR="00906CD9" w:rsidRPr="00852AC6" w:rsidRDefault="00906CD9" w:rsidP="00324C0E">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w:t>
            </w:r>
          </w:p>
        </w:tc>
        <w:tc>
          <w:tcPr>
            <w:tcW w:w="1249" w:type="pct"/>
            <w:vAlign w:val="center"/>
          </w:tcPr>
          <w:p w14:paraId="47F9A2A9" w14:textId="77777777" w:rsidR="00906CD9" w:rsidRPr="00852AC6" w:rsidRDefault="00906CD9" w:rsidP="00324C0E">
            <w:pPr>
              <w:jc w:val="right"/>
              <w:rPr>
                <w:rFonts w:ascii="Times New Roman" w:eastAsia="宋体" w:hAnsi="Times New Roman" w:cs="Times New Roman"/>
                <w:sz w:val="18"/>
                <w:szCs w:val="18"/>
              </w:rPr>
            </w:pPr>
          </w:p>
        </w:tc>
        <w:tc>
          <w:tcPr>
            <w:tcW w:w="1251" w:type="pct"/>
            <w:vAlign w:val="center"/>
          </w:tcPr>
          <w:p w14:paraId="4EE21A6A" w14:textId="77777777" w:rsidR="00906CD9" w:rsidRPr="00852AC6" w:rsidRDefault="00906CD9" w:rsidP="00324C0E">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w:t>
            </w:r>
          </w:p>
        </w:tc>
      </w:tr>
    </w:tbl>
    <w:p w14:paraId="7CD16AFD"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本公司至少于年度终了对生产性生物资产的使用寿命、预计净残值和折旧方法进行复核，如发生改变则作为会计估计变更处理。</w:t>
      </w:r>
    </w:p>
    <w:p w14:paraId="090273A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生产性生物资产出售、盘亏、死亡或毁损的处置收入扣除其账面价值和相关税费后的差额计入当期损益。</w:t>
      </w:r>
    </w:p>
    <w:p w14:paraId="3E1CB92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生产性生物资产计提资产减值方法见附注</w:t>
      </w:r>
      <w:r w:rsidRPr="00852AC6">
        <w:rPr>
          <w:rFonts w:ascii="Times New Roman" w:hAnsi="Times New Roman" w:cs="Times New Roman" w:hint="eastAsia"/>
          <w:sz w:val="18"/>
          <w:szCs w:val="18"/>
        </w:rPr>
        <w:t>五、</w:t>
      </w:r>
      <w:r w:rsidRPr="00852AC6">
        <w:rPr>
          <w:rFonts w:ascii="Times New Roman" w:hAnsi="Times New Roman" w:cs="Times New Roman" w:hint="eastAsia"/>
          <w:sz w:val="18"/>
          <w:szCs w:val="18"/>
        </w:rPr>
        <w:t>2</w:t>
      </w:r>
      <w:r w:rsidRPr="00852AC6">
        <w:rPr>
          <w:rFonts w:ascii="Times New Roman" w:hAnsi="Times New Roman" w:cs="Times New Roman"/>
          <w:sz w:val="18"/>
          <w:szCs w:val="18"/>
        </w:rPr>
        <w:t>3</w:t>
      </w:r>
      <w:r w:rsidRPr="00852AC6">
        <w:rPr>
          <w:rFonts w:ascii="Times New Roman" w:hAnsi="Times New Roman" w:cs="Times New Roman"/>
          <w:sz w:val="18"/>
          <w:szCs w:val="18"/>
        </w:rPr>
        <w:t>。</w:t>
      </w:r>
    </w:p>
    <w:p w14:paraId="0FA097E6" w14:textId="3676F237" w:rsidR="00970B0C" w:rsidRPr="00852AC6" w:rsidRDefault="00906CD9" w:rsidP="00970B0C">
      <w:pPr>
        <w:pStyle w:val="3"/>
        <w:spacing w:line="280" w:lineRule="exact"/>
        <w:jc w:val="left"/>
        <w:rPr>
          <w:rFonts w:ascii="宋体" w:hAnsi="宋体" w:cs="宋体"/>
          <w:b/>
          <w:bCs/>
        </w:rPr>
      </w:pPr>
      <w:r w:rsidRPr="00852AC6">
        <w:rPr>
          <w:rFonts w:ascii="宋体" w:hAnsi="宋体" w:cs="宋体" w:hint="eastAsia"/>
          <w:b/>
          <w:bCs/>
        </w:rPr>
        <w:t>2</w:t>
      </w:r>
      <w:r w:rsidR="00251B12" w:rsidRPr="00852AC6">
        <w:rPr>
          <w:rFonts w:ascii="宋体" w:hAnsi="宋体" w:cs="宋体" w:hint="eastAsia"/>
          <w:b/>
          <w:bCs/>
        </w:rPr>
        <w:t>1</w:t>
      </w:r>
      <w:r w:rsidR="00970B0C" w:rsidRPr="00852AC6">
        <w:rPr>
          <w:rFonts w:ascii="宋体" w:hAnsi="宋体" w:cs="宋体"/>
          <w:b/>
          <w:bCs/>
        </w:rPr>
        <w:t>、无形资产</w:t>
      </w:r>
    </w:p>
    <w:p w14:paraId="6A266063" w14:textId="77777777" w:rsidR="00906CD9" w:rsidRPr="00852AC6" w:rsidRDefault="00906CD9" w:rsidP="00906CD9">
      <w:pPr>
        <w:ind w:firstLineChars="200" w:firstLine="360"/>
        <w:rPr>
          <w:rFonts w:ascii="Times New Roman" w:hAnsi="Times New Roman" w:cs="Times New Roman"/>
          <w:sz w:val="18"/>
          <w:szCs w:val="18"/>
        </w:rPr>
      </w:pPr>
      <w:bookmarkStart w:id="126" w:name="_Toc989074"/>
      <w:r w:rsidRPr="00852AC6">
        <w:rPr>
          <w:rFonts w:ascii="Times New Roman" w:hAnsi="Times New Roman" w:cs="Times New Roman"/>
          <w:sz w:val="18"/>
          <w:szCs w:val="18"/>
        </w:rPr>
        <w:t>本公司无形资产包括</w:t>
      </w:r>
      <w:r w:rsidRPr="00852AC6">
        <w:rPr>
          <w:rFonts w:ascii="Times New Roman" w:hAnsi="Times New Roman" w:cs="Times New Roman" w:hint="eastAsia"/>
          <w:sz w:val="18"/>
          <w:szCs w:val="18"/>
        </w:rPr>
        <w:t>土地使用权、软件、专利权、他项权证</w:t>
      </w:r>
      <w:r w:rsidRPr="00852AC6">
        <w:rPr>
          <w:rFonts w:ascii="Times New Roman" w:hAnsi="Times New Roman" w:cs="Times New Roman"/>
          <w:sz w:val="18"/>
          <w:szCs w:val="18"/>
        </w:rPr>
        <w:t>等。</w:t>
      </w:r>
    </w:p>
    <w:p w14:paraId="5D4C9AD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无形资产按照成本进行初始计量，并于取得无形资产时分析判断其使用寿命。使用寿命为有限的，自无形资产可供使用时起，采用能反映与该资产有关的经济利益的预期实现方式的摊销方法，在预计使用年限内摊销；无法可靠确定预期实现方式的，采用直线法摊销；使用寿命不确定的无形资产，不作摊销。</w:t>
      </w:r>
    </w:p>
    <w:p w14:paraId="5EDC307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使用寿命有限的无形资产摊销方法如下：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150"/>
        <w:gridCol w:w="2152"/>
        <w:gridCol w:w="2152"/>
        <w:gridCol w:w="1677"/>
      </w:tblGrid>
      <w:tr w:rsidR="00852AC6" w:rsidRPr="00852AC6" w14:paraId="2098D701" w14:textId="77777777" w:rsidTr="00324C0E">
        <w:trPr>
          <w:cantSplit/>
          <w:trHeight w:val="284"/>
          <w:tblHeader/>
          <w:jc w:val="center"/>
        </w:trPr>
        <w:tc>
          <w:tcPr>
            <w:tcW w:w="874" w:type="pct"/>
            <w:shd w:val="clear" w:color="auto" w:fill="D9D9D9" w:themeFill="background1" w:themeFillShade="D9"/>
            <w:vAlign w:val="center"/>
          </w:tcPr>
          <w:p w14:paraId="403D598B" w14:textId="77777777" w:rsidR="00906CD9" w:rsidRPr="00852AC6" w:rsidRDefault="00906CD9" w:rsidP="00324C0E">
            <w:pPr>
              <w:pStyle w:val="af1"/>
              <w:spacing w:afterLines="0" w:line="240" w:lineRule="auto"/>
              <w:ind w:firstLineChars="0" w:firstLine="0"/>
              <w:jc w:val="center"/>
              <w:rPr>
                <w:rFonts w:eastAsiaTheme="minorEastAsia"/>
                <w:bCs/>
                <w:sz w:val="18"/>
                <w:szCs w:val="18"/>
              </w:rPr>
            </w:pPr>
            <w:r w:rsidRPr="00852AC6">
              <w:rPr>
                <w:rFonts w:eastAsiaTheme="minorEastAsia"/>
                <w:bCs/>
                <w:sz w:val="18"/>
                <w:szCs w:val="18"/>
              </w:rPr>
              <w:t>类别</w:t>
            </w:r>
          </w:p>
        </w:tc>
        <w:tc>
          <w:tcPr>
            <w:tcW w:w="1091" w:type="pct"/>
            <w:shd w:val="clear" w:color="auto" w:fill="D9D9D9" w:themeFill="background1" w:themeFillShade="D9"/>
            <w:vAlign w:val="center"/>
          </w:tcPr>
          <w:p w14:paraId="0CA1086F" w14:textId="77777777" w:rsidR="00906CD9" w:rsidRPr="00852AC6" w:rsidRDefault="00906CD9" w:rsidP="00324C0E">
            <w:pPr>
              <w:pStyle w:val="af1"/>
              <w:spacing w:afterLines="0" w:line="240" w:lineRule="auto"/>
              <w:ind w:firstLineChars="0" w:firstLine="0"/>
              <w:jc w:val="center"/>
              <w:rPr>
                <w:rFonts w:eastAsiaTheme="minorEastAsia"/>
                <w:bCs/>
                <w:sz w:val="18"/>
                <w:szCs w:val="18"/>
              </w:rPr>
            </w:pPr>
            <w:r w:rsidRPr="00852AC6">
              <w:rPr>
                <w:rFonts w:eastAsiaTheme="minorEastAsia"/>
                <w:bCs/>
                <w:sz w:val="18"/>
                <w:szCs w:val="18"/>
              </w:rPr>
              <w:t>使用寿命</w:t>
            </w:r>
          </w:p>
        </w:tc>
        <w:tc>
          <w:tcPr>
            <w:tcW w:w="1092" w:type="pct"/>
            <w:shd w:val="clear" w:color="auto" w:fill="D9D9D9" w:themeFill="background1" w:themeFillShade="D9"/>
            <w:vAlign w:val="center"/>
          </w:tcPr>
          <w:p w14:paraId="18CD431F" w14:textId="77777777" w:rsidR="00906CD9" w:rsidRPr="00852AC6" w:rsidRDefault="00906CD9" w:rsidP="00324C0E">
            <w:pPr>
              <w:pStyle w:val="af1"/>
              <w:spacing w:afterLines="0" w:line="240" w:lineRule="auto"/>
              <w:ind w:firstLineChars="0" w:firstLine="0"/>
              <w:jc w:val="center"/>
              <w:rPr>
                <w:rFonts w:eastAsiaTheme="minorEastAsia"/>
                <w:bCs/>
                <w:sz w:val="18"/>
                <w:szCs w:val="18"/>
              </w:rPr>
            </w:pPr>
            <w:r w:rsidRPr="00852AC6">
              <w:rPr>
                <w:rFonts w:eastAsiaTheme="minorEastAsia" w:hint="eastAsia"/>
                <w:bCs/>
                <w:sz w:val="18"/>
                <w:szCs w:val="18"/>
              </w:rPr>
              <w:t>使用寿命的确定依据</w:t>
            </w:r>
          </w:p>
        </w:tc>
        <w:tc>
          <w:tcPr>
            <w:tcW w:w="1092" w:type="pct"/>
            <w:shd w:val="clear" w:color="auto" w:fill="D9D9D9" w:themeFill="background1" w:themeFillShade="D9"/>
            <w:vAlign w:val="center"/>
          </w:tcPr>
          <w:p w14:paraId="1594C9F7" w14:textId="77777777" w:rsidR="00906CD9" w:rsidRPr="00852AC6" w:rsidRDefault="00906CD9" w:rsidP="00324C0E">
            <w:pPr>
              <w:pStyle w:val="af1"/>
              <w:spacing w:afterLines="0" w:line="240" w:lineRule="auto"/>
              <w:ind w:firstLineChars="0" w:firstLine="0"/>
              <w:jc w:val="center"/>
              <w:rPr>
                <w:rFonts w:eastAsiaTheme="minorEastAsia"/>
                <w:bCs/>
                <w:sz w:val="18"/>
                <w:szCs w:val="18"/>
              </w:rPr>
            </w:pPr>
            <w:r w:rsidRPr="00852AC6">
              <w:rPr>
                <w:rFonts w:eastAsiaTheme="minorEastAsia"/>
                <w:bCs/>
                <w:sz w:val="18"/>
                <w:szCs w:val="18"/>
              </w:rPr>
              <w:t>摊销方法</w:t>
            </w:r>
          </w:p>
        </w:tc>
        <w:tc>
          <w:tcPr>
            <w:tcW w:w="851" w:type="pct"/>
            <w:shd w:val="clear" w:color="auto" w:fill="D9D9D9" w:themeFill="background1" w:themeFillShade="D9"/>
            <w:vAlign w:val="center"/>
          </w:tcPr>
          <w:p w14:paraId="0814CA12" w14:textId="77777777" w:rsidR="00906CD9" w:rsidRPr="00852AC6" w:rsidRDefault="00906CD9" w:rsidP="00324C0E">
            <w:pPr>
              <w:pStyle w:val="af1"/>
              <w:spacing w:afterLines="0" w:line="240" w:lineRule="auto"/>
              <w:ind w:firstLineChars="0" w:firstLine="0"/>
              <w:jc w:val="center"/>
              <w:rPr>
                <w:rFonts w:eastAsiaTheme="minorEastAsia"/>
                <w:bCs/>
                <w:sz w:val="18"/>
                <w:szCs w:val="18"/>
              </w:rPr>
            </w:pPr>
            <w:r w:rsidRPr="00852AC6">
              <w:rPr>
                <w:rFonts w:eastAsiaTheme="minorEastAsia"/>
                <w:bCs/>
                <w:sz w:val="18"/>
                <w:szCs w:val="18"/>
              </w:rPr>
              <w:t>备注</w:t>
            </w:r>
          </w:p>
        </w:tc>
      </w:tr>
      <w:tr w:rsidR="00852AC6" w:rsidRPr="00852AC6" w14:paraId="3F8ECF66" w14:textId="77777777" w:rsidTr="00324C0E">
        <w:trPr>
          <w:cantSplit/>
          <w:trHeight w:val="284"/>
          <w:jc w:val="center"/>
        </w:trPr>
        <w:tc>
          <w:tcPr>
            <w:tcW w:w="874" w:type="pct"/>
            <w:shd w:val="clear" w:color="auto" w:fill="auto"/>
            <w:vAlign w:val="center"/>
          </w:tcPr>
          <w:p w14:paraId="227CF943" w14:textId="77777777" w:rsidR="00906CD9" w:rsidRPr="00852AC6" w:rsidRDefault="00906CD9" w:rsidP="00324C0E">
            <w:pPr>
              <w:rPr>
                <w:rFonts w:ascii="Times New Roman" w:hAnsi="Times New Roman" w:cs="Times New Roman"/>
                <w:sz w:val="18"/>
                <w:szCs w:val="18"/>
              </w:rPr>
            </w:pPr>
            <w:r w:rsidRPr="00852AC6">
              <w:rPr>
                <w:rFonts w:ascii="Times New Roman" w:hAnsi="Times New Roman" w:cs="Times New Roman" w:hint="eastAsia"/>
                <w:sz w:val="18"/>
                <w:szCs w:val="18"/>
              </w:rPr>
              <w:t>土地使用权</w:t>
            </w:r>
          </w:p>
        </w:tc>
        <w:tc>
          <w:tcPr>
            <w:tcW w:w="1091" w:type="pct"/>
            <w:shd w:val="clear" w:color="auto" w:fill="auto"/>
            <w:vAlign w:val="center"/>
          </w:tcPr>
          <w:p w14:paraId="2F734626"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50-70</w:t>
            </w:r>
          </w:p>
        </w:tc>
        <w:tc>
          <w:tcPr>
            <w:tcW w:w="1092" w:type="pct"/>
            <w:vAlign w:val="center"/>
          </w:tcPr>
          <w:p w14:paraId="7456EC3B" w14:textId="77777777" w:rsidR="00906CD9" w:rsidRPr="00852AC6" w:rsidRDefault="00906CD9" w:rsidP="00324C0E">
            <w:pPr>
              <w:jc w:val="center"/>
              <w:rPr>
                <w:rFonts w:ascii="Times New Roman" w:hAnsi="Times New Roman" w:cs="Times New Roman"/>
                <w:sz w:val="18"/>
                <w:szCs w:val="18"/>
              </w:rPr>
            </w:pPr>
            <w:proofErr w:type="gramStart"/>
            <w:r w:rsidRPr="00852AC6">
              <w:rPr>
                <w:rFonts w:ascii="Times New Roman" w:hAnsi="Times New Roman" w:cs="Times New Roman" w:hint="eastAsia"/>
                <w:sz w:val="18"/>
                <w:szCs w:val="18"/>
              </w:rPr>
              <w:t>证载年限</w:t>
            </w:r>
            <w:proofErr w:type="gramEnd"/>
          </w:p>
        </w:tc>
        <w:tc>
          <w:tcPr>
            <w:tcW w:w="1092" w:type="pct"/>
            <w:shd w:val="clear" w:color="auto" w:fill="auto"/>
            <w:vAlign w:val="center"/>
          </w:tcPr>
          <w:p w14:paraId="45B177C3"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直线法</w:t>
            </w:r>
          </w:p>
        </w:tc>
        <w:tc>
          <w:tcPr>
            <w:tcW w:w="851" w:type="pct"/>
            <w:shd w:val="clear" w:color="auto" w:fill="auto"/>
            <w:vAlign w:val="center"/>
          </w:tcPr>
          <w:p w14:paraId="444C5612" w14:textId="77777777" w:rsidR="00906CD9" w:rsidRPr="00852AC6" w:rsidRDefault="00906CD9" w:rsidP="00324C0E">
            <w:pPr>
              <w:jc w:val="right"/>
              <w:rPr>
                <w:rFonts w:ascii="Times New Roman" w:hAnsi="Times New Roman" w:cs="Times New Roman"/>
                <w:sz w:val="18"/>
                <w:szCs w:val="18"/>
              </w:rPr>
            </w:pPr>
          </w:p>
        </w:tc>
      </w:tr>
      <w:tr w:rsidR="00852AC6" w:rsidRPr="00852AC6" w14:paraId="0C06E612" w14:textId="77777777" w:rsidTr="00324C0E">
        <w:trPr>
          <w:cantSplit/>
          <w:trHeight w:val="284"/>
          <w:jc w:val="center"/>
        </w:trPr>
        <w:tc>
          <w:tcPr>
            <w:tcW w:w="874" w:type="pct"/>
            <w:shd w:val="clear" w:color="auto" w:fill="auto"/>
            <w:vAlign w:val="center"/>
          </w:tcPr>
          <w:p w14:paraId="64B7543E" w14:textId="77777777" w:rsidR="00906CD9" w:rsidRPr="00852AC6" w:rsidRDefault="00906CD9" w:rsidP="00324C0E">
            <w:pPr>
              <w:rPr>
                <w:rFonts w:ascii="Times New Roman" w:hAnsi="Times New Roman" w:cs="Times New Roman"/>
                <w:sz w:val="18"/>
                <w:szCs w:val="18"/>
              </w:rPr>
            </w:pPr>
            <w:r w:rsidRPr="00852AC6">
              <w:rPr>
                <w:rFonts w:ascii="Times New Roman" w:hAnsi="Times New Roman" w:cs="Times New Roman" w:hint="eastAsia"/>
                <w:sz w:val="18"/>
                <w:szCs w:val="18"/>
              </w:rPr>
              <w:t>软件</w:t>
            </w:r>
          </w:p>
        </w:tc>
        <w:tc>
          <w:tcPr>
            <w:tcW w:w="1091" w:type="pct"/>
            <w:shd w:val="clear" w:color="auto" w:fill="auto"/>
            <w:vAlign w:val="center"/>
          </w:tcPr>
          <w:p w14:paraId="6827C6B5"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5-10</w:t>
            </w:r>
          </w:p>
        </w:tc>
        <w:tc>
          <w:tcPr>
            <w:tcW w:w="1092" w:type="pct"/>
            <w:vAlign w:val="center"/>
          </w:tcPr>
          <w:p w14:paraId="58FEF514"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估计软件更换年限</w:t>
            </w:r>
          </w:p>
        </w:tc>
        <w:tc>
          <w:tcPr>
            <w:tcW w:w="1092" w:type="pct"/>
            <w:shd w:val="clear" w:color="auto" w:fill="auto"/>
            <w:vAlign w:val="center"/>
          </w:tcPr>
          <w:p w14:paraId="480CEC9D"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直线法</w:t>
            </w:r>
          </w:p>
        </w:tc>
        <w:tc>
          <w:tcPr>
            <w:tcW w:w="851" w:type="pct"/>
            <w:shd w:val="clear" w:color="auto" w:fill="auto"/>
            <w:vAlign w:val="center"/>
          </w:tcPr>
          <w:p w14:paraId="32DE0F8A" w14:textId="77777777" w:rsidR="00906CD9" w:rsidRPr="00852AC6" w:rsidRDefault="00906CD9" w:rsidP="00324C0E">
            <w:pPr>
              <w:jc w:val="right"/>
              <w:rPr>
                <w:rFonts w:ascii="Times New Roman" w:hAnsi="Times New Roman" w:cs="Times New Roman"/>
                <w:sz w:val="18"/>
                <w:szCs w:val="18"/>
              </w:rPr>
            </w:pPr>
          </w:p>
        </w:tc>
      </w:tr>
      <w:tr w:rsidR="00852AC6" w:rsidRPr="00852AC6" w14:paraId="36C9CF9E" w14:textId="77777777" w:rsidTr="00324C0E">
        <w:trPr>
          <w:cantSplit/>
          <w:trHeight w:val="284"/>
          <w:jc w:val="center"/>
        </w:trPr>
        <w:tc>
          <w:tcPr>
            <w:tcW w:w="874" w:type="pct"/>
            <w:shd w:val="clear" w:color="auto" w:fill="auto"/>
            <w:vAlign w:val="center"/>
          </w:tcPr>
          <w:p w14:paraId="7FB4F835" w14:textId="77777777" w:rsidR="00906CD9" w:rsidRPr="00852AC6" w:rsidRDefault="00906CD9" w:rsidP="00324C0E">
            <w:pPr>
              <w:rPr>
                <w:rFonts w:ascii="Times New Roman" w:hAnsi="Times New Roman" w:cs="Times New Roman"/>
                <w:sz w:val="18"/>
                <w:szCs w:val="18"/>
              </w:rPr>
            </w:pPr>
            <w:r w:rsidRPr="00852AC6">
              <w:rPr>
                <w:rFonts w:ascii="Times New Roman" w:hAnsi="Times New Roman" w:cs="Times New Roman" w:hint="eastAsia"/>
                <w:sz w:val="18"/>
                <w:szCs w:val="18"/>
              </w:rPr>
              <w:t>专利权</w:t>
            </w:r>
          </w:p>
        </w:tc>
        <w:tc>
          <w:tcPr>
            <w:tcW w:w="1091" w:type="pct"/>
            <w:shd w:val="clear" w:color="auto" w:fill="auto"/>
            <w:vAlign w:val="center"/>
          </w:tcPr>
          <w:p w14:paraId="5CA307E2"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5-</w:t>
            </w:r>
            <w:r w:rsidRPr="00852AC6">
              <w:rPr>
                <w:rFonts w:ascii="Times New Roman" w:hAnsi="Times New Roman" w:cs="Times New Roman"/>
                <w:sz w:val="18"/>
                <w:szCs w:val="18"/>
              </w:rPr>
              <w:t>20</w:t>
            </w:r>
          </w:p>
        </w:tc>
        <w:tc>
          <w:tcPr>
            <w:tcW w:w="1092" w:type="pct"/>
            <w:vAlign w:val="center"/>
          </w:tcPr>
          <w:p w14:paraId="7572420A"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购买的使用年限</w:t>
            </w:r>
          </w:p>
        </w:tc>
        <w:tc>
          <w:tcPr>
            <w:tcW w:w="1092" w:type="pct"/>
            <w:shd w:val="clear" w:color="auto" w:fill="auto"/>
            <w:vAlign w:val="center"/>
          </w:tcPr>
          <w:p w14:paraId="3B5C6AC6"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直线法</w:t>
            </w:r>
          </w:p>
        </w:tc>
        <w:tc>
          <w:tcPr>
            <w:tcW w:w="851" w:type="pct"/>
            <w:shd w:val="clear" w:color="auto" w:fill="auto"/>
            <w:vAlign w:val="center"/>
          </w:tcPr>
          <w:p w14:paraId="6379128E" w14:textId="77777777" w:rsidR="00906CD9" w:rsidRPr="00852AC6" w:rsidRDefault="00906CD9" w:rsidP="00324C0E">
            <w:pPr>
              <w:jc w:val="right"/>
              <w:rPr>
                <w:rFonts w:ascii="Times New Roman" w:hAnsi="Times New Roman" w:cs="Times New Roman"/>
                <w:sz w:val="18"/>
                <w:szCs w:val="18"/>
              </w:rPr>
            </w:pPr>
          </w:p>
        </w:tc>
      </w:tr>
      <w:tr w:rsidR="00852AC6" w:rsidRPr="00852AC6" w14:paraId="0494E07F" w14:textId="77777777" w:rsidTr="00324C0E">
        <w:trPr>
          <w:cantSplit/>
          <w:trHeight w:val="284"/>
          <w:jc w:val="center"/>
        </w:trPr>
        <w:tc>
          <w:tcPr>
            <w:tcW w:w="874" w:type="pct"/>
            <w:shd w:val="clear" w:color="auto" w:fill="auto"/>
            <w:vAlign w:val="center"/>
          </w:tcPr>
          <w:p w14:paraId="772EA7CD" w14:textId="77777777" w:rsidR="00906CD9" w:rsidRPr="00852AC6" w:rsidRDefault="00906CD9" w:rsidP="00324C0E">
            <w:pPr>
              <w:rPr>
                <w:rFonts w:ascii="Times New Roman" w:hAnsi="Times New Roman" w:cs="Times New Roman"/>
                <w:sz w:val="18"/>
                <w:szCs w:val="18"/>
              </w:rPr>
            </w:pPr>
            <w:r w:rsidRPr="00852AC6">
              <w:rPr>
                <w:rFonts w:ascii="Times New Roman" w:hAnsi="Times New Roman" w:cs="Times New Roman" w:hint="eastAsia"/>
                <w:sz w:val="18"/>
                <w:szCs w:val="18"/>
              </w:rPr>
              <w:t>他项权证</w:t>
            </w:r>
          </w:p>
        </w:tc>
        <w:tc>
          <w:tcPr>
            <w:tcW w:w="1091" w:type="pct"/>
            <w:shd w:val="clear" w:color="auto" w:fill="auto"/>
            <w:vAlign w:val="center"/>
          </w:tcPr>
          <w:p w14:paraId="53E867A5"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3</w:t>
            </w:r>
          </w:p>
        </w:tc>
        <w:tc>
          <w:tcPr>
            <w:tcW w:w="1092" w:type="pct"/>
            <w:vAlign w:val="center"/>
          </w:tcPr>
          <w:p w14:paraId="15DD0EAB"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购买的使用年限</w:t>
            </w:r>
          </w:p>
        </w:tc>
        <w:tc>
          <w:tcPr>
            <w:tcW w:w="1092" w:type="pct"/>
            <w:shd w:val="clear" w:color="auto" w:fill="auto"/>
            <w:vAlign w:val="center"/>
          </w:tcPr>
          <w:p w14:paraId="5C8874E9" w14:textId="77777777" w:rsidR="00906CD9" w:rsidRPr="00852AC6" w:rsidRDefault="00906CD9" w:rsidP="00324C0E">
            <w:pPr>
              <w:jc w:val="center"/>
              <w:rPr>
                <w:rFonts w:ascii="Times New Roman" w:hAnsi="Times New Roman" w:cs="Times New Roman"/>
                <w:sz w:val="18"/>
                <w:szCs w:val="18"/>
              </w:rPr>
            </w:pPr>
            <w:r w:rsidRPr="00852AC6">
              <w:rPr>
                <w:rFonts w:ascii="Times New Roman" w:hAnsi="Times New Roman" w:cs="Times New Roman" w:hint="eastAsia"/>
                <w:sz w:val="18"/>
                <w:szCs w:val="18"/>
              </w:rPr>
              <w:t>直线法</w:t>
            </w:r>
          </w:p>
        </w:tc>
        <w:tc>
          <w:tcPr>
            <w:tcW w:w="851" w:type="pct"/>
            <w:shd w:val="clear" w:color="auto" w:fill="auto"/>
            <w:vAlign w:val="center"/>
          </w:tcPr>
          <w:p w14:paraId="79F9F0B9" w14:textId="77777777" w:rsidR="00906CD9" w:rsidRPr="00852AC6" w:rsidRDefault="00906CD9" w:rsidP="00324C0E">
            <w:pPr>
              <w:jc w:val="right"/>
              <w:rPr>
                <w:rFonts w:ascii="Times New Roman" w:hAnsi="Times New Roman" w:cs="Times New Roman"/>
                <w:sz w:val="18"/>
                <w:szCs w:val="18"/>
              </w:rPr>
            </w:pPr>
          </w:p>
        </w:tc>
      </w:tr>
    </w:tbl>
    <w:p w14:paraId="5E75223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本公司于每年年度终了，对使用寿命有限的无形资产的使用寿命及摊销方法进行复核，与以前估计不同的，调整原先估计数，并按会计估计变更处理。</w:t>
      </w:r>
    </w:p>
    <w:p w14:paraId="4EAE1C53"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资产负债表日预计某项无形资产已经不能给企业带来未来经济利益的，将该项无形资产的账面价值全部转入当期损益。</w:t>
      </w:r>
    </w:p>
    <w:p w14:paraId="08818A8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无形资产计提资产减值方法见附注</w:t>
      </w:r>
      <w:r w:rsidRPr="00852AC6">
        <w:rPr>
          <w:rFonts w:ascii="Times New Roman" w:hAnsi="Times New Roman" w:cs="Times New Roman" w:hint="eastAsia"/>
          <w:sz w:val="18"/>
          <w:szCs w:val="18"/>
        </w:rPr>
        <w:t>五、</w:t>
      </w:r>
      <w:r w:rsidRPr="00852AC6">
        <w:rPr>
          <w:rFonts w:ascii="Times New Roman" w:hAnsi="Times New Roman" w:cs="Times New Roman" w:hint="eastAsia"/>
          <w:sz w:val="18"/>
          <w:szCs w:val="18"/>
        </w:rPr>
        <w:t>2</w:t>
      </w:r>
      <w:r w:rsidRPr="00852AC6">
        <w:rPr>
          <w:rFonts w:ascii="Times New Roman" w:hAnsi="Times New Roman" w:cs="Times New Roman"/>
          <w:sz w:val="18"/>
          <w:szCs w:val="18"/>
        </w:rPr>
        <w:t>3</w:t>
      </w:r>
      <w:r w:rsidRPr="00852AC6">
        <w:rPr>
          <w:rFonts w:ascii="Times New Roman" w:hAnsi="Times New Roman" w:cs="Times New Roman"/>
          <w:sz w:val="18"/>
          <w:szCs w:val="18"/>
        </w:rPr>
        <w:t>。</w:t>
      </w:r>
    </w:p>
    <w:p w14:paraId="5092E151" w14:textId="31D56EEC" w:rsidR="00906CD9" w:rsidRPr="00852AC6" w:rsidRDefault="00906CD9" w:rsidP="00906CD9">
      <w:pPr>
        <w:pStyle w:val="3"/>
        <w:spacing w:line="280" w:lineRule="exact"/>
        <w:jc w:val="left"/>
        <w:rPr>
          <w:rFonts w:ascii="Times New Roman" w:hAnsi="Times New Roman" w:cs="Times New Roman"/>
          <w:b/>
          <w:bCs/>
        </w:rPr>
      </w:pPr>
      <w:r w:rsidRPr="00852AC6">
        <w:rPr>
          <w:rFonts w:ascii="Times New Roman" w:hAnsi="Times New Roman" w:cs="Times New Roman"/>
          <w:b/>
          <w:bCs/>
        </w:rPr>
        <w:t>2</w:t>
      </w:r>
      <w:r w:rsidR="00251B12" w:rsidRPr="00852AC6">
        <w:rPr>
          <w:rFonts w:ascii="Times New Roman" w:hAnsi="Times New Roman" w:cs="Times New Roman" w:hint="eastAsia"/>
          <w:b/>
          <w:bCs/>
        </w:rPr>
        <w:t>2</w:t>
      </w:r>
      <w:r w:rsidRPr="00852AC6">
        <w:rPr>
          <w:rFonts w:ascii="Times New Roman" w:hAnsi="Times New Roman" w:cs="Times New Roman" w:hint="eastAsia"/>
          <w:b/>
          <w:bCs/>
        </w:rPr>
        <w:t>、研发支出</w:t>
      </w:r>
    </w:p>
    <w:p w14:paraId="2DDAB15A" w14:textId="77777777" w:rsidR="00906CD9" w:rsidRPr="00852AC6" w:rsidRDefault="00906CD9" w:rsidP="00906CD9">
      <w:pPr>
        <w:snapToGrid w:val="0"/>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研发支出为与公司研发活动直接相关的支出，包括研发人员职工薪酬、直接投入费用、折旧费用与长期待摊费用、设计费用、装备调试费、无形资产摊销费用、委托外部研究开发费用、其他费用等。其中研发人员的工资按照项目工时分摊计入研发支出。研发活动与其他生产经营活动共用设备、产线、场地按照工时占比、面积占比分配计入研发</w:t>
      </w:r>
      <w:r w:rsidRPr="00852AC6">
        <w:rPr>
          <w:rFonts w:ascii="Times New Roman" w:hAnsi="Times New Roman" w:cs="Times New Roman" w:hint="eastAsia"/>
          <w:sz w:val="18"/>
          <w:szCs w:val="18"/>
        </w:rPr>
        <w:lastRenderedPageBreak/>
        <w:t>支出。</w:t>
      </w:r>
    </w:p>
    <w:p w14:paraId="2E50106D" w14:textId="28BF7649" w:rsidR="00906CD9" w:rsidRPr="00852AC6" w:rsidRDefault="00906CD9" w:rsidP="00906CD9">
      <w:pPr>
        <w:snapToGrid w:val="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本公司将内部研究开发项目的支出，区分为研究阶段支出和开发阶段支出。</w:t>
      </w:r>
      <w:r w:rsidRPr="00852AC6">
        <w:rPr>
          <w:rFonts w:ascii="Times New Roman" w:hAnsi="Times New Roman" w:cs="Times New Roman" w:hint="eastAsia"/>
          <w:sz w:val="18"/>
          <w:szCs w:val="18"/>
        </w:rPr>
        <w:t>本公司所有研发支出于发生时计入当期损益。</w:t>
      </w:r>
    </w:p>
    <w:p w14:paraId="13339635" w14:textId="69A5860B"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2</w:t>
      </w:r>
      <w:r w:rsidR="00251B12" w:rsidRPr="00852AC6">
        <w:rPr>
          <w:rFonts w:ascii="宋体" w:hAnsi="宋体" w:cs="宋体" w:hint="eastAsia"/>
          <w:b/>
          <w:bCs/>
        </w:rPr>
        <w:t>3</w:t>
      </w:r>
      <w:r w:rsidR="00970B0C" w:rsidRPr="00852AC6">
        <w:rPr>
          <w:rFonts w:ascii="宋体" w:hAnsi="宋体" w:cs="宋体"/>
          <w:b/>
          <w:bCs/>
        </w:rPr>
        <w:t>、资产减值</w:t>
      </w:r>
      <w:bookmarkEnd w:id="126"/>
    </w:p>
    <w:p w14:paraId="7BA86A83" w14:textId="77777777" w:rsidR="00906CD9" w:rsidRPr="00852AC6" w:rsidRDefault="00906CD9" w:rsidP="00906CD9">
      <w:pPr>
        <w:ind w:firstLineChars="200" w:firstLine="360"/>
        <w:rPr>
          <w:rFonts w:ascii="Times New Roman" w:hAnsi="Times New Roman" w:cs="Times New Roman"/>
          <w:sz w:val="18"/>
          <w:szCs w:val="18"/>
        </w:rPr>
      </w:pPr>
      <w:bookmarkStart w:id="127" w:name="_Toc989075"/>
      <w:r w:rsidRPr="00852AC6">
        <w:rPr>
          <w:rFonts w:ascii="Times New Roman" w:hAnsi="Times New Roman" w:cs="Times New Roman"/>
          <w:sz w:val="18"/>
          <w:szCs w:val="18"/>
        </w:rPr>
        <w:t>对子公司、联营企业和合营企业的长期股权投资、采用成本模式进行后续计量的投资性房地产、固定资产、在建工程、采用成本模式计量的生产性生物资产、</w:t>
      </w:r>
      <w:r w:rsidRPr="00852AC6">
        <w:rPr>
          <w:rFonts w:ascii="Times New Roman" w:hAnsi="Times New Roman" w:cs="Times New Roman" w:hint="eastAsia"/>
          <w:sz w:val="18"/>
          <w:szCs w:val="18"/>
        </w:rPr>
        <w:t>使用权资产、</w:t>
      </w:r>
      <w:r w:rsidRPr="00852AC6">
        <w:rPr>
          <w:rFonts w:ascii="Times New Roman" w:hAnsi="Times New Roman" w:cs="Times New Roman"/>
          <w:sz w:val="18"/>
          <w:szCs w:val="18"/>
        </w:rPr>
        <w:t>无形资产、商誉等（存货、递延所得税资产、金融资产除外）的资产减值，按以下方法确定：</w:t>
      </w:r>
    </w:p>
    <w:p w14:paraId="070B235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于资产负债表</w:t>
      </w:r>
      <w:proofErr w:type="gramStart"/>
      <w:r w:rsidRPr="00852AC6">
        <w:rPr>
          <w:rFonts w:ascii="Times New Roman" w:hAnsi="Times New Roman" w:cs="Times New Roman"/>
          <w:sz w:val="18"/>
          <w:szCs w:val="18"/>
        </w:rPr>
        <w:t>日判断</w:t>
      </w:r>
      <w:proofErr w:type="gramEnd"/>
      <w:r w:rsidRPr="00852AC6">
        <w:rPr>
          <w:rFonts w:ascii="Times New Roman" w:hAnsi="Times New Roman" w:cs="Times New Roman"/>
          <w:sz w:val="18"/>
          <w:szCs w:val="18"/>
        </w:rPr>
        <w:t>资产是否存在可能发生减值的迹象，存在减值迹象的，本公司</w:t>
      </w:r>
      <w:proofErr w:type="gramStart"/>
      <w:r w:rsidRPr="00852AC6">
        <w:rPr>
          <w:rFonts w:ascii="Times New Roman" w:hAnsi="Times New Roman" w:cs="Times New Roman"/>
          <w:sz w:val="18"/>
          <w:szCs w:val="18"/>
        </w:rPr>
        <w:t>将估计</w:t>
      </w:r>
      <w:proofErr w:type="gramEnd"/>
      <w:r w:rsidRPr="00852AC6">
        <w:rPr>
          <w:rFonts w:ascii="Times New Roman" w:hAnsi="Times New Roman" w:cs="Times New Roman"/>
          <w:sz w:val="18"/>
          <w:szCs w:val="18"/>
        </w:rPr>
        <w:t>其</w:t>
      </w:r>
      <w:r w:rsidRPr="00852AC6">
        <w:rPr>
          <w:rFonts w:ascii="Times New Roman" w:hAnsi="Times New Roman" w:cs="Times New Roman" w:hint="eastAsia"/>
          <w:sz w:val="18"/>
          <w:szCs w:val="18"/>
        </w:rPr>
        <w:t>可收回金额</w:t>
      </w:r>
      <w:r w:rsidRPr="00852AC6">
        <w:rPr>
          <w:rFonts w:ascii="Times New Roman" w:hAnsi="Times New Roman" w:cs="Times New Roman"/>
          <w:sz w:val="18"/>
          <w:szCs w:val="18"/>
        </w:rPr>
        <w:t>，进行减值测试。对因企业合并所形成的商誉、使用寿命不确定的无形资产和尚未达到可使用状态的无形资产无论是否存在减值迹象，每年都进行减值测试。</w:t>
      </w:r>
    </w:p>
    <w:p w14:paraId="5157B54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w:t>
      </w:r>
      <w:proofErr w:type="gramStart"/>
      <w:r w:rsidRPr="00852AC6">
        <w:rPr>
          <w:rFonts w:ascii="Times New Roman" w:hAnsi="Times New Roman" w:cs="Times New Roman"/>
          <w:sz w:val="18"/>
          <w:szCs w:val="18"/>
        </w:rPr>
        <w:t>组产生</w:t>
      </w:r>
      <w:proofErr w:type="gramEnd"/>
      <w:r w:rsidRPr="00852AC6">
        <w:rPr>
          <w:rFonts w:ascii="Times New Roman" w:hAnsi="Times New Roman" w:cs="Times New Roman"/>
          <w:sz w:val="18"/>
          <w:szCs w:val="18"/>
        </w:rPr>
        <w:t>的主要现金流入是否独立于其他资产或者资产组的现金流入为依据。</w:t>
      </w:r>
    </w:p>
    <w:p w14:paraId="2CD1EAC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当资产或资产组的可收回金额低于其账面价值时，本公司将其账面价值</w:t>
      </w:r>
      <w:proofErr w:type="gramStart"/>
      <w:r w:rsidRPr="00852AC6">
        <w:rPr>
          <w:rFonts w:ascii="Times New Roman" w:hAnsi="Times New Roman" w:cs="Times New Roman"/>
          <w:sz w:val="18"/>
          <w:szCs w:val="18"/>
        </w:rPr>
        <w:t>减记至</w:t>
      </w:r>
      <w:proofErr w:type="gramEnd"/>
      <w:r w:rsidRPr="00852AC6">
        <w:rPr>
          <w:rFonts w:ascii="Times New Roman" w:hAnsi="Times New Roman" w:cs="Times New Roman"/>
          <w:sz w:val="18"/>
          <w:szCs w:val="18"/>
        </w:rPr>
        <w:t>可收回金额，</w:t>
      </w:r>
      <w:proofErr w:type="gramStart"/>
      <w:r w:rsidRPr="00852AC6">
        <w:rPr>
          <w:rFonts w:ascii="Times New Roman" w:hAnsi="Times New Roman" w:cs="Times New Roman"/>
          <w:sz w:val="18"/>
          <w:szCs w:val="18"/>
        </w:rPr>
        <w:t>减记的</w:t>
      </w:r>
      <w:proofErr w:type="gramEnd"/>
      <w:r w:rsidRPr="00852AC6">
        <w:rPr>
          <w:rFonts w:ascii="Times New Roman" w:hAnsi="Times New Roman" w:cs="Times New Roman"/>
          <w:sz w:val="18"/>
          <w:szCs w:val="18"/>
        </w:rPr>
        <w:t>金额计入当期损益，同时计提相应的资产减值准备。</w:t>
      </w:r>
    </w:p>
    <w:p w14:paraId="0C290F3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本公司确定的报告分部。</w:t>
      </w:r>
    </w:p>
    <w:p w14:paraId="1E3A786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确认商誉的减值损失。</w:t>
      </w:r>
    </w:p>
    <w:p w14:paraId="442A71D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资产减值损失一经确认，在以后会计期间不再转回。</w:t>
      </w:r>
    </w:p>
    <w:p w14:paraId="6F021500" w14:textId="3CEC1A54"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2</w:t>
      </w:r>
      <w:r w:rsidR="00251B12" w:rsidRPr="00852AC6">
        <w:rPr>
          <w:rFonts w:ascii="宋体" w:hAnsi="宋体" w:cs="宋体" w:hint="eastAsia"/>
          <w:b/>
          <w:bCs/>
        </w:rPr>
        <w:t>4</w:t>
      </w:r>
      <w:r w:rsidR="00970B0C" w:rsidRPr="00852AC6">
        <w:rPr>
          <w:rFonts w:ascii="宋体" w:hAnsi="宋体" w:cs="宋体"/>
          <w:b/>
          <w:bCs/>
        </w:rPr>
        <w:t>、长期待摊费用</w:t>
      </w:r>
      <w:bookmarkEnd w:id="127"/>
    </w:p>
    <w:p w14:paraId="1D19E7BF" w14:textId="77777777" w:rsidR="00906CD9" w:rsidRPr="00852AC6" w:rsidRDefault="00906CD9" w:rsidP="00906CD9">
      <w:pPr>
        <w:snapToGrid w:val="0"/>
        <w:spacing w:afterLines="90" w:after="280"/>
        <w:ind w:firstLineChars="200" w:firstLine="360"/>
        <w:rPr>
          <w:rFonts w:ascii="Times New Roman" w:hAnsi="Times New Roman" w:cs="Times New Roman"/>
          <w:sz w:val="18"/>
          <w:szCs w:val="18"/>
        </w:rPr>
      </w:pPr>
      <w:bookmarkStart w:id="128" w:name="_Toc989076"/>
      <w:r w:rsidRPr="00852AC6">
        <w:rPr>
          <w:rFonts w:ascii="Times New Roman" w:hAnsi="Times New Roman" w:cs="Times New Roman"/>
          <w:sz w:val="18"/>
          <w:szCs w:val="18"/>
        </w:rPr>
        <w:t>本公司发生的长期待摊费用按实际成本计价，并按预计受益期限平均摊销。对不能使以后会计期间受益的长期待摊费用项目，其摊余价值全部计入当期损益。</w:t>
      </w:r>
    </w:p>
    <w:p w14:paraId="3857BB03" w14:textId="45176865"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2</w:t>
      </w:r>
      <w:r w:rsidR="00251B12" w:rsidRPr="00852AC6">
        <w:rPr>
          <w:rFonts w:ascii="宋体" w:hAnsi="宋体" w:cs="宋体" w:hint="eastAsia"/>
          <w:b/>
          <w:bCs/>
        </w:rPr>
        <w:t>5</w:t>
      </w:r>
      <w:r w:rsidR="00970B0C" w:rsidRPr="00852AC6">
        <w:rPr>
          <w:rFonts w:ascii="宋体" w:hAnsi="宋体" w:cs="宋体"/>
          <w:b/>
          <w:bCs/>
        </w:rPr>
        <w:t>、合同负债</w:t>
      </w:r>
      <w:bookmarkEnd w:id="128"/>
    </w:p>
    <w:p w14:paraId="3BCD2EEB" w14:textId="77777777" w:rsidR="00906CD9" w:rsidRPr="00852AC6" w:rsidRDefault="00906CD9" w:rsidP="00906CD9">
      <w:pPr>
        <w:autoSpaceDE w:val="0"/>
        <w:autoSpaceDN w:val="0"/>
        <w:adjustRightInd w:val="0"/>
        <w:ind w:firstLine="360"/>
        <w:rPr>
          <w:rFonts w:ascii="Times New Roman" w:hAnsi="Times New Roman" w:cs="Times New Roman"/>
          <w:kern w:val="0"/>
          <w:sz w:val="18"/>
          <w:szCs w:val="18"/>
          <w:lang w:val="zh-CN"/>
        </w:rPr>
      </w:pPr>
      <w:bookmarkStart w:id="129" w:name="_Toc989077"/>
      <w:r w:rsidRPr="00852AC6">
        <w:rPr>
          <w:rFonts w:ascii="Times New Roman" w:hAnsi="Times New Roman" w:cs="Times New Roman"/>
          <w:kern w:val="0"/>
          <w:sz w:val="18"/>
          <w:szCs w:val="18"/>
          <w:lang w:val="zh-CN"/>
        </w:rPr>
        <w:t>合同负债，是指本公司已收或应收客户对价而应向客户转让商品的义务。如果在本公司向客户转让商品之前，客户已经支付了合同对价或本公司已经取得了无条件收款权，本公司在客户实际支付款项和到期应支付</w:t>
      </w:r>
      <w:proofErr w:type="gramStart"/>
      <w:r w:rsidRPr="00852AC6">
        <w:rPr>
          <w:rFonts w:ascii="Times New Roman" w:hAnsi="Times New Roman" w:cs="Times New Roman"/>
          <w:kern w:val="0"/>
          <w:sz w:val="18"/>
          <w:szCs w:val="18"/>
          <w:lang w:val="zh-CN"/>
        </w:rPr>
        <w:t>款项孰早时点</w:t>
      </w:r>
      <w:proofErr w:type="gramEnd"/>
      <w:r w:rsidRPr="00852AC6">
        <w:rPr>
          <w:rFonts w:ascii="Times New Roman" w:hAnsi="Times New Roman" w:cs="Times New Roman"/>
          <w:kern w:val="0"/>
          <w:sz w:val="18"/>
          <w:szCs w:val="18"/>
          <w:lang w:val="zh-CN"/>
        </w:rPr>
        <w:t>，将该已收或应收款项列示为合同负债。同一合同下的合同资产和合同负债以净额列示，不同合同下的合同资产和合同负债不予</w:t>
      </w:r>
      <w:proofErr w:type="gramStart"/>
      <w:r w:rsidRPr="00852AC6">
        <w:rPr>
          <w:rFonts w:ascii="Times New Roman" w:hAnsi="Times New Roman" w:cs="Times New Roman"/>
          <w:kern w:val="0"/>
          <w:sz w:val="18"/>
          <w:szCs w:val="18"/>
          <w:lang w:val="zh-CN"/>
        </w:rPr>
        <w:t>抵销</w:t>
      </w:r>
      <w:proofErr w:type="gramEnd"/>
      <w:r w:rsidRPr="00852AC6">
        <w:rPr>
          <w:rFonts w:ascii="Times New Roman" w:hAnsi="Times New Roman" w:cs="Times New Roman"/>
          <w:kern w:val="0"/>
          <w:sz w:val="18"/>
          <w:szCs w:val="18"/>
          <w:lang w:val="zh-CN"/>
        </w:rPr>
        <w:t>。</w:t>
      </w:r>
    </w:p>
    <w:p w14:paraId="222F2DE4" w14:textId="39471950"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2</w:t>
      </w:r>
      <w:r w:rsidR="00251B12" w:rsidRPr="00852AC6">
        <w:rPr>
          <w:rFonts w:ascii="宋体" w:hAnsi="宋体" w:cs="宋体" w:hint="eastAsia"/>
          <w:b/>
          <w:bCs/>
        </w:rPr>
        <w:t>6</w:t>
      </w:r>
      <w:r w:rsidR="00970B0C" w:rsidRPr="00852AC6">
        <w:rPr>
          <w:rFonts w:ascii="宋体" w:hAnsi="宋体" w:cs="宋体"/>
          <w:b/>
          <w:bCs/>
        </w:rPr>
        <w:t>、职工薪</w:t>
      </w:r>
      <w:proofErr w:type="gramStart"/>
      <w:r w:rsidR="00970B0C" w:rsidRPr="00852AC6">
        <w:rPr>
          <w:rFonts w:ascii="宋体" w:hAnsi="宋体" w:cs="宋体"/>
          <w:b/>
          <w:bCs/>
        </w:rPr>
        <w:t>酬</w:t>
      </w:r>
      <w:bookmarkEnd w:id="129"/>
      <w:proofErr w:type="gramEnd"/>
    </w:p>
    <w:p w14:paraId="5C818F8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职工薪酬的范围</w:t>
      </w:r>
    </w:p>
    <w:p w14:paraId="716C36D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职工薪酬，是指企业为获得职工提供的服务或解除劳动关系而给予的各种形式的报酬或补偿。职工薪</w:t>
      </w:r>
      <w:proofErr w:type="gramStart"/>
      <w:r w:rsidRPr="00852AC6">
        <w:rPr>
          <w:rFonts w:ascii="Times New Roman" w:hAnsi="Times New Roman" w:cs="Times New Roman"/>
          <w:sz w:val="18"/>
          <w:szCs w:val="18"/>
        </w:rPr>
        <w:t>酬</w:t>
      </w:r>
      <w:proofErr w:type="gramEnd"/>
      <w:r w:rsidRPr="00852AC6">
        <w:rPr>
          <w:rFonts w:ascii="Times New Roman" w:hAnsi="Times New Roman" w:cs="Times New Roman"/>
          <w:sz w:val="18"/>
          <w:szCs w:val="18"/>
        </w:rPr>
        <w:t>包括短期薪酬、离职后福利、辞退福利和其他长期职工福利。企业提供给职工配偶、子女、受赡养人、已故员工遗属及其他受益人等的福利，也属于职工薪酬。</w:t>
      </w:r>
    </w:p>
    <w:p w14:paraId="5F8189A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根据流动性，职工薪</w:t>
      </w:r>
      <w:proofErr w:type="gramStart"/>
      <w:r w:rsidRPr="00852AC6">
        <w:rPr>
          <w:rFonts w:ascii="Times New Roman" w:hAnsi="Times New Roman" w:cs="Times New Roman" w:hint="eastAsia"/>
          <w:sz w:val="18"/>
          <w:szCs w:val="18"/>
        </w:rPr>
        <w:t>酬</w:t>
      </w:r>
      <w:proofErr w:type="gramEnd"/>
      <w:r w:rsidRPr="00852AC6">
        <w:rPr>
          <w:rFonts w:ascii="Times New Roman" w:hAnsi="Times New Roman" w:cs="Times New Roman" w:hint="eastAsia"/>
          <w:sz w:val="18"/>
          <w:szCs w:val="18"/>
        </w:rPr>
        <w:t>分别列示于资产负债表的“应付职工薪酬”项目和“长期应付职工薪酬”项目。</w:t>
      </w:r>
    </w:p>
    <w:p w14:paraId="078BF0D8"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短期薪酬</w:t>
      </w:r>
    </w:p>
    <w:p w14:paraId="1EA3420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在职工提供服务的会计期间，将实际发生的职工工资、奖金、按规定的基准和比例为职工缴纳的医疗保险费、工伤保险费和生育保险费等社会保险费和住房公积金，确认为负债，并计入当期损益或相关资产成本。</w:t>
      </w:r>
    </w:p>
    <w:p w14:paraId="78289274"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lastRenderedPageBreak/>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离职后福利</w:t>
      </w:r>
    </w:p>
    <w:p w14:paraId="478767C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离职后福利计划包括设定提存计划和设定受益计划。其中，设定提存计划，是指向独立的基金缴存固定费用后，企业不再承担进一步支付义务的离职后福利计划；设定受益计划，是指除设定提存计划以外的离职后福利计划。</w:t>
      </w:r>
    </w:p>
    <w:p w14:paraId="30A4E5A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设定提存计划</w:t>
      </w:r>
    </w:p>
    <w:p w14:paraId="410C1A6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设定提存计划包括基本养老保险、失业保险以及企业年金计划（如有）等。</w:t>
      </w:r>
    </w:p>
    <w:p w14:paraId="085CD0B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在职工提供服务的会计期间，根据设定提存计划计算的应缴存金额确认为负债，并计入当期损益或相关资产成本。</w:t>
      </w:r>
    </w:p>
    <w:p w14:paraId="6BC07970"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设定受益计划</w:t>
      </w:r>
    </w:p>
    <w:p w14:paraId="51FF9FE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对于设定受益计划，在年度资产负债表日由独立精算师进行精算估值，以预期累积福利单位法确定提供福利的成本。本公司设定受益计划导致的职工薪</w:t>
      </w:r>
      <w:proofErr w:type="gramStart"/>
      <w:r w:rsidRPr="00852AC6">
        <w:rPr>
          <w:rFonts w:ascii="Times New Roman" w:hAnsi="Times New Roman" w:cs="Times New Roman"/>
          <w:sz w:val="18"/>
          <w:szCs w:val="18"/>
        </w:rPr>
        <w:t>酬</w:t>
      </w:r>
      <w:proofErr w:type="gramEnd"/>
      <w:r w:rsidRPr="00852AC6">
        <w:rPr>
          <w:rFonts w:ascii="Times New Roman" w:hAnsi="Times New Roman" w:cs="Times New Roman"/>
          <w:sz w:val="18"/>
          <w:szCs w:val="18"/>
        </w:rPr>
        <w:t>成本包括下列组成部分：</w:t>
      </w:r>
    </w:p>
    <w:p w14:paraId="56A6D94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①</w:t>
      </w:r>
      <w:r w:rsidRPr="00852AC6">
        <w:rPr>
          <w:rFonts w:ascii="Times New Roman" w:hAnsi="Times New Roman" w:cs="Times New Roman"/>
          <w:sz w:val="18"/>
          <w:szCs w:val="18"/>
        </w:rPr>
        <w:t>服务成本，包括当期服务成本、过去服务成本和结算利得或损失。其中，当期服务成本，是指职工当期提供服务所导致的设定受益计划义务现值的增加额；过去服务成本，是指设定受益计划修改所导致的与以前期间职工服务相关的设定受益计划义务现值的增加或减少。</w:t>
      </w:r>
    </w:p>
    <w:p w14:paraId="59EB647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②</w:t>
      </w:r>
      <w:r w:rsidRPr="00852AC6">
        <w:rPr>
          <w:rFonts w:ascii="Times New Roman" w:hAnsi="Times New Roman" w:cs="Times New Roman"/>
          <w:sz w:val="18"/>
          <w:szCs w:val="18"/>
        </w:rPr>
        <w:t>设定受益计划净负债或净资产的利息净额，包括计划资产的利息收益、设定受益计划义务的利息费用以及资产上限影响的利息。</w:t>
      </w:r>
    </w:p>
    <w:p w14:paraId="367B29D7"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③</w:t>
      </w:r>
      <w:r w:rsidRPr="00852AC6">
        <w:rPr>
          <w:rFonts w:ascii="Times New Roman" w:hAnsi="Times New Roman" w:cs="Times New Roman"/>
          <w:sz w:val="18"/>
          <w:szCs w:val="18"/>
        </w:rPr>
        <w:t>重新计量设定受益计划净负债或净资产所产生的变动。</w:t>
      </w:r>
    </w:p>
    <w:p w14:paraId="2E00DE7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除非其他会计准则要求或允许职工福利成本计入资产成本，本公司将上述第</w:t>
      </w:r>
      <w:r w:rsidRPr="00852AC6">
        <w:rPr>
          <w:rFonts w:ascii="Times New Roman" w:hAnsi="Times New Roman" w:cs="Times New Roman" w:hint="eastAsia"/>
          <w:sz w:val="18"/>
          <w:szCs w:val="18"/>
        </w:rPr>
        <w:t>①</w:t>
      </w:r>
      <w:r w:rsidRPr="00852AC6">
        <w:rPr>
          <w:rFonts w:ascii="Times New Roman" w:hAnsi="Times New Roman" w:cs="Times New Roman"/>
          <w:sz w:val="18"/>
          <w:szCs w:val="18"/>
        </w:rPr>
        <w:t>和</w:t>
      </w:r>
      <w:r w:rsidRPr="00852AC6">
        <w:rPr>
          <w:rFonts w:ascii="Times New Roman" w:hAnsi="Times New Roman" w:cs="Times New Roman" w:hint="eastAsia"/>
          <w:sz w:val="18"/>
          <w:szCs w:val="18"/>
        </w:rPr>
        <w:t>②</w:t>
      </w:r>
      <w:r w:rsidRPr="00852AC6">
        <w:rPr>
          <w:rFonts w:ascii="Times New Roman" w:hAnsi="Times New Roman" w:cs="Times New Roman"/>
          <w:sz w:val="18"/>
          <w:szCs w:val="18"/>
        </w:rPr>
        <w:t>项计入当期损益；第</w:t>
      </w:r>
      <w:r w:rsidRPr="00852AC6">
        <w:rPr>
          <w:rFonts w:ascii="Times New Roman" w:hAnsi="Times New Roman" w:cs="Times New Roman" w:hint="eastAsia"/>
          <w:sz w:val="18"/>
          <w:szCs w:val="18"/>
        </w:rPr>
        <w:t>③</w:t>
      </w:r>
      <w:r w:rsidRPr="00852AC6">
        <w:rPr>
          <w:rFonts w:ascii="Times New Roman" w:hAnsi="Times New Roman" w:cs="Times New Roman"/>
          <w:sz w:val="18"/>
          <w:szCs w:val="18"/>
        </w:rPr>
        <w:t>项计入其他综合收益且不会在后续会计期间转回至损益，在原设定受益计划终止时在权益范围内将原计入其他综合收益的部分全部结转至未分配利润。</w:t>
      </w:r>
    </w:p>
    <w:p w14:paraId="72627DDF"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辞退福利</w:t>
      </w:r>
    </w:p>
    <w:p w14:paraId="4783D8A2"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本公司向职工提供辞退福利的，在下列两者</w:t>
      </w:r>
      <w:proofErr w:type="gramStart"/>
      <w:r w:rsidRPr="00852AC6">
        <w:rPr>
          <w:rFonts w:ascii="Times New Roman" w:hAnsi="Times New Roman" w:cs="Times New Roman"/>
          <w:sz w:val="18"/>
          <w:szCs w:val="18"/>
        </w:rPr>
        <w:t>孰</w:t>
      </w:r>
      <w:proofErr w:type="gramEnd"/>
      <w:r w:rsidRPr="00852AC6">
        <w:rPr>
          <w:rFonts w:ascii="Times New Roman" w:hAnsi="Times New Roman" w:cs="Times New Roman"/>
          <w:sz w:val="18"/>
          <w:szCs w:val="18"/>
        </w:rPr>
        <w:t>早日确认辞退福利产生的职工薪</w:t>
      </w:r>
      <w:proofErr w:type="gramStart"/>
      <w:r w:rsidRPr="00852AC6">
        <w:rPr>
          <w:rFonts w:ascii="Times New Roman" w:hAnsi="Times New Roman" w:cs="Times New Roman"/>
          <w:sz w:val="18"/>
          <w:szCs w:val="18"/>
        </w:rPr>
        <w:t>酬</w:t>
      </w:r>
      <w:proofErr w:type="gramEnd"/>
      <w:r w:rsidRPr="00852AC6">
        <w:rPr>
          <w:rFonts w:ascii="Times New Roman" w:hAnsi="Times New Roman" w:cs="Times New Roman"/>
          <w:sz w:val="18"/>
          <w:szCs w:val="18"/>
        </w:rPr>
        <w:t>负债，并计入当期损益：本公司不能单方面撤回因解除劳动关系计划或裁减建议所提供的辞退福利时；本公司确认与涉及支付辞退福利的重组相关的成本或费用时。</w:t>
      </w:r>
    </w:p>
    <w:p w14:paraId="281AAC2C"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实行职工内部退休计划的，在正式退休日之前的经济补偿，属于辞退福利，</w:t>
      </w:r>
      <w:proofErr w:type="gramStart"/>
      <w:r w:rsidRPr="00852AC6">
        <w:rPr>
          <w:rFonts w:ascii="Times New Roman" w:hAnsi="Times New Roman" w:cs="Times New Roman"/>
          <w:sz w:val="18"/>
          <w:szCs w:val="18"/>
        </w:rPr>
        <w:t>自职工</w:t>
      </w:r>
      <w:proofErr w:type="gramEnd"/>
      <w:r w:rsidRPr="00852AC6">
        <w:rPr>
          <w:rFonts w:ascii="Times New Roman" w:hAnsi="Times New Roman" w:cs="Times New Roman"/>
          <w:sz w:val="18"/>
          <w:szCs w:val="18"/>
        </w:rPr>
        <w:t>停止提供服务日至正常退休日期间，</w:t>
      </w:r>
      <w:proofErr w:type="gramStart"/>
      <w:r w:rsidRPr="00852AC6">
        <w:rPr>
          <w:rFonts w:ascii="Times New Roman" w:hAnsi="Times New Roman" w:cs="Times New Roman"/>
          <w:sz w:val="18"/>
          <w:szCs w:val="18"/>
        </w:rPr>
        <w:t>拟支付</w:t>
      </w:r>
      <w:proofErr w:type="gramEnd"/>
      <w:r w:rsidRPr="00852AC6">
        <w:rPr>
          <w:rFonts w:ascii="Times New Roman" w:hAnsi="Times New Roman" w:cs="Times New Roman"/>
          <w:sz w:val="18"/>
          <w:szCs w:val="18"/>
        </w:rPr>
        <w:t>的内退职工工资和缴纳的社会保险费等一次性计入当期损益。正式退休日期之后的经济补偿（如正常养老退休金），按照离职后福利处理。</w:t>
      </w:r>
    </w:p>
    <w:p w14:paraId="224BEE5A"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5</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其他长期福利</w:t>
      </w:r>
    </w:p>
    <w:p w14:paraId="5603A86B"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本公司向职工提供的其他长期职工福利，符合设定提存计划条件的，按照上述关于设定提存计划的有关规定进行处理。符合设定受益计划的，按照上述关于设定受益计划的有关规定进行处理，但相关职工薪</w:t>
      </w:r>
      <w:proofErr w:type="gramStart"/>
      <w:r w:rsidRPr="00852AC6">
        <w:rPr>
          <w:rFonts w:ascii="Times New Roman" w:hAnsi="Times New Roman" w:cs="Times New Roman"/>
          <w:sz w:val="18"/>
          <w:szCs w:val="18"/>
        </w:rPr>
        <w:t>酬</w:t>
      </w:r>
      <w:proofErr w:type="gramEnd"/>
      <w:r w:rsidRPr="00852AC6">
        <w:rPr>
          <w:rFonts w:ascii="Times New Roman" w:hAnsi="Times New Roman" w:cs="Times New Roman"/>
          <w:sz w:val="18"/>
          <w:szCs w:val="18"/>
        </w:rPr>
        <w:t>成本中</w:t>
      </w:r>
      <w:r w:rsidRPr="00852AC6">
        <w:rPr>
          <w:rFonts w:ascii="Times New Roman" w:hAnsi="Times New Roman" w:cs="Times New Roman"/>
          <w:sz w:val="18"/>
          <w:szCs w:val="18"/>
        </w:rPr>
        <w:t>“</w:t>
      </w:r>
      <w:r w:rsidRPr="00852AC6">
        <w:rPr>
          <w:rFonts w:ascii="Times New Roman" w:hAnsi="Times New Roman" w:cs="Times New Roman"/>
          <w:sz w:val="18"/>
          <w:szCs w:val="18"/>
        </w:rPr>
        <w:t>重新计量设定受益计划净负债或净资产所产生的变动</w:t>
      </w:r>
      <w:r w:rsidRPr="00852AC6">
        <w:rPr>
          <w:rFonts w:ascii="Times New Roman" w:hAnsi="Times New Roman" w:cs="Times New Roman"/>
          <w:sz w:val="18"/>
          <w:szCs w:val="18"/>
        </w:rPr>
        <w:t>”</w:t>
      </w:r>
      <w:r w:rsidRPr="00852AC6">
        <w:rPr>
          <w:rFonts w:ascii="Times New Roman" w:hAnsi="Times New Roman" w:cs="Times New Roman"/>
          <w:sz w:val="18"/>
          <w:szCs w:val="18"/>
        </w:rPr>
        <w:t>部分计入当期损益或相关资产成本。</w:t>
      </w:r>
    </w:p>
    <w:p w14:paraId="4425B481" w14:textId="410725AB"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2</w:t>
      </w:r>
      <w:r w:rsidR="00251B12" w:rsidRPr="00852AC6">
        <w:rPr>
          <w:rFonts w:ascii="宋体" w:hAnsi="宋体" w:cs="宋体" w:hint="eastAsia"/>
          <w:b/>
          <w:bCs/>
        </w:rPr>
        <w:t>7</w:t>
      </w:r>
      <w:r w:rsidR="00970B0C" w:rsidRPr="00852AC6">
        <w:rPr>
          <w:rFonts w:ascii="宋体" w:hAnsi="宋体" w:cs="宋体"/>
          <w:b/>
          <w:bCs/>
        </w:rPr>
        <w:t>、预计负债</w:t>
      </w:r>
    </w:p>
    <w:p w14:paraId="11F59FC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如果与或有事项相关的义务同时符合以下条件，本公司将其确认为预计负债：</w:t>
      </w:r>
    </w:p>
    <w:p w14:paraId="16FEF0CE"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1</w:t>
      </w:r>
      <w:r w:rsidRPr="00852AC6">
        <w:rPr>
          <w:rFonts w:ascii="Times New Roman" w:hAnsi="Times New Roman" w:cs="Times New Roman"/>
          <w:sz w:val="18"/>
          <w:szCs w:val="18"/>
        </w:rPr>
        <w:t>）该义务是本公司承担的现时义务；</w:t>
      </w:r>
    </w:p>
    <w:p w14:paraId="4D68D711"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2</w:t>
      </w:r>
      <w:r w:rsidRPr="00852AC6">
        <w:rPr>
          <w:rFonts w:ascii="Times New Roman" w:hAnsi="Times New Roman" w:cs="Times New Roman"/>
          <w:sz w:val="18"/>
          <w:szCs w:val="18"/>
        </w:rPr>
        <w:t>）该义务的履行很可能导致经济利益流出本公司；</w:t>
      </w:r>
    </w:p>
    <w:p w14:paraId="4A0F84E9"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3</w:t>
      </w:r>
      <w:r w:rsidRPr="00852AC6">
        <w:rPr>
          <w:rFonts w:ascii="Times New Roman" w:hAnsi="Times New Roman" w:cs="Times New Roman"/>
          <w:sz w:val="18"/>
          <w:szCs w:val="18"/>
        </w:rPr>
        <w:t>）该义务的金额能够可靠地计量。</w:t>
      </w:r>
    </w:p>
    <w:p w14:paraId="506AC166"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p>
    <w:p w14:paraId="2A8A4F55" w14:textId="77777777" w:rsidR="00906CD9" w:rsidRPr="00852AC6" w:rsidRDefault="00906CD9" w:rsidP="00906CD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如果清偿已确认预计负债所需支出全部或部分预期由第三方或其他方补偿，则补偿金额只能在基本确定能收到时，作为资产单独确认。确认的补偿金额不超过所确认负债的账面价值。</w:t>
      </w:r>
    </w:p>
    <w:p w14:paraId="25684B5B" w14:textId="1BA1CCFA"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2</w:t>
      </w:r>
      <w:r w:rsidR="00251B12" w:rsidRPr="00852AC6">
        <w:rPr>
          <w:rFonts w:ascii="宋体" w:hAnsi="宋体" w:cs="宋体" w:hint="eastAsia"/>
          <w:b/>
          <w:bCs/>
        </w:rPr>
        <w:t>8</w:t>
      </w:r>
      <w:r w:rsidR="00970B0C" w:rsidRPr="00852AC6">
        <w:rPr>
          <w:rFonts w:ascii="宋体" w:hAnsi="宋体" w:cs="宋体"/>
          <w:b/>
          <w:bCs/>
        </w:rPr>
        <w:t>、股份支付</w:t>
      </w:r>
      <w:r w:rsidRPr="00852AC6">
        <w:rPr>
          <w:rFonts w:ascii="宋体" w:hAnsi="宋体" w:cs="宋体" w:hint="eastAsia"/>
          <w:b/>
          <w:bCs/>
        </w:rPr>
        <w:t>及权益工具</w:t>
      </w:r>
    </w:p>
    <w:p w14:paraId="64BDD8F1" w14:textId="77777777" w:rsidR="00A33229" w:rsidRPr="00852AC6" w:rsidRDefault="00A33229" w:rsidP="00A33229">
      <w:pPr>
        <w:ind w:firstLineChars="200" w:firstLine="360"/>
        <w:rPr>
          <w:rFonts w:ascii="Times New Roman" w:hAnsi="Times New Roman" w:cs="Times New Roman"/>
          <w:sz w:val="18"/>
          <w:szCs w:val="18"/>
        </w:rPr>
      </w:pPr>
      <w:bookmarkStart w:id="130" w:name="_Toc989084"/>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股份支付的种类</w:t>
      </w:r>
    </w:p>
    <w:p w14:paraId="623885A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lastRenderedPageBreak/>
        <w:t>本公司股份支付分为以权益结算的股份支付和以现金结算的股份支付。</w:t>
      </w:r>
    </w:p>
    <w:p w14:paraId="2D6BDA9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权益工具公允价值的确定方法</w:t>
      </w:r>
    </w:p>
    <w:p w14:paraId="1DADAFEB"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对于授予的存在活跃市场的期权等权益工具，按照活跃市场中的报价确定其公允价值。对于授予的不存在活跃市场的期权等权益工具，采用期权定价模型等确定其公允价值。选用的期权定价模型考虑以下因素：</w:t>
      </w:r>
      <w:r w:rsidRPr="00852AC6">
        <w:rPr>
          <w:rFonts w:ascii="Times New Roman" w:hAnsi="Times New Roman" w:cs="Times New Roman"/>
          <w:sz w:val="18"/>
          <w:szCs w:val="18"/>
        </w:rPr>
        <w:t>A</w:t>
      </w:r>
      <w:r w:rsidRPr="00852AC6">
        <w:rPr>
          <w:rFonts w:ascii="Times New Roman" w:hAnsi="Times New Roman" w:cs="Times New Roman"/>
          <w:sz w:val="18"/>
          <w:szCs w:val="18"/>
        </w:rPr>
        <w:t>、期权的行权价格；</w:t>
      </w:r>
      <w:r w:rsidRPr="00852AC6">
        <w:rPr>
          <w:rFonts w:ascii="Times New Roman" w:hAnsi="Times New Roman" w:cs="Times New Roman"/>
          <w:sz w:val="18"/>
          <w:szCs w:val="18"/>
        </w:rPr>
        <w:t>B</w:t>
      </w:r>
      <w:r w:rsidRPr="00852AC6">
        <w:rPr>
          <w:rFonts w:ascii="Times New Roman" w:hAnsi="Times New Roman" w:cs="Times New Roman"/>
          <w:sz w:val="18"/>
          <w:szCs w:val="18"/>
        </w:rPr>
        <w:t>、期权的有效期；</w:t>
      </w:r>
      <w:r w:rsidRPr="00852AC6">
        <w:rPr>
          <w:rFonts w:ascii="Times New Roman" w:hAnsi="Times New Roman" w:cs="Times New Roman"/>
          <w:sz w:val="18"/>
          <w:szCs w:val="18"/>
        </w:rPr>
        <w:t>C</w:t>
      </w:r>
      <w:r w:rsidRPr="00852AC6">
        <w:rPr>
          <w:rFonts w:ascii="Times New Roman" w:hAnsi="Times New Roman" w:cs="Times New Roman"/>
          <w:sz w:val="18"/>
          <w:szCs w:val="18"/>
        </w:rPr>
        <w:t>、标的股份的现行价格；</w:t>
      </w:r>
      <w:r w:rsidRPr="00852AC6">
        <w:rPr>
          <w:rFonts w:ascii="Times New Roman" w:hAnsi="Times New Roman" w:cs="Times New Roman"/>
          <w:sz w:val="18"/>
          <w:szCs w:val="18"/>
        </w:rPr>
        <w:t>D</w:t>
      </w:r>
      <w:r w:rsidRPr="00852AC6">
        <w:rPr>
          <w:rFonts w:ascii="Times New Roman" w:hAnsi="Times New Roman" w:cs="Times New Roman"/>
          <w:sz w:val="18"/>
          <w:szCs w:val="18"/>
        </w:rPr>
        <w:t>、股价预计波动率；</w:t>
      </w:r>
      <w:r w:rsidRPr="00852AC6">
        <w:rPr>
          <w:rFonts w:ascii="Times New Roman" w:hAnsi="Times New Roman" w:cs="Times New Roman"/>
          <w:sz w:val="18"/>
          <w:szCs w:val="18"/>
        </w:rPr>
        <w:t>E</w:t>
      </w:r>
      <w:r w:rsidRPr="00852AC6">
        <w:rPr>
          <w:rFonts w:ascii="Times New Roman" w:hAnsi="Times New Roman" w:cs="Times New Roman"/>
          <w:sz w:val="18"/>
          <w:szCs w:val="18"/>
        </w:rPr>
        <w:t>、股份的预计股利；</w:t>
      </w:r>
      <w:r w:rsidRPr="00852AC6">
        <w:rPr>
          <w:rFonts w:ascii="Times New Roman" w:hAnsi="Times New Roman" w:cs="Times New Roman"/>
          <w:sz w:val="18"/>
          <w:szCs w:val="18"/>
        </w:rPr>
        <w:t>F</w:t>
      </w:r>
      <w:r w:rsidRPr="00852AC6">
        <w:rPr>
          <w:rFonts w:ascii="Times New Roman" w:hAnsi="Times New Roman" w:cs="Times New Roman"/>
          <w:sz w:val="18"/>
          <w:szCs w:val="18"/>
        </w:rPr>
        <w:t>、期权有效期内的无风险利率。</w:t>
      </w:r>
    </w:p>
    <w:p w14:paraId="2B4294C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确认可行权权益工具最佳估计的依据</w:t>
      </w:r>
    </w:p>
    <w:p w14:paraId="345257EE"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等待期内每个资产负债表日，本公司根据最新取得的可行</w:t>
      </w:r>
      <w:proofErr w:type="gramStart"/>
      <w:r w:rsidRPr="00852AC6">
        <w:rPr>
          <w:rFonts w:ascii="Times New Roman" w:hAnsi="Times New Roman" w:cs="Times New Roman"/>
          <w:sz w:val="18"/>
          <w:szCs w:val="18"/>
        </w:rPr>
        <w:t>权职工</w:t>
      </w:r>
      <w:proofErr w:type="gramEnd"/>
      <w:r w:rsidRPr="00852AC6">
        <w:rPr>
          <w:rFonts w:ascii="Times New Roman" w:hAnsi="Times New Roman" w:cs="Times New Roman"/>
          <w:sz w:val="18"/>
          <w:szCs w:val="18"/>
        </w:rPr>
        <w:t>人数变动等后续信息</w:t>
      </w:r>
      <w:proofErr w:type="gramStart"/>
      <w:r w:rsidRPr="00852AC6">
        <w:rPr>
          <w:rFonts w:ascii="Times New Roman" w:hAnsi="Times New Roman" w:cs="Times New Roman"/>
          <w:sz w:val="18"/>
          <w:szCs w:val="18"/>
        </w:rPr>
        <w:t>作出</w:t>
      </w:r>
      <w:proofErr w:type="gramEnd"/>
      <w:r w:rsidRPr="00852AC6">
        <w:rPr>
          <w:rFonts w:ascii="Times New Roman" w:hAnsi="Times New Roman" w:cs="Times New Roman"/>
          <w:sz w:val="18"/>
          <w:szCs w:val="18"/>
        </w:rPr>
        <w:t>最佳估计，修正预计可行权的权益工具数量。在可行权日，最终预计可行权权益工具的数量应当与实际可行权数量一致。</w:t>
      </w:r>
    </w:p>
    <w:p w14:paraId="560423CB"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实施、修改、终止股份支付计划的相关会计处理</w:t>
      </w:r>
    </w:p>
    <w:p w14:paraId="77DE16E2"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以权益结算的股份支付，按授予职工权益工具的公允价值计量。授予后立即可行权的，在授予</w:t>
      </w:r>
      <w:proofErr w:type="gramStart"/>
      <w:r w:rsidRPr="00852AC6">
        <w:rPr>
          <w:rFonts w:ascii="Times New Roman" w:hAnsi="Times New Roman" w:cs="Times New Roman"/>
          <w:sz w:val="18"/>
          <w:szCs w:val="18"/>
        </w:rPr>
        <w:t>日按照</w:t>
      </w:r>
      <w:proofErr w:type="gramEnd"/>
      <w:r w:rsidRPr="00852AC6">
        <w:rPr>
          <w:rFonts w:ascii="Times New Roman" w:hAnsi="Times New Roman" w:cs="Times New Roman"/>
          <w:sz w:val="18"/>
          <w:szCs w:val="18"/>
        </w:rPr>
        <w:t>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14:paraId="1E20CAC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w:t>
      </w:r>
      <w:proofErr w:type="gramStart"/>
      <w:r w:rsidRPr="00852AC6">
        <w:rPr>
          <w:rFonts w:ascii="Times New Roman" w:hAnsi="Times New Roman" w:cs="Times New Roman"/>
          <w:sz w:val="18"/>
          <w:szCs w:val="18"/>
        </w:rPr>
        <w:t>权情况</w:t>
      </w:r>
      <w:proofErr w:type="gramEnd"/>
      <w:r w:rsidRPr="00852AC6">
        <w:rPr>
          <w:rFonts w:ascii="Times New Roman" w:hAnsi="Times New Roman" w:cs="Times New Roman"/>
          <w:sz w:val="18"/>
          <w:szCs w:val="18"/>
        </w:rPr>
        <w:t>的最佳估计为基础，按照本公司承担负债的公允价值金额，将当期取得的服务计入成本或费用和相应的负债。在相关负债结算前的每个资产负债表日以及结算日，对负债的公允价值重新计量，其变动计入当期损益。</w:t>
      </w:r>
    </w:p>
    <w:p w14:paraId="6B0FCC5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对股份支付计划进行修改时，若修改增加了所授予权益工具的公允价值，按照权益工具公允价值的增加相应地确认取得服务的增加；若修改增加了所授予权益工具的数量，则将增加的权益工具的公允价值相应地确认为取得服务的增加。权益工具公允价值的增加是指修改前后的权益工具在修改日的公允价值之间的差额。若修改减少了股份支付公允价值总额或采用了其他不利于职工的方式修改股份支付计划的条款和条件，则仍继续对取得的服务进行会计处理，视同该变更从未发生，除非本公司取消了部分或全部已授予的权益工具。</w:t>
      </w:r>
    </w:p>
    <w:p w14:paraId="581F3192"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在等待期内，如果取消了授予的权益工具（因未满足可行</w:t>
      </w:r>
      <w:proofErr w:type="gramStart"/>
      <w:r w:rsidRPr="00852AC6">
        <w:rPr>
          <w:rFonts w:ascii="Times New Roman" w:hAnsi="Times New Roman" w:cs="Times New Roman"/>
          <w:sz w:val="18"/>
          <w:szCs w:val="18"/>
        </w:rPr>
        <w:t>权条件</w:t>
      </w:r>
      <w:proofErr w:type="gramEnd"/>
      <w:r w:rsidRPr="00852AC6">
        <w:rPr>
          <w:rFonts w:ascii="Times New Roman" w:hAnsi="Times New Roman" w:cs="Times New Roman"/>
          <w:sz w:val="18"/>
          <w:szCs w:val="18"/>
        </w:rPr>
        <w:t>的非市场条件而被取消的除外），本公司对取消所授予的权益性工具作为加速行权处理，将剩余等待期内应确认的金额立即计入当期损益，同时确认资本公积。职工或其他方能够选择满足非可行</w:t>
      </w:r>
      <w:proofErr w:type="gramStart"/>
      <w:r w:rsidRPr="00852AC6">
        <w:rPr>
          <w:rFonts w:ascii="Times New Roman" w:hAnsi="Times New Roman" w:cs="Times New Roman"/>
          <w:sz w:val="18"/>
          <w:szCs w:val="18"/>
        </w:rPr>
        <w:t>权条件</w:t>
      </w:r>
      <w:proofErr w:type="gramEnd"/>
      <w:r w:rsidRPr="00852AC6">
        <w:rPr>
          <w:rFonts w:ascii="Times New Roman" w:hAnsi="Times New Roman" w:cs="Times New Roman"/>
          <w:sz w:val="18"/>
          <w:szCs w:val="18"/>
        </w:rPr>
        <w:t>但在等待期内未满足的，本公司将其作为授予权益工具的取消处理。</w:t>
      </w:r>
    </w:p>
    <w:p w14:paraId="3FBD939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5</w:t>
      </w:r>
      <w:r w:rsidRPr="00852AC6">
        <w:rPr>
          <w:rFonts w:ascii="Times New Roman" w:hAnsi="Times New Roman" w:cs="Times New Roman" w:hint="eastAsia"/>
          <w:sz w:val="18"/>
          <w:szCs w:val="18"/>
        </w:rPr>
        <w:t>）限制性股票</w:t>
      </w:r>
    </w:p>
    <w:p w14:paraId="66D3003C"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股权激励计划中，本公司授予被激励对象限制性股票，被激励对象先认购股票，如果后续未达到股权激励计划规定的解锁条件，则本公司按照事先约定的价格回购股票。向职工发行的限制性股票按有关规定履行了注册登记等增资手续的，在授予日，本公司根据收到的职工缴纳的</w:t>
      </w:r>
      <w:proofErr w:type="gramStart"/>
      <w:r w:rsidRPr="00852AC6">
        <w:rPr>
          <w:rFonts w:ascii="Times New Roman" w:hAnsi="Times New Roman" w:cs="Times New Roman" w:hint="eastAsia"/>
          <w:sz w:val="18"/>
          <w:szCs w:val="18"/>
        </w:rPr>
        <w:t>认股款</w:t>
      </w:r>
      <w:proofErr w:type="gramEnd"/>
      <w:r w:rsidRPr="00852AC6">
        <w:rPr>
          <w:rFonts w:ascii="Times New Roman" w:hAnsi="Times New Roman" w:cs="Times New Roman" w:hint="eastAsia"/>
          <w:sz w:val="18"/>
          <w:szCs w:val="18"/>
        </w:rPr>
        <w:t>确认股本和资本公积（股本溢价）；同时就回购义务确认库存股和其他应付款。</w:t>
      </w:r>
    </w:p>
    <w:p w14:paraId="66DE949D" w14:textId="494C569B"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2</w:t>
      </w:r>
      <w:r w:rsidR="00251B12" w:rsidRPr="00852AC6">
        <w:rPr>
          <w:rFonts w:ascii="宋体" w:hAnsi="宋体" w:cs="宋体" w:hint="eastAsia"/>
          <w:b/>
          <w:bCs/>
        </w:rPr>
        <w:t>9</w:t>
      </w:r>
      <w:r w:rsidR="00970B0C" w:rsidRPr="00852AC6">
        <w:rPr>
          <w:rFonts w:ascii="宋体" w:hAnsi="宋体" w:cs="宋体"/>
          <w:b/>
          <w:bCs/>
        </w:rPr>
        <w:t>、优先股、永续债等其他金融工具</w:t>
      </w:r>
      <w:bookmarkEnd w:id="130"/>
    </w:p>
    <w:p w14:paraId="3A1ABDB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金融负债与权益工具的区分</w:t>
      </w:r>
    </w:p>
    <w:p w14:paraId="2EED427E"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本公司根据所发行金融工具的合同条款及其所反映的经济实质而非仅以法律形式，结合金融资产、金融负债和权益工具的定义，在初始确认时将该金融工具或其组成部分分类为金融资产、金融负债或权益工具。</w:t>
      </w:r>
    </w:p>
    <w:p w14:paraId="5F1C9EE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优先股、永续债等其他金融工具的会计处理</w:t>
      </w:r>
    </w:p>
    <w:p w14:paraId="680920E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发行的金融工具按照金融工具准则进行初始确认和计量；其后，于每个资产负债表日计提利息或分派股利，按照相关具体企业会计准则进行处理。即以所发行金融工具的分类为基础，确定该工具利息支出或股利分配等的会计处理。对于归类为权益工具的金融工具，其利息支出或股利分配都作为本公司的利润分配，其回购、注销等作为权益的变动处理；对于归类为金融负债的金融工具，其利息支出或股利分配原则上按照借款费用进行处理，其回购或赎回产生的利得或损失等计入当期损益。</w:t>
      </w:r>
      <w:r w:rsidRPr="00852AC6">
        <w:rPr>
          <w:rFonts w:ascii="Times New Roman" w:hAnsi="Times New Roman" w:cs="Times New Roman"/>
          <w:sz w:val="18"/>
          <w:szCs w:val="18"/>
        </w:rPr>
        <w:t xml:space="preserve"> </w:t>
      </w:r>
    </w:p>
    <w:p w14:paraId="413FB94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本公司发行金融工具，其发生的手续费、佣金等交易费用，如分类为债务工具且以摊</w:t>
      </w:r>
      <w:proofErr w:type="gramStart"/>
      <w:r w:rsidRPr="00852AC6">
        <w:rPr>
          <w:rFonts w:ascii="Times New Roman" w:hAnsi="Times New Roman" w:cs="Times New Roman"/>
          <w:sz w:val="18"/>
          <w:szCs w:val="18"/>
        </w:rPr>
        <w:t>余成本</w:t>
      </w:r>
      <w:proofErr w:type="gramEnd"/>
      <w:r w:rsidRPr="00852AC6">
        <w:rPr>
          <w:rFonts w:ascii="Times New Roman" w:hAnsi="Times New Roman" w:cs="Times New Roman"/>
          <w:sz w:val="18"/>
          <w:szCs w:val="18"/>
        </w:rPr>
        <w:t>计量的，计入所发行工</w:t>
      </w:r>
      <w:r w:rsidRPr="00852AC6">
        <w:rPr>
          <w:rFonts w:ascii="Times New Roman" w:hAnsi="Times New Roman" w:cs="Times New Roman"/>
          <w:sz w:val="18"/>
          <w:szCs w:val="18"/>
        </w:rPr>
        <w:lastRenderedPageBreak/>
        <w:t>具的初始计量金额；如分类为权益工具的，从权益中扣除。</w:t>
      </w:r>
    </w:p>
    <w:p w14:paraId="27832690" w14:textId="49377632" w:rsidR="00970B0C" w:rsidRPr="00852AC6" w:rsidRDefault="00251B12" w:rsidP="00970B0C">
      <w:pPr>
        <w:pStyle w:val="3"/>
        <w:spacing w:line="280" w:lineRule="exact"/>
        <w:jc w:val="left"/>
        <w:rPr>
          <w:rFonts w:ascii="宋体" w:hAnsi="宋体" w:cs="宋体"/>
          <w:b/>
          <w:bCs/>
        </w:rPr>
      </w:pPr>
      <w:r w:rsidRPr="00852AC6">
        <w:rPr>
          <w:rFonts w:ascii="宋体" w:hAnsi="宋体" w:cs="宋体" w:hint="eastAsia"/>
          <w:b/>
          <w:bCs/>
        </w:rPr>
        <w:t>30</w:t>
      </w:r>
      <w:r w:rsidR="00970B0C" w:rsidRPr="00852AC6">
        <w:rPr>
          <w:rFonts w:ascii="宋体" w:hAnsi="宋体" w:cs="宋体"/>
          <w:b/>
          <w:bCs/>
        </w:rPr>
        <w:t>、收入</w:t>
      </w:r>
    </w:p>
    <w:p w14:paraId="2F1FF9EF" w14:textId="77777777" w:rsidR="00A33229" w:rsidRPr="00852AC6" w:rsidRDefault="00A33229" w:rsidP="00A33229">
      <w:pPr>
        <w:ind w:firstLineChars="200" w:firstLine="360"/>
        <w:rPr>
          <w:rFonts w:ascii="Times New Roman" w:hAnsi="Times New Roman" w:cs="Times New Roman"/>
          <w:sz w:val="18"/>
          <w:szCs w:val="18"/>
        </w:rPr>
      </w:pPr>
      <w:bookmarkStart w:id="131" w:name="_Toc989086"/>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）一般原则</w:t>
      </w:r>
    </w:p>
    <w:p w14:paraId="78C421E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本公司在履行了合同中的履约义务，即在客户取得相关商品或服务的控制权时确认收入。</w:t>
      </w:r>
    </w:p>
    <w:p w14:paraId="1755CA8D"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合同中包含两项或多项履约义务的，本公司在合同开始日，按照各单项履约义务所承诺商品或服务的单独售价的相对比例，将交易价格分摊至各单项履约义务，按照分摊至各单项履约义务的交易价格计量收入。</w:t>
      </w:r>
      <w:r w:rsidRPr="00852AC6">
        <w:rPr>
          <w:rFonts w:ascii="Times New Roman" w:hAnsi="Times New Roman" w:cs="Times New Roman"/>
          <w:sz w:val="18"/>
          <w:szCs w:val="18"/>
        </w:rPr>
        <w:t xml:space="preserve"> </w:t>
      </w:r>
    </w:p>
    <w:p w14:paraId="51485412"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满足下列条件之一时，属于在某一时段内履行履约义务；否则，属于在某一时</w:t>
      </w:r>
      <w:proofErr w:type="gramStart"/>
      <w:r w:rsidRPr="00852AC6">
        <w:rPr>
          <w:rFonts w:ascii="Times New Roman" w:hAnsi="Times New Roman" w:cs="Times New Roman"/>
          <w:sz w:val="18"/>
          <w:szCs w:val="18"/>
        </w:rPr>
        <w:t>点履行</w:t>
      </w:r>
      <w:proofErr w:type="gramEnd"/>
      <w:r w:rsidRPr="00852AC6">
        <w:rPr>
          <w:rFonts w:ascii="Times New Roman" w:hAnsi="Times New Roman" w:cs="Times New Roman"/>
          <w:sz w:val="18"/>
          <w:szCs w:val="18"/>
        </w:rPr>
        <w:t>履约义务：</w:t>
      </w:r>
    </w:p>
    <w:p w14:paraId="5ECE100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①</w:t>
      </w:r>
      <w:r w:rsidRPr="00852AC6">
        <w:rPr>
          <w:rFonts w:ascii="Times New Roman" w:hAnsi="Times New Roman" w:cs="Times New Roman"/>
          <w:sz w:val="18"/>
          <w:szCs w:val="18"/>
        </w:rPr>
        <w:t>客户在本公司履约的同时即取得并消耗本公司履约所带来的经济利益。</w:t>
      </w:r>
    </w:p>
    <w:p w14:paraId="2248CB8F"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②</w:t>
      </w:r>
      <w:r w:rsidRPr="00852AC6">
        <w:rPr>
          <w:rFonts w:ascii="Times New Roman" w:hAnsi="Times New Roman" w:cs="Times New Roman"/>
          <w:sz w:val="18"/>
          <w:szCs w:val="18"/>
        </w:rPr>
        <w:t>客户能够控制本公司履约过程中在建的商品。</w:t>
      </w:r>
    </w:p>
    <w:p w14:paraId="5DB5F49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③</w:t>
      </w:r>
      <w:r w:rsidRPr="00852AC6">
        <w:rPr>
          <w:rFonts w:ascii="Times New Roman" w:hAnsi="Times New Roman" w:cs="Times New Roman"/>
          <w:sz w:val="18"/>
          <w:szCs w:val="18"/>
        </w:rPr>
        <w:t>本公司履约过程中所产出的商品具有不可替代用途，且本公司在整个合同期间内有权就累计至今已完成的履约部分收取款项。</w:t>
      </w:r>
    </w:p>
    <w:p w14:paraId="2874C47C"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在某一时段内履行的履约义务，本公司在该段时间内按照履约进度确认收入。履约进度不能合理确定时，本公司已经发生的成本预计能够得到补偿的，按照已经发生的成本金额确认收入，直到履约进度能够合理确定为止。</w:t>
      </w:r>
      <w:r w:rsidRPr="00852AC6">
        <w:rPr>
          <w:rFonts w:ascii="Times New Roman" w:hAnsi="Times New Roman" w:cs="Times New Roman"/>
          <w:sz w:val="18"/>
          <w:szCs w:val="18"/>
        </w:rPr>
        <w:t xml:space="preserve"> </w:t>
      </w:r>
    </w:p>
    <w:p w14:paraId="22A2800C"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对于在某一时</w:t>
      </w:r>
      <w:proofErr w:type="gramStart"/>
      <w:r w:rsidRPr="00852AC6">
        <w:rPr>
          <w:rFonts w:ascii="Times New Roman" w:hAnsi="Times New Roman" w:cs="Times New Roman"/>
          <w:sz w:val="18"/>
          <w:szCs w:val="18"/>
        </w:rPr>
        <w:t>点履行</w:t>
      </w:r>
      <w:proofErr w:type="gramEnd"/>
      <w:r w:rsidRPr="00852AC6">
        <w:rPr>
          <w:rFonts w:ascii="Times New Roman" w:hAnsi="Times New Roman" w:cs="Times New Roman"/>
          <w:sz w:val="18"/>
          <w:szCs w:val="18"/>
        </w:rPr>
        <w:t>的履约义务，本公司在客户取得相关商品或服务控制权时点确认收入。在判断客户是否已取得商品或服务控制权时，本公司会考虑下列迹象：</w:t>
      </w:r>
    </w:p>
    <w:p w14:paraId="4F170C4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①</w:t>
      </w:r>
      <w:r w:rsidRPr="00852AC6">
        <w:rPr>
          <w:rFonts w:ascii="Times New Roman" w:hAnsi="Times New Roman" w:cs="Times New Roman"/>
          <w:sz w:val="18"/>
          <w:szCs w:val="18"/>
        </w:rPr>
        <w:t>本公司就该商品或服务享有现时收款权利，即客户就该商品负有现时付款义务。</w:t>
      </w:r>
    </w:p>
    <w:p w14:paraId="423EB0F2"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②</w:t>
      </w:r>
      <w:r w:rsidRPr="00852AC6">
        <w:rPr>
          <w:rFonts w:ascii="Times New Roman" w:hAnsi="Times New Roman" w:cs="Times New Roman"/>
          <w:sz w:val="18"/>
          <w:szCs w:val="18"/>
        </w:rPr>
        <w:t>本公司已将该商品的法定所有权转移给客户，即客户已拥有该商品的法定所有权。</w:t>
      </w:r>
    </w:p>
    <w:p w14:paraId="7A1713BE"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③</w:t>
      </w:r>
      <w:r w:rsidRPr="00852AC6">
        <w:rPr>
          <w:rFonts w:ascii="Times New Roman" w:hAnsi="Times New Roman" w:cs="Times New Roman"/>
          <w:sz w:val="18"/>
          <w:szCs w:val="18"/>
        </w:rPr>
        <w:t>本公司已将该商品的实物转移给客户，即客户已实物占有该商品。</w:t>
      </w:r>
    </w:p>
    <w:p w14:paraId="625D6C7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④</w:t>
      </w:r>
      <w:r w:rsidRPr="00852AC6">
        <w:rPr>
          <w:rFonts w:ascii="Times New Roman" w:hAnsi="Times New Roman" w:cs="Times New Roman"/>
          <w:sz w:val="18"/>
          <w:szCs w:val="18"/>
        </w:rPr>
        <w:t>本公司已将该商品所有权上的主要风险和报酬转移给客户，即客户已取得该商品所有权上的主要风险和报酬。</w:t>
      </w:r>
    </w:p>
    <w:p w14:paraId="3515EDD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⑤</w:t>
      </w:r>
      <w:r w:rsidRPr="00852AC6">
        <w:rPr>
          <w:rFonts w:ascii="Times New Roman" w:hAnsi="Times New Roman" w:cs="Times New Roman"/>
          <w:sz w:val="18"/>
          <w:szCs w:val="18"/>
        </w:rPr>
        <w:t>客户已接受该商品或服务。</w:t>
      </w:r>
    </w:p>
    <w:p w14:paraId="2551185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⑥</w:t>
      </w:r>
      <w:r w:rsidRPr="00852AC6">
        <w:rPr>
          <w:rFonts w:ascii="Times New Roman" w:hAnsi="Times New Roman" w:cs="Times New Roman"/>
          <w:sz w:val="18"/>
          <w:szCs w:val="18"/>
        </w:rPr>
        <w:t>其他表明客户已取得商品控制权的迹象。</w:t>
      </w:r>
    </w:p>
    <w:p w14:paraId="331F519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）具体方法</w:t>
      </w:r>
    </w:p>
    <w:p w14:paraId="5388F59A"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本公司收入主要来源于以下业务类型：销售商品、提供酒店及物业服务、提供融资租赁</w:t>
      </w:r>
      <w:proofErr w:type="gramStart"/>
      <w:r w:rsidRPr="00852AC6">
        <w:rPr>
          <w:rFonts w:ascii="Times New Roman" w:hAnsi="Times New Roman" w:cs="Times New Roman" w:hint="eastAsia"/>
          <w:sz w:val="18"/>
          <w:szCs w:val="18"/>
        </w:rPr>
        <w:t>及保理服务</w:t>
      </w:r>
      <w:proofErr w:type="gramEnd"/>
      <w:r w:rsidRPr="00852AC6">
        <w:rPr>
          <w:rFonts w:ascii="Times New Roman" w:hAnsi="Times New Roman" w:cs="Times New Roman" w:hint="eastAsia"/>
          <w:sz w:val="18"/>
          <w:szCs w:val="18"/>
        </w:rPr>
        <w:t>。</w:t>
      </w:r>
    </w:p>
    <w:p w14:paraId="4842EB3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销售</w:t>
      </w:r>
      <w:r w:rsidRPr="00852AC6">
        <w:rPr>
          <w:rFonts w:ascii="Times New Roman" w:hAnsi="Times New Roman" w:cs="Times New Roman"/>
          <w:sz w:val="18"/>
          <w:szCs w:val="18"/>
        </w:rPr>
        <w:t>商品</w:t>
      </w:r>
    </w:p>
    <w:p w14:paraId="4A456CE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本公司生产并销售机制纸及原材料、电力及热力、建筑材料、造纸化工用品、汽车塑料配件及模具等产品。</w:t>
      </w:r>
    </w:p>
    <w:p w14:paraId="646F92F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对于国内销售业务，本公司将销售的商品（电力及热力除外）按照合同规定运至约定交货地点，在客户取得货物验收后且达到控制权转移时点后确认收入。</w:t>
      </w:r>
    </w:p>
    <w:p w14:paraId="2764E3CC"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对于国外销售业务，本公司将销售的商品（电力及热力除外）装船并报关的当天确认收入。</w:t>
      </w:r>
    </w:p>
    <w:p w14:paraId="6483BE15"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本公司销售的电力及热力，属于在某一时段履行履约义务。电力销售为本公司根据每月输送</w:t>
      </w:r>
      <w:proofErr w:type="gramStart"/>
      <w:r w:rsidRPr="00852AC6">
        <w:rPr>
          <w:rFonts w:ascii="Times New Roman" w:hAnsi="Times New Roman" w:cs="Times New Roman" w:hint="eastAsia"/>
          <w:sz w:val="18"/>
          <w:szCs w:val="18"/>
        </w:rPr>
        <w:t>至客户</w:t>
      </w:r>
      <w:proofErr w:type="gramEnd"/>
      <w:r w:rsidRPr="00852AC6">
        <w:rPr>
          <w:rFonts w:ascii="Times New Roman" w:hAnsi="Times New Roman" w:cs="Times New Roman" w:hint="eastAsia"/>
          <w:sz w:val="18"/>
          <w:szCs w:val="18"/>
        </w:rPr>
        <w:t>的电量按照合同约定的价格确认电力销售收入。蒸汽销售为本公司根据每月输送</w:t>
      </w:r>
      <w:proofErr w:type="gramStart"/>
      <w:r w:rsidRPr="00852AC6">
        <w:rPr>
          <w:rFonts w:ascii="Times New Roman" w:hAnsi="Times New Roman" w:cs="Times New Roman" w:hint="eastAsia"/>
          <w:sz w:val="18"/>
          <w:szCs w:val="18"/>
        </w:rPr>
        <w:t>至客户</w:t>
      </w:r>
      <w:proofErr w:type="gramEnd"/>
      <w:r w:rsidRPr="00852AC6">
        <w:rPr>
          <w:rFonts w:ascii="Times New Roman" w:hAnsi="Times New Roman" w:cs="Times New Roman" w:hint="eastAsia"/>
          <w:sz w:val="18"/>
          <w:szCs w:val="18"/>
        </w:rPr>
        <w:t>的蒸汽</w:t>
      </w:r>
      <w:proofErr w:type="gramStart"/>
      <w:r w:rsidRPr="00852AC6">
        <w:rPr>
          <w:rFonts w:ascii="Times New Roman" w:hAnsi="Times New Roman" w:cs="Times New Roman" w:hint="eastAsia"/>
          <w:sz w:val="18"/>
          <w:szCs w:val="18"/>
        </w:rPr>
        <w:t>量按照</w:t>
      </w:r>
      <w:proofErr w:type="gramEnd"/>
      <w:r w:rsidRPr="00852AC6">
        <w:rPr>
          <w:rFonts w:ascii="Times New Roman" w:hAnsi="Times New Roman" w:cs="Times New Roman" w:hint="eastAsia"/>
          <w:sz w:val="18"/>
          <w:szCs w:val="18"/>
        </w:rPr>
        <w:t>合同约定的价格确认蒸汽销售收入。</w:t>
      </w:r>
    </w:p>
    <w:p w14:paraId="2D20159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本公司给予各个行业客户的信用期与各个行业惯例一致，不存在重大融资成分。</w:t>
      </w:r>
    </w:p>
    <w:p w14:paraId="42E8A27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本公司为销售产品提供产品质量保证，并确认相应的预计负债，本公司并未因此提供任何额外的服务或额外的质量保证，故该产品质量保证不构成单独的履约义务。</w:t>
      </w:r>
    </w:p>
    <w:p w14:paraId="71AD5E95"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本公司与经销商的合作模式为买断式销售，经销模式下销售收入确认与直销模式一致。</w:t>
      </w:r>
    </w:p>
    <w:p w14:paraId="2312728A"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w:t>
      </w:r>
      <w:r w:rsidRPr="00852AC6">
        <w:rPr>
          <w:rFonts w:ascii="Times New Roman" w:hAnsi="Times New Roman" w:cs="Times New Roman" w:hint="eastAsia"/>
          <w:sz w:val="18"/>
          <w:szCs w:val="18"/>
        </w:rPr>
        <w:t>公司</w:t>
      </w:r>
      <w:r w:rsidRPr="00852AC6">
        <w:rPr>
          <w:rFonts w:ascii="Times New Roman" w:hAnsi="Times New Roman" w:cs="Times New Roman"/>
          <w:sz w:val="18"/>
          <w:szCs w:val="18"/>
        </w:rPr>
        <w:t>部分与客户之间的合同存在销售返利的安排，形成可变对价。本</w:t>
      </w:r>
      <w:r w:rsidRPr="00852AC6">
        <w:rPr>
          <w:rFonts w:ascii="Times New Roman" w:hAnsi="Times New Roman" w:cs="Times New Roman" w:hint="eastAsia"/>
          <w:sz w:val="18"/>
          <w:szCs w:val="18"/>
        </w:rPr>
        <w:t>公司</w:t>
      </w:r>
      <w:r w:rsidRPr="00852AC6">
        <w:rPr>
          <w:rFonts w:ascii="Times New Roman" w:hAnsi="Times New Roman" w:cs="Times New Roman"/>
          <w:sz w:val="18"/>
          <w:szCs w:val="18"/>
        </w:rPr>
        <w:t>按照期望值或最有可能发生金额确定可变对价的最佳估计数，但包含可变对价的交易价格不超过在相关不确定性消除时累计已确认</w:t>
      </w:r>
      <w:proofErr w:type="gramStart"/>
      <w:r w:rsidRPr="00852AC6">
        <w:rPr>
          <w:rFonts w:ascii="Times New Roman" w:hAnsi="Times New Roman" w:cs="Times New Roman"/>
          <w:sz w:val="18"/>
          <w:szCs w:val="18"/>
        </w:rPr>
        <w:t>收入极</w:t>
      </w:r>
      <w:proofErr w:type="gramEnd"/>
      <w:r w:rsidRPr="00852AC6">
        <w:rPr>
          <w:rFonts w:ascii="Times New Roman" w:hAnsi="Times New Roman" w:cs="Times New Roman"/>
          <w:sz w:val="18"/>
          <w:szCs w:val="18"/>
        </w:rPr>
        <w:t>可能不会发生重大转回的金额。</w:t>
      </w:r>
    </w:p>
    <w:p w14:paraId="15C0EE1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对于附有销售退回条款的</w:t>
      </w:r>
      <w:r w:rsidRPr="00852AC6">
        <w:rPr>
          <w:rFonts w:ascii="Times New Roman" w:hAnsi="Times New Roman" w:cs="Times New Roman" w:hint="eastAsia"/>
          <w:sz w:val="18"/>
          <w:szCs w:val="18"/>
        </w:rPr>
        <w:t>机制纸</w:t>
      </w:r>
      <w:r w:rsidRPr="00852AC6">
        <w:rPr>
          <w:rFonts w:ascii="Times New Roman" w:hAnsi="Times New Roman" w:cs="Times New Roman"/>
          <w:sz w:val="18"/>
          <w:szCs w:val="18"/>
        </w:rPr>
        <w:t>商品的销售，收入确认以累计已确认</w:t>
      </w:r>
      <w:proofErr w:type="gramStart"/>
      <w:r w:rsidRPr="00852AC6">
        <w:rPr>
          <w:rFonts w:ascii="Times New Roman" w:hAnsi="Times New Roman" w:cs="Times New Roman"/>
          <w:sz w:val="18"/>
          <w:szCs w:val="18"/>
        </w:rPr>
        <w:t>收入极</w:t>
      </w:r>
      <w:proofErr w:type="gramEnd"/>
      <w:r w:rsidRPr="00852AC6">
        <w:rPr>
          <w:rFonts w:ascii="Times New Roman" w:hAnsi="Times New Roman" w:cs="Times New Roman"/>
          <w:sz w:val="18"/>
          <w:szCs w:val="18"/>
        </w:rPr>
        <w:t>可能不会发生重大转回的金额为限。本公司按照预期退还金额确认负债，同时按照预期将退回商品转让时的账面价值，扣除收回该商品预计发生的成本（包括退回商品的价值减损）后的余额，确认为一项资产。</w:t>
      </w:r>
    </w:p>
    <w:p w14:paraId="257A35DB"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提供酒店及物业服务</w:t>
      </w:r>
    </w:p>
    <w:p w14:paraId="5C70DC1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w:t>
      </w:r>
      <w:r w:rsidRPr="00852AC6">
        <w:rPr>
          <w:rFonts w:ascii="Times New Roman" w:hAnsi="Times New Roman" w:cs="Times New Roman" w:hint="eastAsia"/>
          <w:sz w:val="18"/>
          <w:szCs w:val="18"/>
        </w:rPr>
        <w:t>公司</w:t>
      </w:r>
      <w:r w:rsidRPr="00852AC6">
        <w:rPr>
          <w:rFonts w:ascii="Times New Roman" w:hAnsi="Times New Roman" w:cs="Times New Roman"/>
          <w:sz w:val="18"/>
          <w:szCs w:val="18"/>
        </w:rPr>
        <w:t>对外提供</w:t>
      </w:r>
      <w:r w:rsidRPr="00852AC6">
        <w:rPr>
          <w:rFonts w:ascii="Times New Roman" w:hAnsi="Times New Roman" w:cs="Times New Roman" w:hint="eastAsia"/>
          <w:sz w:val="18"/>
          <w:szCs w:val="18"/>
        </w:rPr>
        <w:t>酒店及物业服务</w:t>
      </w:r>
      <w:r w:rsidRPr="00852AC6">
        <w:rPr>
          <w:rFonts w:ascii="Times New Roman" w:hAnsi="Times New Roman" w:cs="Times New Roman"/>
          <w:sz w:val="18"/>
          <w:szCs w:val="18"/>
        </w:rPr>
        <w:t>，</w:t>
      </w:r>
      <w:r w:rsidRPr="00852AC6">
        <w:rPr>
          <w:rFonts w:ascii="Times New Roman" w:hAnsi="Times New Roman" w:cs="Times New Roman" w:hint="eastAsia"/>
          <w:sz w:val="18"/>
          <w:szCs w:val="18"/>
        </w:rPr>
        <w:t>因客户在本公司履约的同时取得并消耗企业履约所带来的经济利益，本公司按照履约进度确认收入。由于</w:t>
      </w:r>
      <w:r w:rsidRPr="00852AC6">
        <w:rPr>
          <w:rFonts w:ascii="Times New Roman" w:hAnsi="Times New Roman" w:cs="Times New Roman"/>
          <w:sz w:val="18"/>
          <w:szCs w:val="18"/>
        </w:rPr>
        <w:t>履约进度</w:t>
      </w:r>
      <w:r w:rsidRPr="00852AC6">
        <w:rPr>
          <w:rFonts w:ascii="Times New Roman" w:hAnsi="Times New Roman" w:cs="Times New Roman" w:hint="eastAsia"/>
          <w:sz w:val="18"/>
          <w:szCs w:val="18"/>
        </w:rPr>
        <w:t>均匀发生，</w:t>
      </w:r>
      <w:r w:rsidRPr="00852AC6">
        <w:rPr>
          <w:rFonts w:ascii="Times New Roman" w:hAnsi="Times New Roman" w:cs="Times New Roman"/>
          <w:sz w:val="18"/>
          <w:szCs w:val="18"/>
        </w:rPr>
        <w:t>本</w:t>
      </w:r>
      <w:r w:rsidRPr="00852AC6">
        <w:rPr>
          <w:rFonts w:ascii="Times New Roman" w:hAnsi="Times New Roman" w:cs="Times New Roman" w:hint="eastAsia"/>
          <w:sz w:val="18"/>
          <w:szCs w:val="18"/>
        </w:rPr>
        <w:t>公司在服务期内按照直线法摊销确认收入</w:t>
      </w:r>
    </w:p>
    <w:p w14:paraId="70B732EB"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lastRenderedPageBreak/>
        <w:t>提供融资租赁</w:t>
      </w:r>
      <w:proofErr w:type="gramStart"/>
      <w:r w:rsidRPr="00852AC6">
        <w:rPr>
          <w:rFonts w:ascii="Times New Roman" w:hAnsi="Times New Roman" w:cs="Times New Roman" w:hint="eastAsia"/>
          <w:sz w:val="18"/>
          <w:szCs w:val="18"/>
        </w:rPr>
        <w:t>及保理服务</w:t>
      </w:r>
      <w:proofErr w:type="gramEnd"/>
    </w:p>
    <w:p w14:paraId="3F294ACC"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w:t>
      </w:r>
      <w:r w:rsidRPr="00852AC6">
        <w:rPr>
          <w:rFonts w:ascii="Times New Roman" w:hAnsi="Times New Roman" w:cs="Times New Roman" w:hint="eastAsia"/>
          <w:sz w:val="18"/>
          <w:szCs w:val="18"/>
        </w:rPr>
        <w:t>公司</w:t>
      </w:r>
      <w:r w:rsidRPr="00852AC6">
        <w:rPr>
          <w:rFonts w:ascii="Times New Roman" w:hAnsi="Times New Roman" w:cs="Times New Roman"/>
          <w:sz w:val="18"/>
          <w:szCs w:val="18"/>
        </w:rPr>
        <w:t>对外</w:t>
      </w:r>
      <w:r w:rsidRPr="00852AC6">
        <w:rPr>
          <w:rFonts w:ascii="Times New Roman" w:hAnsi="Times New Roman" w:cs="Times New Roman" w:hint="eastAsia"/>
          <w:sz w:val="18"/>
          <w:szCs w:val="18"/>
        </w:rPr>
        <w:t>的融资租赁及</w:t>
      </w:r>
      <w:proofErr w:type="gramStart"/>
      <w:r w:rsidRPr="00852AC6">
        <w:rPr>
          <w:rFonts w:ascii="Times New Roman" w:hAnsi="Times New Roman" w:cs="Times New Roman" w:hint="eastAsia"/>
          <w:sz w:val="18"/>
          <w:szCs w:val="18"/>
        </w:rPr>
        <w:t>保理服务</w:t>
      </w:r>
      <w:proofErr w:type="gramEnd"/>
      <w:r w:rsidRPr="00852AC6">
        <w:rPr>
          <w:rFonts w:ascii="Times New Roman" w:hAnsi="Times New Roman" w:cs="Times New Roman" w:hint="eastAsia"/>
          <w:sz w:val="18"/>
          <w:szCs w:val="18"/>
        </w:rPr>
        <w:t>按照实际利率法确认收入。</w:t>
      </w:r>
    </w:p>
    <w:p w14:paraId="2E273D7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对于未发生信用减值的资产，本公司按照该金融资产的账面余额（即不考虑减值影响）乘以实际利率的金额确定其利息收入。</w:t>
      </w:r>
    </w:p>
    <w:p w14:paraId="326DD16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对于已发生信用减值的金融资产分两种情形：</w:t>
      </w:r>
    </w:p>
    <w:p w14:paraId="3A0727B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对于</w:t>
      </w:r>
      <w:proofErr w:type="gramStart"/>
      <w:r w:rsidRPr="00852AC6">
        <w:rPr>
          <w:rFonts w:ascii="Times New Roman" w:hAnsi="Times New Roman" w:cs="Times New Roman" w:hint="eastAsia"/>
          <w:sz w:val="18"/>
          <w:szCs w:val="18"/>
        </w:rPr>
        <w:t>购买或源生</w:t>
      </w:r>
      <w:proofErr w:type="gramEnd"/>
      <w:r w:rsidRPr="00852AC6">
        <w:rPr>
          <w:rFonts w:ascii="Times New Roman" w:hAnsi="Times New Roman" w:cs="Times New Roman" w:hint="eastAsia"/>
          <w:sz w:val="18"/>
          <w:szCs w:val="18"/>
        </w:rPr>
        <w:t>时未发生信用减值、但在后续期间发生信用减值的金融资产，本公司在发生减值的后续期间，按照该金融资产的摊余成本（即账面</w:t>
      </w:r>
      <w:proofErr w:type="gramStart"/>
      <w:r w:rsidRPr="00852AC6">
        <w:rPr>
          <w:rFonts w:ascii="Times New Roman" w:hAnsi="Times New Roman" w:cs="Times New Roman" w:hint="eastAsia"/>
          <w:sz w:val="18"/>
          <w:szCs w:val="18"/>
        </w:rPr>
        <w:t>余额减已计提</w:t>
      </w:r>
      <w:proofErr w:type="gramEnd"/>
      <w:r w:rsidRPr="00852AC6">
        <w:rPr>
          <w:rFonts w:ascii="Times New Roman" w:hAnsi="Times New Roman" w:cs="Times New Roman" w:hint="eastAsia"/>
          <w:sz w:val="18"/>
          <w:szCs w:val="18"/>
        </w:rPr>
        <w:t>减值）乘以实际利率（初始确认时确定的实际利率，不因减值的发生而变化）的金额确定其收入。</w:t>
      </w:r>
    </w:p>
    <w:p w14:paraId="3F8BACBD"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对于</w:t>
      </w:r>
      <w:proofErr w:type="gramStart"/>
      <w:r w:rsidRPr="00852AC6">
        <w:rPr>
          <w:rFonts w:ascii="Times New Roman" w:hAnsi="Times New Roman" w:cs="Times New Roman" w:hint="eastAsia"/>
          <w:sz w:val="18"/>
          <w:szCs w:val="18"/>
        </w:rPr>
        <w:t>购买或源生</w:t>
      </w:r>
      <w:proofErr w:type="gramEnd"/>
      <w:r w:rsidRPr="00852AC6">
        <w:rPr>
          <w:rFonts w:ascii="Times New Roman" w:hAnsi="Times New Roman" w:cs="Times New Roman" w:hint="eastAsia"/>
          <w:sz w:val="18"/>
          <w:szCs w:val="18"/>
        </w:rPr>
        <w:t>时已发生信用减值的金融资产，本公司自初始确认起，按照该金融资产的摊</w:t>
      </w:r>
      <w:proofErr w:type="gramStart"/>
      <w:r w:rsidRPr="00852AC6">
        <w:rPr>
          <w:rFonts w:ascii="Times New Roman" w:hAnsi="Times New Roman" w:cs="Times New Roman" w:hint="eastAsia"/>
          <w:sz w:val="18"/>
          <w:szCs w:val="18"/>
        </w:rPr>
        <w:t>余成本</w:t>
      </w:r>
      <w:proofErr w:type="gramEnd"/>
      <w:r w:rsidRPr="00852AC6">
        <w:rPr>
          <w:rFonts w:ascii="Times New Roman" w:hAnsi="Times New Roman" w:cs="Times New Roman" w:hint="eastAsia"/>
          <w:sz w:val="18"/>
          <w:szCs w:val="18"/>
        </w:rPr>
        <w:t>乘以经信用调整的实际利率（即</w:t>
      </w:r>
      <w:proofErr w:type="gramStart"/>
      <w:r w:rsidRPr="00852AC6">
        <w:rPr>
          <w:rFonts w:ascii="Times New Roman" w:hAnsi="Times New Roman" w:cs="Times New Roman" w:hint="eastAsia"/>
          <w:sz w:val="18"/>
          <w:szCs w:val="18"/>
        </w:rPr>
        <w:t>购买或源生</w:t>
      </w:r>
      <w:proofErr w:type="gramEnd"/>
      <w:r w:rsidRPr="00852AC6">
        <w:rPr>
          <w:rFonts w:ascii="Times New Roman" w:hAnsi="Times New Roman" w:cs="Times New Roman" w:hint="eastAsia"/>
          <w:sz w:val="18"/>
          <w:szCs w:val="18"/>
        </w:rPr>
        <w:t>时将减值后的预计未来现金流量折现为摊</w:t>
      </w:r>
      <w:proofErr w:type="gramStart"/>
      <w:r w:rsidRPr="00852AC6">
        <w:rPr>
          <w:rFonts w:ascii="Times New Roman" w:hAnsi="Times New Roman" w:cs="Times New Roman" w:hint="eastAsia"/>
          <w:sz w:val="18"/>
          <w:szCs w:val="18"/>
        </w:rPr>
        <w:t>余成本</w:t>
      </w:r>
      <w:proofErr w:type="gramEnd"/>
      <w:r w:rsidRPr="00852AC6">
        <w:rPr>
          <w:rFonts w:ascii="Times New Roman" w:hAnsi="Times New Roman" w:cs="Times New Roman" w:hint="eastAsia"/>
          <w:sz w:val="18"/>
          <w:szCs w:val="18"/>
        </w:rPr>
        <w:t>的利率）的金额确定其收入。</w:t>
      </w:r>
    </w:p>
    <w:p w14:paraId="6C6A6741" w14:textId="6EFC981A"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3</w:t>
      </w:r>
      <w:r w:rsidR="00251B12" w:rsidRPr="00852AC6">
        <w:rPr>
          <w:rFonts w:ascii="宋体" w:hAnsi="宋体" w:cs="宋体" w:hint="eastAsia"/>
          <w:b/>
          <w:bCs/>
        </w:rPr>
        <w:t>1</w:t>
      </w:r>
      <w:r w:rsidR="00970B0C" w:rsidRPr="00852AC6">
        <w:rPr>
          <w:rFonts w:ascii="宋体" w:hAnsi="宋体" w:cs="宋体"/>
          <w:b/>
          <w:bCs/>
        </w:rPr>
        <w:t>、合同成本</w:t>
      </w:r>
      <w:bookmarkEnd w:id="131"/>
    </w:p>
    <w:p w14:paraId="27E0AFD6" w14:textId="77777777" w:rsidR="00A33229" w:rsidRPr="00852AC6" w:rsidRDefault="00A33229" w:rsidP="00A33229">
      <w:pPr>
        <w:ind w:firstLineChars="200" w:firstLine="360"/>
        <w:rPr>
          <w:rFonts w:ascii="Times New Roman" w:hAnsi="Times New Roman" w:cs="Times New Roman"/>
          <w:sz w:val="18"/>
          <w:szCs w:val="18"/>
        </w:rPr>
      </w:pPr>
      <w:bookmarkStart w:id="132" w:name="_Toc989087"/>
      <w:r w:rsidRPr="00852AC6">
        <w:rPr>
          <w:rFonts w:ascii="Times New Roman" w:hAnsi="Times New Roman" w:cs="Times New Roman"/>
          <w:sz w:val="18"/>
          <w:szCs w:val="18"/>
        </w:rPr>
        <w:t>合同成本包括为取得合同发生的增量成本及合同履约成本。</w:t>
      </w:r>
      <w:r w:rsidRPr="00852AC6">
        <w:rPr>
          <w:rFonts w:ascii="Times New Roman" w:hAnsi="Times New Roman" w:cs="Times New Roman"/>
          <w:sz w:val="18"/>
          <w:szCs w:val="18"/>
        </w:rPr>
        <w:t xml:space="preserve"> </w:t>
      </w:r>
    </w:p>
    <w:p w14:paraId="71C6638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为取得合同发生的增量成本是指本公司不取得合同就不会发生的成本（如销售佣金等）。</w:t>
      </w:r>
      <w:proofErr w:type="gramStart"/>
      <w:r w:rsidRPr="00852AC6">
        <w:rPr>
          <w:rFonts w:ascii="Times New Roman" w:hAnsi="Times New Roman" w:cs="Times New Roman"/>
          <w:sz w:val="18"/>
          <w:szCs w:val="18"/>
        </w:rPr>
        <w:t>该成本</w:t>
      </w:r>
      <w:proofErr w:type="gramEnd"/>
      <w:r w:rsidRPr="00852AC6">
        <w:rPr>
          <w:rFonts w:ascii="Times New Roman" w:hAnsi="Times New Roman" w:cs="Times New Roman"/>
          <w:sz w:val="18"/>
          <w:szCs w:val="18"/>
        </w:rPr>
        <w:t>预期能够收回的，本公司将其作为合同取得成本确认为一项资产。本公司为取得合同发生的、除预期能够收回的增量成本之外的其他支出于发生时计入当期损益。</w:t>
      </w:r>
      <w:r w:rsidRPr="00852AC6">
        <w:rPr>
          <w:rFonts w:ascii="Times New Roman" w:hAnsi="Times New Roman" w:cs="Times New Roman"/>
          <w:sz w:val="18"/>
          <w:szCs w:val="18"/>
        </w:rPr>
        <w:t xml:space="preserve"> </w:t>
      </w:r>
    </w:p>
    <w:p w14:paraId="62E53A7C"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为履行合同发生的成本，不属于存货等其他企业会计准则规范范围且同时满足下列条件的，本公司将其作为合同履约成本确认为一项资产：</w:t>
      </w:r>
      <w:r w:rsidRPr="00852AC6">
        <w:rPr>
          <w:rFonts w:ascii="Times New Roman" w:hAnsi="Times New Roman" w:cs="Times New Roman"/>
          <w:sz w:val="18"/>
          <w:szCs w:val="18"/>
        </w:rPr>
        <w:t xml:space="preserve"> </w:t>
      </w:r>
    </w:p>
    <w:p w14:paraId="0F019E6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①</w:t>
      </w:r>
      <w:proofErr w:type="gramStart"/>
      <w:r w:rsidRPr="00852AC6">
        <w:rPr>
          <w:rFonts w:ascii="Times New Roman" w:hAnsi="Times New Roman" w:cs="Times New Roman"/>
          <w:sz w:val="18"/>
          <w:szCs w:val="18"/>
        </w:rPr>
        <w:t>该成本</w:t>
      </w:r>
      <w:proofErr w:type="gramEnd"/>
      <w:r w:rsidRPr="00852AC6">
        <w:rPr>
          <w:rFonts w:ascii="Times New Roman" w:hAnsi="Times New Roman" w:cs="Times New Roman"/>
          <w:sz w:val="18"/>
          <w:szCs w:val="18"/>
        </w:rPr>
        <w:t>与一份当前或预期取得的合同直接相关，包括直接人工、直接材料、制造费用</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（或类似费用）、明确由客户承担的成本以及仅因该合同而发生的其他成本；</w:t>
      </w:r>
      <w:r w:rsidRPr="00852AC6">
        <w:rPr>
          <w:rFonts w:ascii="Times New Roman" w:hAnsi="Times New Roman" w:cs="Times New Roman"/>
          <w:sz w:val="18"/>
          <w:szCs w:val="18"/>
        </w:rPr>
        <w:t xml:space="preserve"> </w:t>
      </w:r>
    </w:p>
    <w:p w14:paraId="4C26E32F"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②</w:t>
      </w:r>
      <w:proofErr w:type="gramStart"/>
      <w:r w:rsidRPr="00852AC6">
        <w:rPr>
          <w:rFonts w:ascii="Times New Roman" w:hAnsi="Times New Roman" w:cs="Times New Roman"/>
          <w:sz w:val="18"/>
          <w:szCs w:val="18"/>
        </w:rPr>
        <w:t>该成本</w:t>
      </w:r>
      <w:proofErr w:type="gramEnd"/>
      <w:r w:rsidRPr="00852AC6">
        <w:rPr>
          <w:rFonts w:ascii="Times New Roman" w:hAnsi="Times New Roman" w:cs="Times New Roman"/>
          <w:sz w:val="18"/>
          <w:szCs w:val="18"/>
        </w:rPr>
        <w:t>增加了本公司未来用于履行履约义务的资源；</w:t>
      </w:r>
      <w:r w:rsidRPr="00852AC6">
        <w:rPr>
          <w:rFonts w:ascii="Times New Roman" w:hAnsi="Times New Roman" w:cs="Times New Roman"/>
          <w:sz w:val="18"/>
          <w:szCs w:val="18"/>
        </w:rPr>
        <w:t xml:space="preserve"> </w:t>
      </w:r>
    </w:p>
    <w:p w14:paraId="0AE64F0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③</w:t>
      </w:r>
      <w:proofErr w:type="gramStart"/>
      <w:r w:rsidRPr="00852AC6">
        <w:rPr>
          <w:rFonts w:ascii="Times New Roman" w:hAnsi="Times New Roman" w:cs="Times New Roman"/>
          <w:sz w:val="18"/>
          <w:szCs w:val="18"/>
        </w:rPr>
        <w:t>该成本</w:t>
      </w:r>
      <w:proofErr w:type="gramEnd"/>
      <w:r w:rsidRPr="00852AC6">
        <w:rPr>
          <w:rFonts w:ascii="Times New Roman" w:hAnsi="Times New Roman" w:cs="Times New Roman"/>
          <w:sz w:val="18"/>
          <w:szCs w:val="18"/>
        </w:rPr>
        <w:t>预期能够收回。</w:t>
      </w:r>
      <w:r w:rsidRPr="00852AC6">
        <w:rPr>
          <w:rFonts w:ascii="Times New Roman" w:hAnsi="Times New Roman" w:cs="Times New Roman"/>
          <w:sz w:val="18"/>
          <w:szCs w:val="18"/>
        </w:rPr>
        <w:t xml:space="preserve"> </w:t>
      </w:r>
    </w:p>
    <w:p w14:paraId="407287ED"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合同取得成本确认的资产和合同履约成本确认的资产（以下简称</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与合同成本有关的资产</w:t>
      </w:r>
      <w:r w:rsidRPr="00852AC6">
        <w:rPr>
          <w:rFonts w:ascii="Times New Roman" w:hAnsi="Times New Roman" w:cs="Times New Roman" w:hint="eastAsia"/>
          <w:sz w:val="18"/>
          <w:szCs w:val="18"/>
        </w:rPr>
        <w:t>”</w:t>
      </w:r>
      <w:r w:rsidRPr="00852AC6">
        <w:rPr>
          <w:rFonts w:ascii="Times New Roman" w:hAnsi="Times New Roman" w:cs="Times New Roman"/>
          <w:sz w:val="18"/>
          <w:szCs w:val="18"/>
        </w:rPr>
        <w:t>）采用与该资产相关的商品或服务收入确认相同的基础进行摊销，计入当期损益。</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摊销期限不超过一年则在发生时计入当期损益。</w:t>
      </w:r>
    </w:p>
    <w:p w14:paraId="04D5546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当与合同成本有关的资产的账面价值高于下列两项的差额时，本公司对超出部分计提减值准备，并确认为资产减值损失：</w:t>
      </w:r>
      <w:r w:rsidRPr="00852AC6">
        <w:rPr>
          <w:rFonts w:ascii="Times New Roman" w:hAnsi="Times New Roman" w:cs="Times New Roman"/>
          <w:sz w:val="18"/>
          <w:szCs w:val="18"/>
        </w:rPr>
        <w:t xml:space="preserve"> </w:t>
      </w:r>
    </w:p>
    <w:p w14:paraId="0713F44C"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①</w:t>
      </w:r>
      <w:r w:rsidRPr="00852AC6">
        <w:rPr>
          <w:rFonts w:ascii="Times New Roman" w:hAnsi="Times New Roman" w:cs="Times New Roman"/>
          <w:sz w:val="18"/>
          <w:szCs w:val="18"/>
        </w:rPr>
        <w:t>本公司因转让与该资产相关的商品或服务预期能够取得的剩余对价；</w:t>
      </w:r>
      <w:r w:rsidRPr="00852AC6">
        <w:rPr>
          <w:rFonts w:ascii="Times New Roman" w:hAnsi="Times New Roman" w:cs="Times New Roman"/>
          <w:sz w:val="18"/>
          <w:szCs w:val="18"/>
        </w:rPr>
        <w:t xml:space="preserve"> </w:t>
      </w:r>
    </w:p>
    <w:p w14:paraId="238FCB4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②</w:t>
      </w:r>
      <w:r w:rsidRPr="00852AC6">
        <w:rPr>
          <w:rFonts w:ascii="Times New Roman" w:hAnsi="Times New Roman" w:cs="Times New Roman"/>
          <w:sz w:val="18"/>
          <w:szCs w:val="18"/>
        </w:rPr>
        <w:t>为转让</w:t>
      </w:r>
      <w:proofErr w:type="gramStart"/>
      <w:r w:rsidRPr="00852AC6">
        <w:rPr>
          <w:rFonts w:ascii="Times New Roman" w:hAnsi="Times New Roman" w:cs="Times New Roman"/>
          <w:sz w:val="18"/>
          <w:szCs w:val="18"/>
        </w:rPr>
        <w:t>该相关</w:t>
      </w:r>
      <w:proofErr w:type="gramEnd"/>
      <w:r w:rsidRPr="00852AC6">
        <w:rPr>
          <w:rFonts w:ascii="Times New Roman" w:hAnsi="Times New Roman" w:cs="Times New Roman"/>
          <w:sz w:val="18"/>
          <w:szCs w:val="18"/>
        </w:rPr>
        <w:t>商品或服务估计将要发生的成本。</w:t>
      </w:r>
    </w:p>
    <w:p w14:paraId="09683EE7" w14:textId="7928CE30" w:rsidR="00970B0C" w:rsidRPr="00852AC6" w:rsidRDefault="00970B0C" w:rsidP="00970B0C">
      <w:pPr>
        <w:pStyle w:val="3"/>
        <w:spacing w:line="280" w:lineRule="exact"/>
        <w:jc w:val="left"/>
        <w:rPr>
          <w:rFonts w:ascii="宋体" w:hAnsi="宋体" w:cs="宋体"/>
          <w:b/>
          <w:bCs/>
        </w:rPr>
      </w:pPr>
      <w:r w:rsidRPr="00852AC6">
        <w:rPr>
          <w:rFonts w:ascii="宋体" w:hAnsi="宋体" w:cs="宋体"/>
          <w:b/>
          <w:bCs/>
        </w:rPr>
        <w:t>3</w:t>
      </w:r>
      <w:r w:rsidR="00251B12" w:rsidRPr="00852AC6">
        <w:rPr>
          <w:rFonts w:ascii="宋体" w:hAnsi="宋体" w:cs="宋体" w:hint="eastAsia"/>
          <w:b/>
          <w:bCs/>
        </w:rPr>
        <w:t>2</w:t>
      </w:r>
      <w:r w:rsidRPr="00852AC6">
        <w:rPr>
          <w:rFonts w:ascii="宋体" w:hAnsi="宋体" w:cs="宋体"/>
          <w:b/>
          <w:bCs/>
        </w:rPr>
        <w:t>、政府补助</w:t>
      </w:r>
      <w:bookmarkEnd w:id="132"/>
    </w:p>
    <w:p w14:paraId="039BD72A"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政府补助在满足政府补助所附条件并能够收到时确认。</w:t>
      </w:r>
    </w:p>
    <w:p w14:paraId="0C9A10D2"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对于货币性资产的政府补助，按照收到或应收的金额计量。对于非货币性资产的政府补助，按照公允价值计量；公允价值不能够可靠取得的，按照名义金额</w:t>
      </w:r>
      <w:r w:rsidRPr="00852AC6">
        <w:rPr>
          <w:rFonts w:ascii="Times New Roman" w:hAnsi="Times New Roman" w:cs="Times New Roman"/>
          <w:sz w:val="18"/>
          <w:szCs w:val="18"/>
        </w:rPr>
        <w:t>1</w:t>
      </w:r>
      <w:r w:rsidRPr="00852AC6">
        <w:rPr>
          <w:rFonts w:ascii="Times New Roman" w:hAnsi="Times New Roman" w:cs="Times New Roman"/>
          <w:sz w:val="18"/>
          <w:szCs w:val="18"/>
        </w:rPr>
        <w:t>元计量。</w:t>
      </w:r>
    </w:p>
    <w:p w14:paraId="0D84025D"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与资产相关的政府补助，是指本公司取得的、用于购建或以其他方式形成长期资产的政府补助；除此之外，作为与收益相关的政府补助。</w:t>
      </w:r>
    </w:p>
    <w:p w14:paraId="1C5B547F"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政府文件未明确规定补助对象的，能够形成长期资产的，与资产价值相对应的政府补助部分作为与资产相关的政府补助，其余部分作为与收益相关的政府补助；难以区分的，将政府补助整体作为与收益相关的政府补助。</w:t>
      </w:r>
    </w:p>
    <w:p w14:paraId="76C5542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与资产相关的政府补助，</w:t>
      </w:r>
      <w:proofErr w:type="gramStart"/>
      <w:r w:rsidRPr="00852AC6">
        <w:rPr>
          <w:rFonts w:ascii="Times New Roman" w:hAnsi="Times New Roman" w:cs="Times New Roman" w:hint="eastAsia"/>
          <w:sz w:val="18"/>
          <w:szCs w:val="18"/>
        </w:rPr>
        <w:t>确认为递延</w:t>
      </w:r>
      <w:proofErr w:type="gramEnd"/>
      <w:r w:rsidRPr="00852AC6">
        <w:rPr>
          <w:rFonts w:ascii="Times New Roman" w:hAnsi="Times New Roman" w:cs="Times New Roman" w:hint="eastAsia"/>
          <w:sz w:val="18"/>
          <w:szCs w:val="18"/>
        </w:rPr>
        <w:t>收益在相关资产使用期限内按照合理、系统的方法分期计入损益</w:t>
      </w:r>
      <w:r w:rsidRPr="00852AC6">
        <w:rPr>
          <w:rFonts w:ascii="Times New Roman" w:hAnsi="Times New Roman" w:cs="Times New Roman"/>
          <w:sz w:val="18"/>
          <w:szCs w:val="18"/>
        </w:rPr>
        <w:t>。与收益相关的政府补助，用于补偿已发生的相关成本费用或损失的，</w:t>
      </w:r>
      <w:r w:rsidRPr="00852AC6">
        <w:rPr>
          <w:rFonts w:ascii="Times New Roman" w:hAnsi="Times New Roman" w:cs="Times New Roman" w:hint="eastAsia"/>
          <w:sz w:val="18"/>
          <w:szCs w:val="18"/>
        </w:rPr>
        <w:t>计入当期损益或冲减相关成本</w:t>
      </w:r>
      <w:r w:rsidRPr="00852AC6">
        <w:rPr>
          <w:rFonts w:ascii="Times New Roman" w:hAnsi="Times New Roman" w:cs="Times New Roman"/>
          <w:sz w:val="18"/>
          <w:szCs w:val="18"/>
        </w:rPr>
        <w:t>；用于补偿以后期间的相关成本费用或损失的，则计入递延收益，于相关成本费用或损失确认期间</w:t>
      </w:r>
      <w:r w:rsidRPr="00852AC6">
        <w:rPr>
          <w:rFonts w:ascii="Times New Roman" w:hAnsi="Times New Roman" w:cs="Times New Roman" w:hint="eastAsia"/>
          <w:sz w:val="18"/>
          <w:szCs w:val="18"/>
        </w:rPr>
        <w:t>计入当期损益或冲减相关成本</w:t>
      </w:r>
      <w:r w:rsidRPr="00852AC6">
        <w:rPr>
          <w:rFonts w:ascii="Times New Roman" w:hAnsi="Times New Roman" w:cs="Times New Roman"/>
          <w:sz w:val="18"/>
          <w:szCs w:val="18"/>
        </w:rPr>
        <w:t>。按照名义金额计量的政府补助，直接计入当期损益。本公司对相同或类似的政府补助业务，采用一致的方法处理。</w:t>
      </w:r>
    </w:p>
    <w:p w14:paraId="0B39D84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与日常活动相关的政府补助，按照经济业务实质，计入</w:t>
      </w:r>
      <w:r w:rsidRPr="00852AC6">
        <w:rPr>
          <w:rFonts w:ascii="Times New Roman" w:hAnsi="Times New Roman" w:cs="Times New Roman" w:hint="eastAsia"/>
          <w:sz w:val="18"/>
          <w:szCs w:val="18"/>
        </w:rPr>
        <w:t>其他收益或冲减相关成本费用</w:t>
      </w:r>
      <w:r w:rsidRPr="00852AC6">
        <w:rPr>
          <w:rFonts w:ascii="Times New Roman" w:hAnsi="Times New Roman" w:cs="Times New Roman"/>
          <w:sz w:val="18"/>
          <w:szCs w:val="18"/>
        </w:rPr>
        <w:t>。与日常活动无关的政府补助，计入</w:t>
      </w:r>
      <w:r w:rsidRPr="00852AC6">
        <w:rPr>
          <w:rFonts w:ascii="Times New Roman" w:hAnsi="Times New Roman" w:cs="Times New Roman" w:hint="eastAsia"/>
          <w:sz w:val="18"/>
          <w:szCs w:val="18"/>
        </w:rPr>
        <w:t>营业外收入或冲减营业外支出</w:t>
      </w:r>
      <w:r w:rsidRPr="00852AC6">
        <w:rPr>
          <w:rFonts w:ascii="Times New Roman" w:hAnsi="Times New Roman" w:cs="Times New Roman"/>
          <w:sz w:val="18"/>
          <w:szCs w:val="18"/>
        </w:rPr>
        <w:t>。</w:t>
      </w:r>
    </w:p>
    <w:p w14:paraId="452ABE2F"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lastRenderedPageBreak/>
        <w:t>已确认的政府补助需要返还时，初始确认时冲减相关资产账面价值的，调整资产账面价值；存在相关递延收益余额的，冲减相关递延收益账面余额，超出部分计入当期损益；属于其他情况的，直接计入当期损益。</w:t>
      </w:r>
    </w:p>
    <w:p w14:paraId="2F414C75" w14:textId="64486BAB"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3</w:t>
      </w:r>
      <w:r w:rsidR="00251B12" w:rsidRPr="00852AC6">
        <w:rPr>
          <w:rFonts w:ascii="宋体" w:hAnsi="宋体" w:cs="宋体" w:hint="eastAsia"/>
          <w:b/>
          <w:bCs/>
        </w:rPr>
        <w:t>3</w:t>
      </w:r>
      <w:r w:rsidR="00970B0C" w:rsidRPr="00852AC6">
        <w:rPr>
          <w:rFonts w:ascii="宋体" w:hAnsi="宋体" w:cs="宋体"/>
          <w:b/>
          <w:bCs/>
        </w:rPr>
        <w:t>、递延所得税资产/递延所得税负债</w:t>
      </w:r>
    </w:p>
    <w:p w14:paraId="71C419A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所得税包括当期所得税和递延所得税。除由于企业合并产生的调整商誉，或与直接计入所有者权益的交易或者事项相关的递延所得税计入所有者权益外，均作为所得税费用计入当期损益。</w:t>
      </w:r>
    </w:p>
    <w:p w14:paraId="0B1837A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本公司根据资产、负债于资产负债表日的账面价值与计税基础之间的暂时性差异，采用资产负债表债务法确认递延所得税。</w:t>
      </w:r>
    </w:p>
    <w:p w14:paraId="3B1B55B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各项应纳税暂时性差异均确认相关的递延所得税负债，除非该应纳税暂时性差异是在以下交易中产生的：</w:t>
      </w:r>
    </w:p>
    <w:p w14:paraId="22B302E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1</w:t>
      </w:r>
      <w:r w:rsidRPr="00852AC6">
        <w:rPr>
          <w:rFonts w:ascii="Times New Roman" w:hAnsi="Times New Roman" w:cs="Times New Roman"/>
          <w:sz w:val="18"/>
          <w:szCs w:val="18"/>
        </w:rPr>
        <w:t>）商誉的初始确认，或者具有以下特征的交易中产生的资产或负债的初始确认：该交易不是企业合并，并且交易发生时既不影响会计利润也不影响应纳税所得额</w:t>
      </w:r>
      <w:r w:rsidRPr="00852AC6">
        <w:rPr>
          <w:rFonts w:ascii="Times New Roman" w:hAnsi="Times New Roman" w:cs="Times New Roman" w:hint="eastAsia"/>
          <w:sz w:val="18"/>
          <w:szCs w:val="18"/>
        </w:rPr>
        <w:t>（初始确认的资产和负债导致产生等额应纳税暂时性差异和可抵扣暂时性差异的单项交易除外）</w:t>
      </w:r>
      <w:r w:rsidRPr="00852AC6">
        <w:rPr>
          <w:rFonts w:ascii="Times New Roman" w:hAnsi="Times New Roman" w:cs="Times New Roman"/>
          <w:sz w:val="18"/>
          <w:szCs w:val="18"/>
        </w:rPr>
        <w:t>；</w:t>
      </w:r>
    </w:p>
    <w:p w14:paraId="48821F3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2</w:t>
      </w:r>
      <w:r w:rsidRPr="00852AC6">
        <w:rPr>
          <w:rFonts w:ascii="Times New Roman" w:hAnsi="Times New Roman" w:cs="Times New Roman"/>
          <w:sz w:val="18"/>
          <w:szCs w:val="18"/>
        </w:rPr>
        <w:t>）对于与子公司、合营企业及联营企业投资相关的应纳税暂时性差异，该暂时性差异转回的时间能够控制并且该暂时性差异在可预见的未来很可能不会转回。</w:t>
      </w:r>
    </w:p>
    <w:p w14:paraId="42F48B0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可抵扣暂时性差异、能够结转以后年度的可抵扣亏损和税款抵减，本公司以很可能取得用来抵扣可抵扣暂时性差异、可抵扣亏损和税款抵减的未来应纳税所得额为限，确认由此产生的递延所得税资产，除非该可抵扣暂时性差异是在以下交易中产生的：</w:t>
      </w:r>
    </w:p>
    <w:p w14:paraId="3A8548CE"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1</w:t>
      </w:r>
      <w:r w:rsidRPr="00852AC6">
        <w:rPr>
          <w:rFonts w:ascii="Times New Roman" w:hAnsi="Times New Roman" w:cs="Times New Roman"/>
          <w:sz w:val="18"/>
          <w:szCs w:val="18"/>
        </w:rPr>
        <w:t>）该交易不是企业合并，并且交易发生时既不影响会计利润也不影响应纳税所得额</w:t>
      </w:r>
      <w:r w:rsidRPr="00852AC6">
        <w:rPr>
          <w:rFonts w:ascii="Times New Roman" w:hAnsi="Times New Roman" w:cs="Times New Roman" w:hint="eastAsia"/>
          <w:sz w:val="18"/>
          <w:szCs w:val="18"/>
        </w:rPr>
        <w:t>（初始确认的资产和负债导致产生等额应纳税暂时性差异和可抵扣暂时性差异的单项交易除外）</w:t>
      </w:r>
      <w:r w:rsidRPr="00852AC6">
        <w:rPr>
          <w:rFonts w:ascii="Times New Roman" w:hAnsi="Times New Roman" w:cs="Times New Roman"/>
          <w:sz w:val="18"/>
          <w:szCs w:val="18"/>
        </w:rPr>
        <w:t>；</w:t>
      </w:r>
    </w:p>
    <w:p w14:paraId="2646DD7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2</w:t>
      </w:r>
      <w:r w:rsidRPr="00852AC6">
        <w:rPr>
          <w:rFonts w:ascii="Times New Roman" w:hAnsi="Times New Roman" w:cs="Times New Roman"/>
          <w:sz w:val="18"/>
          <w:szCs w:val="18"/>
        </w:rPr>
        <w:t>）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14:paraId="07AA841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资产负债表日，本公司对递延所得税资产和递延所得税负债，按照预期收回该资产或清偿该负债期间的适用税率计量，并反映资产负债表日预期收回资产或清偿负债方式的所得税影响。</w:t>
      </w:r>
    </w:p>
    <w:p w14:paraId="3399E46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sz w:val="18"/>
          <w:szCs w:val="18"/>
        </w:rPr>
        <w:t>资产负债表日，本公司对递延所得税资产的账面价值进行复核。如果未来期间很可能无法获得足够的应纳税所得额用以抵扣递延所得税资产的利益，</w:t>
      </w:r>
      <w:proofErr w:type="gramStart"/>
      <w:r w:rsidRPr="00852AC6">
        <w:rPr>
          <w:rFonts w:ascii="Times New Roman" w:hAnsi="Times New Roman" w:cs="Times New Roman"/>
          <w:sz w:val="18"/>
          <w:szCs w:val="18"/>
        </w:rPr>
        <w:t>减记递</w:t>
      </w:r>
      <w:proofErr w:type="gramEnd"/>
      <w:r w:rsidRPr="00852AC6">
        <w:rPr>
          <w:rFonts w:ascii="Times New Roman" w:hAnsi="Times New Roman" w:cs="Times New Roman"/>
          <w:sz w:val="18"/>
          <w:szCs w:val="18"/>
        </w:rPr>
        <w:t>延所得税资产的账面价值。在很可能获得足够的应纳税所得额时，</w:t>
      </w:r>
      <w:proofErr w:type="gramStart"/>
      <w:r w:rsidRPr="00852AC6">
        <w:rPr>
          <w:rFonts w:ascii="Times New Roman" w:hAnsi="Times New Roman" w:cs="Times New Roman"/>
          <w:sz w:val="18"/>
          <w:szCs w:val="18"/>
        </w:rPr>
        <w:t>减记的</w:t>
      </w:r>
      <w:proofErr w:type="gramEnd"/>
      <w:r w:rsidRPr="00852AC6">
        <w:rPr>
          <w:rFonts w:ascii="Times New Roman" w:hAnsi="Times New Roman" w:cs="Times New Roman"/>
          <w:sz w:val="18"/>
          <w:szCs w:val="18"/>
        </w:rPr>
        <w:t>金额予以转回。</w:t>
      </w:r>
    </w:p>
    <w:p w14:paraId="31DC4E43"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资产负债表日，递延所得税资产和递延所得税负债在同时满足下列条件时以</w:t>
      </w:r>
      <w:proofErr w:type="gramStart"/>
      <w:r w:rsidRPr="00852AC6">
        <w:rPr>
          <w:rFonts w:ascii="Times New Roman" w:hAnsi="Times New Roman" w:cs="Times New Roman" w:hint="eastAsia"/>
          <w:sz w:val="18"/>
          <w:szCs w:val="18"/>
        </w:rPr>
        <w:t>抵销</w:t>
      </w:r>
      <w:proofErr w:type="gramEnd"/>
      <w:r w:rsidRPr="00852AC6">
        <w:rPr>
          <w:rFonts w:ascii="Times New Roman" w:hAnsi="Times New Roman" w:cs="Times New Roman" w:hint="eastAsia"/>
          <w:sz w:val="18"/>
          <w:szCs w:val="18"/>
        </w:rPr>
        <w:t>后的净额列示：</w:t>
      </w:r>
    </w:p>
    <w:p w14:paraId="6BB32A1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sz w:val="18"/>
          <w:szCs w:val="18"/>
        </w:rPr>
        <w:t>1</w:t>
      </w:r>
      <w:r w:rsidRPr="00852AC6">
        <w:rPr>
          <w:rFonts w:ascii="Times New Roman" w:hAnsi="Times New Roman" w:cs="Times New Roman" w:hint="eastAsia"/>
          <w:sz w:val="18"/>
          <w:szCs w:val="18"/>
        </w:rPr>
        <w:t>）本公司内该纳税主体拥有以净额结算当期所得税资产和当期所得税负债的法定权利；</w:t>
      </w:r>
    </w:p>
    <w:p w14:paraId="5361C43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sz w:val="18"/>
          <w:szCs w:val="18"/>
        </w:rPr>
        <w:t>2</w:t>
      </w:r>
      <w:r w:rsidRPr="00852AC6">
        <w:rPr>
          <w:rFonts w:ascii="Times New Roman" w:hAnsi="Times New Roman" w:cs="Times New Roman" w:hint="eastAsia"/>
          <w:sz w:val="18"/>
          <w:szCs w:val="18"/>
        </w:rPr>
        <w:t>）递延所得税资产和递延所得税负债是与同</w:t>
      </w:r>
      <w:proofErr w:type="gramStart"/>
      <w:r w:rsidRPr="00852AC6">
        <w:rPr>
          <w:rFonts w:ascii="Times New Roman" w:hAnsi="Times New Roman" w:cs="Times New Roman" w:hint="eastAsia"/>
          <w:sz w:val="18"/>
          <w:szCs w:val="18"/>
        </w:rPr>
        <w:t>一税收</w:t>
      </w:r>
      <w:proofErr w:type="gramEnd"/>
      <w:r w:rsidRPr="00852AC6">
        <w:rPr>
          <w:rFonts w:ascii="Times New Roman" w:hAnsi="Times New Roman" w:cs="Times New Roman" w:hint="eastAsia"/>
          <w:sz w:val="18"/>
          <w:szCs w:val="18"/>
        </w:rPr>
        <w:t>征管部门对本公司内同一纳税主体征收的所得税相关。</w:t>
      </w:r>
    </w:p>
    <w:p w14:paraId="30B96C67" w14:textId="38BA32FF" w:rsidR="00970B0C" w:rsidRPr="00852AC6" w:rsidRDefault="00A33229" w:rsidP="00970B0C">
      <w:pPr>
        <w:pStyle w:val="3"/>
        <w:spacing w:line="280" w:lineRule="exact"/>
        <w:jc w:val="left"/>
        <w:rPr>
          <w:rFonts w:ascii="宋体" w:hAnsi="宋体" w:cs="宋体"/>
          <w:b/>
          <w:bCs/>
        </w:rPr>
      </w:pPr>
      <w:r w:rsidRPr="00852AC6">
        <w:rPr>
          <w:rFonts w:ascii="宋体" w:hAnsi="宋体" w:cs="宋体" w:hint="eastAsia"/>
          <w:b/>
          <w:bCs/>
        </w:rPr>
        <w:t>3</w:t>
      </w:r>
      <w:r w:rsidR="00251B12" w:rsidRPr="00852AC6">
        <w:rPr>
          <w:rFonts w:ascii="宋体" w:hAnsi="宋体" w:cs="宋体" w:hint="eastAsia"/>
          <w:b/>
          <w:bCs/>
        </w:rPr>
        <w:t>4</w:t>
      </w:r>
      <w:r w:rsidR="00970B0C" w:rsidRPr="00852AC6">
        <w:rPr>
          <w:rFonts w:ascii="宋体" w:hAnsi="宋体" w:cs="宋体"/>
          <w:b/>
          <w:bCs/>
        </w:rPr>
        <w:t>、租赁</w:t>
      </w:r>
    </w:p>
    <w:p w14:paraId="2B014F0B"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）租赁的识别</w:t>
      </w:r>
    </w:p>
    <w:p w14:paraId="6C42328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在合同开始日，本公司作为承租人或出租人评估合同中的客户是否有权获得在使用期间内因使用已识别资产所产生的几乎全部经济利益，并有权在该使用期间主导已识别资产的使用。如果合同中一方让渡了在一定期间内控制一项或多项已识别资产使用的权利以换取对价，则本公司认定合同为租赁或者包含租赁。</w:t>
      </w:r>
    </w:p>
    <w:p w14:paraId="42998DEE"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）本公司作为承租人</w:t>
      </w:r>
    </w:p>
    <w:p w14:paraId="17E6CD7D"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在租赁期开始日，本公司对所有租赁确认使用权资产和租赁负债，简化处理的短期租赁和低价值资产租赁除外。</w:t>
      </w:r>
    </w:p>
    <w:p w14:paraId="0C65E8B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使用权资产的会计政策见附注五、</w:t>
      </w:r>
      <w:r w:rsidRPr="00852AC6">
        <w:rPr>
          <w:rFonts w:ascii="Times New Roman" w:hAnsi="Times New Roman" w:cs="Times New Roman"/>
          <w:sz w:val="18"/>
          <w:szCs w:val="18"/>
        </w:rPr>
        <w:t>35</w:t>
      </w:r>
      <w:r w:rsidRPr="00852AC6">
        <w:rPr>
          <w:rFonts w:ascii="Times New Roman" w:hAnsi="Times New Roman" w:cs="Times New Roman" w:hint="eastAsia"/>
          <w:sz w:val="18"/>
          <w:szCs w:val="18"/>
        </w:rPr>
        <w:t>。</w:t>
      </w:r>
    </w:p>
    <w:p w14:paraId="3C9D5FB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租赁负债按照租赁期开始日尚未支付的租赁付款额采用租赁内含利率计算的现值进行初始计量，无法确定租赁内含利率的，采用增量借款利率作为折现率。租赁付款额包括：固定付款额及实质固定付款额，存在租赁激励的，扣除租赁激励相关金额；取决于指数或比率的可变租赁付款额；购买选择权的行权价格，前提是承租人合理确定将行使该选择权；行使终止租赁选择权需支付的款项，前提是租赁</w:t>
      </w:r>
      <w:proofErr w:type="gramStart"/>
      <w:r w:rsidRPr="00852AC6">
        <w:rPr>
          <w:rFonts w:ascii="Times New Roman" w:hAnsi="Times New Roman" w:cs="Times New Roman" w:hint="eastAsia"/>
          <w:sz w:val="18"/>
          <w:szCs w:val="18"/>
        </w:rPr>
        <w:t>期反映</w:t>
      </w:r>
      <w:proofErr w:type="gramEnd"/>
      <w:r w:rsidRPr="00852AC6">
        <w:rPr>
          <w:rFonts w:ascii="Times New Roman" w:hAnsi="Times New Roman" w:cs="Times New Roman" w:hint="eastAsia"/>
          <w:sz w:val="18"/>
          <w:szCs w:val="18"/>
        </w:rPr>
        <w:t>出承租人将行使终止租赁选择权；以及根据承租人提供的担保余值预计应支付的款项。后续按照固定的周期性利率计算租赁负债在租赁期内各期间的利息费用，并计入当期损益。未纳</w:t>
      </w:r>
      <w:r w:rsidRPr="00852AC6">
        <w:rPr>
          <w:rFonts w:ascii="Times New Roman" w:hAnsi="Times New Roman" w:cs="Times New Roman" w:hint="eastAsia"/>
          <w:sz w:val="18"/>
          <w:szCs w:val="18"/>
        </w:rPr>
        <w:lastRenderedPageBreak/>
        <w:t>入租赁负债计量的可变租赁付款额在实际发生时计入当期损益。</w:t>
      </w:r>
    </w:p>
    <w:p w14:paraId="7C6DC1E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短期租赁</w:t>
      </w:r>
    </w:p>
    <w:p w14:paraId="19B48D4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短期租赁是指在租赁期开始日，租赁期不超过</w:t>
      </w:r>
      <w:r w:rsidRPr="00852AC6">
        <w:rPr>
          <w:rFonts w:ascii="Times New Roman" w:hAnsi="Times New Roman" w:cs="Times New Roman"/>
          <w:sz w:val="18"/>
          <w:szCs w:val="18"/>
        </w:rPr>
        <w:t>12</w:t>
      </w:r>
      <w:r w:rsidRPr="00852AC6">
        <w:rPr>
          <w:rFonts w:ascii="Times New Roman" w:hAnsi="Times New Roman" w:cs="Times New Roman" w:hint="eastAsia"/>
          <w:sz w:val="18"/>
          <w:szCs w:val="18"/>
        </w:rPr>
        <w:t>个月的租赁，包含购买选择权的租赁除外。</w:t>
      </w:r>
    </w:p>
    <w:p w14:paraId="3E9C352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本公司将短期租赁的租赁付款额，在租赁期内各个期间按照直线法的方法计入相关资产成本或当期损益。</w:t>
      </w:r>
    </w:p>
    <w:p w14:paraId="09B0160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对于短期租赁，本公司按照租赁资产的类别将下列资产类型中满足短期租赁条件的项目选择采用上述简化处理方法。</w:t>
      </w:r>
    </w:p>
    <w:p w14:paraId="4348C90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价值不高的设备</w:t>
      </w:r>
    </w:p>
    <w:p w14:paraId="5A53FE62"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运输车辆</w:t>
      </w:r>
    </w:p>
    <w:p w14:paraId="6352D95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低价值资产租赁</w:t>
      </w:r>
    </w:p>
    <w:p w14:paraId="7C6862A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低价值资产租赁是指单项租赁资产为全新资产时价值低于</w:t>
      </w:r>
      <w:r w:rsidRPr="00852AC6">
        <w:rPr>
          <w:rFonts w:ascii="Times New Roman" w:hAnsi="Times New Roman" w:cs="Times New Roman"/>
          <w:sz w:val="18"/>
          <w:szCs w:val="18"/>
        </w:rPr>
        <w:t>4</w:t>
      </w:r>
      <w:r w:rsidRPr="00852AC6">
        <w:rPr>
          <w:rFonts w:ascii="Times New Roman" w:hAnsi="Times New Roman" w:cs="Times New Roman" w:hint="eastAsia"/>
          <w:sz w:val="18"/>
          <w:szCs w:val="18"/>
        </w:rPr>
        <w:t>万元的租赁。</w:t>
      </w:r>
    </w:p>
    <w:p w14:paraId="4B9D732A"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本公司将低价值资产租赁的租赁付款额，在租赁期内各个期间按照直线法的方法计入相关资产成本或当期损益。</w:t>
      </w:r>
    </w:p>
    <w:p w14:paraId="7257EBA5"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对于低价值资产租赁，本公司根据每项租赁的具体情况选择采用上述简化处理方法。</w:t>
      </w:r>
    </w:p>
    <w:p w14:paraId="31F80D8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租赁变更</w:t>
      </w:r>
    </w:p>
    <w:p w14:paraId="142BE62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租赁发生变更且同时符合下列条件的，本公司将该租赁变更作为一项单独租赁进行会计处理：①该租赁变更通过增加一项或多项租赁资产的使用权而扩大了租赁范围；②增加的对价与租赁范围扩大部分的单独价格按该合同情况调整后的金额相当。</w:t>
      </w:r>
    </w:p>
    <w:p w14:paraId="73297EDE"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租赁变更未作为一项单独租赁进行会计处理的，在租赁变更生效日，本公司重新分摊变更后合同的对价，重新确定租赁期，并按照变更后租赁付款额和修订后的折现率计算的现值重新计量租赁负债。</w:t>
      </w:r>
    </w:p>
    <w:p w14:paraId="19F511E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租赁变更导致租赁范围缩小或租赁期缩短的，本公司相应调减使用权资产的账面价值，并将部分终止或完全终止租赁的相关利得或损失计入当期损益。</w:t>
      </w:r>
    </w:p>
    <w:p w14:paraId="69BC52C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其他租赁变更导致租赁负债重新计量的，本公司相应调整使用权资产的账面价值。</w:t>
      </w:r>
    </w:p>
    <w:p w14:paraId="78C0C5A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）本公司作为出租人</w:t>
      </w:r>
    </w:p>
    <w:p w14:paraId="166A9ED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本公司作为出租人时，将实质上转移了与资产所有权有关的全部风险和报酬的租赁确认为融资租赁，除融资租赁之外的其他租赁确认为经营租赁。</w:t>
      </w:r>
    </w:p>
    <w:p w14:paraId="135B45A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融资租赁</w:t>
      </w:r>
    </w:p>
    <w:p w14:paraId="2F8B6145"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融资租赁中，在租赁期开始日本公司按租赁投资净额作为应收融资租赁款的入账价值，租赁投资净额为未担保余值和租赁期开始日尚未收到的</w:t>
      </w:r>
      <w:proofErr w:type="gramStart"/>
      <w:r w:rsidRPr="00852AC6">
        <w:rPr>
          <w:rFonts w:ascii="Times New Roman" w:hAnsi="Times New Roman" w:cs="Times New Roman" w:hint="eastAsia"/>
          <w:sz w:val="18"/>
          <w:szCs w:val="18"/>
        </w:rPr>
        <w:t>租赁收</w:t>
      </w:r>
      <w:proofErr w:type="gramEnd"/>
      <w:r w:rsidRPr="00852AC6">
        <w:rPr>
          <w:rFonts w:ascii="Times New Roman" w:hAnsi="Times New Roman" w:cs="Times New Roman" w:hint="eastAsia"/>
          <w:sz w:val="18"/>
          <w:szCs w:val="18"/>
        </w:rPr>
        <w:t>款额按照租赁内含利率折现的现值之</w:t>
      </w:r>
      <w:proofErr w:type="gramStart"/>
      <w:r w:rsidRPr="00852AC6">
        <w:rPr>
          <w:rFonts w:ascii="Times New Roman" w:hAnsi="Times New Roman" w:cs="Times New Roman" w:hint="eastAsia"/>
          <w:sz w:val="18"/>
          <w:szCs w:val="18"/>
        </w:rPr>
        <w:t>和</w:t>
      </w:r>
      <w:proofErr w:type="gramEnd"/>
      <w:r w:rsidRPr="00852AC6">
        <w:rPr>
          <w:rFonts w:ascii="Times New Roman" w:hAnsi="Times New Roman" w:cs="Times New Roman" w:hint="eastAsia"/>
          <w:sz w:val="18"/>
          <w:szCs w:val="18"/>
        </w:rPr>
        <w:t>。本公司作为出租人按照固定的周期性利率计算并确认租赁期内各个期间的利息收入。本公司作为出租人取得的未纳入租赁投资净额计量的可变租赁付款额在实际发生时计入当期损益。</w:t>
      </w:r>
    </w:p>
    <w:p w14:paraId="111F72DB"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应收融资租赁款的终止确认和减值按照《企业会计准则第</w:t>
      </w:r>
      <w:r w:rsidRPr="00852AC6">
        <w:rPr>
          <w:rFonts w:ascii="Times New Roman" w:hAnsi="Times New Roman" w:cs="Times New Roman"/>
          <w:sz w:val="18"/>
          <w:szCs w:val="18"/>
        </w:rPr>
        <w:t>22</w:t>
      </w:r>
      <w:r w:rsidRPr="00852AC6">
        <w:rPr>
          <w:rFonts w:ascii="Times New Roman" w:hAnsi="Times New Roman" w:cs="Times New Roman" w:hint="eastAsia"/>
          <w:sz w:val="18"/>
          <w:szCs w:val="18"/>
        </w:rPr>
        <w:t>号——金融工具确认和计量》和《企业会计准则第</w:t>
      </w:r>
      <w:r w:rsidRPr="00852AC6">
        <w:rPr>
          <w:rFonts w:ascii="Times New Roman" w:hAnsi="Times New Roman" w:cs="Times New Roman"/>
          <w:sz w:val="18"/>
          <w:szCs w:val="18"/>
        </w:rPr>
        <w:t>23</w:t>
      </w:r>
      <w:r w:rsidRPr="00852AC6">
        <w:rPr>
          <w:rFonts w:ascii="Times New Roman" w:hAnsi="Times New Roman" w:cs="Times New Roman" w:hint="eastAsia"/>
          <w:sz w:val="18"/>
          <w:szCs w:val="18"/>
        </w:rPr>
        <w:t>号——金融资产转移》的规定进行会计处理。</w:t>
      </w:r>
    </w:p>
    <w:p w14:paraId="7E85E66A"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经营租赁</w:t>
      </w:r>
    </w:p>
    <w:p w14:paraId="71E56CD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经营租赁中的租金，本公司在租赁期内各个期间按照直线法确认当期损益。发生的与经营租赁有关的初始直接费用应当资本化，在租赁期内按照与租金收入确认相同的基础进行分摊，分期计入当期损益。取得的与经营租赁有关的未计入</w:t>
      </w:r>
      <w:proofErr w:type="gramStart"/>
      <w:r w:rsidRPr="00852AC6">
        <w:rPr>
          <w:rFonts w:ascii="Times New Roman" w:hAnsi="Times New Roman" w:cs="Times New Roman" w:hint="eastAsia"/>
          <w:sz w:val="18"/>
          <w:szCs w:val="18"/>
        </w:rPr>
        <w:t>租赁收</w:t>
      </w:r>
      <w:proofErr w:type="gramEnd"/>
      <w:r w:rsidRPr="00852AC6">
        <w:rPr>
          <w:rFonts w:ascii="Times New Roman" w:hAnsi="Times New Roman" w:cs="Times New Roman" w:hint="eastAsia"/>
          <w:sz w:val="18"/>
          <w:szCs w:val="18"/>
        </w:rPr>
        <w:t>款额的可变租赁付款额，在实际发生时计入当期损益。</w:t>
      </w:r>
    </w:p>
    <w:p w14:paraId="098C4E9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租赁变更</w:t>
      </w:r>
    </w:p>
    <w:p w14:paraId="66AFC76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经营租赁发生变更的，本公司自变更生效日起将其作为一项新租赁进行会计处理，与变更前租赁有关的预收或应收</w:t>
      </w:r>
      <w:proofErr w:type="gramStart"/>
      <w:r w:rsidRPr="00852AC6">
        <w:rPr>
          <w:rFonts w:ascii="Times New Roman" w:hAnsi="Times New Roman" w:cs="Times New Roman" w:hint="eastAsia"/>
          <w:sz w:val="18"/>
          <w:szCs w:val="18"/>
        </w:rPr>
        <w:t>租赁收</w:t>
      </w:r>
      <w:proofErr w:type="gramEnd"/>
      <w:r w:rsidRPr="00852AC6">
        <w:rPr>
          <w:rFonts w:ascii="Times New Roman" w:hAnsi="Times New Roman" w:cs="Times New Roman" w:hint="eastAsia"/>
          <w:sz w:val="18"/>
          <w:szCs w:val="18"/>
        </w:rPr>
        <w:t>款额视为新租赁的收款额。</w:t>
      </w:r>
    </w:p>
    <w:p w14:paraId="00819E6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融资租赁发生变更且同时符合下列条件的，本公司将该变更作为一项单独租赁进行会计处理：①该变更通过增加一项或多项租赁资产的使用权而扩大了租赁范围；②增加的对价与租赁范围扩大部分的单独价格按该合同情况调整后的金额相当。</w:t>
      </w:r>
    </w:p>
    <w:p w14:paraId="07A5883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融资租赁发生变更未作为一项单独租赁进行会计处理的，本公司分别下列情形对变更后的租赁进行处理：①假如变更在租赁开始日生效，该租赁会被分类为经营租赁的，本公司自租赁变更生效日开始将其作为一项新租赁进行会计处理，并以租赁变更生效日前的租赁投资净额作为租赁资产的账面价值；②假如变更在租赁开始日生效，该租赁会被分类为融资租赁的，本公司按照《企业会计准则第</w:t>
      </w:r>
      <w:r w:rsidRPr="00852AC6">
        <w:rPr>
          <w:rFonts w:ascii="Times New Roman" w:hAnsi="Times New Roman" w:cs="Times New Roman"/>
          <w:sz w:val="18"/>
          <w:szCs w:val="18"/>
        </w:rPr>
        <w:t xml:space="preserve">22 </w:t>
      </w:r>
      <w:r w:rsidRPr="00852AC6">
        <w:rPr>
          <w:rFonts w:ascii="Times New Roman" w:hAnsi="Times New Roman" w:cs="Times New Roman" w:hint="eastAsia"/>
          <w:sz w:val="18"/>
          <w:szCs w:val="18"/>
        </w:rPr>
        <w:t>号——金融工具确认和计量》关于修改或重新议定合同的规定进行会计处理。</w:t>
      </w:r>
    </w:p>
    <w:p w14:paraId="746685EF"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lastRenderedPageBreak/>
        <w:t>（</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）转租赁</w:t>
      </w:r>
    </w:p>
    <w:p w14:paraId="1C2D07C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本公司作为转租出租人时，基于原租赁产生的使用权资产对转租赁进行分类。原租赁为短期租赁，且本公司对原租赁进行简化处理的，将该转租赁分类为经营租赁。</w:t>
      </w:r>
    </w:p>
    <w:p w14:paraId="068FB5A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5</w:t>
      </w:r>
      <w:r w:rsidRPr="00852AC6">
        <w:rPr>
          <w:rFonts w:ascii="Times New Roman" w:hAnsi="Times New Roman" w:cs="Times New Roman" w:hint="eastAsia"/>
          <w:sz w:val="18"/>
          <w:szCs w:val="18"/>
        </w:rPr>
        <w:t>）售后回租</w:t>
      </w:r>
    </w:p>
    <w:p w14:paraId="5238C47F"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承租人和出租人按照《企业会计准则第</w:t>
      </w:r>
      <w:r w:rsidRPr="00852AC6">
        <w:rPr>
          <w:rFonts w:ascii="Times New Roman" w:hAnsi="Times New Roman" w:cs="Times New Roman"/>
          <w:sz w:val="18"/>
          <w:szCs w:val="18"/>
        </w:rPr>
        <w:t>14</w:t>
      </w:r>
      <w:r w:rsidRPr="00852AC6">
        <w:rPr>
          <w:rFonts w:ascii="Times New Roman" w:hAnsi="Times New Roman" w:cs="Times New Roman" w:hint="eastAsia"/>
          <w:sz w:val="18"/>
          <w:szCs w:val="18"/>
        </w:rPr>
        <w:t>号</w:t>
      </w:r>
      <w:r w:rsidRPr="00852AC6">
        <w:rPr>
          <w:rFonts w:ascii="Times New Roman" w:hAnsi="Times New Roman" w:cs="Times New Roman"/>
          <w:sz w:val="18"/>
          <w:szCs w:val="18"/>
        </w:rPr>
        <w:t>——</w:t>
      </w:r>
      <w:r w:rsidRPr="00852AC6">
        <w:rPr>
          <w:rFonts w:ascii="Times New Roman" w:hAnsi="Times New Roman" w:cs="Times New Roman" w:hint="eastAsia"/>
          <w:sz w:val="18"/>
          <w:szCs w:val="18"/>
        </w:rPr>
        <w:t>收入》的规定，评估确定售后租回交易中的资产转让是否属于销售。</w:t>
      </w:r>
    </w:p>
    <w:p w14:paraId="66D72D8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售后租回交易中的资产转让属于销售的，承租人按原资产账面价值中与租回获得的使用权有关的部分，计量售后租回所形成的使用权资产，并仅就转让至出租人的权利确认相关利得或损失；出租人根据其他适用的企业会计准则对资产购买进行会计处理，并根据本准则对资产出租进行会计处理。</w:t>
      </w:r>
    </w:p>
    <w:p w14:paraId="67F980E2"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售后租回交易中的资产转让不属于销售的，承租人继续确认被转让资产，同时确认一项与转让收入等额的金融负债，并按照《企业会计准则第</w:t>
      </w:r>
      <w:r w:rsidRPr="00852AC6">
        <w:rPr>
          <w:rFonts w:ascii="Times New Roman" w:hAnsi="Times New Roman" w:cs="Times New Roman"/>
          <w:sz w:val="18"/>
          <w:szCs w:val="18"/>
        </w:rPr>
        <w:t>22</w:t>
      </w:r>
      <w:r w:rsidRPr="00852AC6">
        <w:rPr>
          <w:rFonts w:ascii="Times New Roman" w:hAnsi="Times New Roman" w:cs="Times New Roman" w:hint="eastAsia"/>
          <w:sz w:val="18"/>
          <w:szCs w:val="18"/>
        </w:rPr>
        <w:t>号——金融工具确认和计量》对该金融负债进行会计处理；出租人不确认被转让资产，但确认一项与转让收入等额的金融资产，并按照《企业会计准则第</w:t>
      </w:r>
      <w:r w:rsidRPr="00852AC6">
        <w:rPr>
          <w:rFonts w:ascii="Times New Roman" w:hAnsi="Times New Roman" w:cs="Times New Roman"/>
          <w:sz w:val="18"/>
          <w:szCs w:val="18"/>
        </w:rPr>
        <w:t>22</w:t>
      </w:r>
      <w:r w:rsidRPr="00852AC6">
        <w:rPr>
          <w:rFonts w:ascii="Times New Roman" w:hAnsi="Times New Roman" w:cs="Times New Roman" w:hint="eastAsia"/>
          <w:sz w:val="18"/>
          <w:szCs w:val="18"/>
        </w:rPr>
        <w:t>号——金融工具确认和计量》对该金融资产进行会计处理。</w:t>
      </w:r>
    </w:p>
    <w:p w14:paraId="4B8576B0" w14:textId="5C58B7D5" w:rsidR="00A33229" w:rsidRPr="00852AC6" w:rsidRDefault="00A33229" w:rsidP="00A33229">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3</w:t>
      </w:r>
      <w:r w:rsidR="00251B12" w:rsidRPr="00852AC6">
        <w:rPr>
          <w:rFonts w:ascii="Times New Roman" w:hAnsi="Times New Roman" w:cs="Times New Roman" w:hint="eastAsia"/>
          <w:b/>
          <w:bCs/>
        </w:rPr>
        <w:t>5</w:t>
      </w:r>
      <w:r w:rsidRPr="00852AC6">
        <w:rPr>
          <w:rFonts w:ascii="Times New Roman" w:hAnsi="Times New Roman" w:cs="Times New Roman"/>
          <w:b/>
          <w:bCs/>
        </w:rPr>
        <w:t>、</w:t>
      </w:r>
      <w:r w:rsidRPr="00852AC6">
        <w:rPr>
          <w:rFonts w:ascii="Times New Roman" w:eastAsiaTheme="minorEastAsia" w:hAnsi="Times New Roman" w:cs="Times New Roman" w:hint="eastAsia"/>
          <w:b/>
          <w:bCs/>
        </w:rPr>
        <w:t>使用权资产</w:t>
      </w:r>
    </w:p>
    <w:p w14:paraId="26580AC3"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）使用权资产确认条件</w:t>
      </w:r>
    </w:p>
    <w:p w14:paraId="1AA199C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使用权资产是指本公司作为承租人可在租赁期内使用租赁资产的权利。</w:t>
      </w:r>
    </w:p>
    <w:p w14:paraId="4495575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在租赁期开始日，使用权资产按照成本进行初始计量。</w:t>
      </w:r>
      <w:proofErr w:type="gramStart"/>
      <w:r w:rsidRPr="00852AC6">
        <w:rPr>
          <w:rFonts w:ascii="Times New Roman" w:hAnsi="Times New Roman" w:cs="Times New Roman" w:hint="eastAsia"/>
          <w:sz w:val="18"/>
          <w:szCs w:val="18"/>
        </w:rPr>
        <w:t>该成本</w:t>
      </w:r>
      <w:proofErr w:type="gramEnd"/>
      <w:r w:rsidRPr="00852AC6">
        <w:rPr>
          <w:rFonts w:ascii="Times New Roman" w:hAnsi="Times New Roman" w:cs="Times New Roman" w:hint="eastAsia"/>
          <w:sz w:val="18"/>
          <w:szCs w:val="18"/>
        </w:rPr>
        <w:t>包括：租赁负债的初始计量金额；在租赁期开始日或之前支付的租赁付款额，存在租赁激励的，扣除已享受的租赁激励相关金额；本公司作为承租人发生的初始直接费用；本公司作为承租人为拆卸及移除租赁资产、复原租赁资产所在场地或将租赁资产恢复至租赁条款约定状态预计将发生的成本。本公司作为承租人按照《企业会计准则第</w:t>
      </w:r>
      <w:r w:rsidRPr="00852AC6">
        <w:rPr>
          <w:rFonts w:ascii="Times New Roman" w:hAnsi="Times New Roman" w:cs="Times New Roman" w:hint="eastAsia"/>
          <w:sz w:val="18"/>
          <w:szCs w:val="18"/>
        </w:rPr>
        <w:t>13</w:t>
      </w:r>
      <w:r w:rsidRPr="00852AC6">
        <w:rPr>
          <w:rFonts w:ascii="Times New Roman" w:hAnsi="Times New Roman" w:cs="Times New Roman" w:hint="eastAsia"/>
          <w:sz w:val="18"/>
          <w:szCs w:val="18"/>
        </w:rPr>
        <w:t>号——或有事项》对拆除复原等成本进行确认和计量。后续就租赁负债的任何重新计量</w:t>
      </w:r>
      <w:proofErr w:type="gramStart"/>
      <w:r w:rsidRPr="00852AC6">
        <w:rPr>
          <w:rFonts w:ascii="Times New Roman" w:hAnsi="Times New Roman" w:cs="Times New Roman" w:hint="eastAsia"/>
          <w:sz w:val="18"/>
          <w:szCs w:val="18"/>
        </w:rPr>
        <w:t>作出</w:t>
      </w:r>
      <w:proofErr w:type="gramEnd"/>
      <w:r w:rsidRPr="00852AC6">
        <w:rPr>
          <w:rFonts w:ascii="Times New Roman" w:hAnsi="Times New Roman" w:cs="Times New Roman" w:hint="eastAsia"/>
          <w:sz w:val="18"/>
          <w:szCs w:val="18"/>
        </w:rPr>
        <w:t>调整。</w:t>
      </w:r>
    </w:p>
    <w:p w14:paraId="304360BF"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）使用权资产的折旧方法</w:t>
      </w:r>
    </w:p>
    <w:p w14:paraId="23E33A35"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采用直线法计提折旧。本公司作为承租人能够合理确定租赁期届满时取得租赁资产所有权的，在租赁资产剩余使用寿命内计提折旧。无法合理确定租赁期届满时能够取得租赁资产所有权的，在租赁期与租赁资产剩余使用寿命两者孰短的期间内计提折旧。</w:t>
      </w:r>
    </w:p>
    <w:p w14:paraId="5F3CCD4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）使用权资产的减值测试方法、减值准备计提方法见附注五、</w:t>
      </w:r>
      <w:r w:rsidRPr="00852AC6">
        <w:rPr>
          <w:rFonts w:ascii="Times New Roman" w:hAnsi="Times New Roman" w:cs="Times New Roman" w:hint="eastAsia"/>
          <w:sz w:val="18"/>
          <w:szCs w:val="18"/>
        </w:rPr>
        <w:t>23</w:t>
      </w:r>
      <w:r w:rsidRPr="00852AC6">
        <w:rPr>
          <w:rFonts w:ascii="Times New Roman" w:hAnsi="Times New Roman" w:cs="Times New Roman" w:hint="eastAsia"/>
          <w:sz w:val="18"/>
          <w:szCs w:val="18"/>
        </w:rPr>
        <w:t>。</w:t>
      </w:r>
    </w:p>
    <w:p w14:paraId="7DC24686" w14:textId="2BAC7B3F" w:rsidR="00A33229" w:rsidRPr="00852AC6" w:rsidRDefault="00A33229" w:rsidP="00A33229">
      <w:pPr>
        <w:pStyle w:val="3"/>
        <w:spacing w:line="280" w:lineRule="exact"/>
        <w:jc w:val="left"/>
        <w:rPr>
          <w:rFonts w:ascii="Times New Roman" w:hAnsi="Times New Roman" w:cs="Times New Roman"/>
          <w:b/>
          <w:bCs/>
        </w:rPr>
      </w:pPr>
      <w:r w:rsidRPr="00852AC6">
        <w:rPr>
          <w:rFonts w:ascii="Times New Roman" w:hAnsi="Times New Roman" w:cs="Times New Roman"/>
          <w:b/>
          <w:bCs/>
        </w:rPr>
        <w:t>3</w:t>
      </w:r>
      <w:r w:rsidR="00251B12" w:rsidRPr="00852AC6">
        <w:rPr>
          <w:rFonts w:ascii="Times New Roman" w:hAnsi="Times New Roman" w:cs="Times New Roman" w:hint="eastAsia"/>
          <w:b/>
          <w:bCs/>
        </w:rPr>
        <w:t>6</w:t>
      </w:r>
      <w:r w:rsidRPr="00852AC6">
        <w:rPr>
          <w:rFonts w:ascii="Times New Roman" w:hAnsi="Times New Roman" w:cs="Times New Roman"/>
          <w:b/>
          <w:bCs/>
        </w:rPr>
        <w:t>、</w:t>
      </w:r>
      <w:r w:rsidRPr="00852AC6">
        <w:rPr>
          <w:rFonts w:ascii="Times New Roman" w:eastAsiaTheme="minorEastAsia" w:hAnsi="Times New Roman" w:cs="Times New Roman" w:hint="eastAsia"/>
          <w:b/>
          <w:bCs/>
        </w:rPr>
        <w:t>安全生产费用及维简费</w:t>
      </w:r>
    </w:p>
    <w:p w14:paraId="73EC9CE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本公司根据有关规定，根据上年电厂营业收入和规定的比例提取安全生产费用。具体提取标注如下：①上一年度营业收入不超过</w:t>
      </w:r>
      <w:r w:rsidRPr="00852AC6">
        <w:rPr>
          <w:rFonts w:ascii="Times New Roman" w:hAnsi="Times New Roman" w:cs="Times New Roman" w:hint="eastAsia"/>
          <w:sz w:val="18"/>
          <w:szCs w:val="18"/>
        </w:rPr>
        <w:t>1000</w:t>
      </w:r>
      <w:r w:rsidRPr="00852AC6">
        <w:rPr>
          <w:rFonts w:ascii="Times New Roman" w:hAnsi="Times New Roman" w:cs="Times New Roman" w:hint="eastAsia"/>
          <w:sz w:val="18"/>
          <w:szCs w:val="18"/>
        </w:rPr>
        <w:t>万元的，按照</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提取；②上一年度营业收入超过</w:t>
      </w:r>
      <w:r w:rsidRPr="00852AC6">
        <w:rPr>
          <w:rFonts w:ascii="Times New Roman" w:hAnsi="Times New Roman" w:cs="Times New Roman" w:hint="eastAsia"/>
          <w:sz w:val="18"/>
          <w:szCs w:val="18"/>
        </w:rPr>
        <w:t>1000</w:t>
      </w:r>
      <w:r w:rsidRPr="00852AC6">
        <w:rPr>
          <w:rFonts w:ascii="Times New Roman" w:hAnsi="Times New Roman" w:cs="Times New Roman" w:hint="eastAsia"/>
          <w:sz w:val="18"/>
          <w:szCs w:val="18"/>
        </w:rPr>
        <w:t>万元至</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亿元的部分，按照</w:t>
      </w:r>
      <w:r w:rsidRPr="00852AC6">
        <w:rPr>
          <w:rFonts w:ascii="Times New Roman" w:hAnsi="Times New Roman" w:cs="Times New Roman" w:hint="eastAsia"/>
          <w:sz w:val="18"/>
          <w:szCs w:val="18"/>
        </w:rPr>
        <w:t>1.5%</w:t>
      </w:r>
      <w:r w:rsidRPr="00852AC6">
        <w:rPr>
          <w:rFonts w:ascii="Times New Roman" w:hAnsi="Times New Roman" w:cs="Times New Roman" w:hint="eastAsia"/>
          <w:sz w:val="18"/>
          <w:szCs w:val="18"/>
        </w:rPr>
        <w:t>提取；③上一年度营业收入超过</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亿元至</w:t>
      </w:r>
      <w:r w:rsidRPr="00852AC6">
        <w:rPr>
          <w:rFonts w:ascii="Times New Roman" w:hAnsi="Times New Roman" w:cs="Times New Roman" w:hint="eastAsia"/>
          <w:sz w:val="18"/>
          <w:szCs w:val="18"/>
        </w:rPr>
        <w:t>10</w:t>
      </w:r>
      <w:r w:rsidRPr="00852AC6">
        <w:rPr>
          <w:rFonts w:ascii="Times New Roman" w:hAnsi="Times New Roman" w:cs="Times New Roman" w:hint="eastAsia"/>
          <w:sz w:val="18"/>
          <w:szCs w:val="18"/>
        </w:rPr>
        <w:t>亿元的部分，按照</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提取；④上一年度营业收入超过</w:t>
      </w:r>
      <w:r w:rsidRPr="00852AC6">
        <w:rPr>
          <w:rFonts w:ascii="Times New Roman" w:hAnsi="Times New Roman" w:cs="Times New Roman" w:hint="eastAsia"/>
          <w:sz w:val="18"/>
          <w:szCs w:val="18"/>
        </w:rPr>
        <w:t>10</w:t>
      </w:r>
      <w:r w:rsidRPr="00852AC6">
        <w:rPr>
          <w:rFonts w:ascii="Times New Roman" w:hAnsi="Times New Roman" w:cs="Times New Roman" w:hint="eastAsia"/>
          <w:sz w:val="18"/>
          <w:szCs w:val="18"/>
        </w:rPr>
        <w:t>亿元至</w:t>
      </w:r>
      <w:r w:rsidRPr="00852AC6">
        <w:rPr>
          <w:rFonts w:ascii="Times New Roman" w:hAnsi="Times New Roman" w:cs="Times New Roman" w:hint="eastAsia"/>
          <w:sz w:val="18"/>
          <w:szCs w:val="18"/>
        </w:rPr>
        <w:t>50</w:t>
      </w:r>
      <w:r w:rsidRPr="00852AC6">
        <w:rPr>
          <w:rFonts w:ascii="Times New Roman" w:hAnsi="Times New Roman" w:cs="Times New Roman" w:hint="eastAsia"/>
          <w:sz w:val="18"/>
          <w:szCs w:val="18"/>
        </w:rPr>
        <w:t>亿元的部分，按照</w:t>
      </w:r>
      <w:r w:rsidRPr="00852AC6">
        <w:rPr>
          <w:rFonts w:ascii="Times New Roman" w:hAnsi="Times New Roman" w:cs="Times New Roman" w:hint="eastAsia"/>
          <w:sz w:val="18"/>
          <w:szCs w:val="18"/>
        </w:rPr>
        <w:t>0.8%</w:t>
      </w:r>
      <w:r w:rsidRPr="00852AC6">
        <w:rPr>
          <w:rFonts w:ascii="Times New Roman" w:hAnsi="Times New Roman" w:cs="Times New Roman" w:hint="eastAsia"/>
          <w:sz w:val="18"/>
          <w:szCs w:val="18"/>
        </w:rPr>
        <w:t>提取；⑤上一年度营业收入超过</w:t>
      </w:r>
      <w:r w:rsidRPr="00852AC6">
        <w:rPr>
          <w:rFonts w:ascii="Times New Roman" w:hAnsi="Times New Roman" w:cs="Times New Roman" w:hint="eastAsia"/>
          <w:sz w:val="18"/>
          <w:szCs w:val="18"/>
        </w:rPr>
        <w:t>50</w:t>
      </w:r>
      <w:r w:rsidRPr="00852AC6">
        <w:rPr>
          <w:rFonts w:ascii="Times New Roman" w:hAnsi="Times New Roman" w:cs="Times New Roman" w:hint="eastAsia"/>
          <w:sz w:val="18"/>
          <w:szCs w:val="18"/>
        </w:rPr>
        <w:t>亿元至</w:t>
      </w:r>
      <w:r w:rsidRPr="00852AC6">
        <w:rPr>
          <w:rFonts w:ascii="Times New Roman" w:hAnsi="Times New Roman" w:cs="Times New Roman" w:hint="eastAsia"/>
          <w:sz w:val="18"/>
          <w:szCs w:val="18"/>
        </w:rPr>
        <w:t>100</w:t>
      </w:r>
      <w:r w:rsidRPr="00852AC6">
        <w:rPr>
          <w:rFonts w:ascii="Times New Roman" w:hAnsi="Times New Roman" w:cs="Times New Roman" w:hint="eastAsia"/>
          <w:sz w:val="18"/>
          <w:szCs w:val="18"/>
        </w:rPr>
        <w:t>亿元的部分，按照</w:t>
      </w:r>
      <w:r w:rsidRPr="00852AC6">
        <w:rPr>
          <w:rFonts w:ascii="Times New Roman" w:hAnsi="Times New Roman" w:cs="Times New Roman" w:hint="eastAsia"/>
          <w:sz w:val="18"/>
          <w:szCs w:val="18"/>
        </w:rPr>
        <w:t>0.6%</w:t>
      </w:r>
      <w:r w:rsidRPr="00852AC6">
        <w:rPr>
          <w:rFonts w:ascii="Times New Roman" w:hAnsi="Times New Roman" w:cs="Times New Roman" w:hint="eastAsia"/>
          <w:sz w:val="18"/>
          <w:szCs w:val="18"/>
        </w:rPr>
        <w:t>提取；⑥上一年度营业收入超过</w:t>
      </w:r>
      <w:r w:rsidRPr="00852AC6">
        <w:rPr>
          <w:rFonts w:ascii="Times New Roman" w:hAnsi="Times New Roman" w:cs="Times New Roman" w:hint="eastAsia"/>
          <w:sz w:val="18"/>
          <w:szCs w:val="18"/>
        </w:rPr>
        <w:t>100</w:t>
      </w:r>
      <w:r w:rsidRPr="00852AC6">
        <w:rPr>
          <w:rFonts w:ascii="Times New Roman" w:hAnsi="Times New Roman" w:cs="Times New Roman" w:hint="eastAsia"/>
          <w:sz w:val="18"/>
          <w:szCs w:val="18"/>
        </w:rPr>
        <w:t>亿元的部分，按照</w:t>
      </w:r>
      <w:r w:rsidRPr="00852AC6">
        <w:rPr>
          <w:rFonts w:ascii="Times New Roman" w:hAnsi="Times New Roman" w:cs="Times New Roman" w:hint="eastAsia"/>
          <w:sz w:val="18"/>
          <w:szCs w:val="18"/>
        </w:rPr>
        <w:t>0.2%</w:t>
      </w:r>
      <w:r w:rsidRPr="00852AC6">
        <w:rPr>
          <w:rFonts w:ascii="Times New Roman" w:hAnsi="Times New Roman" w:cs="Times New Roman" w:hint="eastAsia"/>
          <w:sz w:val="18"/>
          <w:szCs w:val="18"/>
        </w:rPr>
        <w:t>提取。</w:t>
      </w:r>
    </w:p>
    <w:p w14:paraId="574B3F2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安全生产费用及维简费于提取时计入相关产品的成本或当期损益，同时计入“专项储备”科目。</w:t>
      </w:r>
    </w:p>
    <w:p w14:paraId="6F1D0058" w14:textId="60311ECB"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提取的安全生产费及维简费按规定范围使用时，属于费用性支出的，直接冲减专项储备；形成固定资产的，先通过“在建工程”科目归集所发生的支出，</w:t>
      </w:r>
      <w:proofErr w:type="gramStart"/>
      <w:r w:rsidRPr="00852AC6">
        <w:rPr>
          <w:rFonts w:ascii="Times New Roman" w:hAnsi="Times New Roman" w:cs="Times New Roman" w:hint="eastAsia"/>
          <w:sz w:val="18"/>
          <w:szCs w:val="18"/>
        </w:rPr>
        <w:t>待安全</w:t>
      </w:r>
      <w:proofErr w:type="gramEnd"/>
      <w:r w:rsidRPr="00852AC6">
        <w:rPr>
          <w:rFonts w:ascii="Times New Roman" w:hAnsi="Times New Roman" w:cs="Times New Roman" w:hint="eastAsia"/>
          <w:sz w:val="18"/>
          <w:szCs w:val="18"/>
        </w:rPr>
        <w:t>项目完工达到预定可使用状态时确认为固定资产；同时，按照形成固定资产的成本冲减专项储备，并确认相同金额的累计折旧。该固定资产在以后期间不再计提折旧。</w:t>
      </w:r>
    </w:p>
    <w:p w14:paraId="6C7EB5A5" w14:textId="260C16AB" w:rsidR="00A33229" w:rsidRPr="00852AC6" w:rsidRDefault="00A33229" w:rsidP="00A33229">
      <w:pPr>
        <w:pStyle w:val="3"/>
        <w:spacing w:before="120" w:after="216" w:line="280" w:lineRule="exact"/>
        <w:jc w:val="left"/>
        <w:rPr>
          <w:rFonts w:ascii="Times New Roman" w:hAnsi="Times New Roman" w:cs="Times New Roman"/>
          <w:b/>
          <w:bCs/>
        </w:rPr>
      </w:pPr>
      <w:r w:rsidRPr="00852AC6">
        <w:rPr>
          <w:rFonts w:ascii="Times New Roman" w:hAnsi="Times New Roman" w:cs="Times New Roman"/>
          <w:b/>
          <w:bCs/>
        </w:rPr>
        <w:t>3</w:t>
      </w:r>
      <w:r w:rsidR="00251B12" w:rsidRPr="00852AC6">
        <w:rPr>
          <w:rFonts w:ascii="Times New Roman" w:hAnsi="Times New Roman" w:cs="Times New Roman" w:hint="eastAsia"/>
          <w:b/>
          <w:bCs/>
        </w:rPr>
        <w:t>7</w:t>
      </w:r>
      <w:r w:rsidRPr="00852AC6">
        <w:rPr>
          <w:rFonts w:ascii="Times New Roman" w:hAnsi="Times New Roman" w:cs="Times New Roman"/>
          <w:b/>
          <w:bCs/>
        </w:rPr>
        <w:t>、</w:t>
      </w:r>
      <w:r w:rsidRPr="00852AC6">
        <w:rPr>
          <w:rFonts w:ascii="Times New Roman" w:eastAsiaTheme="minorEastAsia" w:hAnsi="Times New Roman" w:cs="Times New Roman" w:hint="eastAsia"/>
          <w:b/>
          <w:bCs/>
        </w:rPr>
        <w:t>回购股份</w:t>
      </w:r>
    </w:p>
    <w:p w14:paraId="540B67D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本公司回购的股份在注销或者转让之前，作为库存股管理，回购股份的全部支出转作库存股成本。股份回购中支付的对价和交易费用减少所有者权益，回购、转让或注销本公司股份时，不确认利得或损失。</w:t>
      </w:r>
    </w:p>
    <w:p w14:paraId="549A6D8E"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转让库存股，按实际收到的金额与库存股账面金额的差额，计入资本公积，资本公</w:t>
      </w:r>
      <w:proofErr w:type="gramStart"/>
      <w:r w:rsidRPr="00852AC6">
        <w:rPr>
          <w:rFonts w:ascii="Times New Roman" w:hAnsi="Times New Roman" w:cs="Times New Roman" w:hint="eastAsia"/>
          <w:sz w:val="18"/>
          <w:szCs w:val="18"/>
        </w:rPr>
        <w:t>积不足</w:t>
      </w:r>
      <w:proofErr w:type="gramEnd"/>
      <w:r w:rsidRPr="00852AC6">
        <w:rPr>
          <w:rFonts w:ascii="Times New Roman" w:hAnsi="Times New Roman" w:cs="Times New Roman" w:hint="eastAsia"/>
          <w:sz w:val="18"/>
          <w:szCs w:val="18"/>
        </w:rPr>
        <w:t>冲减的，冲减盈余公积和未分配利润。注销库存股，按股票面值和注销股数减少股本，按注销库存股的账面余额与面值的差额，冲减资本公积，</w:t>
      </w:r>
      <w:r w:rsidRPr="00852AC6">
        <w:rPr>
          <w:rFonts w:ascii="Times New Roman" w:hAnsi="Times New Roman" w:cs="Times New Roman" w:hint="eastAsia"/>
          <w:sz w:val="18"/>
          <w:szCs w:val="18"/>
        </w:rPr>
        <w:lastRenderedPageBreak/>
        <w:t>资本公</w:t>
      </w:r>
      <w:proofErr w:type="gramStart"/>
      <w:r w:rsidRPr="00852AC6">
        <w:rPr>
          <w:rFonts w:ascii="Times New Roman" w:hAnsi="Times New Roman" w:cs="Times New Roman" w:hint="eastAsia"/>
          <w:sz w:val="18"/>
          <w:szCs w:val="18"/>
        </w:rPr>
        <w:t>积不足</w:t>
      </w:r>
      <w:proofErr w:type="gramEnd"/>
      <w:r w:rsidRPr="00852AC6">
        <w:rPr>
          <w:rFonts w:ascii="Times New Roman" w:hAnsi="Times New Roman" w:cs="Times New Roman" w:hint="eastAsia"/>
          <w:sz w:val="18"/>
          <w:szCs w:val="18"/>
        </w:rPr>
        <w:t>冲减的，冲减盈余公积和未分配利润。</w:t>
      </w:r>
    </w:p>
    <w:p w14:paraId="4369B601" w14:textId="61BDA27B" w:rsidR="00A33229" w:rsidRPr="00852AC6" w:rsidRDefault="00A33229" w:rsidP="00A33229">
      <w:pPr>
        <w:pStyle w:val="3"/>
        <w:spacing w:before="120" w:after="216" w:line="280" w:lineRule="exact"/>
        <w:jc w:val="left"/>
        <w:rPr>
          <w:rFonts w:ascii="Times New Roman" w:hAnsi="Times New Roman" w:cs="Times New Roman"/>
          <w:b/>
          <w:bCs/>
        </w:rPr>
      </w:pPr>
      <w:r w:rsidRPr="00852AC6">
        <w:rPr>
          <w:rFonts w:ascii="Times New Roman" w:hAnsi="Times New Roman" w:cs="Times New Roman" w:hint="eastAsia"/>
          <w:b/>
          <w:bCs/>
        </w:rPr>
        <w:t>3</w:t>
      </w:r>
      <w:r w:rsidR="00251B12" w:rsidRPr="00852AC6">
        <w:rPr>
          <w:rFonts w:ascii="Times New Roman" w:hAnsi="Times New Roman" w:cs="Times New Roman" w:hint="eastAsia"/>
          <w:b/>
          <w:bCs/>
        </w:rPr>
        <w:t>8</w:t>
      </w:r>
      <w:r w:rsidRPr="00852AC6">
        <w:rPr>
          <w:rFonts w:ascii="Times New Roman" w:hAnsi="Times New Roman" w:cs="Times New Roman"/>
          <w:b/>
          <w:bCs/>
        </w:rPr>
        <w:t>、</w:t>
      </w:r>
      <w:r w:rsidRPr="00852AC6">
        <w:rPr>
          <w:rFonts w:ascii="Times New Roman" w:eastAsiaTheme="minorEastAsia" w:hAnsi="Times New Roman" w:cs="Times New Roman" w:hint="eastAsia"/>
          <w:b/>
          <w:bCs/>
        </w:rPr>
        <w:t>债务重组</w:t>
      </w:r>
    </w:p>
    <w:p w14:paraId="497820E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）本公司作为债务人</w:t>
      </w:r>
    </w:p>
    <w:p w14:paraId="2092FDE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在债务的现时义务解除时终止确认债务，具体而言，在债务重组协议的执行过程和结果不确定性消除时，确认债务重组相关损益。</w:t>
      </w:r>
    </w:p>
    <w:p w14:paraId="42238BC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以资产清偿债务方式进行债务重组的，本公司在相关资产和所清偿债务符合终止确认条件时予以终止确认，所清偿债务账面价值与转让资产账面价值之间的差额计入当期损益。</w:t>
      </w:r>
    </w:p>
    <w:p w14:paraId="68B5B9EA"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将债务转为权益工具方式进行债务重组的，本公司在所清偿债务符合终止确认条件时予以终止确认。本公司初始确认权益工具时按照权益工具的公允价值计量，权益工具的公允价值不能可靠计量的，按照所清偿债务的公允价值计量。所清偿债务账面价值与权益工具确认金额之间的差额，计入当期损益。</w:t>
      </w:r>
    </w:p>
    <w:p w14:paraId="1EAA2C7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采用修改其他条款方式进行债务重组的，本公司按照《企业会计准则第</w:t>
      </w:r>
      <w:r w:rsidRPr="00852AC6">
        <w:rPr>
          <w:rFonts w:ascii="Times New Roman" w:hAnsi="Times New Roman" w:cs="Times New Roman" w:hint="eastAsia"/>
          <w:sz w:val="18"/>
          <w:szCs w:val="18"/>
        </w:rPr>
        <w:t>22</w:t>
      </w:r>
      <w:r w:rsidRPr="00852AC6">
        <w:rPr>
          <w:rFonts w:ascii="Times New Roman" w:hAnsi="Times New Roman" w:cs="Times New Roman" w:hint="eastAsia"/>
          <w:sz w:val="18"/>
          <w:szCs w:val="18"/>
        </w:rPr>
        <w:t>号——金融工具确认和计量》和《企业会计准则第</w:t>
      </w:r>
      <w:r w:rsidRPr="00852AC6">
        <w:rPr>
          <w:rFonts w:ascii="Times New Roman" w:hAnsi="Times New Roman" w:cs="Times New Roman" w:hint="eastAsia"/>
          <w:sz w:val="18"/>
          <w:szCs w:val="18"/>
        </w:rPr>
        <w:t>37</w:t>
      </w:r>
      <w:r w:rsidRPr="00852AC6">
        <w:rPr>
          <w:rFonts w:ascii="Times New Roman" w:hAnsi="Times New Roman" w:cs="Times New Roman" w:hint="eastAsia"/>
          <w:sz w:val="18"/>
          <w:szCs w:val="18"/>
        </w:rPr>
        <w:t>号——金融工具列报》的规定，确认和计量重组债务。</w:t>
      </w:r>
    </w:p>
    <w:p w14:paraId="017783C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以多项资产清偿债务或者组合方式进行债务重组的，本公司按照前述方法确认和计量权益工具和重组债务，所清偿债务的账面价值与转让资产的账面价值以及权益工具和重组债务的确认金额之和的差额，计入当期损益。</w:t>
      </w:r>
    </w:p>
    <w:p w14:paraId="610740E2"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）本公司作为债权人</w:t>
      </w:r>
    </w:p>
    <w:p w14:paraId="6E5104E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在收取债权现金流量的合同权利终止时终止确认债权。具体而言，在债务重组协议的执行过程和结果不确定性消除时，确认债务重组相关损益。</w:t>
      </w:r>
    </w:p>
    <w:p w14:paraId="3535FF5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以资产清偿债务方式进行债务重组的，本公司初始确认受让的金融资产以外的资产时，以成本计量，其中存货的成本，包括放弃债权的公允价值和使该资产达到当前位置和状态所发生的可直接归属于该资产的税金、运输费、装卸费、保险费等其他成本。对联营企业或合营企业投资的成本，包括放弃债权的公允价值和</w:t>
      </w:r>
      <w:proofErr w:type="gramStart"/>
      <w:r w:rsidRPr="00852AC6">
        <w:rPr>
          <w:rFonts w:ascii="Times New Roman" w:hAnsi="Times New Roman" w:cs="Times New Roman" w:hint="eastAsia"/>
          <w:sz w:val="18"/>
          <w:szCs w:val="18"/>
        </w:rPr>
        <w:t>可</w:t>
      </w:r>
      <w:proofErr w:type="gramEnd"/>
      <w:r w:rsidRPr="00852AC6">
        <w:rPr>
          <w:rFonts w:ascii="Times New Roman" w:hAnsi="Times New Roman" w:cs="Times New Roman" w:hint="eastAsia"/>
          <w:sz w:val="18"/>
          <w:szCs w:val="18"/>
        </w:rPr>
        <w:t>直接归属于该资产的税金等其他成本。投资性房地产的成本，包括放弃债权的公允价值和</w:t>
      </w:r>
      <w:proofErr w:type="gramStart"/>
      <w:r w:rsidRPr="00852AC6">
        <w:rPr>
          <w:rFonts w:ascii="Times New Roman" w:hAnsi="Times New Roman" w:cs="Times New Roman" w:hint="eastAsia"/>
          <w:sz w:val="18"/>
          <w:szCs w:val="18"/>
        </w:rPr>
        <w:t>可</w:t>
      </w:r>
      <w:proofErr w:type="gramEnd"/>
      <w:r w:rsidRPr="00852AC6">
        <w:rPr>
          <w:rFonts w:ascii="Times New Roman" w:hAnsi="Times New Roman" w:cs="Times New Roman" w:hint="eastAsia"/>
          <w:sz w:val="18"/>
          <w:szCs w:val="18"/>
        </w:rPr>
        <w:t>直接归属于该资产的税金等其他成本。固定资产的成本，包括放弃债权的公允价值和使该资产达到预定可使用状态前所发生的可直接归属于该资产的税金、运输费、装卸费、安装费、专业人员服务费等其他成本。无形资产的成本，包括放弃债权的公允价值和</w:t>
      </w:r>
      <w:proofErr w:type="gramStart"/>
      <w:r w:rsidRPr="00852AC6">
        <w:rPr>
          <w:rFonts w:ascii="Times New Roman" w:hAnsi="Times New Roman" w:cs="Times New Roman" w:hint="eastAsia"/>
          <w:sz w:val="18"/>
          <w:szCs w:val="18"/>
        </w:rPr>
        <w:t>可</w:t>
      </w:r>
      <w:proofErr w:type="gramEnd"/>
      <w:r w:rsidRPr="00852AC6">
        <w:rPr>
          <w:rFonts w:ascii="Times New Roman" w:hAnsi="Times New Roman" w:cs="Times New Roman" w:hint="eastAsia"/>
          <w:sz w:val="18"/>
          <w:szCs w:val="18"/>
        </w:rPr>
        <w:t>直接归属于使该资产达到预定用途所发生的税金等其他成本。放弃债权的公允价值与账面价值之间的差额，计入当期损益。</w:t>
      </w:r>
    </w:p>
    <w:p w14:paraId="73908164"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将债务转为权益工具方式进行的债务重组导致本公司将债权转为对联营企业或合营企业的权益性投资的，本公司按照放弃债权的公允价值和</w:t>
      </w:r>
      <w:proofErr w:type="gramStart"/>
      <w:r w:rsidRPr="00852AC6">
        <w:rPr>
          <w:rFonts w:ascii="Times New Roman" w:hAnsi="Times New Roman" w:cs="Times New Roman" w:hint="eastAsia"/>
          <w:sz w:val="18"/>
          <w:szCs w:val="18"/>
        </w:rPr>
        <w:t>可</w:t>
      </w:r>
      <w:proofErr w:type="gramEnd"/>
      <w:r w:rsidRPr="00852AC6">
        <w:rPr>
          <w:rFonts w:ascii="Times New Roman" w:hAnsi="Times New Roman" w:cs="Times New Roman" w:hint="eastAsia"/>
          <w:sz w:val="18"/>
          <w:szCs w:val="18"/>
        </w:rPr>
        <w:t>直接归属于该资产的税金等其他成本计量其初始投资成本。放弃债权的公允价值与账面价值之间的差额，计入当期损益。</w:t>
      </w:r>
    </w:p>
    <w:p w14:paraId="09C0D7A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采用修改其他条款方式进行债务重组的，本公司按照《企业会计准则第</w:t>
      </w:r>
      <w:r w:rsidRPr="00852AC6">
        <w:rPr>
          <w:rFonts w:ascii="Times New Roman" w:hAnsi="Times New Roman" w:cs="Times New Roman" w:hint="eastAsia"/>
          <w:sz w:val="18"/>
          <w:szCs w:val="18"/>
        </w:rPr>
        <w:t>22</w:t>
      </w:r>
      <w:r w:rsidRPr="00852AC6">
        <w:rPr>
          <w:rFonts w:ascii="Times New Roman" w:hAnsi="Times New Roman" w:cs="Times New Roman" w:hint="eastAsia"/>
          <w:sz w:val="18"/>
          <w:szCs w:val="18"/>
        </w:rPr>
        <w:t>号——金融工具确认和计量》的规定，确认和计量重组债权。</w:t>
      </w:r>
    </w:p>
    <w:p w14:paraId="133ED504" w14:textId="33013219"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采用多项资产清偿债务或者组合方式进行债务重组的，首先按照《企业会计准则第</w:t>
      </w:r>
      <w:r w:rsidRPr="00852AC6">
        <w:rPr>
          <w:rFonts w:ascii="Times New Roman" w:hAnsi="Times New Roman" w:cs="Times New Roman" w:hint="eastAsia"/>
          <w:sz w:val="18"/>
          <w:szCs w:val="18"/>
        </w:rPr>
        <w:t>22</w:t>
      </w:r>
      <w:r w:rsidRPr="00852AC6">
        <w:rPr>
          <w:rFonts w:ascii="Times New Roman" w:hAnsi="Times New Roman" w:cs="Times New Roman" w:hint="eastAsia"/>
          <w:sz w:val="18"/>
          <w:szCs w:val="18"/>
        </w:rPr>
        <w:t>号——金融工具确认和计量》的规定确认和计量受让的金融资产和重组债权，然后按照受让的金融资产以外的各项资产的公允价值比例，对放弃债权的公允价值</w:t>
      </w:r>
      <w:proofErr w:type="gramStart"/>
      <w:r w:rsidRPr="00852AC6">
        <w:rPr>
          <w:rFonts w:ascii="Times New Roman" w:hAnsi="Times New Roman" w:cs="Times New Roman" w:hint="eastAsia"/>
          <w:sz w:val="18"/>
          <w:szCs w:val="18"/>
        </w:rPr>
        <w:t>扣除受</w:t>
      </w:r>
      <w:proofErr w:type="gramEnd"/>
      <w:r w:rsidRPr="00852AC6">
        <w:rPr>
          <w:rFonts w:ascii="Times New Roman" w:hAnsi="Times New Roman" w:cs="Times New Roman" w:hint="eastAsia"/>
          <w:sz w:val="18"/>
          <w:szCs w:val="18"/>
        </w:rPr>
        <w:t>让金融资产和重组债权确认金额后的净额进行分配，并以此为基础按照前述方法分别确定各项资产的成本。放弃债权的公允价值与账面价值之间的差额，计入当期损益。</w:t>
      </w:r>
    </w:p>
    <w:p w14:paraId="27ECD495" w14:textId="38588D15" w:rsidR="00A33229" w:rsidRPr="00852AC6" w:rsidRDefault="00A33229" w:rsidP="00A33229">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3</w:t>
      </w:r>
      <w:r w:rsidR="00251B12" w:rsidRPr="00852AC6">
        <w:rPr>
          <w:rFonts w:ascii="Times New Roman" w:hAnsi="Times New Roman" w:cs="Times New Roman" w:hint="eastAsia"/>
          <w:b/>
          <w:bCs/>
        </w:rPr>
        <w:t>9</w:t>
      </w:r>
      <w:r w:rsidRPr="00852AC6">
        <w:rPr>
          <w:rFonts w:ascii="Times New Roman" w:hAnsi="Times New Roman" w:cs="Times New Roman"/>
          <w:b/>
          <w:bCs/>
        </w:rPr>
        <w:t>、</w:t>
      </w:r>
      <w:r w:rsidRPr="00852AC6">
        <w:rPr>
          <w:rFonts w:ascii="Times New Roman" w:eastAsiaTheme="minorEastAsia" w:hAnsi="Times New Roman" w:cs="Times New Roman" w:hint="eastAsia"/>
          <w:b/>
          <w:bCs/>
        </w:rPr>
        <w:t>重大会计判断和估计</w:t>
      </w:r>
    </w:p>
    <w:p w14:paraId="43A43078" w14:textId="77777777" w:rsidR="00A33229" w:rsidRPr="00852AC6" w:rsidRDefault="00A33229" w:rsidP="00A33229">
      <w:pPr>
        <w:ind w:firstLineChars="200" w:firstLine="360"/>
        <w:rPr>
          <w:rFonts w:ascii="Times New Roman" w:hAnsi="Times New Roman" w:cs="Times New Roman"/>
          <w:sz w:val="18"/>
          <w:szCs w:val="18"/>
        </w:rPr>
      </w:pPr>
      <w:bookmarkStart w:id="133" w:name="_Toc989157"/>
      <w:r w:rsidRPr="00852AC6">
        <w:rPr>
          <w:rFonts w:ascii="Times New Roman" w:hAnsi="Times New Roman" w:cs="Times New Roman"/>
          <w:sz w:val="18"/>
          <w:szCs w:val="18"/>
        </w:rPr>
        <w:t>本公司根据历史经验和其它因素，包括对未来事项的合理预期，对所采用的重要会计估计和关键假设进行持续的评价。很可能导致下一会计年度资产和负债的账面价值出现重大调整风险的重要会计估计和关键假设列示如下：</w:t>
      </w:r>
    </w:p>
    <w:p w14:paraId="0CE44B5B"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金融资产的分类</w:t>
      </w:r>
    </w:p>
    <w:p w14:paraId="2D2B9AC8"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本公司在确定金融资产的分类时涉及的重大判断包括业务模式及合同现金流量特征的分析等。</w:t>
      </w:r>
    </w:p>
    <w:p w14:paraId="7CDDB163"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在金融资产组合的层次上确定管理金融资产的业务模式，考虑的因素包括评价和向关键管理人员报告金融资产业绩的方式、影响金融资产业绩的风险及其管理方式、以及相关业务管理人员获得报酬的方式等。</w:t>
      </w:r>
    </w:p>
    <w:p w14:paraId="5FEB0EC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在评估金融资产的合同现金流量是否与基本借贷安排相一致时，存在以下主要判断：本金是否可能因提前还款等原因导致在存续期内的时间分布或者金额发生变动；利息是否仅包括货币时间价值、信用风险、其他基本借贷风险</w:t>
      </w:r>
      <w:r w:rsidRPr="00852AC6">
        <w:rPr>
          <w:rFonts w:ascii="Times New Roman" w:hAnsi="Times New Roman" w:cs="Times New Roman" w:hint="eastAsia"/>
          <w:sz w:val="18"/>
          <w:szCs w:val="18"/>
        </w:rPr>
        <w:lastRenderedPageBreak/>
        <w:t>以及与成本和利润的对价。例如，提前偿付的金额是否仅反映了尚未支付的本金及以</w:t>
      </w:r>
      <w:proofErr w:type="gramStart"/>
      <w:r w:rsidRPr="00852AC6">
        <w:rPr>
          <w:rFonts w:ascii="Times New Roman" w:hAnsi="Times New Roman" w:cs="Times New Roman" w:hint="eastAsia"/>
          <w:sz w:val="18"/>
          <w:szCs w:val="18"/>
        </w:rPr>
        <w:t>未偿付本</w:t>
      </w:r>
      <w:proofErr w:type="gramEnd"/>
      <w:r w:rsidRPr="00852AC6">
        <w:rPr>
          <w:rFonts w:ascii="Times New Roman" w:hAnsi="Times New Roman" w:cs="Times New Roman" w:hint="eastAsia"/>
          <w:sz w:val="18"/>
          <w:szCs w:val="18"/>
        </w:rPr>
        <w:t>金为基础的利息，以及因提前终止合同而支付的合理补偿。</w:t>
      </w:r>
    </w:p>
    <w:p w14:paraId="57A31D8B"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应收账款预期信用损失的计量</w:t>
      </w:r>
    </w:p>
    <w:p w14:paraId="27B1463F"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通过应收账款违约风险敞口和预期信用损失率计算应收账款预期信用损失，并基于违约概率和违约损失率确定预期信用损失率。在确定预期信用损失率时，本公司使用内部历史信用损失经验等数据，并结合当前状况和前瞻性信息对历史数据进行调整。在考虑前瞻性信息时，本公司使用的指标包括经济下滑的风险、外部市场环境、技术环境和客户情况的变化等。本公司定期监控并复核与预期信用损失计算相关的假设。</w:t>
      </w:r>
    </w:p>
    <w:p w14:paraId="56E0B62D"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应收融资租赁款逾期信用损失的计量</w:t>
      </w:r>
    </w:p>
    <w:p w14:paraId="05B9CDA5"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通过应收账款违约风险敞口和预期信用损失率计算应收账款预期信用损失，并基于违约概率和违约损失率确定预期信用损失率。在确定预期信用损失率时，本公司在考虑对方单位的当期状况和还款能力的同时，考虑与应收租赁</w:t>
      </w:r>
      <w:proofErr w:type="gramStart"/>
      <w:r w:rsidRPr="00852AC6">
        <w:rPr>
          <w:rFonts w:ascii="Times New Roman" w:hAnsi="Times New Roman" w:cs="Times New Roman" w:hint="eastAsia"/>
          <w:sz w:val="18"/>
          <w:szCs w:val="18"/>
        </w:rPr>
        <w:t>款相关</w:t>
      </w:r>
      <w:proofErr w:type="gramEnd"/>
      <w:r w:rsidRPr="00852AC6">
        <w:rPr>
          <w:rFonts w:ascii="Times New Roman" w:hAnsi="Times New Roman" w:cs="Times New Roman" w:hint="eastAsia"/>
          <w:sz w:val="18"/>
          <w:szCs w:val="18"/>
        </w:rPr>
        <w:t>的抵押物价值、</w:t>
      </w:r>
      <w:proofErr w:type="gramStart"/>
      <w:r w:rsidRPr="00852AC6">
        <w:rPr>
          <w:rFonts w:ascii="Times New Roman" w:hAnsi="Times New Roman" w:cs="Times New Roman" w:hint="eastAsia"/>
          <w:sz w:val="18"/>
          <w:szCs w:val="18"/>
        </w:rPr>
        <w:t>担保等增信</w:t>
      </w:r>
      <w:proofErr w:type="gramEnd"/>
      <w:r w:rsidRPr="00852AC6">
        <w:rPr>
          <w:rFonts w:ascii="Times New Roman" w:hAnsi="Times New Roman" w:cs="Times New Roman" w:hint="eastAsia"/>
          <w:sz w:val="18"/>
          <w:szCs w:val="18"/>
        </w:rPr>
        <w:t>措施。</w:t>
      </w:r>
    </w:p>
    <w:p w14:paraId="4412D8A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递延所得税资产</w:t>
      </w:r>
    </w:p>
    <w:p w14:paraId="220D8057"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在很有可能有足够的应纳税利润来抵扣亏损的限度内，应就所有未利用的税务亏损确认递延所得税资产。这需要管理层运用大量的判断来估计未来应纳税利润发生的时间和金额，结合纳税筹划策略，以决定应确认的递延所得税资产的金额。</w:t>
      </w:r>
    </w:p>
    <w:p w14:paraId="7B015A00"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商誉减值</w:t>
      </w:r>
    </w:p>
    <w:p w14:paraId="7DE6AE61"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本公司至少每年评估商誉是否发生减值。这要求对分配了商誉的资产组的使用价值进行估计。估计使用价值时，本公司需要估计未来来自资产组的现金流量，同时选择恰当的折现率计算未来现金流量的现值。</w:t>
      </w:r>
    </w:p>
    <w:p w14:paraId="15BCAD29"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存货减值</w:t>
      </w:r>
    </w:p>
    <w:p w14:paraId="024BC35B"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于资产负债表日，本公司按存货的估计售价减去至完工时估计将要发生的成本、估计的销售费用以及相关税费后的金额确定可变现净值。在确定存货的可变现净值时，以取得的确凿证据为基础，同时考虑持有存货的目的以及资产负债表日后事项的影响。当其可变现净值低于成本时，计提存货跌价准备。</w:t>
      </w:r>
    </w:p>
    <w:p w14:paraId="2F923C26"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固定资产和长期股权投资减值</w:t>
      </w:r>
    </w:p>
    <w:p w14:paraId="181A393A"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至少每年评估固定资产和长期股权投资是否发生减值。当发生任何事件或环境出现变化，显示账面价值可能无法收回时，就该等项目的账面价值是否发生减值予以审核。若某项资产的账面价值超过其可收回金额时，按其差额确认减值损失。可收回金额以资产的公允价值减处置费用后的净额与资产预计未来现金流量的现值两者之间较高者确定。在估计资产的可收回金额时，需</w:t>
      </w:r>
      <w:proofErr w:type="gramStart"/>
      <w:r w:rsidRPr="00852AC6">
        <w:rPr>
          <w:rFonts w:ascii="Times New Roman" w:hAnsi="Times New Roman" w:cs="Times New Roman" w:hint="eastAsia"/>
          <w:sz w:val="18"/>
          <w:szCs w:val="18"/>
        </w:rPr>
        <w:t>作出</w:t>
      </w:r>
      <w:proofErr w:type="gramEnd"/>
      <w:r w:rsidRPr="00852AC6">
        <w:rPr>
          <w:rFonts w:ascii="Times New Roman" w:hAnsi="Times New Roman" w:cs="Times New Roman" w:hint="eastAsia"/>
          <w:sz w:val="18"/>
          <w:szCs w:val="18"/>
        </w:rPr>
        <w:t>多项假设，包括与非流动资产有关的未来现金流量及折现率。倘若未来事项与该等假设不符，可收回金额将需要</w:t>
      </w:r>
      <w:proofErr w:type="gramStart"/>
      <w:r w:rsidRPr="00852AC6">
        <w:rPr>
          <w:rFonts w:ascii="Times New Roman" w:hAnsi="Times New Roman" w:cs="Times New Roman" w:hint="eastAsia"/>
          <w:sz w:val="18"/>
          <w:szCs w:val="18"/>
        </w:rPr>
        <w:t>作出</w:t>
      </w:r>
      <w:proofErr w:type="gramEnd"/>
      <w:r w:rsidRPr="00852AC6">
        <w:rPr>
          <w:rFonts w:ascii="Times New Roman" w:hAnsi="Times New Roman" w:cs="Times New Roman" w:hint="eastAsia"/>
          <w:sz w:val="18"/>
          <w:szCs w:val="18"/>
        </w:rPr>
        <w:t>修订，这些修订可能会对本公司的经营业绩或者财务状况产生影响。</w:t>
      </w:r>
    </w:p>
    <w:p w14:paraId="4112321F" w14:textId="3052441F" w:rsidR="00A33229" w:rsidRPr="00852AC6" w:rsidRDefault="00251B12" w:rsidP="00A33229">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40</w:t>
      </w:r>
      <w:r w:rsidR="00A33229" w:rsidRPr="00852AC6">
        <w:rPr>
          <w:rFonts w:ascii="Times New Roman" w:hAnsi="Times New Roman" w:cs="Times New Roman"/>
          <w:b/>
          <w:bCs/>
        </w:rPr>
        <w:t>、重要会计政策和会计估计变更</w:t>
      </w:r>
      <w:bookmarkEnd w:id="133"/>
    </w:p>
    <w:p w14:paraId="7219B71C" w14:textId="77777777" w:rsidR="00A33229" w:rsidRPr="00852AC6" w:rsidRDefault="00A33229" w:rsidP="00551AD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重要会计政策变更</w:t>
      </w:r>
    </w:p>
    <w:p w14:paraId="3677C993" w14:textId="77777777" w:rsidR="00F13395" w:rsidRPr="00852AC6" w:rsidRDefault="00F13395" w:rsidP="00F13395">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本年度本公司未发生重要会计政策变更。</w:t>
      </w:r>
    </w:p>
    <w:p w14:paraId="46F7C9C8" w14:textId="77777777" w:rsidR="00A33229" w:rsidRPr="00852AC6" w:rsidRDefault="00A33229" w:rsidP="00551AD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hint="eastAsia"/>
          <w:b/>
          <w:bCs/>
          <w:szCs w:val="21"/>
        </w:rPr>
        <w:t>（</w:t>
      </w:r>
      <w:r w:rsidRPr="00852AC6">
        <w:rPr>
          <w:rFonts w:ascii="Times New Roman" w:eastAsia="宋体" w:hAnsi="Times New Roman" w:cs="Times New Roman" w:hint="eastAsia"/>
          <w:b/>
          <w:bCs/>
          <w:szCs w:val="21"/>
        </w:rPr>
        <w:t>2</w:t>
      </w:r>
      <w:r w:rsidRPr="00852AC6">
        <w:rPr>
          <w:rFonts w:ascii="Times New Roman" w:eastAsia="宋体" w:hAnsi="Times New Roman" w:cs="Times New Roman" w:hint="eastAsia"/>
          <w:b/>
          <w:bCs/>
          <w:szCs w:val="21"/>
        </w:rPr>
        <w:t>）重要会计估计变更</w:t>
      </w:r>
    </w:p>
    <w:p w14:paraId="2B04E00A" w14:textId="77777777" w:rsidR="00A33229" w:rsidRPr="00852AC6" w:rsidRDefault="00A33229" w:rsidP="00A33229">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本年度本公司未发生重要会计估计变更。</w:t>
      </w:r>
    </w:p>
    <w:p w14:paraId="2AD5FCCE" w14:textId="639FAA1C" w:rsidR="00CD18DD" w:rsidRPr="00852AC6" w:rsidRDefault="00CD18DD" w:rsidP="00551AD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hint="eastAsia"/>
          <w:b/>
          <w:bCs/>
          <w:szCs w:val="21"/>
        </w:rPr>
        <w:t>（</w:t>
      </w:r>
      <w:r w:rsidRPr="00852AC6">
        <w:rPr>
          <w:rFonts w:ascii="Times New Roman" w:eastAsia="宋体" w:hAnsi="Times New Roman" w:cs="Times New Roman" w:hint="eastAsia"/>
          <w:b/>
          <w:bCs/>
          <w:szCs w:val="21"/>
        </w:rPr>
        <w:t>3</w:t>
      </w:r>
      <w:r w:rsidRPr="00852AC6">
        <w:rPr>
          <w:rFonts w:ascii="Times New Roman" w:eastAsia="宋体" w:hAnsi="Times New Roman" w:cs="Times New Roman" w:hint="eastAsia"/>
          <w:b/>
          <w:bCs/>
          <w:szCs w:val="21"/>
        </w:rPr>
        <w:t>）</w:t>
      </w:r>
      <w:r w:rsidRPr="00852AC6">
        <w:rPr>
          <w:rFonts w:ascii="Times New Roman" w:eastAsia="宋体" w:hAnsi="Times New Roman" w:cs="Times New Roman" w:hint="eastAsia"/>
          <w:b/>
          <w:bCs/>
          <w:szCs w:val="21"/>
        </w:rPr>
        <w:t>2024</w:t>
      </w:r>
      <w:r w:rsidRPr="00852AC6">
        <w:rPr>
          <w:rFonts w:ascii="Times New Roman" w:eastAsia="宋体" w:hAnsi="Times New Roman" w:cs="Times New Roman" w:hint="eastAsia"/>
          <w:b/>
          <w:bCs/>
          <w:szCs w:val="21"/>
        </w:rPr>
        <w:t>年起首次执行新会计准则调整首次执行当年年初财务报表相关项目情况</w:t>
      </w:r>
    </w:p>
    <w:p w14:paraId="7F4DD965" w14:textId="0373AA6E" w:rsidR="00CD18DD" w:rsidRPr="00852AC6" w:rsidRDefault="00D157B3" w:rsidP="00D157B3">
      <w:pPr>
        <w:ind w:firstLineChars="200" w:firstLine="360"/>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sym w:font="Wingdings 2" w:char="F052"/>
      </w:r>
      <w:r w:rsidRPr="00852AC6">
        <w:rPr>
          <w:rFonts w:ascii="Times New Roman" w:hAnsi="Times New Roman" w:cs="Times New Roman"/>
          <w:sz w:val="18"/>
          <w:szCs w:val="18"/>
        </w:rPr>
        <w:t>不适用</w:t>
      </w:r>
    </w:p>
    <w:bookmarkEnd w:id="113"/>
    <w:bookmarkEnd w:id="114"/>
    <w:bookmarkEnd w:id="115"/>
    <w:p w14:paraId="0C23FAFD" w14:textId="77777777"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六、税项</w:t>
      </w:r>
    </w:p>
    <w:p w14:paraId="5B60675E"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bookmarkStart w:id="134" w:name="_Toc989067"/>
      <w:r w:rsidRPr="00852AC6">
        <w:rPr>
          <w:rFonts w:ascii="Times New Roman" w:eastAsiaTheme="minorEastAsia" w:hAnsi="Times New Roman" w:cs="Times New Roman"/>
          <w:b/>
          <w:bCs/>
        </w:rPr>
        <w:lastRenderedPageBreak/>
        <w:t>1</w:t>
      </w:r>
      <w:r w:rsidRPr="00852AC6">
        <w:rPr>
          <w:rFonts w:ascii="Times New Roman" w:eastAsiaTheme="minorEastAsia" w:hAnsi="Times New Roman" w:cs="Times New Roman"/>
          <w:b/>
          <w:bCs/>
        </w:rPr>
        <w:t>、主要税种及税率</w:t>
      </w:r>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722"/>
        <w:gridCol w:w="3246"/>
      </w:tblGrid>
      <w:tr w:rsidR="00852AC6" w:rsidRPr="00852AC6" w14:paraId="27860F0B" w14:textId="77777777" w:rsidTr="00944749">
        <w:trPr>
          <w:trHeight w:val="284"/>
        </w:trPr>
        <w:tc>
          <w:tcPr>
            <w:tcW w:w="957" w:type="pct"/>
            <w:shd w:val="clear" w:color="auto" w:fill="D3D3D3"/>
            <w:vAlign w:val="center"/>
          </w:tcPr>
          <w:p w14:paraId="1C6A687A" w14:textId="77777777" w:rsidR="00BD611D" w:rsidRPr="00852AC6" w:rsidRDefault="00BD611D" w:rsidP="00EA7D31">
            <w:pPr>
              <w:spacing w:before="40" w:after="40" w:line="240" w:lineRule="exact"/>
              <w:jc w:val="center"/>
              <w:rPr>
                <w:rFonts w:ascii="宋体" w:eastAsia="宋体" w:hAnsi="宋体" w:cs="宋体"/>
                <w:sz w:val="18"/>
                <w:szCs w:val="18"/>
              </w:rPr>
            </w:pPr>
            <w:bookmarkStart w:id="135" w:name="_Toc989068"/>
            <w:r w:rsidRPr="00852AC6">
              <w:rPr>
                <w:rFonts w:ascii="宋体" w:eastAsia="宋体" w:hAnsi="宋体" w:cs="宋体"/>
                <w:sz w:val="18"/>
                <w:szCs w:val="18"/>
              </w:rPr>
              <w:t>税种</w:t>
            </w:r>
          </w:p>
        </w:tc>
        <w:tc>
          <w:tcPr>
            <w:tcW w:w="2396" w:type="pct"/>
            <w:shd w:val="clear" w:color="auto" w:fill="D3D3D3"/>
            <w:vAlign w:val="center"/>
          </w:tcPr>
          <w:p w14:paraId="3936D64E"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计税依据</w:t>
            </w:r>
          </w:p>
        </w:tc>
        <w:tc>
          <w:tcPr>
            <w:tcW w:w="1647" w:type="pct"/>
            <w:shd w:val="clear" w:color="auto" w:fill="D3D3D3"/>
            <w:vAlign w:val="center"/>
          </w:tcPr>
          <w:p w14:paraId="07C83AD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税率</w:t>
            </w:r>
          </w:p>
        </w:tc>
      </w:tr>
      <w:tr w:rsidR="00852AC6" w:rsidRPr="00852AC6" w14:paraId="4B434D51" w14:textId="77777777" w:rsidTr="00944749">
        <w:trPr>
          <w:trHeight w:val="284"/>
        </w:trPr>
        <w:tc>
          <w:tcPr>
            <w:tcW w:w="957" w:type="pct"/>
            <w:shd w:val="clear" w:color="auto" w:fill="D3D3D3"/>
            <w:vAlign w:val="center"/>
          </w:tcPr>
          <w:p w14:paraId="5CFBD0AB"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增值税</w:t>
            </w:r>
          </w:p>
        </w:tc>
        <w:tc>
          <w:tcPr>
            <w:tcW w:w="2396" w:type="pct"/>
            <w:vAlign w:val="center"/>
          </w:tcPr>
          <w:p w14:paraId="43810863" w14:textId="77777777" w:rsidR="00BD611D" w:rsidRPr="00852AC6" w:rsidRDefault="00BD611D" w:rsidP="00EA7D31">
            <w:pPr>
              <w:adjustRightInd w:val="0"/>
              <w:snapToGrid w:val="0"/>
              <w:rPr>
                <w:rFonts w:asciiTheme="minorEastAsia" w:hAnsiTheme="minorEastAsia" w:cs="宋体"/>
                <w:sz w:val="18"/>
                <w:szCs w:val="18"/>
              </w:rPr>
            </w:pPr>
            <w:r w:rsidRPr="00852AC6">
              <w:rPr>
                <w:rFonts w:asciiTheme="minorEastAsia" w:hAnsiTheme="minorEastAsia" w:cs="Arial" w:hint="eastAsia"/>
                <w:sz w:val="18"/>
                <w:szCs w:val="18"/>
              </w:rPr>
              <w:t>应纳税增值额（应纳税额按应纳税销售额乘以适用税率扣除当期允许抵扣的进项税后的余额计算）</w:t>
            </w:r>
          </w:p>
        </w:tc>
        <w:tc>
          <w:tcPr>
            <w:tcW w:w="1647" w:type="pct"/>
            <w:vAlign w:val="center"/>
          </w:tcPr>
          <w:p w14:paraId="482B96C1"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13/9/6</w:t>
            </w:r>
          </w:p>
        </w:tc>
      </w:tr>
      <w:tr w:rsidR="00852AC6" w:rsidRPr="00852AC6" w14:paraId="379F1E07" w14:textId="77777777" w:rsidTr="00944749">
        <w:trPr>
          <w:trHeight w:val="284"/>
        </w:trPr>
        <w:tc>
          <w:tcPr>
            <w:tcW w:w="957" w:type="pct"/>
            <w:shd w:val="clear" w:color="auto" w:fill="D3D3D3"/>
            <w:vAlign w:val="center"/>
          </w:tcPr>
          <w:p w14:paraId="6FFA0925"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hint="eastAsia"/>
                <w:sz w:val="18"/>
                <w:szCs w:val="18"/>
              </w:rPr>
              <w:t>房产税</w:t>
            </w:r>
          </w:p>
        </w:tc>
        <w:tc>
          <w:tcPr>
            <w:tcW w:w="2396" w:type="pct"/>
            <w:vAlign w:val="center"/>
          </w:tcPr>
          <w:p w14:paraId="663DBFC8" w14:textId="77777777" w:rsidR="00BD611D" w:rsidRPr="00852AC6" w:rsidRDefault="00BD611D" w:rsidP="00EA7D31">
            <w:pPr>
              <w:adjustRightInd w:val="0"/>
              <w:snapToGrid w:val="0"/>
              <w:rPr>
                <w:rFonts w:asciiTheme="minorEastAsia" w:hAnsiTheme="minorEastAsia" w:cs="宋体"/>
                <w:sz w:val="18"/>
                <w:szCs w:val="18"/>
              </w:rPr>
            </w:pPr>
            <w:proofErr w:type="gramStart"/>
            <w:r w:rsidRPr="00852AC6">
              <w:rPr>
                <w:rFonts w:asciiTheme="minorEastAsia" w:hAnsiTheme="minorEastAsia" w:hint="eastAsia"/>
                <w:sz w:val="18"/>
                <w:szCs w:val="18"/>
              </w:rPr>
              <w:t>从租和</w:t>
            </w:r>
            <w:proofErr w:type="gramEnd"/>
            <w:r w:rsidRPr="00852AC6">
              <w:rPr>
                <w:rFonts w:asciiTheme="minorEastAsia" w:hAnsiTheme="minorEastAsia" w:hint="eastAsia"/>
                <w:sz w:val="18"/>
                <w:szCs w:val="18"/>
              </w:rPr>
              <w:t>从价</w:t>
            </w:r>
          </w:p>
        </w:tc>
        <w:tc>
          <w:tcPr>
            <w:tcW w:w="1647" w:type="pct"/>
            <w:vAlign w:val="center"/>
          </w:tcPr>
          <w:p w14:paraId="69F358B6"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1.2/12</w:t>
            </w:r>
          </w:p>
        </w:tc>
      </w:tr>
      <w:tr w:rsidR="00852AC6" w:rsidRPr="00852AC6" w14:paraId="15DE959C" w14:textId="77777777" w:rsidTr="00944749">
        <w:trPr>
          <w:trHeight w:val="284"/>
        </w:trPr>
        <w:tc>
          <w:tcPr>
            <w:tcW w:w="957" w:type="pct"/>
            <w:shd w:val="clear" w:color="auto" w:fill="D3D3D3"/>
            <w:vAlign w:val="center"/>
          </w:tcPr>
          <w:p w14:paraId="6E4FB933"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城市维护建设税</w:t>
            </w:r>
          </w:p>
        </w:tc>
        <w:tc>
          <w:tcPr>
            <w:tcW w:w="2396" w:type="pct"/>
            <w:vAlign w:val="center"/>
          </w:tcPr>
          <w:p w14:paraId="0380BE63" w14:textId="77777777" w:rsidR="00BD611D" w:rsidRPr="00852AC6" w:rsidRDefault="00BD611D" w:rsidP="00EA7D31">
            <w:pPr>
              <w:adjustRightInd w:val="0"/>
              <w:snapToGrid w:val="0"/>
              <w:rPr>
                <w:rFonts w:asciiTheme="minorEastAsia" w:hAnsiTheme="minorEastAsia" w:cs="宋体"/>
                <w:sz w:val="18"/>
                <w:szCs w:val="18"/>
              </w:rPr>
            </w:pPr>
            <w:r w:rsidRPr="00852AC6">
              <w:rPr>
                <w:rFonts w:asciiTheme="minorEastAsia" w:hAnsiTheme="minorEastAsia" w:cs="Arial" w:hint="eastAsia"/>
                <w:sz w:val="18"/>
                <w:szCs w:val="18"/>
              </w:rPr>
              <w:t>实际缴纳的流转税额</w:t>
            </w:r>
          </w:p>
        </w:tc>
        <w:tc>
          <w:tcPr>
            <w:tcW w:w="1647" w:type="pct"/>
            <w:vAlign w:val="center"/>
          </w:tcPr>
          <w:p w14:paraId="7D147BCE"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7</w:t>
            </w:r>
          </w:p>
        </w:tc>
      </w:tr>
      <w:tr w:rsidR="00852AC6" w:rsidRPr="00852AC6" w14:paraId="59E14334" w14:textId="77777777" w:rsidTr="00944749">
        <w:trPr>
          <w:trHeight w:val="284"/>
        </w:trPr>
        <w:tc>
          <w:tcPr>
            <w:tcW w:w="957" w:type="pct"/>
            <w:shd w:val="clear" w:color="auto" w:fill="D3D3D3"/>
            <w:vAlign w:val="center"/>
          </w:tcPr>
          <w:p w14:paraId="171E3A3F"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企业所得税</w:t>
            </w:r>
          </w:p>
        </w:tc>
        <w:tc>
          <w:tcPr>
            <w:tcW w:w="2396" w:type="pct"/>
            <w:vAlign w:val="center"/>
          </w:tcPr>
          <w:p w14:paraId="7DAD3BAE" w14:textId="77777777" w:rsidR="00BD611D" w:rsidRPr="00852AC6" w:rsidRDefault="00BD611D" w:rsidP="00EA7D31">
            <w:pPr>
              <w:adjustRightInd w:val="0"/>
              <w:snapToGrid w:val="0"/>
              <w:rPr>
                <w:rFonts w:asciiTheme="minorEastAsia" w:hAnsiTheme="minorEastAsia" w:cs="宋体"/>
                <w:sz w:val="18"/>
                <w:szCs w:val="18"/>
              </w:rPr>
            </w:pPr>
            <w:r w:rsidRPr="00852AC6">
              <w:rPr>
                <w:rFonts w:asciiTheme="minorEastAsia" w:hAnsiTheme="minorEastAsia" w:cs="Arial" w:hint="eastAsia"/>
                <w:sz w:val="18"/>
                <w:szCs w:val="18"/>
              </w:rPr>
              <w:t>应纳税所得额</w:t>
            </w:r>
          </w:p>
        </w:tc>
        <w:tc>
          <w:tcPr>
            <w:tcW w:w="1647" w:type="pct"/>
            <w:vAlign w:val="center"/>
          </w:tcPr>
          <w:p w14:paraId="79D77646"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25</w:t>
            </w:r>
          </w:p>
        </w:tc>
      </w:tr>
    </w:tbl>
    <w:p w14:paraId="50CC65DA" w14:textId="77777777" w:rsidR="00BD611D" w:rsidRPr="00852AC6" w:rsidRDefault="00BD611D" w:rsidP="00BD611D">
      <w:pPr>
        <w:rPr>
          <w:rFonts w:ascii="Times New Roman" w:hAnsi="Times New Roman" w:cs="Times New Roman"/>
          <w:sz w:val="18"/>
          <w:szCs w:val="18"/>
        </w:rPr>
      </w:pPr>
      <w:r w:rsidRPr="00852AC6">
        <w:rPr>
          <w:rFonts w:ascii="Times New Roman" w:hAnsi="Times New Roman" w:cs="Times New Roman"/>
          <w:sz w:val="18"/>
          <w:szCs w:val="18"/>
        </w:rPr>
        <w:t>存在不同企业所得税税率纳税主体的，披露情况说明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45"/>
        <w:gridCol w:w="4848"/>
      </w:tblGrid>
      <w:tr w:rsidR="00852AC6" w:rsidRPr="00852AC6" w14:paraId="77650E4A" w14:textId="77777777" w:rsidTr="00944749">
        <w:trPr>
          <w:trHeight w:val="284"/>
        </w:trPr>
        <w:tc>
          <w:tcPr>
            <w:tcW w:w="2499" w:type="pct"/>
            <w:shd w:val="clear" w:color="auto" w:fill="D3D3D3"/>
            <w:vAlign w:val="center"/>
          </w:tcPr>
          <w:p w14:paraId="4C6C371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纳税主体名称</w:t>
            </w:r>
          </w:p>
        </w:tc>
        <w:tc>
          <w:tcPr>
            <w:tcW w:w="2501" w:type="pct"/>
            <w:shd w:val="clear" w:color="auto" w:fill="D3D3D3"/>
            <w:vAlign w:val="center"/>
          </w:tcPr>
          <w:p w14:paraId="6E8B771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所得税税率</w:t>
            </w:r>
          </w:p>
        </w:tc>
      </w:tr>
      <w:tr w:rsidR="00852AC6" w:rsidRPr="00852AC6" w14:paraId="3574AD1C" w14:textId="77777777" w:rsidTr="00944749">
        <w:trPr>
          <w:trHeight w:val="284"/>
        </w:trPr>
        <w:tc>
          <w:tcPr>
            <w:tcW w:w="2499" w:type="pct"/>
            <w:vAlign w:val="center"/>
          </w:tcPr>
          <w:p w14:paraId="7AE211A8"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山东晨鸣纸业集团股份有限公司</w:t>
            </w:r>
          </w:p>
        </w:tc>
        <w:tc>
          <w:tcPr>
            <w:tcW w:w="2501" w:type="pct"/>
            <w:vAlign w:val="center"/>
          </w:tcPr>
          <w:p w14:paraId="4DCC6612"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15</w:t>
            </w:r>
          </w:p>
        </w:tc>
      </w:tr>
      <w:tr w:rsidR="00852AC6" w:rsidRPr="00852AC6" w14:paraId="7C895A2F" w14:textId="77777777" w:rsidTr="00944749">
        <w:trPr>
          <w:trHeight w:val="284"/>
        </w:trPr>
        <w:tc>
          <w:tcPr>
            <w:tcW w:w="2499" w:type="pct"/>
            <w:vAlign w:val="center"/>
          </w:tcPr>
          <w:p w14:paraId="5821EC94"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寿光美伦纸业有限责任公司</w:t>
            </w:r>
          </w:p>
        </w:tc>
        <w:tc>
          <w:tcPr>
            <w:tcW w:w="2501" w:type="pct"/>
            <w:vAlign w:val="center"/>
          </w:tcPr>
          <w:p w14:paraId="287DC8B4"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15</w:t>
            </w:r>
          </w:p>
        </w:tc>
      </w:tr>
      <w:tr w:rsidR="00852AC6" w:rsidRPr="00852AC6" w14:paraId="54507234" w14:textId="77777777" w:rsidTr="00944749">
        <w:trPr>
          <w:trHeight w:val="284"/>
        </w:trPr>
        <w:tc>
          <w:tcPr>
            <w:tcW w:w="2499" w:type="pct"/>
            <w:vAlign w:val="center"/>
          </w:tcPr>
          <w:p w14:paraId="3C55B124"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吉林晨鸣纸业有限责任公司</w:t>
            </w:r>
          </w:p>
        </w:tc>
        <w:tc>
          <w:tcPr>
            <w:tcW w:w="2501" w:type="pct"/>
            <w:vAlign w:val="center"/>
          </w:tcPr>
          <w:p w14:paraId="3E79737E"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15</w:t>
            </w:r>
          </w:p>
        </w:tc>
      </w:tr>
      <w:tr w:rsidR="00852AC6" w:rsidRPr="00852AC6" w14:paraId="12E8D444" w14:textId="77777777" w:rsidTr="00944749">
        <w:trPr>
          <w:trHeight w:val="284"/>
        </w:trPr>
        <w:tc>
          <w:tcPr>
            <w:tcW w:w="2499" w:type="pct"/>
            <w:vAlign w:val="center"/>
          </w:tcPr>
          <w:p w14:paraId="2D3A0F08"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江西晨鸣纸业有限责任公司</w:t>
            </w:r>
          </w:p>
        </w:tc>
        <w:tc>
          <w:tcPr>
            <w:tcW w:w="2501" w:type="pct"/>
            <w:vAlign w:val="center"/>
          </w:tcPr>
          <w:p w14:paraId="275F6D17"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15</w:t>
            </w:r>
          </w:p>
        </w:tc>
      </w:tr>
      <w:tr w:rsidR="00852AC6" w:rsidRPr="00852AC6" w14:paraId="7E9FF7BF" w14:textId="77777777" w:rsidTr="00944749">
        <w:trPr>
          <w:trHeight w:val="284"/>
        </w:trPr>
        <w:tc>
          <w:tcPr>
            <w:tcW w:w="2499" w:type="pct"/>
            <w:vAlign w:val="center"/>
          </w:tcPr>
          <w:p w14:paraId="0923DE11"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湛江晨鸣浆纸有限公司</w:t>
            </w:r>
          </w:p>
        </w:tc>
        <w:tc>
          <w:tcPr>
            <w:tcW w:w="2501" w:type="pct"/>
            <w:vAlign w:val="center"/>
          </w:tcPr>
          <w:p w14:paraId="400AEFD8"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15</w:t>
            </w:r>
          </w:p>
        </w:tc>
      </w:tr>
      <w:tr w:rsidR="00852AC6" w:rsidRPr="00852AC6" w14:paraId="01754719" w14:textId="77777777" w:rsidTr="00944749">
        <w:trPr>
          <w:trHeight w:val="284"/>
        </w:trPr>
        <w:tc>
          <w:tcPr>
            <w:tcW w:w="2499" w:type="pct"/>
            <w:vAlign w:val="center"/>
          </w:tcPr>
          <w:p w14:paraId="59F06920"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黄冈晨鸣浆纸有限公司</w:t>
            </w:r>
          </w:p>
        </w:tc>
        <w:tc>
          <w:tcPr>
            <w:tcW w:w="2501" w:type="pct"/>
            <w:vAlign w:val="center"/>
          </w:tcPr>
          <w:p w14:paraId="76FDCB83"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15</w:t>
            </w:r>
          </w:p>
        </w:tc>
      </w:tr>
      <w:tr w:rsidR="00852AC6" w:rsidRPr="00852AC6" w14:paraId="71284D84" w14:textId="77777777" w:rsidTr="00944749">
        <w:trPr>
          <w:trHeight w:val="284"/>
        </w:trPr>
        <w:tc>
          <w:tcPr>
            <w:tcW w:w="2499" w:type="pct"/>
            <w:vAlign w:val="center"/>
          </w:tcPr>
          <w:p w14:paraId="0B3529C8"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寿光市新源煤炭有限公司</w:t>
            </w:r>
          </w:p>
        </w:tc>
        <w:tc>
          <w:tcPr>
            <w:tcW w:w="2501" w:type="pct"/>
            <w:vAlign w:val="center"/>
          </w:tcPr>
          <w:p w14:paraId="11908AC4"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20</w:t>
            </w:r>
          </w:p>
        </w:tc>
      </w:tr>
      <w:tr w:rsidR="00852AC6" w:rsidRPr="00852AC6" w14:paraId="0DDB7E28" w14:textId="77777777" w:rsidTr="00944749">
        <w:trPr>
          <w:trHeight w:val="284"/>
        </w:trPr>
        <w:tc>
          <w:tcPr>
            <w:tcW w:w="2499" w:type="pct"/>
            <w:vAlign w:val="center"/>
          </w:tcPr>
          <w:p w14:paraId="3232AE03"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寿光晨鸣造纸机械有限公司</w:t>
            </w:r>
          </w:p>
        </w:tc>
        <w:tc>
          <w:tcPr>
            <w:tcW w:w="2501" w:type="pct"/>
            <w:vAlign w:val="center"/>
          </w:tcPr>
          <w:p w14:paraId="5D4A7E48"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20</w:t>
            </w:r>
          </w:p>
        </w:tc>
      </w:tr>
      <w:tr w:rsidR="00852AC6" w:rsidRPr="00852AC6" w14:paraId="4EA2CC20" w14:textId="77777777" w:rsidTr="00944749">
        <w:trPr>
          <w:trHeight w:val="284"/>
        </w:trPr>
        <w:tc>
          <w:tcPr>
            <w:tcW w:w="2499" w:type="pct"/>
            <w:vAlign w:val="center"/>
          </w:tcPr>
          <w:p w14:paraId="38836A85"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寿光维远物流有限公司</w:t>
            </w:r>
          </w:p>
        </w:tc>
        <w:tc>
          <w:tcPr>
            <w:tcW w:w="2501" w:type="pct"/>
            <w:vAlign w:val="center"/>
          </w:tcPr>
          <w:p w14:paraId="249A4DAE"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20</w:t>
            </w:r>
          </w:p>
        </w:tc>
      </w:tr>
      <w:tr w:rsidR="00852AC6" w:rsidRPr="00852AC6" w14:paraId="66A87BB2" w14:textId="77777777" w:rsidTr="00944749">
        <w:trPr>
          <w:trHeight w:val="284"/>
        </w:trPr>
        <w:tc>
          <w:tcPr>
            <w:tcW w:w="2499" w:type="pct"/>
            <w:vAlign w:val="center"/>
          </w:tcPr>
          <w:p w14:paraId="567DBF24"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寿光顺达报关有限责任公司</w:t>
            </w:r>
          </w:p>
        </w:tc>
        <w:tc>
          <w:tcPr>
            <w:tcW w:w="2501" w:type="pct"/>
            <w:vAlign w:val="center"/>
          </w:tcPr>
          <w:p w14:paraId="311AA7EA"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20</w:t>
            </w:r>
          </w:p>
        </w:tc>
      </w:tr>
      <w:tr w:rsidR="00852AC6" w:rsidRPr="00852AC6" w14:paraId="3B5B5A13" w14:textId="77777777" w:rsidTr="00944749">
        <w:trPr>
          <w:trHeight w:val="284"/>
        </w:trPr>
        <w:tc>
          <w:tcPr>
            <w:tcW w:w="2499" w:type="pct"/>
            <w:vAlign w:val="center"/>
          </w:tcPr>
          <w:p w14:paraId="689E44A3"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湛江晨鸣林业发展有限公司</w:t>
            </w:r>
          </w:p>
        </w:tc>
        <w:tc>
          <w:tcPr>
            <w:tcW w:w="2501" w:type="pct"/>
            <w:vAlign w:val="center"/>
          </w:tcPr>
          <w:p w14:paraId="1ABC0D6A" w14:textId="77777777" w:rsidR="00BD611D" w:rsidRPr="00852AC6" w:rsidRDefault="00BD611D" w:rsidP="00EA7D31">
            <w:pPr>
              <w:jc w:val="right"/>
              <w:rPr>
                <w:rFonts w:asciiTheme="minorEastAsia" w:hAnsiTheme="minorEastAsia" w:cs="Times New Roman"/>
                <w:sz w:val="18"/>
                <w:szCs w:val="18"/>
              </w:rPr>
            </w:pPr>
            <w:r w:rsidRPr="00852AC6">
              <w:rPr>
                <w:rFonts w:asciiTheme="minorEastAsia" w:hAnsiTheme="minorEastAsia" w:hint="eastAsia"/>
                <w:sz w:val="18"/>
                <w:szCs w:val="18"/>
              </w:rPr>
              <w:t>免征所得税</w:t>
            </w:r>
          </w:p>
        </w:tc>
      </w:tr>
      <w:tr w:rsidR="00852AC6" w:rsidRPr="00852AC6" w14:paraId="267D0489" w14:textId="77777777" w:rsidTr="00944749">
        <w:trPr>
          <w:trHeight w:val="284"/>
        </w:trPr>
        <w:tc>
          <w:tcPr>
            <w:tcW w:w="2499" w:type="pct"/>
            <w:vAlign w:val="center"/>
          </w:tcPr>
          <w:p w14:paraId="3A9B5814"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南昌晨鸣林业发展有限公司</w:t>
            </w:r>
          </w:p>
        </w:tc>
        <w:tc>
          <w:tcPr>
            <w:tcW w:w="2501" w:type="pct"/>
            <w:vAlign w:val="center"/>
          </w:tcPr>
          <w:p w14:paraId="748ED48C" w14:textId="77777777" w:rsidR="00BD611D" w:rsidRPr="00852AC6" w:rsidRDefault="00BD611D" w:rsidP="00EA7D31">
            <w:pPr>
              <w:jc w:val="right"/>
              <w:rPr>
                <w:rFonts w:asciiTheme="minorEastAsia" w:hAnsiTheme="minorEastAsia" w:cs="Times New Roman"/>
                <w:sz w:val="18"/>
                <w:szCs w:val="18"/>
              </w:rPr>
            </w:pPr>
            <w:r w:rsidRPr="00852AC6">
              <w:rPr>
                <w:rFonts w:asciiTheme="minorEastAsia" w:hAnsiTheme="minorEastAsia" w:hint="eastAsia"/>
                <w:sz w:val="18"/>
                <w:szCs w:val="18"/>
              </w:rPr>
              <w:t>免征所得税</w:t>
            </w:r>
          </w:p>
        </w:tc>
      </w:tr>
      <w:tr w:rsidR="00852AC6" w:rsidRPr="00852AC6" w14:paraId="28D595B7" w14:textId="77777777" w:rsidTr="00944749">
        <w:trPr>
          <w:trHeight w:val="284"/>
        </w:trPr>
        <w:tc>
          <w:tcPr>
            <w:tcW w:w="2499" w:type="pct"/>
            <w:vAlign w:val="center"/>
          </w:tcPr>
          <w:p w14:paraId="2523B10C"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晨鸣林业有限公司</w:t>
            </w:r>
          </w:p>
        </w:tc>
        <w:tc>
          <w:tcPr>
            <w:tcW w:w="2501" w:type="pct"/>
            <w:vAlign w:val="center"/>
          </w:tcPr>
          <w:p w14:paraId="654BD274" w14:textId="77777777" w:rsidR="00BD611D" w:rsidRPr="00852AC6" w:rsidRDefault="00BD611D" w:rsidP="00EA7D31">
            <w:pPr>
              <w:jc w:val="right"/>
              <w:rPr>
                <w:rFonts w:asciiTheme="minorEastAsia" w:hAnsiTheme="minorEastAsia" w:cs="Times New Roman"/>
                <w:sz w:val="18"/>
                <w:szCs w:val="18"/>
              </w:rPr>
            </w:pPr>
            <w:r w:rsidRPr="00852AC6">
              <w:rPr>
                <w:rFonts w:asciiTheme="minorEastAsia" w:hAnsiTheme="minorEastAsia" w:hint="eastAsia"/>
                <w:sz w:val="18"/>
                <w:szCs w:val="18"/>
              </w:rPr>
              <w:t>免征所得税</w:t>
            </w:r>
          </w:p>
        </w:tc>
      </w:tr>
      <w:tr w:rsidR="00852AC6" w:rsidRPr="00852AC6" w14:paraId="597FBC15" w14:textId="77777777" w:rsidTr="00944749">
        <w:trPr>
          <w:trHeight w:val="284"/>
        </w:trPr>
        <w:tc>
          <w:tcPr>
            <w:tcW w:w="2499" w:type="pct"/>
            <w:vAlign w:val="center"/>
          </w:tcPr>
          <w:p w14:paraId="24DD64B3"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hint="eastAsia"/>
                <w:sz w:val="18"/>
                <w:szCs w:val="18"/>
              </w:rPr>
              <w:t>阳江晨鸣林业发展有限公司</w:t>
            </w:r>
          </w:p>
        </w:tc>
        <w:tc>
          <w:tcPr>
            <w:tcW w:w="2501" w:type="pct"/>
            <w:vAlign w:val="center"/>
          </w:tcPr>
          <w:p w14:paraId="5C6CEAFC" w14:textId="77777777" w:rsidR="00BD611D" w:rsidRPr="00852AC6" w:rsidRDefault="00BD611D" w:rsidP="00EA7D31">
            <w:pPr>
              <w:jc w:val="right"/>
              <w:rPr>
                <w:rFonts w:asciiTheme="minorEastAsia" w:hAnsiTheme="minorEastAsia" w:cs="Times New Roman"/>
                <w:sz w:val="18"/>
                <w:szCs w:val="18"/>
              </w:rPr>
            </w:pPr>
            <w:r w:rsidRPr="00852AC6">
              <w:rPr>
                <w:rFonts w:asciiTheme="minorEastAsia" w:hAnsiTheme="minorEastAsia" w:hint="eastAsia"/>
                <w:sz w:val="18"/>
                <w:szCs w:val="18"/>
              </w:rPr>
              <w:t>免征所得税</w:t>
            </w:r>
          </w:p>
        </w:tc>
      </w:tr>
    </w:tbl>
    <w:p w14:paraId="145F591C"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、税收优惠</w:t>
      </w:r>
      <w:bookmarkEnd w:id="135"/>
    </w:p>
    <w:p w14:paraId="28EA34BB" w14:textId="77777777" w:rsidR="00BD611D" w:rsidRPr="00852AC6" w:rsidRDefault="00BD611D" w:rsidP="00D157B3">
      <w:pPr>
        <w:ind w:firstLineChars="200" w:firstLine="360"/>
        <w:rPr>
          <w:rFonts w:ascii="Times New Roman" w:hAnsi="Times New Roman" w:cs="Times New Roman"/>
          <w:sz w:val="18"/>
          <w:szCs w:val="18"/>
        </w:rPr>
      </w:pPr>
      <w:bookmarkStart w:id="136" w:name="_Toc989069"/>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）企业所得税</w:t>
      </w:r>
    </w:p>
    <w:p w14:paraId="3BF5AE32" w14:textId="77777777" w:rsidR="00BD611D" w:rsidRPr="00852AC6" w:rsidRDefault="00BD611D" w:rsidP="00D157B3">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本公司于</w:t>
      </w:r>
      <w:r w:rsidRPr="00852AC6">
        <w:rPr>
          <w:rFonts w:ascii="Times New Roman" w:hAnsi="Times New Roman" w:cs="Times New Roman"/>
          <w:sz w:val="18"/>
          <w:szCs w:val="18"/>
        </w:rPr>
        <w:t>2021</w:t>
      </w:r>
      <w:r w:rsidRPr="00852AC6">
        <w:rPr>
          <w:rFonts w:ascii="Times New Roman" w:hAnsi="Times New Roman" w:cs="Times New Roman"/>
          <w:sz w:val="18"/>
          <w:szCs w:val="18"/>
        </w:rPr>
        <w:t>年</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15</w:t>
      </w:r>
      <w:r w:rsidRPr="00852AC6">
        <w:rPr>
          <w:rFonts w:ascii="Times New Roman" w:hAnsi="Times New Roman" w:cs="Times New Roman" w:hint="eastAsia"/>
          <w:sz w:val="18"/>
          <w:szCs w:val="18"/>
        </w:rPr>
        <w:t>日取得编号为</w:t>
      </w:r>
      <w:r w:rsidRPr="00852AC6">
        <w:rPr>
          <w:rFonts w:ascii="Times New Roman" w:hAnsi="Times New Roman" w:cs="Times New Roman"/>
          <w:sz w:val="18"/>
          <w:szCs w:val="18"/>
        </w:rPr>
        <w:t>GR202137005666</w:t>
      </w:r>
      <w:r w:rsidRPr="00852AC6">
        <w:rPr>
          <w:rFonts w:ascii="Times New Roman" w:hAnsi="Times New Roman" w:cs="Times New Roman" w:hint="eastAsia"/>
          <w:sz w:val="18"/>
          <w:szCs w:val="18"/>
        </w:rPr>
        <w:t>的《高新技术企业证书》，根据《中华人民共和国企业所得税法》及相关政策的规定，享受按应纳税所得额的</w:t>
      </w:r>
      <w:r w:rsidRPr="00852AC6">
        <w:rPr>
          <w:rFonts w:ascii="Times New Roman" w:hAnsi="Times New Roman" w:cs="Times New Roman" w:hint="eastAsia"/>
          <w:sz w:val="18"/>
          <w:szCs w:val="18"/>
        </w:rPr>
        <w:t>15%</w:t>
      </w:r>
      <w:r w:rsidRPr="00852AC6">
        <w:rPr>
          <w:rFonts w:ascii="Times New Roman" w:hAnsi="Times New Roman" w:cs="Times New Roman" w:hint="eastAsia"/>
          <w:sz w:val="18"/>
          <w:szCs w:val="18"/>
        </w:rPr>
        <w:t>计缴企业所得税，优惠期限为</w:t>
      </w:r>
      <w:r w:rsidRPr="00852AC6">
        <w:rPr>
          <w:rFonts w:ascii="Times New Roman" w:hAnsi="Times New Roman" w:cs="Times New Roman"/>
          <w:sz w:val="18"/>
          <w:szCs w:val="18"/>
        </w:rPr>
        <w:t>2021</w:t>
      </w:r>
      <w:r w:rsidRPr="00852AC6">
        <w:rPr>
          <w:rFonts w:ascii="Times New Roman" w:hAnsi="Times New Roman" w:cs="Times New Roman" w:hint="eastAsia"/>
          <w:sz w:val="18"/>
          <w:szCs w:val="18"/>
        </w:rPr>
        <w:t>年至</w:t>
      </w:r>
      <w:r w:rsidRPr="00852AC6">
        <w:rPr>
          <w:rFonts w:ascii="Times New Roman" w:hAnsi="Times New Roman" w:cs="Times New Roman"/>
          <w:sz w:val="18"/>
          <w:szCs w:val="18"/>
        </w:rPr>
        <w:t>2023</w:t>
      </w:r>
      <w:r w:rsidRPr="00852AC6">
        <w:rPr>
          <w:rFonts w:ascii="Times New Roman" w:hAnsi="Times New Roman" w:cs="Times New Roman" w:hint="eastAsia"/>
          <w:sz w:val="18"/>
          <w:szCs w:val="18"/>
        </w:rPr>
        <w:t>年。</w:t>
      </w:r>
    </w:p>
    <w:p w14:paraId="5B2879D9" w14:textId="77777777" w:rsidR="00BD611D" w:rsidRPr="00852AC6" w:rsidRDefault="00BD611D" w:rsidP="00D157B3">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本公司下属子公司寿光美伦纸业有限责任公司，于</w:t>
      </w:r>
      <w:r w:rsidRPr="00852AC6">
        <w:rPr>
          <w:rFonts w:ascii="Times New Roman" w:hAnsi="Times New Roman" w:cs="Times New Roman" w:hint="eastAsia"/>
          <w:sz w:val="18"/>
          <w:szCs w:val="18"/>
        </w:rPr>
        <w:t>2021</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12</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15</w:t>
      </w:r>
      <w:r w:rsidRPr="00852AC6">
        <w:rPr>
          <w:rFonts w:ascii="Times New Roman" w:hAnsi="Times New Roman" w:cs="Times New Roman" w:hint="eastAsia"/>
          <w:sz w:val="18"/>
          <w:szCs w:val="18"/>
        </w:rPr>
        <w:t>日取得编号为</w:t>
      </w:r>
      <w:r w:rsidRPr="00852AC6">
        <w:rPr>
          <w:rFonts w:ascii="Times New Roman" w:hAnsi="Times New Roman" w:cs="Times New Roman"/>
          <w:sz w:val="18"/>
          <w:szCs w:val="18"/>
        </w:rPr>
        <w:t>GR202137005468</w:t>
      </w:r>
      <w:r w:rsidRPr="00852AC6">
        <w:rPr>
          <w:rFonts w:ascii="Times New Roman" w:hAnsi="Times New Roman" w:cs="Times New Roman" w:hint="eastAsia"/>
          <w:sz w:val="18"/>
          <w:szCs w:val="18"/>
        </w:rPr>
        <w:t>的《高新技术企业证书》，根据《中华人民共和国企业所得税法》及相关政策的规定，享受按应纳税所得额的</w:t>
      </w:r>
      <w:r w:rsidRPr="00852AC6">
        <w:rPr>
          <w:rFonts w:ascii="Times New Roman" w:hAnsi="Times New Roman" w:cs="Times New Roman"/>
          <w:sz w:val="18"/>
          <w:szCs w:val="18"/>
        </w:rPr>
        <w:t>15%</w:t>
      </w:r>
      <w:r w:rsidRPr="00852AC6">
        <w:rPr>
          <w:rFonts w:ascii="Times New Roman" w:hAnsi="Times New Roman" w:cs="Times New Roman" w:hint="eastAsia"/>
          <w:sz w:val="18"/>
          <w:szCs w:val="18"/>
        </w:rPr>
        <w:t>计缴企业所得税，优惠期限为</w:t>
      </w:r>
      <w:r w:rsidRPr="00852AC6">
        <w:rPr>
          <w:rFonts w:ascii="Times New Roman" w:hAnsi="Times New Roman" w:cs="Times New Roman"/>
          <w:sz w:val="18"/>
          <w:szCs w:val="18"/>
        </w:rPr>
        <w:t>2021</w:t>
      </w:r>
      <w:r w:rsidRPr="00852AC6">
        <w:rPr>
          <w:rFonts w:ascii="Times New Roman" w:hAnsi="Times New Roman" w:cs="Times New Roman" w:hint="eastAsia"/>
          <w:sz w:val="18"/>
          <w:szCs w:val="18"/>
        </w:rPr>
        <w:t>年至</w:t>
      </w:r>
      <w:r w:rsidRPr="00852AC6">
        <w:rPr>
          <w:rFonts w:ascii="Times New Roman" w:hAnsi="Times New Roman" w:cs="Times New Roman"/>
          <w:sz w:val="18"/>
          <w:szCs w:val="18"/>
        </w:rPr>
        <w:t>2023</w:t>
      </w:r>
      <w:r w:rsidRPr="00852AC6">
        <w:rPr>
          <w:rFonts w:ascii="Times New Roman" w:hAnsi="Times New Roman" w:cs="Times New Roman" w:hint="eastAsia"/>
          <w:sz w:val="18"/>
          <w:szCs w:val="18"/>
        </w:rPr>
        <w:t>年。</w:t>
      </w:r>
    </w:p>
    <w:p w14:paraId="3AD750D3" w14:textId="77777777" w:rsidR="00BD611D" w:rsidRPr="00852AC6" w:rsidRDefault="00BD611D" w:rsidP="00D157B3">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本公司下属子公司吉林晨鸣纸业有限责任公司，于</w:t>
      </w:r>
      <w:r w:rsidRPr="00852AC6">
        <w:rPr>
          <w:rFonts w:ascii="Times New Roman" w:hAnsi="Times New Roman" w:cs="Times New Roman"/>
          <w:sz w:val="18"/>
          <w:szCs w:val="18"/>
        </w:rPr>
        <w:t>2022</w:t>
      </w:r>
      <w:r w:rsidRPr="00852AC6">
        <w:rPr>
          <w:rFonts w:ascii="Times New Roman" w:hAnsi="Times New Roman" w:cs="Times New Roman"/>
          <w:sz w:val="18"/>
          <w:szCs w:val="18"/>
        </w:rPr>
        <w:t>年</w:t>
      </w:r>
      <w:r w:rsidRPr="00852AC6">
        <w:rPr>
          <w:rFonts w:ascii="Times New Roman" w:hAnsi="Times New Roman" w:cs="Times New Roman"/>
          <w:sz w:val="18"/>
          <w:szCs w:val="18"/>
        </w:rPr>
        <w:t>11</w:t>
      </w:r>
      <w:r w:rsidRPr="00852AC6">
        <w:rPr>
          <w:rFonts w:ascii="Times New Roman" w:hAnsi="Times New Roman" w:cs="Times New Roman"/>
          <w:sz w:val="18"/>
          <w:szCs w:val="18"/>
        </w:rPr>
        <w:t>月</w:t>
      </w:r>
      <w:r w:rsidRPr="00852AC6">
        <w:rPr>
          <w:rFonts w:ascii="Times New Roman" w:hAnsi="Times New Roman" w:cs="Times New Roman"/>
          <w:sz w:val="18"/>
          <w:szCs w:val="18"/>
        </w:rPr>
        <w:t>29</w:t>
      </w:r>
      <w:r w:rsidRPr="00852AC6">
        <w:rPr>
          <w:rFonts w:ascii="Times New Roman" w:hAnsi="Times New Roman" w:cs="Times New Roman" w:hint="eastAsia"/>
          <w:sz w:val="18"/>
          <w:szCs w:val="18"/>
        </w:rPr>
        <w:t>日取得编号为</w:t>
      </w:r>
      <w:r w:rsidRPr="00852AC6">
        <w:rPr>
          <w:rFonts w:ascii="Times New Roman" w:hAnsi="Times New Roman" w:cs="Times New Roman"/>
          <w:sz w:val="18"/>
          <w:szCs w:val="18"/>
        </w:rPr>
        <w:t>GR202222000414</w:t>
      </w:r>
      <w:r w:rsidRPr="00852AC6">
        <w:rPr>
          <w:rFonts w:ascii="Times New Roman" w:hAnsi="Times New Roman" w:cs="Times New Roman" w:hint="eastAsia"/>
          <w:sz w:val="18"/>
          <w:szCs w:val="18"/>
        </w:rPr>
        <w:t>的《高新技术企业证书》，根据《中华人民共和国企业所得税法》及相关政策的规定，享受按应纳税所得额的</w:t>
      </w:r>
      <w:r w:rsidRPr="00852AC6">
        <w:rPr>
          <w:rFonts w:ascii="Times New Roman" w:hAnsi="Times New Roman" w:cs="Times New Roman" w:hint="eastAsia"/>
          <w:sz w:val="18"/>
          <w:szCs w:val="18"/>
        </w:rPr>
        <w:t>15%</w:t>
      </w:r>
      <w:r w:rsidRPr="00852AC6">
        <w:rPr>
          <w:rFonts w:ascii="Times New Roman" w:hAnsi="Times New Roman" w:cs="Times New Roman" w:hint="eastAsia"/>
          <w:sz w:val="18"/>
          <w:szCs w:val="18"/>
        </w:rPr>
        <w:t>计缴企业所得税，优惠期限为</w:t>
      </w:r>
      <w:r w:rsidRPr="00852AC6">
        <w:rPr>
          <w:rFonts w:ascii="Times New Roman" w:hAnsi="Times New Roman" w:cs="Times New Roman"/>
          <w:sz w:val="18"/>
          <w:szCs w:val="18"/>
        </w:rPr>
        <w:t>2022</w:t>
      </w:r>
      <w:r w:rsidRPr="00852AC6">
        <w:rPr>
          <w:rFonts w:ascii="Times New Roman" w:hAnsi="Times New Roman" w:cs="Times New Roman"/>
          <w:sz w:val="18"/>
          <w:szCs w:val="18"/>
        </w:rPr>
        <w:t>年至</w:t>
      </w:r>
      <w:r w:rsidRPr="00852AC6">
        <w:rPr>
          <w:rFonts w:ascii="Times New Roman" w:hAnsi="Times New Roman" w:cs="Times New Roman"/>
          <w:sz w:val="18"/>
          <w:szCs w:val="18"/>
        </w:rPr>
        <w:t>2024</w:t>
      </w:r>
      <w:r w:rsidRPr="00852AC6">
        <w:rPr>
          <w:rFonts w:ascii="Times New Roman" w:hAnsi="Times New Roman" w:cs="Times New Roman" w:hint="eastAsia"/>
          <w:sz w:val="18"/>
          <w:szCs w:val="18"/>
        </w:rPr>
        <w:t>年。</w:t>
      </w:r>
    </w:p>
    <w:p w14:paraId="71448411" w14:textId="77777777" w:rsidR="00BD611D" w:rsidRPr="00852AC6" w:rsidRDefault="00BD611D" w:rsidP="00D157B3">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本公司下属子公司江西晨鸣纸业有限责任公司，于</w:t>
      </w:r>
      <w:r w:rsidRPr="00852AC6">
        <w:rPr>
          <w:rFonts w:ascii="Times New Roman" w:hAnsi="Times New Roman" w:cs="Times New Roman"/>
          <w:sz w:val="18"/>
          <w:szCs w:val="18"/>
        </w:rPr>
        <w:t>2022</w:t>
      </w:r>
      <w:r w:rsidRPr="00852AC6">
        <w:rPr>
          <w:rFonts w:ascii="Times New Roman" w:hAnsi="Times New Roman" w:cs="Times New Roman"/>
          <w:sz w:val="18"/>
          <w:szCs w:val="18"/>
        </w:rPr>
        <w:t>年</w:t>
      </w:r>
      <w:r w:rsidRPr="00852AC6">
        <w:rPr>
          <w:rFonts w:ascii="Times New Roman" w:hAnsi="Times New Roman" w:cs="Times New Roman"/>
          <w:sz w:val="18"/>
          <w:szCs w:val="18"/>
        </w:rPr>
        <w:t>11</w:t>
      </w:r>
      <w:r w:rsidRPr="00852AC6">
        <w:rPr>
          <w:rFonts w:ascii="Times New Roman" w:hAnsi="Times New Roman" w:cs="Times New Roman"/>
          <w:sz w:val="18"/>
          <w:szCs w:val="18"/>
        </w:rPr>
        <w:t>月</w:t>
      </w:r>
      <w:r w:rsidRPr="00852AC6">
        <w:rPr>
          <w:rFonts w:ascii="Times New Roman" w:hAnsi="Times New Roman" w:cs="Times New Roman"/>
          <w:sz w:val="18"/>
          <w:szCs w:val="18"/>
        </w:rPr>
        <w:t>04</w:t>
      </w:r>
      <w:r w:rsidRPr="00852AC6">
        <w:rPr>
          <w:rFonts w:ascii="Times New Roman" w:hAnsi="Times New Roman" w:cs="Times New Roman" w:hint="eastAsia"/>
          <w:sz w:val="18"/>
          <w:szCs w:val="18"/>
        </w:rPr>
        <w:t>日取得编号为</w:t>
      </w:r>
      <w:r w:rsidRPr="00852AC6">
        <w:rPr>
          <w:rFonts w:ascii="Times New Roman" w:hAnsi="Times New Roman" w:cs="Times New Roman"/>
          <w:sz w:val="18"/>
          <w:szCs w:val="18"/>
        </w:rPr>
        <w:t>GR202236000018</w:t>
      </w:r>
      <w:r w:rsidRPr="00852AC6">
        <w:rPr>
          <w:rFonts w:ascii="Times New Roman" w:hAnsi="Times New Roman" w:cs="Times New Roman" w:hint="eastAsia"/>
          <w:sz w:val="18"/>
          <w:szCs w:val="18"/>
        </w:rPr>
        <w:t>的《高新技术企业证书》，根据《中华人民共和国企业所得税法》及相关政策的规定，享受按应纳税所得额的</w:t>
      </w:r>
      <w:r w:rsidRPr="00852AC6">
        <w:rPr>
          <w:rFonts w:ascii="Times New Roman" w:hAnsi="Times New Roman" w:cs="Times New Roman" w:hint="eastAsia"/>
          <w:sz w:val="18"/>
          <w:szCs w:val="18"/>
        </w:rPr>
        <w:t>15%</w:t>
      </w:r>
      <w:r w:rsidRPr="00852AC6">
        <w:rPr>
          <w:rFonts w:ascii="Times New Roman" w:hAnsi="Times New Roman" w:cs="Times New Roman" w:hint="eastAsia"/>
          <w:sz w:val="18"/>
          <w:szCs w:val="18"/>
        </w:rPr>
        <w:t>计缴企业所得税，优惠期限为</w:t>
      </w:r>
      <w:r w:rsidRPr="00852AC6">
        <w:rPr>
          <w:rFonts w:ascii="Times New Roman" w:hAnsi="Times New Roman" w:cs="Times New Roman"/>
          <w:sz w:val="18"/>
          <w:szCs w:val="18"/>
        </w:rPr>
        <w:t>2022</w:t>
      </w:r>
      <w:r w:rsidRPr="00852AC6">
        <w:rPr>
          <w:rFonts w:ascii="Times New Roman" w:hAnsi="Times New Roman" w:cs="Times New Roman"/>
          <w:sz w:val="18"/>
          <w:szCs w:val="18"/>
        </w:rPr>
        <w:t>年至</w:t>
      </w:r>
      <w:r w:rsidRPr="00852AC6">
        <w:rPr>
          <w:rFonts w:ascii="Times New Roman" w:hAnsi="Times New Roman" w:cs="Times New Roman"/>
          <w:sz w:val="18"/>
          <w:szCs w:val="18"/>
        </w:rPr>
        <w:t>2024</w:t>
      </w:r>
      <w:r w:rsidRPr="00852AC6">
        <w:rPr>
          <w:rFonts w:ascii="Times New Roman" w:hAnsi="Times New Roman" w:cs="Times New Roman" w:hint="eastAsia"/>
          <w:sz w:val="18"/>
          <w:szCs w:val="18"/>
        </w:rPr>
        <w:t>年。</w:t>
      </w:r>
    </w:p>
    <w:p w14:paraId="6C8B8313" w14:textId="77777777" w:rsidR="00BD611D" w:rsidRPr="00852AC6" w:rsidRDefault="00BD611D" w:rsidP="00D157B3">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本公司下属子公司湛江晨鸣浆纸有限公司，于</w:t>
      </w:r>
      <w:r w:rsidRPr="00852AC6">
        <w:rPr>
          <w:rFonts w:ascii="Times New Roman" w:hAnsi="Times New Roman" w:cs="Times New Roman" w:hint="eastAsia"/>
          <w:sz w:val="18"/>
          <w:szCs w:val="18"/>
        </w:rPr>
        <w:t>2021</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12</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20</w:t>
      </w:r>
      <w:r w:rsidRPr="00852AC6">
        <w:rPr>
          <w:rFonts w:ascii="Times New Roman" w:hAnsi="Times New Roman" w:cs="Times New Roman" w:hint="eastAsia"/>
          <w:sz w:val="18"/>
          <w:szCs w:val="18"/>
        </w:rPr>
        <w:t>日取得编号为</w:t>
      </w:r>
      <w:r w:rsidRPr="00852AC6">
        <w:rPr>
          <w:rFonts w:ascii="Times New Roman" w:hAnsi="Times New Roman" w:cs="Times New Roman"/>
          <w:sz w:val="18"/>
          <w:szCs w:val="18"/>
        </w:rPr>
        <w:t>GR202144001212</w:t>
      </w:r>
      <w:r w:rsidRPr="00852AC6">
        <w:rPr>
          <w:rFonts w:ascii="Times New Roman" w:hAnsi="Times New Roman" w:cs="Times New Roman" w:hint="eastAsia"/>
          <w:sz w:val="18"/>
          <w:szCs w:val="18"/>
        </w:rPr>
        <w:t>的《高新技术企业证书》，根据《中华人民共和国企业所得税法》及相关政策的规定，享受按应纳税所得额的</w:t>
      </w:r>
      <w:r w:rsidRPr="00852AC6">
        <w:rPr>
          <w:rFonts w:ascii="Times New Roman" w:hAnsi="Times New Roman" w:cs="Times New Roman"/>
          <w:sz w:val="18"/>
          <w:szCs w:val="18"/>
        </w:rPr>
        <w:t>15%</w:t>
      </w:r>
      <w:r w:rsidRPr="00852AC6">
        <w:rPr>
          <w:rFonts w:ascii="Times New Roman" w:hAnsi="Times New Roman" w:cs="Times New Roman" w:hint="eastAsia"/>
          <w:sz w:val="18"/>
          <w:szCs w:val="18"/>
        </w:rPr>
        <w:t>计缴企业所得税，优惠期限为</w:t>
      </w:r>
      <w:r w:rsidRPr="00852AC6">
        <w:rPr>
          <w:rFonts w:ascii="Times New Roman" w:hAnsi="Times New Roman" w:cs="Times New Roman"/>
          <w:sz w:val="18"/>
          <w:szCs w:val="18"/>
        </w:rPr>
        <w:t>2021</w:t>
      </w:r>
      <w:r w:rsidRPr="00852AC6">
        <w:rPr>
          <w:rFonts w:ascii="Times New Roman" w:hAnsi="Times New Roman" w:cs="Times New Roman"/>
          <w:sz w:val="18"/>
          <w:szCs w:val="18"/>
        </w:rPr>
        <w:t>年至</w:t>
      </w:r>
      <w:r w:rsidRPr="00852AC6">
        <w:rPr>
          <w:rFonts w:ascii="Times New Roman" w:hAnsi="Times New Roman" w:cs="Times New Roman"/>
          <w:sz w:val="18"/>
          <w:szCs w:val="18"/>
        </w:rPr>
        <w:t>2023</w:t>
      </w:r>
      <w:r w:rsidRPr="00852AC6">
        <w:rPr>
          <w:rFonts w:ascii="Times New Roman" w:hAnsi="Times New Roman" w:cs="Times New Roman" w:hint="eastAsia"/>
          <w:sz w:val="18"/>
          <w:szCs w:val="18"/>
        </w:rPr>
        <w:t>年。</w:t>
      </w:r>
    </w:p>
    <w:p w14:paraId="3F305654" w14:textId="77777777" w:rsidR="00BD611D" w:rsidRPr="00852AC6" w:rsidRDefault="00BD611D" w:rsidP="00D157B3">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本公司下属子公司黄冈晨鸣浆纸有限公司，于</w:t>
      </w:r>
      <w:r w:rsidRPr="00852AC6">
        <w:rPr>
          <w:rFonts w:ascii="Times New Roman" w:hAnsi="Times New Roman" w:cs="Times New Roman" w:hint="eastAsia"/>
          <w:sz w:val="18"/>
          <w:szCs w:val="18"/>
        </w:rPr>
        <w:t>2023</w:t>
      </w:r>
      <w:r w:rsidRPr="00852AC6">
        <w:rPr>
          <w:rFonts w:ascii="Times New Roman" w:hAnsi="Times New Roman" w:cs="Times New Roman" w:hint="eastAsia"/>
          <w:sz w:val="18"/>
          <w:szCs w:val="18"/>
        </w:rPr>
        <w:t>年</w:t>
      </w:r>
      <w:r w:rsidRPr="00852AC6">
        <w:rPr>
          <w:rFonts w:ascii="Times New Roman" w:hAnsi="Times New Roman" w:cs="Times New Roman" w:hint="eastAsia"/>
          <w:sz w:val="18"/>
          <w:szCs w:val="18"/>
        </w:rPr>
        <w:t>12</w:t>
      </w:r>
      <w:r w:rsidRPr="00852AC6">
        <w:rPr>
          <w:rFonts w:ascii="Times New Roman" w:hAnsi="Times New Roman" w:cs="Times New Roman" w:hint="eastAsia"/>
          <w:sz w:val="18"/>
          <w:szCs w:val="18"/>
        </w:rPr>
        <w:t>月</w:t>
      </w:r>
      <w:r w:rsidRPr="00852AC6">
        <w:rPr>
          <w:rFonts w:ascii="Times New Roman" w:hAnsi="Times New Roman" w:cs="Times New Roman" w:hint="eastAsia"/>
          <w:sz w:val="18"/>
          <w:szCs w:val="18"/>
        </w:rPr>
        <w:t>05</w:t>
      </w:r>
      <w:r w:rsidRPr="00852AC6">
        <w:rPr>
          <w:rFonts w:ascii="Times New Roman" w:hAnsi="Times New Roman" w:cs="Times New Roman" w:hint="eastAsia"/>
          <w:sz w:val="18"/>
          <w:szCs w:val="18"/>
        </w:rPr>
        <w:t>日取得编号为</w:t>
      </w:r>
      <w:r w:rsidRPr="00852AC6">
        <w:rPr>
          <w:rFonts w:ascii="Times New Roman" w:hAnsi="Times New Roman" w:cs="Times New Roman"/>
          <w:sz w:val="18"/>
          <w:szCs w:val="18"/>
        </w:rPr>
        <w:t>GR202342003128</w:t>
      </w:r>
      <w:r w:rsidRPr="00852AC6">
        <w:rPr>
          <w:rFonts w:ascii="Times New Roman" w:hAnsi="Times New Roman" w:cs="Times New Roman" w:hint="eastAsia"/>
          <w:sz w:val="18"/>
          <w:szCs w:val="18"/>
        </w:rPr>
        <w:t>的《高新技术企业证书》，根据《中华人民共和国企业所得税法》及相关政策的规定，享受按应纳税所得额的</w:t>
      </w:r>
      <w:r w:rsidRPr="00852AC6">
        <w:rPr>
          <w:rFonts w:ascii="Times New Roman" w:hAnsi="Times New Roman" w:cs="Times New Roman"/>
          <w:sz w:val="18"/>
          <w:szCs w:val="18"/>
        </w:rPr>
        <w:t>15%</w:t>
      </w:r>
      <w:r w:rsidRPr="00852AC6">
        <w:rPr>
          <w:rFonts w:ascii="Times New Roman" w:hAnsi="Times New Roman" w:cs="Times New Roman" w:hint="eastAsia"/>
          <w:sz w:val="18"/>
          <w:szCs w:val="18"/>
        </w:rPr>
        <w:t>计缴企业所得税，优惠期限为</w:t>
      </w:r>
      <w:r w:rsidRPr="00852AC6">
        <w:rPr>
          <w:rFonts w:ascii="Times New Roman" w:hAnsi="Times New Roman" w:cs="Times New Roman"/>
          <w:sz w:val="18"/>
          <w:szCs w:val="18"/>
        </w:rPr>
        <w:t>2023</w:t>
      </w:r>
      <w:r w:rsidRPr="00852AC6">
        <w:rPr>
          <w:rFonts w:ascii="Times New Roman" w:hAnsi="Times New Roman" w:cs="Times New Roman"/>
          <w:sz w:val="18"/>
          <w:szCs w:val="18"/>
        </w:rPr>
        <w:t>年至</w:t>
      </w:r>
      <w:r w:rsidRPr="00852AC6">
        <w:rPr>
          <w:rFonts w:ascii="Times New Roman" w:hAnsi="Times New Roman" w:cs="Times New Roman"/>
          <w:sz w:val="18"/>
          <w:szCs w:val="18"/>
        </w:rPr>
        <w:t>2025</w:t>
      </w:r>
      <w:r w:rsidRPr="00852AC6">
        <w:rPr>
          <w:rFonts w:ascii="Times New Roman" w:hAnsi="Times New Roman" w:cs="Times New Roman" w:hint="eastAsia"/>
          <w:sz w:val="18"/>
          <w:szCs w:val="18"/>
        </w:rPr>
        <w:t>年。</w:t>
      </w:r>
    </w:p>
    <w:p w14:paraId="3C6CBA0B" w14:textId="77777777" w:rsidR="00BD611D" w:rsidRPr="00852AC6" w:rsidRDefault="00BD611D" w:rsidP="00D157B3">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本公司下属子公司湛江晨鸣林业发展有限公司、阳江晨鸣林业发展有限公司、南昌晨鸣林业发展有限公司和</w:t>
      </w:r>
      <w:proofErr w:type="gramStart"/>
      <w:r w:rsidRPr="00852AC6">
        <w:rPr>
          <w:rFonts w:ascii="Times New Roman" w:hAnsi="Times New Roman" w:cs="Times New Roman" w:hint="eastAsia"/>
          <w:sz w:val="18"/>
          <w:szCs w:val="18"/>
        </w:rPr>
        <w:t>晨鸣</w:t>
      </w:r>
      <w:proofErr w:type="gramEnd"/>
      <w:r w:rsidRPr="00852AC6">
        <w:rPr>
          <w:rFonts w:ascii="Times New Roman" w:hAnsi="Times New Roman" w:cs="Times New Roman" w:hint="eastAsia"/>
          <w:sz w:val="18"/>
          <w:szCs w:val="18"/>
        </w:rPr>
        <w:t>林</w:t>
      </w:r>
      <w:r w:rsidRPr="00852AC6">
        <w:rPr>
          <w:rFonts w:ascii="Times New Roman" w:hAnsi="Times New Roman" w:cs="Times New Roman" w:hint="eastAsia"/>
          <w:sz w:val="18"/>
          <w:szCs w:val="18"/>
        </w:rPr>
        <w:lastRenderedPageBreak/>
        <w:t>业有限公司依据《中华人民共和国企业所得税法》第二十七条第一项和《中华人民共和国企业所得税法实施条例》第八十六条第一款享受税收优惠，已办理《企业所得税减免优惠备案表》免征企业所得税。</w:t>
      </w:r>
    </w:p>
    <w:p w14:paraId="322A168F" w14:textId="77777777" w:rsidR="00BD611D" w:rsidRPr="00852AC6" w:rsidRDefault="00BD611D" w:rsidP="00D157B3">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本公司下属子公司寿光市新源煤炭有限公司、寿光晨鸣造纸机械有限公司、寿光维远物流有限公司和</w:t>
      </w:r>
      <w:proofErr w:type="gramStart"/>
      <w:r w:rsidRPr="00852AC6">
        <w:rPr>
          <w:rFonts w:ascii="Times New Roman" w:hAnsi="Times New Roman" w:cs="Times New Roman" w:hint="eastAsia"/>
          <w:sz w:val="18"/>
          <w:szCs w:val="18"/>
        </w:rPr>
        <w:t>寿光顺</w:t>
      </w:r>
      <w:proofErr w:type="gramEnd"/>
      <w:r w:rsidRPr="00852AC6">
        <w:rPr>
          <w:rFonts w:ascii="Times New Roman" w:hAnsi="Times New Roman" w:cs="Times New Roman" w:hint="eastAsia"/>
          <w:sz w:val="18"/>
          <w:szCs w:val="18"/>
        </w:rPr>
        <w:t>达报关有限责任公司属于小微企业，根据《财政部</w:t>
      </w:r>
      <w:r w:rsidRPr="00852AC6">
        <w:rPr>
          <w:rFonts w:ascii="Times New Roman" w:hAnsi="Times New Roman" w:cs="Times New Roman" w:hint="eastAsia"/>
          <w:sz w:val="18"/>
          <w:szCs w:val="18"/>
        </w:rPr>
        <w:t xml:space="preserve"> </w:t>
      </w:r>
      <w:r w:rsidRPr="00852AC6">
        <w:rPr>
          <w:rFonts w:ascii="Times New Roman" w:hAnsi="Times New Roman" w:cs="Times New Roman" w:hint="eastAsia"/>
          <w:sz w:val="18"/>
          <w:szCs w:val="18"/>
        </w:rPr>
        <w:t>税务总局关于进一步实施小微企业所得税优惠政策的公告》（财税</w:t>
      </w:r>
      <w:r w:rsidRPr="00852AC6">
        <w:rPr>
          <w:rFonts w:ascii="Times New Roman" w:hAnsi="Times New Roman" w:cs="Times New Roman"/>
          <w:sz w:val="18"/>
          <w:szCs w:val="18"/>
        </w:rPr>
        <w:t>[2022]13</w:t>
      </w:r>
      <w:r w:rsidRPr="00852AC6">
        <w:rPr>
          <w:rFonts w:ascii="Times New Roman" w:hAnsi="Times New Roman" w:cs="Times New Roman" w:hint="eastAsia"/>
          <w:sz w:val="18"/>
          <w:szCs w:val="18"/>
        </w:rPr>
        <w:t>号）、《财政部</w:t>
      </w:r>
      <w:r w:rsidRPr="00852AC6">
        <w:rPr>
          <w:rFonts w:ascii="Times New Roman" w:hAnsi="Times New Roman" w:cs="Times New Roman" w:hint="eastAsia"/>
          <w:sz w:val="18"/>
          <w:szCs w:val="18"/>
        </w:rPr>
        <w:t xml:space="preserve"> </w:t>
      </w:r>
      <w:r w:rsidRPr="00852AC6">
        <w:rPr>
          <w:rFonts w:ascii="Times New Roman" w:hAnsi="Times New Roman" w:cs="Times New Roman" w:hint="eastAsia"/>
          <w:sz w:val="18"/>
          <w:szCs w:val="18"/>
        </w:rPr>
        <w:t>税务总局关于小微企业和个体工商户所得税优惠政策的公告》（财政部</w:t>
      </w:r>
      <w:r w:rsidRPr="00852AC6">
        <w:rPr>
          <w:rFonts w:ascii="Times New Roman" w:hAnsi="Times New Roman" w:cs="Times New Roman" w:hint="eastAsia"/>
          <w:sz w:val="18"/>
          <w:szCs w:val="18"/>
        </w:rPr>
        <w:t xml:space="preserve"> </w:t>
      </w:r>
      <w:r w:rsidRPr="00852AC6">
        <w:rPr>
          <w:rFonts w:ascii="Times New Roman" w:hAnsi="Times New Roman" w:cs="Times New Roman" w:hint="eastAsia"/>
          <w:sz w:val="18"/>
          <w:szCs w:val="18"/>
        </w:rPr>
        <w:t>税务总局公告</w:t>
      </w:r>
      <w:r w:rsidRPr="00852AC6">
        <w:rPr>
          <w:rFonts w:ascii="Times New Roman" w:hAnsi="Times New Roman" w:cs="Times New Roman"/>
          <w:sz w:val="18"/>
          <w:szCs w:val="18"/>
        </w:rPr>
        <w:t>2023</w:t>
      </w:r>
      <w:r w:rsidRPr="00852AC6">
        <w:rPr>
          <w:rFonts w:ascii="Times New Roman" w:hAnsi="Times New Roman" w:cs="Times New Roman"/>
          <w:sz w:val="18"/>
          <w:szCs w:val="18"/>
        </w:rPr>
        <w:t>年第</w:t>
      </w:r>
      <w:r w:rsidRPr="00852AC6">
        <w:rPr>
          <w:rFonts w:ascii="Times New Roman" w:hAnsi="Times New Roman" w:cs="Times New Roman"/>
          <w:sz w:val="18"/>
          <w:szCs w:val="18"/>
        </w:rPr>
        <w:t>6</w:t>
      </w:r>
      <w:r w:rsidRPr="00852AC6">
        <w:rPr>
          <w:rFonts w:ascii="Times New Roman" w:hAnsi="Times New Roman" w:cs="Times New Roman"/>
          <w:sz w:val="18"/>
          <w:szCs w:val="18"/>
        </w:rPr>
        <w:t>号</w:t>
      </w:r>
      <w:r w:rsidRPr="00852AC6">
        <w:rPr>
          <w:rFonts w:ascii="Times New Roman" w:hAnsi="Times New Roman" w:cs="Times New Roman" w:hint="eastAsia"/>
          <w:sz w:val="18"/>
          <w:szCs w:val="18"/>
        </w:rPr>
        <w:t>），对小型微利企业年应纳税所得额不超过</w:t>
      </w:r>
      <w:r w:rsidRPr="00852AC6">
        <w:rPr>
          <w:rFonts w:ascii="Times New Roman" w:hAnsi="Times New Roman" w:cs="Times New Roman" w:hint="eastAsia"/>
          <w:sz w:val="18"/>
          <w:szCs w:val="18"/>
        </w:rPr>
        <w:t>300</w:t>
      </w:r>
      <w:r w:rsidRPr="00852AC6">
        <w:rPr>
          <w:rFonts w:ascii="Times New Roman" w:hAnsi="Times New Roman" w:cs="Times New Roman" w:hint="eastAsia"/>
          <w:sz w:val="18"/>
          <w:szCs w:val="18"/>
        </w:rPr>
        <w:t>万元的部分，减按</w:t>
      </w:r>
      <w:r w:rsidRPr="00852AC6">
        <w:rPr>
          <w:rFonts w:ascii="Times New Roman" w:hAnsi="Times New Roman" w:cs="Times New Roman"/>
          <w:sz w:val="18"/>
          <w:szCs w:val="18"/>
        </w:rPr>
        <w:t>25%</w:t>
      </w:r>
      <w:r w:rsidRPr="00852AC6">
        <w:rPr>
          <w:rFonts w:ascii="Times New Roman" w:hAnsi="Times New Roman" w:cs="Times New Roman" w:hint="eastAsia"/>
          <w:sz w:val="18"/>
          <w:szCs w:val="18"/>
        </w:rPr>
        <w:t>计入应纳税所得额，按</w:t>
      </w:r>
      <w:r w:rsidRPr="00852AC6">
        <w:rPr>
          <w:rFonts w:ascii="Times New Roman" w:hAnsi="Times New Roman" w:cs="Times New Roman" w:hint="eastAsia"/>
          <w:sz w:val="18"/>
          <w:szCs w:val="18"/>
        </w:rPr>
        <w:t>20%</w:t>
      </w:r>
      <w:r w:rsidRPr="00852AC6">
        <w:rPr>
          <w:rFonts w:ascii="Times New Roman" w:hAnsi="Times New Roman" w:cs="Times New Roman" w:hint="eastAsia"/>
          <w:sz w:val="18"/>
          <w:szCs w:val="18"/>
        </w:rPr>
        <w:t>的税率缴纳企业所得税。</w:t>
      </w:r>
    </w:p>
    <w:p w14:paraId="13B02845" w14:textId="77777777" w:rsidR="00BD611D" w:rsidRPr="00852AC6" w:rsidRDefault="00BD611D" w:rsidP="00BD611D">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sz w:val="18"/>
          <w:szCs w:val="18"/>
        </w:rPr>
        <w:t>2</w:t>
      </w:r>
      <w:r w:rsidRPr="00852AC6">
        <w:rPr>
          <w:rFonts w:ascii="Times New Roman" w:hAnsi="Times New Roman" w:cs="Times New Roman" w:hint="eastAsia"/>
          <w:sz w:val="18"/>
          <w:szCs w:val="18"/>
        </w:rPr>
        <w:t>）增值税</w:t>
      </w:r>
    </w:p>
    <w:p w14:paraId="68059B02" w14:textId="77777777" w:rsidR="00BD611D" w:rsidRPr="00852AC6" w:rsidRDefault="00BD611D" w:rsidP="00BD611D">
      <w:pPr>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本公司下属子公司湛江晨鸣林业发展有限公司和阳江晨鸣林业发展有限公司、南昌晨鸣林业发展有限公司和</w:t>
      </w:r>
      <w:proofErr w:type="gramStart"/>
      <w:r w:rsidRPr="00852AC6">
        <w:rPr>
          <w:rFonts w:ascii="Times New Roman" w:hAnsi="Times New Roman" w:cs="Times New Roman" w:hint="eastAsia"/>
          <w:sz w:val="18"/>
          <w:szCs w:val="18"/>
        </w:rPr>
        <w:t>晨鸣</w:t>
      </w:r>
      <w:proofErr w:type="gramEnd"/>
      <w:r w:rsidRPr="00852AC6">
        <w:rPr>
          <w:rFonts w:ascii="Times New Roman" w:hAnsi="Times New Roman" w:cs="Times New Roman" w:hint="eastAsia"/>
          <w:sz w:val="18"/>
          <w:szCs w:val="18"/>
        </w:rPr>
        <w:t>林业有限公司依据《中华人民共和国增值税暂行条例》第十条免征增值税，已办理《纳税人减免税备案登记表》免征增值税。</w:t>
      </w:r>
    </w:p>
    <w:bookmarkEnd w:id="136"/>
    <w:p w14:paraId="3A18818E" w14:textId="77777777"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七、合并财务报表项目注释</w:t>
      </w:r>
    </w:p>
    <w:p w14:paraId="592EF8A7"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、货币资金</w:t>
      </w:r>
    </w:p>
    <w:p w14:paraId="7A061739"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3287"/>
        <w:gridCol w:w="3279"/>
      </w:tblGrid>
      <w:tr w:rsidR="00852AC6" w:rsidRPr="00852AC6" w14:paraId="45096C1E" w14:textId="77777777" w:rsidTr="00944749">
        <w:trPr>
          <w:trHeight w:val="284"/>
        </w:trPr>
        <w:tc>
          <w:tcPr>
            <w:tcW w:w="1668" w:type="pct"/>
            <w:shd w:val="clear" w:color="auto" w:fill="D3D3D3"/>
            <w:vAlign w:val="center"/>
          </w:tcPr>
          <w:p w14:paraId="56B5EFE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8" w:type="pct"/>
            <w:shd w:val="clear" w:color="auto" w:fill="D3D3D3"/>
            <w:vAlign w:val="center"/>
          </w:tcPr>
          <w:p w14:paraId="1CC03C1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4" w:type="pct"/>
            <w:shd w:val="clear" w:color="auto" w:fill="D3D3D3"/>
            <w:vAlign w:val="center"/>
          </w:tcPr>
          <w:p w14:paraId="15CF194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5D73C74A" w14:textId="77777777" w:rsidTr="00944749">
        <w:trPr>
          <w:trHeight w:val="284"/>
        </w:trPr>
        <w:tc>
          <w:tcPr>
            <w:tcW w:w="1668" w:type="pct"/>
            <w:shd w:val="clear" w:color="auto" w:fill="D3D3D3"/>
            <w:vAlign w:val="center"/>
          </w:tcPr>
          <w:p w14:paraId="1585A50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库存现金</w:t>
            </w:r>
          </w:p>
        </w:tc>
        <w:tc>
          <w:tcPr>
            <w:tcW w:w="1668" w:type="pct"/>
            <w:vAlign w:val="center"/>
          </w:tcPr>
          <w:p w14:paraId="4317AC45" w14:textId="77777777" w:rsidR="00BD611D" w:rsidRPr="00852AC6" w:rsidRDefault="00BD611D" w:rsidP="00D157B3">
            <w:pPr>
              <w:widowControl/>
              <w:jc w:val="right"/>
              <w:textAlignment w:val="center"/>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 4,129,836.09 </w:t>
            </w:r>
          </w:p>
        </w:tc>
        <w:tc>
          <w:tcPr>
            <w:tcW w:w="1664" w:type="pct"/>
            <w:vAlign w:val="center"/>
          </w:tcPr>
          <w:p w14:paraId="7E38A08A" w14:textId="77777777" w:rsidR="00BD611D" w:rsidRPr="00852AC6" w:rsidRDefault="00BD611D" w:rsidP="00D157B3">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3,674,805.36</w:t>
            </w:r>
          </w:p>
        </w:tc>
      </w:tr>
      <w:tr w:rsidR="00852AC6" w:rsidRPr="00852AC6" w14:paraId="1DE1986E" w14:textId="77777777" w:rsidTr="00944749">
        <w:trPr>
          <w:trHeight w:val="284"/>
        </w:trPr>
        <w:tc>
          <w:tcPr>
            <w:tcW w:w="1668" w:type="pct"/>
            <w:shd w:val="clear" w:color="auto" w:fill="D3D3D3"/>
            <w:vAlign w:val="center"/>
          </w:tcPr>
          <w:p w14:paraId="3DB1572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银行存款</w:t>
            </w:r>
          </w:p>
        </w:tc>
        <w:tc>
          <w:tcPr>
            <w:tcW w:w="1668" w:type="pct"/>
            <w:vAlign w:val="center"/>
          </w:tcPr>
          <w:p w14:paraId="57690A8B" w14:textId="77777777" w:rsidR="00BD611D" w:rsidRPr="00852AC6" w:rsidRDefault="00BD611D" w:rsidP="00D157B3">
            <w:pPr>
              <w:widowControl/>
              <w:jc w:val="right"/>
              <w:textAlignment w:val="center"/>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 798,700,248.46 </w:t>
            </w:r>
          </w:p>
        </w:tc>
        <w:tc>
          <w:tcPr>
            <w:tcW w:w="1664" w:type="pct"/>
            <w:vAlign w:val="center"/>
          </w:tcPr>
          <w:p w14:paraId="73C66A1C" w14:textId="77777777" w:rsidR="00BD611D" w:rsidRPr="00852AC6" w:rsidRDefault="00BD611D" w:rsidP="00D157B3">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760,558,937.25</w:t>
            </w:r>
          </w:p>
        </w:tc>
      </w:tr>
      <w:tr w:rsidR="00852AC6" w:rsidRPr="00852AC6" w14:paraId="68D1646F" w14:textId="77777777" w:rsidTr="00944749">
        <w:trPr>
          <w:trHeight w:val="284"/>
        </w:trPr>
        <w:tc>
          <w:tcPr>
            <w:tcW w:w="1668" w:type="pct"/>
            <w:shd w:val="clear" w:color="auto" w:fill="D3D3D3"/>
            <w:vAlign w:val="center"/>
          </w:tcPr>
          <w:p w14:paraId="72A168C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其他货币资金</w:t>
            </w:r>
          </w:p>
        </w:tc>
        <w:tc>
          <w:tcPr>
            <w:tcW w:w="1668" w:type="pct"/>
            <w:vAlign w:val="center"/>
          </w:tcPr>
          <w:p w14:paraId="353DC308" w14:textId="77777777" w:rsidR="00BD611D" w:rsidRPr="00852AC6" w:rsidRDefault="00BD611D" w:rsidP="00D157B3">
            <w:pPr>
              <w:widowControl/>
              <w:jc w:val="right"/>
              <w:textAlignment w:val="center"/>
              <w:rPr>
                <w:rFonts w:ascii="Times New Roman" w:eastAsia="宋体" w:hAnsi="Times New Roman" w:cs="Times New Roman"/>
                <w:kern w:val="0"/>
                <w:sz w:val="18"/>
                <w:szCs w:val="18"/>
                <w:lang w:bidi="ar"/>
              </w:rPr>
            </w:pPr>
            <w:r w:rsidRPr="00852AC6">
              <w:rPr>
                <w:rFonts w:ascii="Times New Roman" w:eastAsia="宋体" w:hAnsi="Times New Roman" w:cs="Times New Roman"/>
                <w:kern w:val="0"/>
                <w:sz w:val="18"/>
                <w:szCs w:val="18"/>
                <w:lang w:bidi="ar"/>
              </w:rPr>
              <w:t xml:space="preserve"> 10,543,555,422.05 </w:t>
            </w:r>
          </w:p>
        </w:tc>
        <w:tc>
          <w:tcPr>
            <w:tcW w:w="1664" w:type="pct"/>
            <w:vAlign w:val="center"/>
          </w:tcPr>
          <w:p w14:paraId="1D6FE5D8" w14:textId="77777777" w:rsidR="00BD611D" w:rsidRPr="00852AC6" w:rsidRDefault="00BD611D" w:rsidP="00D157B3">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11,321,241,125.05</w:t>
            </w:r>
          </w:p>
        </w:tc>
      </w:tr>
      <w:tr w:rsidR="00852AC6" w:rsidRPr="00852AC6" w14:paraId="7F336235" w14:textId="77777777" w:rsidTr="00944749">
        <w:trPr>
          <w:trHeight w:val="284"/>
        </w:trPr>
        <w:tc>
          <w:tcPr>
            <w:tcW w:w="1668" w:type="pct"/>
            <w:shd w:val="clear" w:color="auto" w:fill="D3D3D3"/>
            <w:vAlign w:val="center"/>
          </w:tcPr>
          <w:p w14:paraId="4406F5C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存款应计利息</w:t>
            </w:r>
          </w:p>
        </w:tc>
        <w:tc>
          <w:tcPr>
            <w:tcW w:w="1668" w:type="pct"/>
            <w:vAlign w:val="center"/>
          </w:tcPr>
          <w:p w14:paraId="5A0FAC02" w14:textId="77777777" w:rsidR="00BD611D" w:rsidRPr="00852AC6" w:rsidRDefault="00BD611D" w:rsidP="00D157B3">
            <w:pPr>
              <w:widowControl/>
              <w:jc w:val="right"/>
              <w:textAlignment w:val="center"/>
              <w:rPr>
                <w:rFonts w:ascii="Times New Roman" w:eastAsia="宋体" w:hAnsi="Times New Roman" w:cs="Times New Roman"/>
                <w:kern w:val="0"/>
                <w:sz w:val="18"/>
                <w:szCs w:val="18"/>
                <w:lang w:bidi="ar"/>
              </w:rPr>
            </w:pPr>
            <w:r w:rsidRPr="00852AC6">
              <w:rPr>
                <w:rFonts w:ascii="Times New Roman" w:eastAsia="宋体" w:hAnsi="Times New Roman" w:cs="Times New Roman"/>
                <w:kern w:val="0"/>
                <w:sz w:val="18"/>
                <w:szCs w:val="18"/>
                <w:lang w:bidi="ar"/>
              </w:rPr>
              <w:t xml:space="preserve"> 39,624,494.95 </w:t>
            </w:r>
          </w:p>
        </w:tc>
        <w:tc>
          <w:tcPr>
            <w:tcW w:w="1664" w:type="pct"/>
            <w:vAlign w:val="center"/>
          </w:tcPr>
          <w:p w14:paraId="2646A4F7" w14:textId="77777777" w:rsidR="00BD611D" w:rsidRPr="00852AC6" w:rsidRDefault="00BD611D" w:rsidP="00D157B3">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39,357,963.64</w:t>
            </w:r>
          </w:p>
        </w:tc>
      </w:tr>
      <w:tr w:rsidR="00852AC6" w:rsidRPr="00852AC6" w14:paraId="76C29815" w14:textId="77777777" w:rsidTr="00944749">
        <w:trPr>
          <w:trHeight w:val="284"/>
        </w:trPr>
        <w:tc>
          <w:tcPr>
            <w:tcW w:w="1668" w:type="pct"/>
            <w:shd w:val="clear" w:color="auto" w:fill="D3D3D3"/>
            <w:vAlign w:val="center"/>
          </w:tcPr>
          <w:p w14:paraId="714B7A3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8" w:type="pct"/>
            <w:vAlign w:val="center"/>
          </w:tcPr>
          <w:p w14:paraId="779CB6FE" w14:textId="77777777" w:rsidR="00BD611D" w:rsidRPr="00852AC6" w:rsidRDefault="00BD611D" w:rsidP="00D157B3">
            <w:pPr>
              <w:widowControl/>
              <w:jc w:val="right"/>
              <w:textAlignment w:val="center"/>
              <w:rPr>
                <w:rFonts w:ascii="Times New Roman" w:eastAsia="Arial Narrow" w:hAnsi="Times New Roman" w:cs="Times New Roman"/>
                <w:b/>
                <w:bCs/>
                <w:sz w:val="18"/>
                <w:szCs w:val="18"/>
              </w:rPr>
            </w:pPr>
            <w:r w:rsidRPr="00852AC6">
              <w:rPr>
                <w:rFonts w:ascii="Times New Roman" w:eastAsia="Arial Narrow" w:hAnsi="Times New Roman" w:cs="Times New Roman"/>
                <w:kern w:val="0"/>
                <w:sz w:val="18"/>
                <w:szCs w:val="18"/>
                <w:lang w:bidi="ar"/>
              </w:rPr>
              <w:t xml:space="preserve"> 11,386,010,001.55</w:t>
            </w:r>
          </w:p>
        </w:tc>
        <w:tc>
          <w:tcPr>
            <w:tcW w:w="1664" w:type="pct"/>
            <w:vAlign w:val="center"/>
          </w:tcPr>
          <w:p w14:paraId="522529D4" w14:textId="77777777" w:rsidR="00BD611D" w:rsidRPr="00852AC6" w:rsidRDefault="00BD611D" w:rsidP="00D157B3">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12,124,832,831.30</w:t>
            </w:r>
          </w:p>
        </w:tc>
      </w:tr>
      <w:tr w:rsidR="00852AC6" w:rsidRPr="00852AC6" w14:paraId="46B2371F" w14:textId="77777777" w:rsidTr="00944749">
        <w:trPr>
          <w:trHeight w:val="284"/>
        </w:trPr>
        <w:tc>
          <w:tcPr>
            <w:tcW w:w="1668" w:type="pct"/>
            <w:shd w:val="clear" w:color="auto" w:fill="D3D3D3"/>
            <w:vAlign w:val="center"/>
          </w:tcPr>
          <w:p w14:paraId="22515751"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其中：存放在境外的款项总额</w:t>
            </w:r>
          </w:p>
        </w:tc>
        <w:tc>
          <w:tcPr>
            <w:tcW w:w="1668" w:type="pct"/>
            <w:vAlign w:val="center"/>
          </w:tcPr>
          <w:p w14:paraId="258F714E" w14:textId="77777777" w:rsidR="00BD611D" w:rsidRPr="00852AC6" w:rsidRDefault="00BD611D" w:rsidP="00D157B3">
            <w:pPr>
              <w:widowControl/>
              <w:jc w:val="right"/>
              <w:textAlignment w:val="bottom"/>
              <w:rPr>
                <w:rFonts w:ascii="Times New Roman" w:eastAsia="等线" w:hAnsi="Times New Roman" w:cs="Times New Roman"/>
                <w:sz w:val="18"/>
                <w:szCs w:val="18"/>
              </w:rPr>
            </w:pPr>
            <w:r w:rsidRPr="00852AC6">
              <w:rPr>
                <w:rFonts w:ascii="Times New Roman" w:eastAsia="等线" w:hAnsi="Times New Roman" w:cs="Times New Roman"/>
                <w:kern w:val="0"/>
                <w:sz w:val="18"/>
                <w:szCs w:val="18"/>
                <w:lang w:bidi="ar"/>
              </w:rPr>
              <w:t xml:space="preserve">214,470,161.75 </w:t>
            </w:r>
          </w:p>
        </w:tc>
        <w:tc>
          <w:tcPr>
            <w:tcW w:w="1664" w:type="pct"/>
            <w:vAlign w:val="center"/>
          </w:tcPr>
          <w:p w14:paraId="0AFA7DA1" w14:textId="77777777" w:rsidR="00BD611D" w:rsidRPr="00852AC6" w:rsidRDefault="00BD611D" w:rsidP="00D157B3">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261,470,228.68</w:t>
            </w:r>
          </w:p>
        </w:tc>
      </w:tr>
    </w:tbl>
    <w:p w14:paraId="3DF96B7D" w14:textId="77777777" w:rsidR="00BD611D" w:rsidRPr="00852AC6" w:rsidRDefault="00BD611D" w:rsidP="00BD611D">
      <w:pPr>
        <w:spacing w:after="100" w:line="240" w:lineRule="exact"/>
        <w:rPr>
          <w:rFonts w:ascii="Times New Roman" w:hAnsi="Times New Roman" w:cs="Times New Roman"/>
          <w:sz w:val="18"/>
          <w:szCs w:val="18"/>
        </w:rPr>
      </w:pPr>
      <w:r w:rsidRPr="00852AC6">
        <w:rPr>
          <w:rFonts w:ascii="Times New Roman" w:hAnsi="Times New Roman" w:cs="Times New Roman" w:hint="eastAsia"/>
          <w:sz w:val="18"/>
          <w:szCs w:val="18"/>
        </w:rPr>
        <w:t>其他说明：</w:t>
      </w:r>
    </w:p>
    <w:p w14:paraId="249D8256" w14:textId="77777777" w:rsidR="00BD611D" w:rsidRPr="00852AC6" w:rsidRDefault="00BD611D" w:rsidP="00BD611D">
      <w:pPr>
        <w:widowControl/>
        <w:rPr>
          <w:rFonts w:ascii="Times New Roman" w:eastAsia="宋体" w:hAnsi="Times New Roman" w:cs="Times New Roman"/>
          <w:kern w:val="0"/>
          <w:sz w:val="18"/>
          <w:szCs w:val="18"/>
          <w:lang w:bidi="ar"/>
        </w:rPr>
      </w:pPr>
      <w:r w:rsidRPr="00852AC6">
        <w:rPr>
          <w:rFonts w:ascii="Times New Roman" w:eastAsia="宋体" w:hAnsi="Times New Roman" w:cs="Times New Roman" w:hint="eastAsia"/>
          <w:kern w:val="0"/>
          <w:sz w:val="18"/>
          <w:szCs w:val="18"/>
          <w:lang w:bidi="ar"/>
        </w:rPr>
        <w:t>①其他货币资金中的</w:t>
      </w:r>
      <w:r w:rsidRPr="00852AC6">
        <w:rPr>
          <w:rFonts w:ascii="Times New Roman" w:eastAsia="宋体" w:hAnsi="Times New Roman" w:cs="Times New Roman" w:hint="eastAsia"/>
          <w:kern w:val="0"/>
          <w:sz w:val="18"/>
          <w:szCs w:val="18"/>
          <w:lang w:bidi="ar"/>
        </w:rPr>
        <w:t xml:space="preserve"> 7,492,911,199.09 </w:t>
      </w:r>
      <w:r w:rsidRPr="00852AC6">
        <w:rPr>
          <w:rFonts w:ascii="Times New Roman" w:eastAsia="宋体" w:hAnsi="Times New Roman" w:cs="Times New Roman" w:hint="eastAsia"/>
          <w:kern w:val="0"/>
          <w:sz w:val="18"/>
          <w:szCs w:val="18"/>
          <w:lang w:bidi="ar"/>
        </w:rPr>
        <w:t>元为本公司申请承兑汇票所存入的保证金；</w:t>
      </w:r>
      <w:r w:rsidRPr="00852AC6">
        <w:rPr>
          <w:rFonts w:ascii="Times New Roman" w:eastAsia="宋体" w:hAnsi="Times New Roman" w:cs="Times New Roman" w:hint="eastAsia"/>
          <w:kern w:val="0"/>
          <w:sz w:val="18"/>
          <w:szCs w:val="18"/>
          <w:lang w:bidi="ar"/>
        </w:rPr>
        <w:t xml:space="preserve"> </w:t>
      </w:r>
    </w:p>
    <w:p w14:paraId="499DF49C" w14:textId="77777777" w:rsidR="00BD611D" w:rsidRPr="00852AC6" w:rsidRDefault="00BD611D" w:rsidP="00BD611D">
      <w:pPr>
        <w:widowControl/>
        <w:rPr>
          <w:rFonts w:ascii="Times New Roman" w:eastAsia="宋体" w:hAnsi="Times New Roman" w:cs="Times New Roman"/>
          <w:kern w:val="0"/>
          <w:sz w:val="18"/>
          <w:szCs w:val="18"/>
          <w:lang w:bidi="ar"/>
        </w:rPr>
      </w:pPr>
      <w:r w:rsidRPr="00852AC6">
        <w:rPr>
          <w:rFonts w:ascii="Times New Roman" w:eastAsia="宋体" w:hAnsi="Times New Roman" w:cs="Times New Roman" w:hint="eastAsia"/>
          <w:kern w:val="0"/>
          <w:sz w:val="18"/>
          <w:szCs w:val="18"/>
          <w:lang w:bidi="ar"/>
        </w:rPr>
        <w:t>②其他货币资金中的</w:t>
      </w:r>
      <w:r w:rsidRPr="00852AC6">
        <w:rPr>
          <w:rFonts w:ascii="Times New Roman" w:eastAsia="宋体" w:hAnsi="Times New Roman" w:cs="Times New Roman" w:hint="eastAsia"/>
          <w:kern w:val="0"/>
          <w:sz w:val="18"/>
          <w:szCs w:val="18"/>
          <w:lang w:bidi="ar"/>
        </w:rPr>
        <w:t xml:space="preserve">2,598,772,139.21 </w:t>
      </w:r>
      <w:r w:rsidRPr="00852AC6">
        <w:rPr>
          <w:rFonts w:ascii="Times New Roman" w:eastAsia="宋体" w:hAnsi="Times New Roman" w:cs="Times New Roman" w:hint="eastAsia"/>
          <w:kern w:val="0"/>
          <w:sz w:val="18"/>
          <w:szCs w:val="18"/>
          <w:lang w:bidi="ar"/>
        </w:rPr>
        <w:t>元为本公司向银行申请开具信用证所存入的保证金；</w:t>
      </w:r>
      <w:r w:rsidRPr="00852AC6">
        <w:rPr>
          <w:rFonts w:ascii="Times New Roman" w:eastAsia="宋体" w:hAnsi="Times New Roman" w:cs="Times New Roman" w:hint="eastAsia"/>
          <w:kern w:val="0"/>
          <w:sz w:val="18"/>
          <w:szCs w:val="18"/>
          <w:lang w:bidi="ar"/>
        </w:rPr>
        <w:t xml:space="preserve"> </w:t>
      </w:r>
    </w:p>
    <w:p w14:paraId="4BBDD691" w14:textId="4E6914C6" w:rsidR="00BD611D" w:rsidRPr="00852AC6" w:rsidRDefault="00BD611D" w:rsidP="00BD611D">
      <w:pPr>
        <w:widowControl/>
        <w:rPr>
          <w:rFonts w:ascii="Times New Roman" w:eastAsia="宋体" w:hAnsi="Times New Roman" w:cs="Times New Roman"/>
          <w:kern w:val="0"/>
          <w:sz w:val="18"/>
          <w:szCs w:val="18"/>
          <w:lang w:bidi="ar"/>
        </w:rPr>
      </w:pPr>
      <w:r w:rsidRPr="00852AC6">
        <w:rPr>
          <w:rFonts w:ascii="Times New Roman" w:eastAsia="宋体" w:hAnsi="Times New Roman" w:cs="Times New Roman" w:hint="eastAsia"/>
          <w:kern w:val="0"/>
          <w:sz w:val="18"/>
          <w:szCs w:val="18"/>
          <w:lang w:bidi="ar"/>
        </w:rPr>
        <w:t>③其他货币资金中的</w:t>
      </w:r>
      <w:r w:rsidR="007C5CBA" w:rsidRPr="007C5CBA">
        <w:rPr>
          <w:rFonts w:ascii="Times New Roman" w:eastAsia="宋体" w:hAnsi="Times New Roman" w:cs="Times New Roman"/>
          <w:kern w:val="0"/>
          <w:sz w:val="18"/>
          <w:szCs w:val="18"/>
          <w:lang w:bidi="ar"/>
        </w:rPr>
        <w:t xml:space="preserve">408,529,872.18 </w:t>
      </w:r>
      <w:r w:rsidRPr="00852AC6">
        <w:rPr>
          <w:rFonts w:ascii="Times New Roman" w:eastAsia="宋体" w:hAnsi="Times New Roman" w:cs="Times New Roman" w:hint="eastAsia"/>
          <w:kern w:val="0"/>
          <w:sz w:val="18"/>
          <w:szCs w:val="18"/>
          <w:lang w:bidi="ar"/>
        </w:rPr>
        <w:t xml:space="preserve"> </w:t>
      </w:r>
      <w:r w:rsidRPr="00852AC6">
        <w:rPr>
          <w:rFonts w:ascii="Times New Roman" w:eastAsia="宋体" w:hAnsi="Times New Roman" w:cs="Times New Roman" w:hint="eastAsia"/>
          <w:kern w:val="0"/>
          <w:sz w:val="18"/>
          <w:szCs w:val="18"/>
          <w:lang w:bidi="ar"/>
        </w:rPr>
        <w:t>元为本公司向银行申请贷款所存入的贷款保证金；</w:t>
      </w:r>
      <w:r w:rsidRPr="00852AC6">
        <w:rPr>
          <w:rFonts w:ascii="Times New Roman" w:eastAsia="宋体" w:hAnsi="Times New Roman" w:cs="Times New Roman" w:hint="eastAsia"/>
          <w:kern w:val="0"/>
          <w:sz w:val="18"/>
          <w:szCs w:val="18"/>
          <w:lang w:bidi="ar"/>
        </w:rPr>
        <w:t xml:space="preserve"> </w:t>
      </w:r>
    </w:p>
    <w:p w14:paraId="4CDD66F8" w14:textId="3A9CF5E9" w:rsidR="00BD611D" w:rsidRPr="00852AC6" w:rsidRDefault="00BD611D" w:rsidP="00BD611D">
      <w:pPr>
        <w:widowControl/>
        <w:rPr>
          <w:rFonts w:ascii="Times New Roman" w:eastAsia="宋体" w:hAnsi="Times New Roman" w:cs="Times New Roman"/>
          <w:kern w:val="0"/>
          <w:sz w:val="18"/>
          <w:szCs w:val="18"/>
          <w:lang w:bidi="ar"/>
        </w:rPr>
      </w:pPr>
      <w:r w:rsidRPr="00852AC6">
        <w:rPr>
          <w:rFonts w:ascii="Times New Roman" w:eastAsia="宋体" w:hAnsi="Times New Roman" w:cs="Times New Roman" w:hint="eastAsia"/>
          <w:kern w:val="0"/>
          <w:sz w:val="18"/>
          <w:szCs w:val="18"/>
          <w:lang w:bidi="ar"/>
        </w:rPr>
        <w:t>④其他货币资金中的</w:t>
      </w:r>
      <w:r w:rsidRPr="00852AC6">
        <w:rPr>
          <w:rFonts w:ascii="Times New Roman" w:eastAsia="宋体" w:hAnsi="Times New Roman" w:cs="Times New Roman" w:hint="eastAsia"/>
          <w:kern w:val="0"/>
          <w:sz w:val="18"/>
          <w:szCs w:val="18"/>
          <w:lang w:bidi="ar"/>
        </w:rPr>
        <w:t xml:space="preserve">33,260,000.00 </w:t>
      </w:r>
      <w:r w:rsidRPr="00852AC6">
        <w:rPr>
          <w:rFonts w:ascii="Times New Roman" w:eastAsia="宋体" w:hAnsi="Times New Roman" w:cs="Times New Roman" w:hint="eastAsia"/>
          <w:kern w:val="0"/>
          <w:sz w:val="18"/>
          <w:szCs w:val="18"/>
          <w:lang w:bidi="ar"/>
        </w:rPr>
        <w:t>元为本公司</w:t>
      </w:r>
      <w:r w:rsidR="0042262B" w:rsidRPr="00852AC6">
        <w:rPr>
          <w:rFonts w:ascii="Times New Roman" w:eastAsia="宋体" w:hAnsi="Times New Roman" w:cs="Times New Roman" w:hint="eastAsia"/>
          <w:kern w:val="0"/>
          <w:sz w:val="18"/>
          <w:szCs w:val="18"/>
          <w:lang w:bidi="ar"/>
        </w:rPr>
        <w:t>向中国人民银行存入</w:t>
      </w:r>
      <w:r w:rsidRPr="00852AC6">
        <w:rPr>
          <w:rFonts w:ascii="Times New Roman" w:eastAsia="宋体" w:hAnsi="Times New Roman" w:cs="Times New Roman" w:hint="eastAsia"/>
          <w:kern w:val="0"/>
          <w:sz w:val="18"/>
          <w:szCs w:val="18"/>
          <w:lang w:bidi="ar"/>
        </w:rPr>
        <w:t>的法定存款准备金；</w:t>
      </w:r>
      <w:r w:rsidRPr="00852AC6">
        <w:rPr>
          <w:rFonts w:ascii="Times New Roman" w:eastAsia="宋体" w:hAnsi="Times New Roman" w:cs="Times New Roman" w:hint="eastAsia"/>
          <w:kern w:val="0"/>
          <w:sz w:val="18"/>
          <w:szCs w:val="18"/>
          <w:lang w:bidi="ar"/>
        </w:rPr>
        <w:t xml:space="preserve"> </w:t>
      </w:r>
    </w:p>
    <w:p w14:paraId="5318B6AA" w14:textId="1B2AEF41" w:rsidR="00BD611D" w:rsidRPr="00852AC6" w:rsidRDefault="007C5CBA" w:rsidP="00BD611D">
      <w:pPr>
        <w:spacing w:after="100" w:line="240" w:lineRule="exact"/>
        <w:rPr>
          <w:rFonts w:ascii="黑体" w:eastAsia="黑体" w:hAnsi="黑体"/>
          <w:i/>
          <w:iCs/>
          <w:szCs w:val="21"/>
        </w:rPr>
      </w:pPr>
      <w:r w:rsidRPr="00852AC6">
        <w:rPr>
          <w:rFonts w:ascii="Times New Roman" w:eastAsia="宋体" w:hAnsi="Times New Roman" w:cs="Times New Roman" w:hint="eastAsia"/>
          <w:kern w:val="0"/>
          <w:sz w:val="18"/>
          <w:szCs w:val="18"/>
          <w:lang w:bidi="ar"/>
        </w:rPr>
        <w:t>⑤</w:t>
      </w:r>
      <w:r w:rsidR="00BD611D" w:rsidRPr="00852AC6">
        <w:rPr>
          <w:rFonts w:ascii="Times New Roman" w:eastAsia="宋体" w:hAnsi="Times New Roman" w:cs="Times New Roman" w:hint="eastAsia"/>
          <w:kern w:val="0"/>
          <w:sz w:val="18"/>
          <w:szCs w:val="18"/>
          <w:lang w:bidi="ar"/>
        </w:rPr>
        <w:t>其他货币资金中的</w:t>
      </w:r>
      <w:r w:rsidR="00BD611D" w:rsidRPr="00852AC6">
        <w:rPr>
          <w:rFonts w:ascii="Times New Roman" w:eastAsia="宋体" w:hAnsi="Times New Roman" w:cs="Times New Roman" w:hint="eastAsia"/>
          <w:kern w:val="0"/>
          <w:sz w:val="18"/>
          <w:szCs w:val="18"/>
          <w:lang w:bidi="ar"/>
        </w:rPr>
        <w:t xml:space="preserve"> 10,082,211.57 </w:t>
      </w:r>
      <w:r w:rsidR="00BD611D" w:rsidRPr="00852AC6">
        <w:rPr>
          <w:rFonts w:ascii="Times New Roman" w:eastAsia="宋体" w:hAnsi="Times New Roman" w:cs="Times New Roman" w:hint="eastAsia"/>
          <w:kern w:val="0"/>
          <w:sz w:val="18"/>
          <w:szCs w:val="18"/>
          <w:lang w:bidi="ar"/>
        </w:rPr>
        <w:t>元因诉讼或长期未使用等原因被冻结账户，致使该账户余额使用受限。</w:t>
      </w:r>
    </w:p>
    <w:p w14:paraId="76247F88"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、交易性金融资产</w:t>
      </w:r>
    </w:p>
    <w:p w14:paraId="713D7432"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2674"/>
        <w:gridCol w:w="2674"/>
      </w:tblGrid>
      <w:tr w:rsidR="00852AC6" w:rsidRPr="00852AC6" w14:paraId="18168224" w14:textId="77777777" w:rsidTr="00944749">
        <w:trPr>
          <w:trHeight w:val="284"/>
        </w:trPr>
        <w:tc>
          <w:tcPr>
            <w:tcW w:w="2286" w:type="pct"/>
            <w:shd w:val="clear" w:color="auto" w:fill="D3D3D3"/>
            <w:vAlign w:val="center"/>
          </w:tcPr>
          <w:p w14:paraId="5D9FA2AA"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项目</w:t>
            </w:r>
          </w:p>
        </w:tc>
        <w:tc>
          <w:tcPr>
            <w:tcW w:w="1357" w:type="pct"/>
            <w:shd w:val="clear" w:color="auto" w:fill="D3D3D3"/>
            <w:vAlign w:val="center"/>
          </w:tcPr>
          <w:p w14:paraId="5030416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c>
          <w:tcPr>
            <w:tcW w:w="1357" w:type="pct"/>
            <w:shd w:val="clear" w:color="auto" w:fill="D3D3D3"/>
            <w:vAlign w:val="center"/>
          </w:tcPr>
          <w:p w14:paraId="6648F61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w:t>
            </w:r>
          </w:p>
        </w:tc>
      </w:tr>
      <w:tr w:rsidR="00852AC6" w:rsidRPr="00852AC6" w14:paraId="2F76F4F7" w14:textId="77777777" w:rsidTr="00944749">
        <w:trPr>
          <w:trHeight w:val="284"/>
        </w:trPr>
        <w:tc>
          <w:tcPr>
            <w:tcW w:w="2286" w:type="pct"/>
            <w:shd w:val="clear" w:color="auto" w:fill="D3D3D3"/>
            <w:vAlign w:val="center"/>
          </w:tcPr>
          <w:p w14:paraId="328B5D1F"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以公允价值计量且其变动计入当期损益的金融资产</w:t>
            </w:r>
          </w:p>
        </w:tc>
        <w:tc>
          <w:tcPr>
            <w:tcW w:w="1357" w:type="pct"/>
            <w:vAlign w:val="center"/>
          </w:tcPr>
          <w:p w14:paraId="278031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39,197,419.88 </w:t>
            </w:r>
          </w:p>
        </w:tc>
        <w:tc>
          <w:tcPr>
            <w:tcW w:w="1357" w:type="pct"/>
            <w:vAlign w:val="center"/>
          </w:tcPr>
          <w:p w14:paraId="7BE586F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46,294,291.71</w:t>
            </w:r>
          </w:p>
        </w:tc>
      </w:tr>
      <w:tr w:rsidR="00852AC6" w:rsidRPr="00852AC6" w14:paraId="5DC65EEA" w14:textId="77777777" w:rsidTr="00944749">
        <w:trPr>
          <w:trHeight w:val="284"/>
        </w:trPr>
        <w:tc>
          <w:tcPr>
            <w:tcW w:w="2286" w:type="pct"/>
            <w:shd w:val="clear" w:color="auto" w:fill="D3D3D3"/>
            <w:vAlign w:val="center"/>
          </w:tcPr>
          <w:p w14:paraId="01A075BC"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其中：</w:t>
            </w:r>
            <w:r w:rsidRPr="00852AC6">
              <w:rPr>
                <w:rFonts w:ascii="宋体" w:eastAsia="宋体" w:hAnsi="宋体" w:cs="宋体" w:hint="eastAsia"/>
                <w:sz w:val="18"/>
                <w:szCs w:val="18"/>
              </w:rPr>
              <w:t>权益工具投资</w:t>
            </w:r>
          </w:p>
        </w:tc>
        <w:tc>
          <w:tcPr>
            <w:tcW w:w="1357" w:type="pct"/>
            <w:vAlign w:val="center"/>
          </w:tcPr>
          <w:p w14:paraId="03D164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39,197,419.88 </w:t>
            </w:r>
          </w:p>
        </w:tc>
        <w:tc>
          <w:tcPr>
            <w:tcW w:w="1357" w:type="pct"/>
            <w:vAlign w:val="center"/>
          </w:tcPr>
          <w:p w14:paraId="12FBB7C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46,294,291.71</w:t>
            </w:r>
          </w:p>
        </w:tc>
      </w:tr>
      <w:tr w:rsidR="00852AC6" w:rsidRPr="00852AC6" w14:paraId="0BFE7A9F" w14:textId="77777777" w:rsidTr="00944749">
        <w:trPr>
          <w:trHeight w:val="284"/>
        </w:trPr>
        <w:tc>
          <w:tcPr>
            <w:tcW w:w="2286" w:type="pct"/>
            <w:shd w:val="clear" w:color="auto" w:fill="D3D3D3"/>
            <w:vAlign w:val="center"/>
          </w:tcPr>
          <w:p w14:paraId="1E3424BE"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1357" w:type="pct"/>
            <w:vAlign w:val="center"/>
          </w:tcPr>
          <w:p w14:paraId="5172543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39,197,419.88</w:t>
            </w:r>
          </w:p>
        </w:tc>
        <w:tc>
          <w:tcPr>
            <w:tcW w:w="1357" w:type="pct"/>
            <w:vAlign w:val="center"/>
          </w:tcPr>
          <w:p w14:paraId="2A153E2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46,294,291.71</w:t>
            </w:r>
          </w:p>
        </w:tc>
      </w:tr>
    </w:tbl>
    <w:p w14:paraId="3CB2E36E" w14:textId="77777777" w:rsidR="00BD611D" w:rsidRPr="00852AC6" w:rsidRDefault="00BD611D" w:rsidP="00BD611D">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t>说明：</w:t>
      </w:r>
      <w:r w:rsidRPr="00852AC6">
        <w:rPr>
          <w:rFonts w:ascii="Times New Roman" w:hAnsi="Times New Roman" w:cs="Times New Roman" w:hint="eastAsia"/>
          <w:sz w:val="18"/>
          <w:szCs w:val="18"/>
        </w:rPr>
        <w:t>交易性金融资产为本公司认购的渤海银行的股票。</w:t>
      </w:r>
    </w:p>
    <w:p w14:paraId="35CBB93F"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3</w:t>
      </w:r>
      <w:r w:rsidRPr="00852AC6">
        <w:rPr>
          <w:rFonts w:ascii="Times New Roman" w:hAnsi="Times New Roman" w:cs="Times New Roman"/>
          <w:b/>
          <w:bCs/>
        </w:rPr>
        <w:t>、应收票据</w:t>
      </w:r>
    </w:p>
    <w:p w14:paraId="638E67E6"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应收票据分类列示</w:t>
      </w:r>
    </w:p>
    <w:p w14:paraId="6934BD5E"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3287"/>
        <w:gridCol w:w="3279"/>
      </w:tblGrid>
      <w:tr w:rsidR="00852AC6" w:rsidRPr="00852AC6" w14:paraId="4979AFF4" w14:textId="77777777" w:rsidTr="00944749">
        <w:trPr>
          <w:trHeight w:val="284"/>
        </w:trPr>
        <w:tc>
          <w:tcPr>
            <w:tcW w:w="1668" w:type="pct"/>
            <w:shd w:val="clear" w:color="auto" w:fill="D3D3D3"/>
            <w:vAlign w:val="center"/>
          </w:tcPr>
          <w:p w14:paraId="27519EA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8" w:type="pct"/>
            <w:shd w:val="clear" w:color="auto" w:fill="D3D3D3"/>
            <w:vAlign w:val="center"/>
          </w:tcPr>
          <w:p w14:paraId="014169C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4" w:type="pct"/>
            <w:shd w:val="clear" w:color="auto" w:fill="D3D3D3"/>
            <w:vAlign w:val="center"/>
          </w:tcPr>
          <w:p w14:paraId="4582E43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3F206444" w14:textId="77777777" w:rsidTr="00944749">
        <w:trPr>
          <w:trHeight w:val="284"/>
        </w:trPr>
        <w:tc>
          <w:tcPr>
            <w:tcW w:w="1668" w:type="pct"/>
            <w:shd w:val="clear" w:color="auto" w:fill="D3D3D3"/>
            <w:vAlign w:val="center"/>
          </w:tcPr>
          <w:p w14:paraId="061B63A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商业承兑票据</w:t>
            </w:r>
          </w:p>
        </w:tc>
        <w:tc>
          <w:tcPr>
            <w:tcW w:w="1668" w:type="pct"/>
            <w:vAlign w:val="bottom"/>
          </w:tcPr>
          <w:p w14:paraId="63C9F10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1664" w:type="pct"/>
            <w:vAlign w:val="bottom"/>
          </w:tcPr>
          <w:p w14:paraId="553075B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411,600,000.00</w:t>
            </w:r>
          </w:p>
        </w:tc>
      </w:tr>
      <w:tr w:rsidR="00852AC6" w:rsidRPr="00852AC6" w14:paraId="62F0D8D4" w14:textId="77777777" w:rsidTr="00944749">
        <w:trPr>
          <w:trHeight w:val="284"/>
        </w:trPr>
        <w:tc>
          <w:tcPr>
            <w:tcW w:w="1668" w:type="pct"/>
            <w:shd w:val="clear" w:color="auto" w:fill="D3D3D3"/>
            <w:vAlign w:val="center"/>
          </w:tcPr>
          <w:p w14:paraId="58B3516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8" w:type="pct"/>
            <w:vAlign w:val="bottom"/>
          </w:tcPr>
          <w:p w14:paraId="7247C2C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1664" w:type="pct"/>
            <w:vAlign w:val="bottom"/>
          </w:tcPr>
          <w:p w14:paraId="4609042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411,600,000.00</w:t>
            </w:r>
          </w:p>
        </w:tc>
      </w:tr>
    </w:tbl>
    <w:p w14:paraId="4CBB319B"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按坏账计提方法分类披露</w:t>
      </w:r>
    </w:p>
    <w:p w14:paraId="446AD310"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1"/>
        <w:gridCol w:w="1436"/>
        <w:gridCol w:w="730"/>
        <w:gridCol w:w="586"/>
        <w:gridCol w:w="444"/>
        <w:gridCol w:w="1183"/>
        <w:gridCol w:w="1181"/>
        <w:gridCol w:w="733"/>
        <w:gridCol w:w="448"/>
        <w:gridCol w:w="450"/>
        <w:gridCol w:w="1181"/>
      </w:tblGrid>
      <w:tr w:rsidR="00852AC6" w:rsidRPr="00852AC6" w14:paraId="65CE3F59" w14:textId="77777777" w:rsidTr="00944749">
        <w:trPr>
          <w:trHeight w:val="284"/>
        </w:trPr>
        <w:tc>
          <w:tcPr>
            <w:tcW w:w="682" w:type="pct"/>
            <w:vMerge w:val="restart"/>
            <w:shd w:val="clear" w:color="auto" w:fill="D3D3D3"/>
            <w:vAlign w:val="center"/>
          </w:tcPr>
          <w:p w14:paraId="512FD8C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类别</w:t>
            </w:r>
          </w:p>
        </w:tc>
        <w:tc>
          <w:tcPr>
            <w:tcW w:w="2260" w:type="pct"/>
            <w:gridSpan w:val="5"/>
            <w:shd w:val="clear" w:color="auto" w:fill="D3D3D3"/>
            <w:vAlign w:val="center"/>
          </w:tcPr>
          <w:p w14:paraId="339C9E4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058" w:type="pct"/>
            <w:gridSpan w:val="5"/>
            <w:shd w:val="clear" w:color="auto" w:fill="D3D3D3"/>
            <w:vAlign w:val="center"/>
          </w:tcPr>
          <w:p w14:paraId="1A706B3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1C676B13" w14:textId="77777777" w:rsidTr="00944749">
        <w:trPr>
          <w:trHeight w:val="284"/>
        </w:trPr>
        <w:tc>
          <w:tcPr>
            <w:tcW w:w="682" w:type="pct"/>
            <w:vMerge/>
            <w:shd w:val="clear" w:color="auto" w:fill="D3D3D3"/>
            <w:vAlign w:val="center"/>
          </w:tcPr>
          <w:p w14:paraId="34612AC6" w14:textId="77777777" w:rsidR="00BD611D" w:rsidRPr="00852AC6" w:rsidRDefault="00BD611D" w:rsidP="00EA7D31">
            <w:pPr>
              <w:rPr>
                <w:rFonts w:ascii="Times New Roman" w:hAnsi="Times New Roman" w:cs="Times New Roman"/>
              </w:rPr>
            </w:pPr>
          </w:p>
        </w:tc>
        <w:tc>
          <w:tcPr>
            <w:tcW w:w="1118" w:type="pct"/>
            <w:gridSpan w:val="2"/>
            <w:shd w:val="clear" w:color="auto" w:fill="D3D3D3"/>
            <w:vAlign w:val="center"/>
          </w:tcPr>
          <w:p w14:paraId="0EB2C7E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532" w:type="pct"/>
            <w:gridSpan w:val="2"/>
            <w:shd w:val="clear" w:color="auto" w:fill="D3D3D3"/>
            <w:vAlign w:val="center"/>
          </w:tcPr>
          <w:p w14:paraId="7BAC61F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609" w:type="pct"/>
            <w:vMerge w:val="restart"/>
            <w:shd w:val="clear" w:color="auto" w:fill="D3D3D3"/>
            <w:vAlign w:val="center"/>
          </w:tcPr>
          <w:p w14:paraId="1F37AB5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987" w:type="pct"/>
            <w:gridSpan w:val="2"/>
            <w:shd w:val="clear" w:color="auto" w:fill="D3D3D3"/>
            <w:vAlign w:val="center"/>
          </w:tcPr>
          <w:p w14:paraId="35B4AAE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462" w:type="pct"/>
            <w:gridSpan w:val="2"/>
            <w:shd w:val="clear" w:color="auto" w:fill="D3D3D3"/>
            <w:vAlign w:val="center"/>
          </w:tcPr>
          <w:p w14:paraId="6F0E382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609" w:type="pct"/>
            <w:vMerge w:val="restart"/>
            <w:shd w:val="clear" w:color="auto" w:fill="D3D3D3"/>
            <w:vAlign w:val="center"/>
          </w:tcPr>
          <w:p w14:paraId="0F8C821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r>
      <w:tr w:rsidR="00852AC6" w:rsidRPr="00852AC6" w14:paraId="34E421C4" w14:textId="77777777" w:rsidTr="00944749">
        <w:trPr>
          <w:trHeight w:val="284"/>
        </w:trPr>
        <w:tc>
          <w:tcPr>
            <w:tcW w:w="682" w:type="pct"/>
            <w:vMerge/>
            <w:shd w:val="clear" w:color="auto" w:fill="D3D3D3"/>
            <w:vAlign w:val="center"/>
          </w:tcPr>
          <w:p w14:paraId="46836CA7" w14:textId="77777777" w:rsidR="00BD611D" w:rsidRPr="00852AC6" w:rsidRDefault="00BD611D" w:rsidP="00EA7D31">
            <w:pPr>
              <w:rPr>
                <w:rFonts w:ascii="Times New Roman" w:hAnsi="Times New Roman" w:cs="Times New Roman"/>
              </w:rPr>
            </w:pPr>
          </w:p>
        </w:tc>
        <w:tc>
          <w:tcPr>
            <w:tcW w:w="741" w:type="pct"/>
            <w:shd w:val="clear" w:color="auto" w:fill="D3D3D3"/>
            <w:vAlign w:val="center"/>
          </w:tcPr>
          <w:p w14:paraId="3AEC17B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377" w:type="pct"/>
            <w:shd w:val="clear" w:color="auto" w:fill="D3D3D3"/>
            <w:vAlign w:val="center"/>
          </w:tcPr>
          <w:p w14:paraId="0E56812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p>
        </w:tc>
        <w:tc>
          <w:tcPr>
            <w:tcW w:w="303" w:type="pct"/>
            <w:shd w:val="clear" w:color="auto" w:fill="D3D3D3"/>
            <w:vAlign w:val="center"/>
          </w:tcPr>
          <w:p w14:paraId="27A66FF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229" w:type="pct"/>
            <w:shd w:val="clear" w:color="auto" w:fill="D3D3D3"/>
            <w:vAlign w:val="center"/>
          </w:tcPr>
          <w:p w14:paraId="37214D2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p>
        </w:tc>
        <w:tc>
          <w:tcPr>
            <w:tcW w:w="609" w:type="pct"/>
            <w:vMerge/>
            <w:shd w:val="clear" w:color="auto" w:fill="D3D3D3"/>
            <w:vAlign w:val="center"/>
          </w:tcPr>
          <w:p w14:paraId="139A0B38" w14:textId="77777777" w:rsidR="00BD611D" w:rsidRPr="00852AC6" w:rsidRDefault="00BD611D" w:rsidP="00EA7D31">
            <w:pPr>
              <w:rPr>
                <w:rFonts w:ascii="Times New Roman" w:hAnsi="Times New Roman" w:cs="Times New Roman"/>
              </w:rPr>
            </w:pPr>
          </w:p>
        </w:tc>
        <w:tc>
          <w:tcPr>
            <w:tcW w:w="609" w:type="pct"/>
            <w:shd w:val="clear" w:color="auto" w:fill="D3D3D3"/>
            <w:vAlign w:val="center"/>
          </w:tcPr>
          <w:p w14:paraId="17AD175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378" w:type="pct"/>
            <w:shd w:val="clear" w:color="auto" w:fill="D3D3D3"/>
            <w:vAlign w:val="center"/>
          </w:tcPr>
          <w:p w14:paraId="6665670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p>
        </w:tc>
        <w:tc>
          <w:tcPr>
            <w:tcW w:w="231" w:type="pct"/>
            <w:shd w:val="clear" w:color="auto" w:fill="D3D3D3"/>
            <w:vAlign w:val="center"/>
          </w:tcPr>
          <w:p w14:paraId="5B2F66F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232" w:type="pct"/>
            <w:shd w:val="clear" w:color="auto" w:fill="D3D3D3"/>
            <w:vAlign w:val="center"/>
          </w:tcPr>
          <w:p w14:paraId="448EEF1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p>
        </w:tc>
        <w:tc>
          <w:tcPr>
            <w:tcW w:w="609" w:type="pct"/>
            <w:vMerge/>
            <w:shd w:val="clear" w:color="auto" w:fill="D3D3D3"/>
            <w:vAlign w:val="center"/>
          </w:tcPr>
          <w:p w14:paraId="3A7851BA" w14:textId="77777777" w:rsidR="00BD611D" w:rsidRPr="00852AC6" w:rsidRDefault="00BD611D" w:rsidP="00EA7D31">
            <w:pPr>
              <w:rPr>
                <w:rFonts w:ascii="Times New Roman" w:hAnsi="Times New Roman" w:cs="Times New Roman"/>
              </w:rPr>
            </w:pPr>
          </w:p>
        </w:tc>
      </w:tr>
      <w:tr w:rsidR="00852AC6" w:rsidRPr="00852AC6" w14:paraId="6B76241F" w14:textId="77777777" w:rsidTr="00944749">
        <w:trPr>
          <w:trHeight w:val="284"/>
        </w:trPr>
        <w:tc>
          <w:tcPr>
            <w:tcW w:w="682" w:type="pct"/>
            <w:shd w:val="clear" w:color="auto" w:fill="D3D3D3"/>
            <w:vAlign w:val="center"/>
          </w:tcPr>
          <w:p w14:paraId="2EF023D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按组合计提坏账准备的应收票据</w:t>
            </w:r>
          </w:p>
        </w:tc>
        <w:tc>
          <w:tcPr>
            <w:tcW w:w="741" w:type="pct"/>
            <w:vAlign w:val="center"/>
          </w:tcPr>
          <w:p w14:paraId="4D9B951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377" w:type="pct"/>
            <w:vAlign w:val="center"/>
          </w:tcPr>
          <w:p w14:paraId="64B397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303" w:type="pct"/>
            <w:vAlign w:val="center"/>
          </w:tcPr>
          <w:p w14:paraId="58B7C08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29" w:type="pct"/>
            <w:vAlign w:val="center"/>
          </w:tcPr>
          <w:p w14:paraId="1C626C0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09" w:type="pct"/>
            <w:vAlign w:val="center"/>
          </w:tcPr>
          <w:p w14:paraId="06D68EE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609" w:type="pct"/>
            <w:vAlign w:val="center"/>
          </w:tcPr>
          <w:p w14:paraId="7035D9C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411,600,000.00</w:t>
            </w:r>
          </w:p>
        </w:tc>
        <w:tc>
          <w:tcPr>
            <w:tcW w:w="378" w:type="pct"/>
            <w:vAlign w:val="center"/>
          </w:tcPr>
          <w:p w14:paraId="5CF0DCF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231" w:type="pct"/>
            <w:vAlign w:val="center"/>
          </w:tcPr>
          <w:p w14:paraId="1F5AE88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32" w:type="pct"/>
            <w:vAlign w:val="center"/>
          </w:tcPr>
          <w:p w14:paraId="7D98086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09" w:type="pct"/>
            <w:vAlign w:val="center"/>
          </w:tcPr>
          <w:p w14:paraId="4C86D3B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411,600,000.00</w:t>
            </w:r>
          </w:p>
        </w:tc>
      </w:tr>
      <w:tr w:rsidR="00852AC6" w:rsidRPr="00852AC6" w14:paraId="46E633C5" w14:textId="77777777" w:rsidTr="00944749">
        <w:trPr>
          <w:trHeight w:val="284"/>
        </w:trPr>
        <w:tc>
          <w:tcPr>
            <w:tcW w:w="682" w:type="pct"/>
            <w:shd w:val="clear" w:color="auto" w:fill="D3D3D3"/>
            <w:vAlign w:val="center"/>
          </w:tcPr>
          <w:p w14:paraId="2E549C05"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c>
          <w:tcPr>
            <w:tcW w:w="741" w:type="pct"/>
            <w:shd w:val="clear" w:color="auto" w:fill="D3D3D3"/>
            <w:vAlign w:val="center"/>
          </w:tcPr>
          <w:p w14:paraId="7EF22EB9" w14:textId="77777777" w:rsidR="00BD611D" w:rsidRPr="00852AC6" w:rsidRDefault="00BD611D" w:rsidP="00EA7D31">
            <w:pPr>
              <w:rPr>
                <w:rFonts w:ascii="Times New Roman" w:hAnsi="Times New Roman" w:cs="Times New Roman"/>
              </w:rPr>
            </w:pPr>
          </w:p>
        </w:tc>
        <w:tc>
          <w:tcPr>
            <w:tcW w:w="377" w:type="pct"/>
            <w:shd w:val="clear" w:color="auto" w:fill="D3D3D3"/>
            <w:vAlign w:val="center"/>
          </w:tcPr>
          <w:p w14:paraId="2BF77747" w14:textId="77777777" w:rsidR="00BD611D" w:rsidRPr="00852AC6" w:rsidRDefault="00BD611D" w:rsidP="00EA7D31">
            <w:pPr>
              <w:rPr>
                <w:rFonts w:ascii="Times New Roman" w:hAnsi="Times New Roman" w:cs="Times New Roman"/>
              </w:rPr>
            </w:pPr>
          </w:p>
        </w:tc>
        <w:tc>
          <w:tcPr>
            <w:tcW w:w="303" w:type="pct"/>
            <w:shd w:val="clear" w:color="auto" w:fill="D3D3D3"/>
            <w:vAlign w:val="center"/>
          </w:tcPr>
          <w:p w14:paraId="4FA7B33D" w14:textId="77777777" w:rsidR="00BD611D" w:rsidRPr="00852AC6" w:rsidRDefault="00BD611D" w:rsidP="00EA7D31">
            <w:pPr>
              <w:rPr>
                <w:rFonts w:ascii="Times New Roman" w:hAnsi="Times New Roman" w:cs="Times New Roman"/>
              </w:rPr>
            </w:pPr>
          </w:p>
        </w:tc>
        <w:tc>
          <w:tcPr>
            <w:tcW w:w="229" w:type="pct"/>
            <w:shd w:val="clear" w:color="auto" w:fill="D3D3D3"/>
            <w:vAlign w:val="center"/>
          </w:tcPr>
          <w:p w14:paraId="6F93F9D5" w14:textId="77777777" w:rsidR="00BD611D" w:rsidRPr="00852AC6" w:rsidRDefault="00BD611D" w:rsidP="00EA7D31">
            <w:pPr>
              <w:rPr>
                <w:rFonts w:ascii="Times New Roman" w:hAnsi="Times New Roman" w:cs="Times New Roman"/>
              </w:rPr>
            </w:pPr>
          </w:p>
        </w:tc>
        <w:tc>
          <w:tcPr>
            <w:tcW w:w="609" w:type="pct"/>
            <w:shd w:val="clear" w:color="auto" w:fill="D3D3D3"/>
            <w:vAlign w:val="center"/>
          </w:tcPr>
          <w:p w14:paraId="1AE455F2" w14:textId="77777777" w:rsidR="00BD611D" w:rsidRPr="00852AC6" w:rsidRDefault="00BD611D" w:rsidP="00EA7D31">
            <w:pPr>
              <w:rPr>
                <w:rFonts w:ascii="Times New Roman" w:hAnsi="Times New Roman" w:cs="Times New Roman"/>
              </w:rPr>
            </w:pPr>
          </w:p>
        </w:tc>
        <w:tc>
          <w:tcPr>
            <w:tcW w:w="609" w:type="pct"/>
            <w:shd w:val="clear" w:color="auto" w:fill="D3D3D3"/>
            <w:vAlign w:val="center"/>
          </w:tcPr>
          <w:p w14:paraId="44C1D83D" w14:textId="77777777" w:rsidR="00BD611D" w:rsidRPr="00852AC6" w:rsidRDefault="00BD611D" w:rsidP="00EA7D31">
            <w:pPr>
              <w:rPr>
                <w:rFonts w:ascii="Times New Roman" w:hAnsi="Times New Roman" w:cs="Times New Roman"/>
              </w:rPr>
            </w:pPr>
          </w:p>
        </w:tc>
        <w:tc>
          <w:tcPr>
            <w:tcW w:w="378" w:type="pct"/>
            <w:shd w:val="clear" w:color="auto" w:fill="D3D3D3"/>
            <w:vAlign w:val="center"/>
          </w:tcPr>
          <w:p w14:paraId="5B918642" w14:textId="77777777" w:rsidR="00BD611D" w:rsidRPr="00852AC6" w:rsidRDefault="00BD611D" w:rsidP="00EA7D31">
            <w:pPr>
              <w:rPr>
                <w:rFonts w:ascii="Times New Roman" w:hAnsi="Times New Roman" w:cs="Times New Roman"/>
              </w:rPr>
            </w:pPr>
          </w:p>
        </w:tc>
        <w:tc>
          <w:tcPr>
            <w:tcW w:w="231" w:type="pct"/>
            <w:shd w:val="clear" w:color="auto" w:fill="D3D3D3"/>
            <w:vAlign w:val="center"/>
          </w:tcPr>
          <w:p w14:paraId="78D8739B" w14:textId="77777777" w:rsidR="00BD611D" w:rsidRPr="00852AC6" w:rsidRDefault="00BD611D" w:rsidP="00EA7D31">
            <w:pPr>
              <w:rPr>
                <w:rFonts w:ascii="Times New Roman" w:hAnsi="Times New Roman" w:cs="Times New Roman"/>
              </w:rPr>
            </w:pPr>
          </w:p>
        </w:tc>
        <w:tc>
          <w:tcPr>
            <w:tcW w:w="232" w:type="pct"/>
            <w:shd w:val="clear" w:color="auto" w:fill="D3D3D3"/>
            <w:vAlign w:val="center"/>
          </w:tcPr>
          <w:p w14:paraId="22D7F526" w14:textId="77777777" w:rsidR="00BD611D" w:rsidRPr="00852AC6" w:rsidRDefault="00BD611D" w:rsidP="00EA7D31">
            <w:pPr>
              <w:rPr>
                <w:rFonts w:ascii="Times New Roman" w:hAnsi="Times New Roman" w:cs="Times New Roman"/>
              </w:rPr>
            </w:pPr>
          </w:p>
        </w:tc>
        <w:tc>
          <w:tcPr>
            <w:tcW w:w="609" w:type="pct"/>
            <w:shd w:val="clear" w:color="auto" w:fill="D3D3D3"/>
            <w:vAlign w:val="center"/>
          </w:tcPr>
          <w:p w14:paraId="51E4859A" w14:textId="77777777" w:rsidR="00BD611D" w:rsidRPr="00852AC6" w:rsidRDefault="00BD611D" w:rsidP="00EA7D31">
            <w:pPr>
              <w:rPr>
                <w:rFonts w:ascii="Times New Roman" w:hAnsi="Times New Roman" w:cs="Times New Roman"/>
              </w:rPr>
            </w:pPr>
          </w:p>
        </w:tc>
      </w:tr>
      <w:tr w:rsidR="00852AC6" w:rsidRPr="00852AC6" w14:paraId="7E5D3823" w14:textId="77777777" w:rsidTr="00944749">
        <w:trPr>
          <w:trHeight w:val="284"/>
        </w:trPr>
        <w:tc>
          <w:tcPr>
            <w:tcW w:w="682" w:type="pct"/>
            <w:vAlign w:val="center"/>
          </w:tcPr>
          <w:p w14:paraId="085CE9B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商业承兑汇票</w:t>
            </w:r>
          </w:p>
        </w:tc>
        <w:tc>
          <w:tcPr>
            <w:tcW w:w="741" w:type="pct"/>
            <w:vAlign w:val="center"/>
          </w:tcPr>
          <w:p w14:paraId="6F7E6FC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377" w:type="pct"/>
            <w:vAlign w:val="center"/>
          </w:tcPr>
          <w:p w14:paraId="60926F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303" w:type="pct"/>
            <w:vAlign w:val="center"/>
          </w:tcPr>
          <w:p w14:paraId="6CD4C4A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29" w:type="pct"/>
            <w:vAlign w:val="center"/>
          </w:tcPr>
          <w:p w14:paraId="398825B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09" w:type="pct"/>
            <w:vAlign w:val="center"/>
          </w:tcPr>
          <w:p w14:paraId="371B8D1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609" w:type="pct"/>
            <w:vAlign w:val="center"/>
          </w:tcPr>
          <w:p w14:paraId="36FF5F6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411,600,000.00</w:t>
            </w:r>
          </w:p>
        </w:tc>
        <w:tc>
          <w:tcPr>
            <w:tcW w:w="378" w:type="pct"/>
            <w:vAlign w:val="center"/>
          </w:tcPr>
          <w:p w14:paraId="7DFBBB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231" w:type="pct"/>
            <w:vAlign w:val="center"/>
          </w:tcPr>
          <w:p w14:paraId="3D652DD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32" w:type="pct"/>
            <w:vAlign w:val="center"/>
          </w:tcPr>
          <w:p w14:paraId="6D9C7A8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09" w:type="pct"/>
            <w:vAlign w:val="center"/>
          </w:tcPr>
          <w:p w14:paraId="27157CB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411,600,000.00</w:t>
            </w:r>
          </w:p>
        </w:tc>
      </w:tr>
      <w:tr w:rsidR="00852AC6" w:rsidRPr="00852AC6" w14:paraId="49887D37" w14:textId="77777777" w:rsidTr="00944749">
        <w:trPr>
          <w:trHeight w:val="284"/>
        </w:trPr>
        <w:tc>
          <w:tcPr>
            <w:tcW w:w="682" w:type="pct"/>
            <w:shd w:val="clear" w:color="auto" w:fill="D3D3D3"/>
            <w:vAlign w:val="center"/>
          </w:tcPr>
          <w:p w14:paraId="593F8C8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41" w:type="pct"/>
            <w:vAlign w:val="center"/>
          </w:tcPr>
          <w:p w14:paraId="75FDF90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377" w:type="pct"/>
            <w:vAlign w:val="center"/>
          </w:tcPr>
          <w:p w14:paraId="2B470B9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303" w:type="pct"/>
            <w:vAlign w:val="center"/>
          </w:tcPr>
          <w:p w14:paraId="5F943A0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29" w:type="pct"/>
            <w:vAlign w:val="center"/>
          </w:tcPr>
          <w:p w14:paraId="5482214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09" w:type="pct"/>
            <w:vAlign w:val="center"/>
          </w:tcPr>
          <w:p w14:paraId="1F42EC9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609" w:type="pct"/>
            <w:vAlign w:val="center"/>
          </w:tcPr>
          <w:p w14:paraId="657A5F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411,600,000.00</w:t>
            </w:r>
          </w:p>
        </w:tc>
        <w:tc>
          <w:tcPr>
            <w:tcW w:w="378" w:type="pct"/>
            <w:vAlign w:val="center"/>
          </w:tcPr>
          <w:p w14:paraId="22B72F6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231" w:type="pct"/>
            <w:vAlign w:val="center"/>
          </w:tcPr>
          <w:p w14:paraId="68A1305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32" w:type="pct"/>
            <w:vAlign w:val="center"/>
          </w:tcPr>
          <w:p w14:paraId="0AC7875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09" w:type="pct"/>
            <w:vAlign w:val="center"/>
          </w:tcPr>
          <w:p w14:paraId="239FEE5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411,600,000.00</w:t>
            </w:r>
          </w:p>
        </w:tc>
      </w:tr>
    </w:tbl>
    <w:p w14:paraId="1438847E" w14:textId="77777777" w:rsidR="00BD611D" w:rsidRPr="00852AC6" w:rsidRDefault="00BD611D" w:rsidP="00BD611D">
      <w:pPr>
        <w:spacing w:line="240" w:lineRule="exact"/>
        <w:rPr>
          <w:rFonts w:ascii="Times New Roman" w:eastAsia="宋体" w:hAnsi="Times New Roman" w:cs="Times New Roman"/>
          <w:sz w:val="18"/>
          <w:szCs w:val="18"/>
        </w:rPr>
      </w:pPr>
    </w:p>
    <w:p w14:paraId="3F750066"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按组合计提坏账准备类别名称：</w:t>
      </w:r>
      <w:r w:rsidRPr="00852AC6">
        <w:rPr>
          <w:rFonts w:ascii="Times New Roman" w:eastAsia="宋体" w:hAnsi="Times New Roman" w:cs="Times New Roman" w:hint="eastAsia"/>
          <w:sz w:val="18"/>
          <w:szCs w:val="18"/>
        </w:rPr>
        <w:t>商业承兑汇票</w:t>
      </w:r>
      <w:r w:rsidRPr="00852AC6">
        <w:rPr>
          <w:rFonts w:ascii="Times New Roman" w:hAnsi="Times New Roman" w:cs="Times New Roman"/>
        </w:rPr>
        <w:tab/>
      </w:r>
    </w:p>
    <w:p w14:paraId="069D29A4"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62150452" w14:textId="77777777" w:rsidTr="00944749">
        <w:trPr>
          <w:trHeight w:val="284"/>
        </w:trPr>
        <w:tc>
          <w:tcPr>
            <w:tcW w:w="1250" w:type="pct"/>
            <w:vMerge w:val="restart"/>
            <w:shd w:val="clear" w:color="auto" w:fill="D3D3D3"/>
            <w:vAlign w:val="center"/>
          </w:tcPr>
          <w:p w14:paraId="5653313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名称</w:t>
            </w:r>
          </w:p>
        </w:tc>
        <w:tc>
          <w:tcPr>
            <w:tcW w:w="3750" w:type="pct"/>
            <w:gridSpan w:val="3"/>
            <w:shd w:val="clear" w:color="auto" w:fill="D3D3D3"/>
            <w:vAlign w:val="center"/>
          </w:tcPr>
          <w:p w14:paraId="50943DD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1994B840" w14:textId="77777777" w:rsidTr="00944749">
        <w:trPr>
          <w:trHeight w:val="284"/>
        </w:trPr>
        <w:tc>
          <w:tcPr>
            <w:tcW w:w="1250" w:type="pct"/>
            <w:vMerge/>
            <w:shd w:val="clear" w:color="auto" w:fill="D3D3D3"/>
            <w:vAlign w:val="center"/>
          </w:tcPr>
          <w:p w14:paraId="5B53A5DD" w14:textId="77777777" w:rsidR="00BD611D" w:rsidRPr="00852AC6" w:rsidRDefault="00BD611D" w:rsidP="00EA7D31">
            <w:pPr>
              <w:rPr>
                <w:rFonts w:ascii="Times New Roman" w:hAnsi="Times New Roman" w:cs="Times New Roman"/>
              </w:rPr>
            </w:pPr>
          </w:p>
        </w:tc>
        <w:tc>
          <w:tcPr>
            <w:tcW w:w="1250" w:type="pct"/>
            <w:shd w:val="clear" w:color="auto" w:fill="D3D3D3"/>
            <w:vAlign w:val="center"/>
          </w:tcPr>
          <w:p w14:paraId="330EF49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50" w:type="pct"/>
            <w:shd w:val="clear" w:color="auto" w:fill="D3D3D3"/>
            <w:vAlign w:val="center"/>
          </w:tcPr>
          <w:p w14:paraId="5FCA0E8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250" w:type="pct"/>
            <w:shd w:val="clear" w:color="auto" w:fill="D3D3D3"/>
            <w:vAlign w:val="center"/>
          </w:tcPr>
          <w:p w14:paraId="659B804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p>
        </w:tc>
      </w:tr>
      <w:tr w:rsidR="00852AC6" w:rsidRPr="00852AC6" w14:paraId="090D0275" w14:textId="77777777" w:rsidTr="00944749">
        <w:trPr>
          <w:trHeight w:val="284"/>
        </w:trPr>
        <w:tc>
          <w:tcPr>
            <w:tcW w:w="1250" w:type="pct"/>
            <w:vAlign w:val="center"/>
          </w:tcPr>
          <w:p w14:paraId="796D394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商业承兑汇票</w:t>
            </w:r>
          </w:p>
        </w:tc>
        <w:tc>
          <w:tcPr>
            <w:tcW w:w="1250" w:type="pct"/>
            <w:vAlign w:val="center"/>
          </w:tcPr>
          <w:p w14:paraId="6E3B445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1250" w:type="pct"/>
            <w:vAlign w:val="center"/>
          </w:tcPr>
          <w:p w14:paraId="72B8A41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307B6636"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07ED493" w14:textId="77777777" w:rsidTr="00944749">
        <w:trPr>
          <w:trHeight w:val="284"/>
        </w:trPr>
        <w:tc>
          <w:tcPr>
            <w:tcW w:w="1250" w:type="pct"/>
            <w:shd w:val="clear" w:color="auto" w:fill="D3D3D3"/>
            <w:vAlign w:val="center"/>
          </w:tcPr>
          <w:p w14:paraId="5323F80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250" w:type="pct"/>
            <w:vAlign w:val="center"/>
          </w:tcPr>
          <w:p w14:paraId="25EE0C5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674,962,254.15</w:t>
            </w:r>
          </w:p>
        </w:tc>
        <w:tc>
          <w:tcPr>
            <w:tcW w:w="1250" w:type="pct"/>
            <w:vAlign w:val="center"/>
          </w:tcPr>
          <w:p w14:paraId="385D28F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D3D3D3"/>
            <w:vAlign w:val="center"/>
          </w:tcPr>
          <w:p w14:paraId="68FA96FA" w14:textId="77777777" w:rsidR="00BD611D" w:rsidRPr="00852AC6" w:rsidRDefault="00BD611D" w:rsidP="00EA7D31">
            <w:pPr>
              <w:rPr>
                <w:rFonts w:ascii="Times New Roman" w:hAnsi="Times New Roman" w:cs="Times New Roman"/>
              </w:rPr>
            </w:pPr>
          </w:p>
        </w:tc>
      </w:tr>
    </w:tbl>
    <w:p w14:paraId="4CAE10D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3</w:t>
      </w:r>
      <w:r w:rsidRPr="00852AC6">
        <w:rPr>
          <w:rFonts w:ascii="Times New Roman" w:eastAsia="宋体" w:hAnsi="Times New Roman" w:cs="Times New Roman" w:hint="eastAsia"/>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期末公司已背书或贴现且在资产负债表日尚未到期的应收票据</w:t>
      </w:r>
    </w:p>
    <w:p w14:paraId="4CC94201"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3287"/>
        <w:gridCol w:w="3279"/>
      </w:tblGrid>
      <w:tr w:rsidR="00852AC6" w:rsidRPr="00852AC6" w14:paraId="3BF3AA52" w14:textId="77777777" w:rsidTr="00944749">
        <w:trPr>
          <w:trHeight w:val="284"/>
        </w:trPr>
        <w:tc>
          <w:tcPr>
            <w:tcW w:w="1668" w:type="pct"/>
            <w:shd w:val="clear" w:color="auto" w:fill="D3D3D3"/>
            <w:vAlign w:val="center"/>
          </w:tcPr>
          <w:p w14:paraId="5FF5ECC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8" w:type="pct"/>
            <w:shd w:val="clear" w:color="auto" w:fill="D3D3D3"/>
            <w:vAlign w:val="center"/>
          </w:tcPr>
          <w:p w14:paraId="7889E5B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期末终止确认金额</w:t>
            </w:r>
          </w:p>
        </w:tc>
        <w:tc>
          <w:tcPr>
            <w:tcW w:w="1664" w:type="pct"/>
            <w:shd w:val="clear" w:color="auto" w:fill="D3D3D3"/>
            <w:vAlign w:val="center"/>
          </w:tcPr>
          <w:p w14:paraId="5D3E594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期末未终止确认金额</w:t>
            </w:r>
          </w:p>
        </w:tc>
      </w:tr>
      <w:tr w:rsidR="00852AC6" w:rsidRPr="00852AC6" w14:paraId="0131FD14" w14:textId="77777777" w:rsidTr="00944749">
        <w:trPr>
          <w:trHeight w:val="284"/>
        </w:trPr>
        <w:tc>
          <w:tcPr>
            <w:tcW w:w="1668" w:type="pct"/>
            <w:shd w:val="clear" w:color="auto" w:fill="D3D3D3"/>
            <w:vAlign w:val="center"/>
          </w:tcPr>
          <w:p w14:paraId="11F8515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商业承兑票据</w:t>
            </w:r>
          </w:p>
        </w:tc>
        <w:tc>
          <w:tcPr>
            <w:tcW w:w="1668" w:type="pct"/>
            <w:vAlign w:val="center"/>
          </w:tcPr>
          <w:p w14:paraId="7E5466F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4" w:type="pct"/>
            <w:vAlign w:val="center"/>
          </w:tcPr>
          <w:p w14:paraId="06FF0A12" w14:textId="77777777" w:rsidR="00BD611D" w:rsidRPr="00852AC6" w:rsidRDefault="00BD611D" w:rsidP="00EA7D31">
            <w:pPr>
              <w:widowControl/>
              <w:jc w:val="right"/>
              <w:textAlignment w:val="center"/>
              <w:rPr>
                <w:rFonts w:ascii="Times New Roman" w:eastAsia="Arial Narrow" w:hAnsi="Times New Roman" w:cs="Times New Roman"/>
                <w:sz w:val="18"/>
                <w:szCs w:val="18"/>
              </w:rPr>
            </w:pPr>
            <w:r w:rsidRPr="00852AC6">
              <w:rPr>
                <w:rFonts w:ascii="Times New Roman" w:eastAsia="Arial Narrow" w:hAnsi="Times New Roman" w:cs="Times New Roman"/>
                <w:sz w:val="18"/>
                <w:szCs w:val="18"/>
              </w:rPr>
              <w:t xml:space="preserve"> 77,408,961.64 </w:t>
            </w:r>
          </w:p>
        </w:tc>
      </w:tr>
      <w:tr w:rsidR="00852AC6" w:rsidRPr="00852AC6" w14:paraId="57E36E4D" w14:textId="77777777" w:rsidTr="00944749">
        <w:trPr>
          <w:trHeight w:val="284"/>
        </w:trPr>
        <w:tc>
          <w:tcPr>
            <w:tcW w:w="1668" w:type="pct"/>
            <w:shd w:val="clear" w:color="auto" w:fill="D3D3D3"/>
            <w:vAlign w:val="center"/>
          </w:tcPr>
          <w:p w14:paraId="75C6A60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8" w:type="pct"/>
            <w:vAlign w:val="center"/>
          </w:tcPr>
          <w:p w14:paraId="60DB67F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4" w:type="pct"/>
            <w:vAlign w:val="center"/>
          </w:tcPr>
          <w:p w14:paraId="5C30D189" w14:textId="77777777" w:rsidR="00BD611D" w:rsidRPr="00852AC6" w:rsidRDefault="00BD611D" w:rsidP="00EA7D31">
            <w:pPr>
              <w:widowControl/>
              <w:jc w:val="right"/>
              <w:textAlignment w:val="center"/>
              <w:rPr>
                <w:rFonts w:ascii="Times New Roman" w:eastAsia="Arial Narrow" w:hAnsi="Times New Roman" w:cs="Times New Roman"/>
                <w:sz w:val="18"/>
                <w:szCs w:val="18"/>
              </w:rPr>
            </w:pPr>
            <w:r w:rsidRPr="00852AC6">
              <w:rPr>
                <w:rFonts w:ascii="Times New Roman" w:eastAsia="Arial Narrow" w:hAnsi="Times New Roman" w:cs="Times New Roman"/>
                <w:sz w:val="18"/>
                <w:szCs w:val="18"/>
              </w:rPr>
              <w:t xml:space="preserve"> 77,408,961.64 </w:t>
            </w:r>
          </w:p>
        </w:tc>
      </w:tr>
    </w:tbl>
    <w:p w14:paraId="4B0B71A3"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hint="eastAsia"/>
          <w:b/>
          <w:bCs/>
        </w:rPr>
        <w:t>4</w:t>
      </w:r>
      <w:r w:rsidRPr="00852AC6">
        <w:rPr>
          <w:rFonts w:ascii="Times New Roman" w:eastAsiaTheme="minorEastAsia" w:hAnsi="Times New Roman" w:cs="Times New Roman"/>
          <w:b/>
          <w:bCs/>
        </w:rPr>
        <w:t>、应收账款</w:t>
      </w:r>
    </w:p>
    <w:p w14:paraId="1113691D"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proofErr w:type="gramStart"/>
      <w:r w:rsidRPr="00852AC6">
        <w:rPr>
          <w:rFonts w:ascii="Times New Roman" w:eastAsia="宋体" w:hAnsi="Times New Roman" w:cs="Times New Roman"/>
          <w:b/>
          <w:bCs/>
          <w:szCs w:val="21"/>
        </w:rPr>
        <w:t>按账龄</w:t>
      </w:r>
      <w:proofErr w:type="gramEnd"/>
      <w:r w:rsidRPr="00852AC6">
        <w:rPr>
          <w:rFonts w:ascii="Times New Roman" w:eastAsia="宋体" w:hAnsi="Times New Roman" w:cs="Times New Roman"/>
          <w:b/>
          <w:bCs/>
          <w:szCs w:val="21"/>
        </w:rPr>
        <w:t>披露</w:t>
      </w:r>
    </w:p>
    <w:p w14:paraId="30B42A6B"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05BE7EAE" w14:textId="77777777" w:rsidTr="00944749">
        <w:trPr>
          <w:trHeight w:val="284"/>
        </w:trPr>
        <w:tc>
          <w:tcPr>
            <w:tcW w:w="1667" w:type="pct"/>
            <w:shd w:val="clear" w:color="auto" w:fill="D3D3D3"/>
            <w:vAlign w:val="center"/>
          </w:tcPr>
          <w:p w14:paraId="0ACC1D2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账龄</w:t>
            </w:r>
          </w:p>
        </w:tc>
        <w:tc>
          <w:tcPr>
            <w:tcW w:w="1667" w:type="pct"/>
            <w:shd w:val="clear" w:color="auto" w:fill="D3D3D3"/>
            <w:vAlign w:val="center"/>
          </w:tcPr>
          <w:p w14:paraId="5386D8D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期末账面余额</w:t>
            </w:r>
          </w:p>
        </w:tc>
        <w:tc>
          <w:tcPr>
            <w:tcW w:w="1666" w:type="pct"/>
            <w:shd w:val="clear" w:color="auto" w:fill="D3D3D3"/>
            <w:vAlign w:val="center"/>
          </w:tcPr>
          <w:p w14:paraId="7739F6D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期初账面余额</w:t>
            </w:r>
          </w:p>
        </w:tc>
      </w:tr>
      <w:tr w:rsidR="00852AC6" w:rsidRPr="00852AC6" w14:paraId="2320714F" w14:textId="77777777" w:rsidTr="00944749">
        <w:trPr>
          <w:trHeight w:val="284"/>
        </w:trPr>
        <w:tc>
          <w:tcPr>
            <w:tcW w:w="1667" w:type="pct"/>
            <w:shd w:val="clear" w:color="auto" w:fill="D3D3D3"/>
            <w:vAlign w:val="center"/>
          </w:tcPr>
          <w:p w14:paraId="780E891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年以内（含</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w:t>
            </w:r>
          </w:p>
        </w:tc>
        <w:tc>
          <w:tcPr>
            <w:tcW w:w="1667" w:type="pct"/>
            <w:vAlign w:val="center"/>
          </w:tcPr>
          <w:p w14:paraId="60AE13D1" w14:textId="26AEC921" w:rsidR="00BD611D" w:rsidRPr="00852AC6" w:rsidRDefault="0042262B"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2,018,934,956.91</w:t>
            </w:r>
            <w:r w:rsidR="00BD611D" w:rsidRPr="00852AC6">
              <w:rPr>
                <w:rFonts w:ascii="Times New Roman" w:hAnsi="Times New Roman" w:cs="Times New Roman"/>
                <w:sz w:val="18"/>
                <w:szCs w:val="18"/>
              </w:rPr>
              <w:t xml:space="preserve"> </w:t>
            </w:r>
          </w:p>
        </w:tc>
        <w:tc>
          <w:tcPr>
            <w:tcW w:w="1666" w:type="pct"/>
            <w:vAlign w:val="center"/>
          </w:tcPr>
          <w:p w14:paraId="113B1850"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1,561,046,809.05 </w:t>
            </w:r>
          </w:p>
        </w:tc>
      </w:tr>
      <w:tr w:rsidR="00852AC6" w:rsidRPr="00852AC6" w14:paraId="259B9B9C" w14:textId="77777777" w:rsidTr="00944749">
        <w:trPr>
          <w:trHeight w:val="284"/>
        </w:trPr>
        <w:tc>
          <w:tcPr>
            <w:tcW w:w="1667" w:type="pct"/>
            <w:shd w:val="clear" w:color="auto" w:fill="D3D3D3"/>
            <w:vAlign w:val="center"/>
          </w:tcPr>
          <w:p w14:paraId="2EA798A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至</w:t>
            </w: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年</w:t>
            </w:r>
          </w:p>
        </w:tc>
        <w:tc>
          <w:tcPr>
            <w:tcW w:w="1667" w:type="pct"/>
            <w:vAlign w:val="center"/>
          </w:tcPr>
          <w:p w14:paraId="6E98E86E" w14:textId="1A66BE9F"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w:t>
            </w:r>
            <w:r w:rsidR="0042262B" w:rsidRPr="00852AC6">
              <w:rPr>
                <w:rFonts w:ascii="Times New Roman" w:hAnsi="Times New Roman" w:cs="Times New Roman"/>
                <w:sz w:val="18"/>
                <w:szCs w:val="18"/>
              </w:rPr>
              <w:t>231,466,242.34</w:t>
            </w:r>
            <w:r w:rsidRPr="00852AC6">
              <w:rPr>
                <w:rFonts w:ascii="Times New Roman" w:hAnsi="Times New Roman" w:cs="Times New Roman"/>
                <w:sz w:val="18"/>
                <w:szCs w:val="18"/>
              </w:rPr>
              <w:t xml:space="preserve"> </w:t>
            </w:r>
          </w:p>
        </w:tc>
        <w:tc>
          <w:tcPr>
            <w:tcW w:w="1666" w:type="pct"/>
            <w:vAlign w:val="center"/>
          </w:tcPr>
          <w:p w14:paraId="7B19BE04"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385,112,389.04 </w:t>
            </w:r>
          </w:p>
        </w:tc>
      </w:tr>
      <w:tr w:rsidR="00852AC6" w:rsidRPr="00852AC6" w14:paraId="17FD2122" w14:textId="77777777" w:rsidTr="00944749">
        <w:trPr>
          <w:trHeight w:val="284"/>
        </w:trPr>
        <w:tc>
          <w:tcPr>
            <w:tcW w:w="1667" w:type="pct"/>
            <w:shd w:val="clear" w:color="auto" w:fill="D3D3D3"/>
            <w:vAlign w:val="center"/>
          </w:tcPr>
          <w:p w14:paraId="5DAD88C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至</w:t>
            </w: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年</w:t>
            </w:r>
          </w:p>
        </w:tc>
        <w:tc>
          <w:tcPr>
            <w:tcW w:w="1667" w:type="pct"/>
            <w:vAlign w:val="center"/>
          </w:tcPr>
          <w:p w14:paraId="6564798E"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907,544,853.12 </w:t>
            </w:r>
          </w:p>
        </w:tc>
        <w:tc>
          <w:tcPr>
            <w:tcW w:w="1666" w:type="pct"/>
            <w:vAlign w:val="center"/>
          </w:tcPr>
          <w:p w14:paraId="5A9818D2"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722,669,952.03 </w:t>
            </w:r>
          </w:p>
        </w:tc>
      </w:tr>
      <w:tr w:rsidR="00852AC6" w:rsidRPr="00852AC6" w14:paraId="647F20FE" w14:textId="77777777" w:rsidTr="00944749">
        <w:trPr>
          <w:trHeight w:val="284"/>
        </w:trPr>
        <w:tc>
          <w:tcPr>
            <w:tcW w:w="1667" w:type="pct"/>
            <w:shd w:val="clear" w:color="auto" w:fill="D3D3D3"/>
            <w:vAlign w:val="center"/>
          </w:tcPr>
          <w:p w14:paraId="64ECDDF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年以上</w:t>
            </w:r>
          </w:p>
        </w:tc>
        <w:tc>
          <w:tcPr>
            <w:tcW w:w="1667" w:type="pct"/>
            <w:vAlign w:val="center"/>
          </w:tcPr>
          <w:p w14:paraId="6E0BDA37"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407,392,203.57 </w:t>
            </w:r>
          </w:p>
        </w:tc>
        <w:tc>
          <w:tcPr>
            <w:tcW w:w="1666" w:type="pct"/>
            <w:vAlign w:val="center"/>
          </w:tcPr>
          <w:p w14:paraId="57BF647E"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408,747,914.19 </w:t>
            </w:r>
          </w:p>
        </w:tc>
      </w:tr>
      <w:tr w:rsidR="00852AC6" w:rsidRPr="00852AC6" w14:paraId="473E465A" w14:textId="77777777" w:rsidTr="00944749">
        <w:trPr>
          <w:trHeight w:val="284"/>
        </w:trPr>
        <w:tc>
          <w:tcPr>
            <w:tcW w:w="1667" w:type="pct"/>
            <w:shd w:val="clear" w:color="auto" w:fill="D3D3D3"/>
            <w:vAlign w:val="center"/>
          </w:tcPr>
          <w:p w14:paraId="7C21ADB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小计</w:t>
            </w:r>
          </w:p>
        </w:tc>
        <w:tc>
          <w:tcPr>
            <w:tcW w:w="1667" w:type="pct"/>
            <w:vAlign w:val="center"/>
          </w:tcPr>
          <w:p w14:paraId="3311AEC7"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3,565,338,255.94</w:t>
            </w:r>
          </w:p>
        </w:tc>
        <w:tc>
          <w:tcPr>
            <w:tcW w:w="1666" w:type="pct"/>
            <w:vAlign w:val="center"/>
          </w:tcPr>
          <w:p w14:paraId="486AE0C8" w14:textId="77777777" w:rsidR="00BD611D" w:rsidRPr="00852AC6" w:rsidRDefault="00BD611D" w:rsidP="00EA7D31">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 xml:space="preserve">3,077,577,064.31 </w:t>
            </w:r>
          </w:p>
        </w:tc>
      </w:tr>
      <w:tr w:rsidR="00852AC6" w:rsidRPr="00852AC6" w14:paraId="244B923E" w14:textId="77777777" w:rsidTr="00944749">
        <w:trPr>
          <w:trHeight w:val="284"/>
        </w:trPr>
        <w:tc>
          <w:tcPr>
            <w:tcW w:w="1667" w:type="pct"/>
            <w:shd w:val="clear" w:color="auto" w:fill="D3D3D3"/>
            <w:vAlign w:val="center"/>
          </w:tcPr>
          <w:p w14:paraId="3B1DC18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坏账准备</w:t>
            </w:r>
          </w:p>
        </w:tc>
        <w:tc>
          <w:tcPr>
            <w:tcW w:w="1667" w:type="pct"/>
            <w:vAlign w:val="center"/>
          </w:tcPr>
          <w:p w14:paraId="7F96929C"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598,117,268.90 </w:t>
            </w:r>
          </w:p>
        </w:tc>
        <w:tc>
          <w:tcPr>
            <w:tcW w:w="1666" w:type="pct"/>
            <w:vAlign w:val="center"/>
          </w:tcPr>
          <w:p w14:paraId="4E8375D0"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549,070,004.48 </w:t>
            </w:r>
          </w:p>
        </w:tc>
      </w:tr>
      <w:tr w:rsidR="00852AC6" w:rsidRPr="00852AC6" w14:paraId="64B57D04" w14:textId="77777777" w:rsidTr="00944749">
        <w:trPr>
          <w:trHeight w:val="284"/>
        </w:trPr>
        <w:tc>
          <w:tcPr>
            <w:tcW w:w="1667" w:type="pct"/>
            <w:shd w:val="clear" w:color="auto" w:fill="D3D3D3"/>
            <w:vAlign w:val="center"/>
          </w:tcPr>
          <w:p w14:paraId="02361A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70A97978"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2,967,220,987.04 </w:t>
            </w:r>
          </w:p>
        </w:tc>
        <w:tc>
          <w:tcPr>
            <w:tcW w:w="1666" w:type="pct"/>
            <w:vAlign w:val="center"/>
          </w:tcPr>
          <w:p w14:paraId="30A5D3A7"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2,528,507,059.83 </w:t>
            </w:r>
          </w:p>
        </w:tc>
      </w:tr>
    </w:tbl>
    <w:p w14:paraId="2189EA02" w14:textId="77777777" w:rsidR="00BD611D" w:rsidRPr="00852AC6" w:rsidRDefault="00BD611D" w:rsidP="00BD611D">
      <w:pPr>
        <w:spacing w:before="100" w:after="100" w:line="240" w:lineRule="exact"/>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公司应收账款的账龄分析所采用的</w:t>
      </w:r>
      <w:proofErr w:type="gramStart"/>
      <w:r w:rsidRPr="00852AC6">
        <w:rPr>
          <w:rFonts w:ascii="Times New Roman" w:hAnsi="Times New Roman" w:cs="Times New Roman" w:hint="eastAsia"/>
          <w:sz w:val="18"/>
          <w:szCs w:val="18"/>
        </w:rPr>
        <w:t>的</w:t>
      </w:r>
      <w:proofErr w:type="gramEnd"/>
      <w:r w:rsidRPr="00852AC6">
        <w:rPr>
          <w:rFonts w:ascii="Times New Roman" w:hAnsi="Times New Roman" w:cs="Times New Roman" w:hint="eastAsia"/>
          <w:sz w:val="18"/>
          <w:szCs w:val="18"/>
        </w:rPr>
        <w:t>基准是：</w:t>
      </w:r>
      <w:r w:rsidRPr="00852AC6">
        <w:rPr>
          <w:rFonts w:ascii="Times New Roman" w:hAnsi="Times New Roman" w:cs="Times New Roman"/>
          <w:sz w:val="18"/>
          <w:szCs w:val="18"/>
        </w:rPr>
        <w:t xml:space="preserve"> </w:t>
      </w:r>
      <w:r w:rsidRPr="00852AC6">
        <w:rPr>
          <w:rFonts w:ascii="Times New Roman" w:hAnsi="Times New Roman" w:cs="Times New Roman" w:hint="eastAsia"/>
          <w:sz w:val="18"/>
          <w:szCs w:val="18"/>
        </w:rPr>
        <w:t>应收账款账龄是指公司尚未收回的应收账款的时间长度，以发票开具</w:t>
      </w:r>
      <w:r w:rsidRPr="00852AC6">
        <w:rPr>
          <w:rFonts w:ascii="Times New Roman" w:hAnsi="Times New Roman" w:cs="Times New Roman" w:hint="eastAsia"/>
          <w:sz w:val="18"/>
          <w:szCs w:val="18"/>
        </w:rPr>
        <w:lastRenderedPageBreak/>
        <w:t>时间作为基准，把期末余额从期末开始逐笔往前确认，划分为</w:t>
      </w:r>
      <w:r w:rsidRPr="00852AC6">
        <w:rPr>
          <w:rFonts w:ascii="Times New Roman" w:hAnsi="Times New Roman" w:cs="Times New Roman"/>
          <w:sz w:val="18"/>
          <w:szCs w:val="18"/>
        </w:rPr>
        <w:t>1</w:t>
      </w:r>
      <w:r w:rsidRPr="00852AC6">
        <w:rPr>
          <w:rFonts w:ascii="Times New Roman" w:hAnsi="Times New Roman" w:cs="Times New Roman" w:hint="eastAsia"/>
          <w:sz w:val="18"/>
          <w:szCs w:val="18"/>
        </w:rPr>
        <w:t>年以内，</w:t>
      </w:r>
      <w:r w:rsidRPr="00852AC6">
        <w:rPr>
          <w:rFonts w:ascii="Times New Roman" w:hAnsi="Times New Roman" w:cs="Times New Roman"/>
          <w:sz w:val="18"/>
          <w:szCs w:val="18"/>
        </w:rPr>
        <w:t>1-2</w:t>
      </w:r>
      <w:r w:rsidRPr="00852AC6">
        <w:rPr>
          <w:rFonts w:ascii="Times New Roman" w:hAnsi="Times New Roman" w:cs="Times New Roman" w:hint="eastAsia"/>
          <w:sz w:val="18"/>
          <w:szCs w:val="18"/>
        </w:rPr>
        <w:t>年，</w:t>
      </w:r>
      <w:r w:rsidRPr="00852AC6">
        <w:rPr>
          <w:rFonts w:ascii="Times New Roman" w:hAnsi="Times New Roman" w:cs="Times New Roman"/>
          <w:sz w:val="18"/>
          <w:szCs w:val="18"/>
        </w:rPr>
        <w:t>2-3</w:t>
      </w:r>
      <w:r w:rsidRPr="00852AC6">
        <w:rPr>
          <w:rFonts w:ascii="Times New Roman" w:hAnsi="Times New Roman" w:cs="Times New Roman" w:hint="eastAsia"/>
          <w:sz w:val="18"/>
          <w:szCs w:val="18"/>
        </w:rPr>
        <w:t>年，</w:t>
      </w:r>
      <w:r w:rsidRPr="00852AC6">
        <w:rPr>
          <w:rFonts w:ascii="Times New Roman" w:hAnsi="Times New Roman" w:cs="Times New Roman"/>
          <w:sz w:val="18"/>
          <w:szCs w:val="18"/>
        </w:rPr>
        <w:t>3</w:t>
      </w:r>
      <w:r w:rsidRPr="00852AC6">
        <w:rPr>
          <w:rFonts w:ascii="Times New Roman" w:hAnsi="Times New Roman" w:cs="Times New Roman" w:hint="eastAsia"/>
          <w:sz w:val="18"/>
          <w:szCs w:val="18"/>
        </w:rPr>
        <w:t>年以上，一直确认</w:t>
      </w:r>
      <w:proofErr w:type="gramStart"/>
      <w:r w:rsidRPr="00852AC6">
        <w:rPr>
          <w:rFonts w:ascii="Times New Roman" w:hAnsi="Times New Roman" w:cs="Times New Roman" w:hint="eastAsia"/>
          <w:sz w:val="18"/>
          <w:szCs w:val="18"/>
        </w:rPr>
        <w:t>到金额</w:t>
      </w:r>
      <w:proofErr w:type="gramEnd"/>
      <w:r w:rsidRPr="00852AC6">
        <w:rPr>
          <w:rFonts w:ascii="Times New Roman" w:hAnsi="Times New Roman" w:cs="Times New Roman" w:hint="eastAsia"/>
          <w:sz w:val="18"/>
          <w:szCs w:val="18"/>
        </w:rPr>
        <w:t>达到余额数。</w:t>
      </w:r>
    </w:p>
    <w:p w14:paraId="42E30340"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按坏账计提方法分类披露</w:t>
      </w:r>
    </w:p>
    <w:p w14:paraId="1A0094C1"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993"/>
        <w:gridCol w:w="566"/>
        <w:gridCol w:w="993"/>
        <w:gridCol w:w="568"/>
        <w:gridCol w:w="849"/>
        <w:gridCol w:w="993"/>
        <w:gridCol w:w="566"/>
        <w:gridCol w:w="993"/>
        <w:gridCol w:w="711"/>
        <w:gridCol w:w="874"/>
      </w:tblGrid>
      <w:tr w:rsidR="00852AC6" w:rsidRPr="00852AC6" w14:paraId="2812D7EA" w14:textId="77777777" w:rsidTr="00944749">
        <w:trPr>
          <w:trHeight w:val="284"/>
        </w:trPr>
        <w:tc>
          <w:tcPr>
            <w:tcW w:w="819" w:type="pct"/>
            <w:vMerge w:val="restart"/>
            <w:shd w:val="clear" w:color="auto" w:fill="D3D3D3"/>
            <w:vAlign w:val="center"/>
          </w:tcPr>
          <w:p w14:paraId="2357762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类别</w:t>
            </w:r>
          </w:p>
        </w:tc>
        <w:tc>
          <w:tcPr>
            <w:tcW w:w="2047" w:type="pct"/>
            <w:gridSpan w:val="5"/>
            <w:shd w:val="clear" w:color="auto" w:fill="D3D3D3"/>
            <w:vAlign w:val="center"/>
          </w:tcPr>
          <w:p w14:paraId="6D5D497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134" w:type="pct"/>
            <w:gridSpan w:val="5"/>
            <w:shd w:val="clear" w:color="auto" w:fill="D3D3D3"/>
            <w:vAlign w:val="center"/>
          </w:tcPr>
          <w:p w14:paraId="2ED7CE5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4FF35674" w14:textId="77777777" w:rsidTr="00944749">
        <w:trPr>
          <w:trHeight w:val="284"/>
        </w:trPr>
        <w:tc>
          <w:tcPr>
            <w:tcW w:w="819" w:type="pct"/>
            <w:vMerge/>
            <w:shd w:val="clear" w:color="auto" w:fill="D3D3D3"/>
            <w:vAlign w:val="center"/>
          </w:tcPr>
          <w:p w14:paraId="75F1E15B" w14:textId="77777777" w:rsidR="00BD611D" w:rsidRPr="00852AC6" w:rsidRDefault="00BD611D" w:rsidP="00EA7D31">
            <w:pPr>
              <w:rPr>
                <w:rFonts w:ascii="Times New Roman" w:hAnsi="Times New Roman" w:cs="Times New Roman"/>
              </w:rPr>
            </w:pPr>
          </w:p>
        </w:tc>
        <w:tc>
          <w:tcPr>
            <w:tcW w:w="804" w:type="pct"/>
            <w:gridSpan w:val="2"/>
            <w:shd w:val="clear" w:color="auto" w:fill="D3D3D3"/>
            <w:vAlign w:val="center"/>
          </w:tcPr>
          <w:p w14:paraId="5B5F467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805" w:type="pct"/>
            <w:gridSpan w:val="2"/>
            <w:shd w:val="clear" w:color="auto" w:fill="D3D3D3"/>
            <w:vAlign w:val="center"/>
          </w:tcPr>
          <w:p w14:paraId="711FE89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438" w:type="pct"/>
            <w:vMerge w:val="restart"/>
            <w:shd w:val="clear" w:color="auto" w:fill="D3D3D3"/>
            <w:vAlign w:val="center"/>
          </w:tcPr>
          <w:p w14:paraId="702A2DF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804" w:type="pct"/>
            <w:gridSpan w:val="2"/>
            <w:shd w:val="clear" w:color="auto" w:fill="D3D3D3"/>
            <w:vAlign w:val="center"/>
          </w:tcPr>
          <w:p w14:paraId="1D32190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879" w:type="pct"/>
            <w:gridSpan w:val="2"/>
            <w:shd w:val="clear" w:color="auto" w:fill="D3D3D3"/>
            <w:vAlign w:val="center"/>
          </w:tcPr>
          <w:p w14:paraId="25F7C3B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451" w:type="pct"/>
            <w:vMerge w:val="restart"/>
            <w:shd w:val="clear" w:color="auto" w:fill="D3D3D3"/>
            <w:vAlign w:val="center"/>
          </w:tcPr>
          <w:p w14:paraId="2D1D167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r>
      <w:tr w:rsidR="00852AC6" w:rsidRPr="00852AC6" w14:paraId="7EF455D9" w14:textId="77777777" w:rsidTr="00944749">
        <w:trPr>
          <w:trHeight w:val="284"/>
        </w:trPr>
        <w:tc>
          <w:tcPr>
            <w:tcW w:w="819" w:type="pct"/>
            <w:vMerge/>
            <w:shd w:val="clear" w:color="auto" w:fill="D3D3D3"/>
            <w:vAlign w:val="center"/>
          </w:tcPr>
          <w:p w14:paraId="454872B6" w14:textId="77777777" w:rsidR="00BD611D" w:rsidRPr="00852AC6" w:rsidRDefault="00BD611D" w:rsidP="00EA7D31">
            <w:pPr>
              <w:rPr>
                <w:rFonts w:ascii="Times New Roman" w:hAnsi="Times New Roman" w:cs="Times New Roman"/>
              </w:rPr>
            </w:pPr>
          </w:p>
        </w:tc>
        <w:tc>
          <w:tcPr>
            <w:tcW w:w="512" w:type="pct"/>
            <w:shd w:val="clear" w:color="auto" w:fill="D3D3D3"/>
            <w:vAlign w:val="center"/>
          </w:tcPr>
          <w:p w14:paraId="0765906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292" w:type="pct"/>
            <w:shd w:val="clear" w:color="auto" w:fill="D3D3D3"/>
            <w:vAlign w:val="center"/>
          </w:tcPr>
          <w:p w14:paraId="5E61828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512" w:type="pct"/>
            <w:shd w:val="clear" w:color="auto" w:fill="D3D3D3"/>
            <w:vAlign w:val="center"/>
          </w:tcPr>
          <w:p w14:paraId="5DDA51D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293" w:type="pct"/>
            <w:shd w:val="clear" w:color="auto" w:fill="D3D3D3"/>
            <w:vAlign w:val="center"/>
          </w:tcPr>
          <w:p w14:paraId="1B8246D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438" w:type="pct"/>
            <w:vMerge/>
            <w:shd w:val="clear" w:color="auto" w:fill="D3D3D3"/>
            <w:vAlign w:val="center"/>
          </w:tcPr>
          <w:p w14:paraId="6FE3DC73" w14:textId="77777777" w:rsidR="00BD611D" w:rsidRPr="00852AC6" w:rsidRDefault="00BD611D" w:rsidP="00EA7D31">
            <w:pPr>
              <w:rPr>
                <w:rFonts w:ascii="Times New Roman" w:hAnsi="Times New Roman" w:cs="Times New Roman"/>
              </w:rPr>
            </w:pPr>
          </w:p>
        </w:tc>
        <w:tc>
          <w:tcPr>
            <w:tcW w:w="512" w:type="pct"/>
            <w:shd w:val="clear" w:color="auto" w:fill="D3D3D3"/>
            <w:vAlign w:val="center"/>
          </w:tcPr>
          <w:p w14:paraId="138D12C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292" w:type="pct"/>
            <w:shd w:val="clear" w:color="auto" w:fill="D3D3D3"/>
            <w:vAlign w:val="center"/>
          </w:tcPr>
          <w:p w14:paraId="26161E7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512" w:type="pct"/>
            <w:shd w:val="clear" w:color="auto" w:fill="D3D3D3"/>
            <w:vAlign w:val="center"/>
          </w:tcPr>
          <w:p w14:paraId="399B30E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367" w:type="pct"/>
            <w:shd w:val="clear" w:color="auto" w:fill="D3D3D3"/>
            <w:vAlign w:val="center"/>
          </w:tcPr>
          <w:p w14:paraId="11AF721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451" w:type="pct"/>
            <w:vMerge/>
            <w:shd w:val="clear" w:color="auto" w:fill="D3D3D3"/>
            <w:vAlign w:val="center"/>
          </w:tcPr>
          <w:p w14:paraId="12B9DA31" w14:textId="77777777" w:rsidR="00BD611D" w:rsidRPr="00852AC6" w:rsidRDefault="00BD611D" w:rsidP="00EA7D31">
            <w:pPr>
              <w:rPr>
                <w:rFonts w:ascii="Times New Roman" w:hAnsi="Times New Roman" w:cs="Times New Roman"/>
              </w:rPr>
            </w:pPr>
          </w:p>
        </w:tc>
      </w:tr>
      <w:tr w:rsidR="00852AC6" w:rsidRPr="00852AC6" w14:paraId="724D609C" w14:textId="77777777" w:rsidTr="00944749">
        <w:trPr>
          <w:trHeight w:val="284"/>
        </w:trPr>
        <w:tc>
          <w:tcPr>
            <w:tcW w:w="819" w:type="pct"/>
            <w:shd w:val="clear" w:color="auto" w:fill="D3D3D3"/>
            <w:vAlign w:val="center"/>
          </w:tcPr>
          <w:p w14:paraId="7E8E740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按单项计提坏账准备的应收账款</w:t>
            </w:r>
          </w:p>
        </w:tc>
        <w:tc>
          <w:tcPr>
            <w:tcW w:w="512" w:type="pct"/>
            <w:vAlign w:val="center"/>
          </w:tcPr>
          <w:p w14:paraId="3A06C0C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200,147,048.86</w:t>
            </w:r>
          </w:p>
        </w:tc>
        <w:tc>
          <w:tcPr>
            <w:tcW w:w="292" w:type="pct"/>
            <w:vAlign w:val="center"/>
          </w:tcPr>
          <w:p w14:paraId="301DA89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5.61</w:t>
            </w:r>
          </w:p>
        </w:tc>
        <w:tc>
          <w:tcPr>
            <w:tcW w:w="512" w:type="pct"/>
            <w:vAlign w:val="center"/>
          </w:tcPr>
          <w:p w14:paraId="7CD8B78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192,205,340.86</w:t>
            </w:r>
          </w:p>
        </w:tc>
        <w:tc>
          <w:tcPr>
            <w:tcW w:w="293" w:type="pct"/>
            <w:vAlign w:val="center"/>
          </w:tcPr>
          <w:p w14:paraId="2106F6F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96.03</w:t>
            </w:r>
          </w:p>
        </w:tc>
        <w:tc>
          <w:tcPr>
            <w:tcW w:w="438" w:type="pct"/>
            <w:vAlign w:val="center"/>
          </w:tcPr>
          <w:p w14:paraId="233C371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7,941,708.00</w:t>
            </w:r>
          </w:p>
        </w:tc>
        <w:tc>
          <w:tcPr>
            <w:tcW w:w="512" w:type="pct"/>
            <w:vAlign w:val="center"/>
          </w:tcPr>
          <w:p w14:paraId="581B633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201,074,254.68</w:t>
            </w:r>
          </w:p>
        </w:tc>
        <w:tc>
          <w:tcPr>
            <w:tcW w:w="292" w:type="pct"/>
            <w:vAlign w:val="center"/>
          </w:tcPr>
          <w:p w14:paraId="2DBB509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6.53</w:t>
            </w:r>
          </w:p>
        </w:tc>
        <w:tc>
          <w:tcPr>
            <w:tcW w:w="512" w:type="pct"/>
            <w:vAlign w:val="center"/>
          </w:tcPr>
          <w:p w14:paraId="060E74A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193,132,546.68</w:t>
            </w:r>
          </w:p>
        </w:tc>
        <w:tc>
          <w:tcPr>
            <w:tcW w:w="367" w:type="pct"/>
            <w:vAlign w:val="center"/>
          </w:tcPr>
          <w:p w14:paraId="739D6043"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96.05</w:t>
            </w:r>
          </w:p>
        </w:tc>
        <w:tc>
          <w:tcPr>
            <w:tcW w:w="451" w:type="pct"/>
            <w:vAlign w:val="center"/>
          </w:tcPr>
          <w:p w14:paraId="7782DC6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7,941,708.00</w:t>
            </w:r>
          </w:p>
        </w:tc>
      </w:tr>
      <w:tr w:rsidR="00852AC6" w:rsidRPr="00852AC6" w14:paraId="4699B153" w14:textId="77777777" w:rsidTr="00944749">
        <w:trPr>
          <w:trHeight w:val="284"/>
        </w:trPr>
        <w:tc>
          <w:tcPr>
            <w:tcW w:w="819" w:type="pct"/>
            <w:shd w:val="clear" w:color="auto" w:fill="D3D3D3"/>
            <w:vAlign w:val="center"/>
          </w:tcPr>
          <w:p w14:paraId="1D8025C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按组合计提坏账准备的应收账款</w:t>
            </w:r>
          </w:p>
        </w:tc>
        <w:tc>
          <w:tcPr>
            <w:tcW w:w="512" w:type="pct"/>
            <w:vAlign w:val="center"/>
          </w:tcPr>
          <w:p w14:paraId="583511F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3,365,191,207.08</w:t>
            </w:r>
          </w:p>
        </w:tc>
        <w:tc>
          <w:tcPr>
            <w:tcW w:w="292" w:type="pct"/>
            <w:vAlign w:val="center"/>
          </w:tcPr>
          <w:p w14:paraId="06FE003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94.39</w:t>
            </w:r>
          </w:p>
        </w:tc>
        <w:tc>
          <w:tcPr>
            <w:tcW w:w="512" w:type="pct"/>
            <w:vAlign w:val="center"/>
          </w:tcPr>
          <w:p w14:paraId="595A807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405,911,928.04</w:t>
            </w:r>
          </w:p>
        </w:tc>
        <w:tc>
          <w:tcPr>
            <w:tcW w:w="293" w:type="pct"/>
            <w:vAlign w:val="center"/>
          </w:tcPr>
          <w:p w14:paraId="7FFF2A3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12.06</w:t>
            </w:r>
          </w:p>
        </w:tc>
        <w:tc>
          <w:tcPr>
            <w:tcW w:w="438" w:type="pct"/>
            <w:vAlign w:val="center"/>
          </w:tcPr>
          <w:p w14:paraId="7B02BF9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2,959,279,279.04</w:t>
            </w:r>
          </w:p>
        </w:tc>
        <w:tc>
          <w:tcPr>
            <w:tcW w:w="512" w:type="pct"/>
            <w:vAlign w:val="center"/>
          </w:tcPr>
          <w:p w14:paraId="337DE93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2,876,502,809.63</w:t>
            </w:r>
          </w:p>
        </w:tc>
        <w:tc>
          <w:tcPr>
            <w:tcW w:w="292" w:type="pct"/>
            <w:vAlign w:val="center"/>
          </w:tcPr>
          <w:p w14:paraId="0067B9B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93.47</w:t>
            </w:r>
          </w:p>
        </w:tc>
        <w:tc>
          <w:tcPr>
            <w:tcW w:w="512" w:type="pct"/>
            <w:vAlign w:val="center"/>
          </w:tcPr>
          <w:p w14:paraId="264C952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355,937,457.80</w:t>
            </w:r>
          </w:p>
        </w:tc>
        <w:tc>
          <w:tcPr>
            <w:tcW w:w="367" w:type="pct"/>
            <w:vAlign w:val="center"/>
          </w:tcPr>
          <w:p w14:paraId="63037DD8"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12.37</w:t>
            </w:r>
          </w:p>
        </w:tc>
        <w:tc>
          <w:tcPr>
            <w:tcW w:w="451" w:type="pct"/>
            <w:vAlign w:val="center"/>
          </w:tcPr>
          <w:p w14:paraId="17FFACE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2,520,565,351.83</w:t>
            </w:r>
          </w:p>
        </w:tc>
      </w:tr>
      <w:tr w:rsidR="00852AC6" w:rsidRPr="00852AC6" w14:paraId="5B37EE39" w14:textId="77777777" w:rsidTr="00944749">
        <w:trPr>
          <w:trHeight w:val="284"/>
        </w:trPr>
        <w:tc>
          <w:tcPr>
            <w:tcW w:w="819" w:type="pct"/>
            <w:shd w:val="clear" w:color="auto" w:fill="D3D3D3"/>
            <w:vAlign w:val="center"/>
          </w:tcPr>
          <w:p w14:paraId="1134A3F5"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c>
          <w:tcPr>
            <w:tcW w:w="512" w:type="pct"/>
            <w:shd w:val="clear" w:color="auto" w:fill="D3D3D3"/>
            <w:vAlign w:val="center"/>
          </w:tcPr>
          <w:p w14:paraId="2B82A993" w14:textId="77777777" w:rsidR="00BD611D" w:rsidRPr="00852AC6" w:rsidRDefault="00BD611D" w:rsidP="00EA7D31">
            <w:pPr>
              <w:jc w:val="right"/>
              <w:rPr>
                <w:rFonts w:ascii="Times New Roman" w:hAnsi="Times New Roman" w:cs="Times New Roman"/>
                <w:sz w:val="18"/>
                <w:szCs w:val="18"/>
              </w:rPr>
            </w:pPr>
          </w:p>
        </w:tc>
        <w:tc>
          <w:tcPr>
            <w:tcW w:w="292" w:type="pct"/>
            <w:shd w:val="clear" w:color="auto" w:fill="D3D3D3"/>
            <w:vAlign w:val="center"/>
          </w:tcPr>
          <w:p w14:paraId="4EB02F63" w14:textId="77777777" w:rsidR="00BD611D" w:rsidRPr="00852AC6" w:rsidRDefault="00BD611D" w:rsidP="00EA7D31">
            <w:pPr>
              <w:jc w:val="right"/>
              <w:rPr>
                <w:rFonts w:ascii="Times New Roman" w:hAnsi="Times New Roman" w:cs="Times New Roman"/>
                <w:sz w:val="18"/>
                <w:szCs w:val="18"/>
              </w:rPr>
            </w:pPr>
          </w:p>
        </w:tc>
        <w:tc>
          <w:tcPr>
            <w:tcW w:w="512" w:type="pct"/>
            <w:shd w:val="clear" w:color="auto" w:fill="D3D3D3"/>
            <w:vAlign w:val="center"/>
          </w:tcPr>
          <w:p w14:paraId="5816D1A3" w14:textId="77777777" w:rsidR="00BD611D" w:rsidRPr="00852AC6" w:rsidRDefault="00BD611D" w:rsidP="00EA7D31">
            <w:pPr>
              <w:jc w:val="right"/>
              <w:rPr>
                <w:rFonts w:ascii="Times New Roman" w:hAnsi="Times New Roman" w:cs="Times New Roman"/>
                <w:sz w:val="18"/>
                <w:szCs w:val="18"/>
              </w:rPr>
            </w:pPr>
          </w:p>
        </w:tc>
        <w:tc>
          <w:tcPr>
            <w:tcW w:w="293" w:type="pct"/>
            <w:shd w:val="clear" w:color="auto" w:fill="D3D3D3"/>
            <w:vAlign w:val="center"/>
          </w:tcPr>
          <w:p w14:paraId="7E7550E6" w14:textId="77777777" w:rsidR="00BD611D" w:rsidRPr="00852AC6" w:rsidRDefault="00BD611D" w:rsidP="00EA7D31">
            <w:pPr>
              <w:jc w:val="right"/>
              <w:rPr>
                <w:rFonts w:ascii="Times New Roman" w:hAnsi="Times New Roman" w:cs="Times New Roman"/>
                <w:sz w:val="18"/>
                <w:szCs w:val="18"/>
              </w:rPr>
            </w:pPr>
          </w:p>
        </w:tc>
        <w:tc>
          <w:tcPr>
            <w:tcW w:w="438" w:type="pct"/>
            <w:shd w:val="clear" w:color="auto" w:fill="D3D3D3"/>
            <w:vAlign w:val="center"/>
          </w:tcPr>
          <w:p w14:paraId="75AD7CF7" w14:textId="77777777" w:rsidR="00BD611D" w:rsidRPr="00852AC6" w:rsidRDefault="00BD611D" w:rsidP="00EA7D31">
            <w:pPr>
              <w:jc w:val="right"/>
              <w:rPr>
                <w:rFonts w:ascii="Times New Roman" w:hAnsi="Times New Roman" w:cs="Times New Roman"/>
                <w:sz w:val="18"/>
                <w:szCs w:val="18"/>
              </w:rPr>
            </w:pPr>
          </w:p>
        </w:tc>
        <w:tc>
          <w:tcPr>
            <w:tcW w:w="512" w:type="pct"/>
            <w:shd w:val="clear" w:color="auto" w:fill="D3D3D3"/>
            <w:vAlign w:val="center"/>
          </w:tcPr>
          <w:p w14:paraId="1BA001D9" w14:textId="77777777" w:rsidR="00BD611D" w:rsidRPr="00852AC6" w:rsidRDefault="00BD611D" w:rsidP="00EA7D31">
            <w:pPr>
              <w:jc w:val="right"/>
              <w:rPr>
                <w:rFonts w:ascii="Times New Roman" w:hAnsi="Times New Roman" w:cs="Times New Roman"/>
                <w:sz w:val="18"/>
                <w:szCs w:val="18"/>
              </w:rPr>
            </w:pPr>
          </w:p>
        </w:tc>
        <w:tc>
          <w:tcPr>
            <w:tcW w:w="292" w:type="pct"/>
            <w:shd w:val="clear" w:color="auto" w:fill="D3D3D3"/>
            <w:vAlign w:val="center"/>
          </w:tcPr>
          <w:p w14:paraId="6473ADE2" w14:textId="77777777" w:rsidR="00BD611D" w:rsidRPr="00852AC6" w:rsidRDefault="00BD611D" w:rsidP="00EA7D31">
            <w:pPr>
              <w:jc w:val="right"/>
              <w:rPr>
                <w:rFonts w:ascii="Times New Roman" w:hAnsi="Times New Roman" w:cs="Times New Roman"/>
                <w:sz w:val="18"/>
                <w:szCs w:val="18"/>
              </w:rPr>
            </w:pPr>
          </w:p>
        </w:tc>
        <w:tc>
          <w:tcPr>
            <w:tcW w:w="512" w:type="pct"/>
            <w:shd w:val="clear" w:color="auto" w:fill="D3D3D3"/>
            <w:vAlign w:val="center"/>
          </w:tcPr>
          <w:p w14:paraId="44E29EF4" w14:textId="77777777" w:rsidR="00BD611D" w:rsidRPr="00852AC6" w:rsidRDefault="00BD611D" w:rsidP="00EA7D31">
            <w:pPr>
              <w:jc w:val="right"/>
              <w:rPr>
                <w:rFonts w:ascii="Times New Roman" w:hAnsi="Times New Roman" w:cs="Times New Roman"/>
                <w:sz w:val="18"/>
                <w:szCs w:val="18"/>
              </w:rPr>
            </w:pPr>
          </w:p>
        </w:tc>
        <w:tc>
          <w:tcPr>
            <w:tcW w:w="367" w:type="pct"/>
            <w:shd w:val="clear" w:color="auto" w:fill="D3D3D3"/>
            <w:vAlign w:val="center"/>
          </w:tcPr>
          <w:p w14:paraId="44F8C70A" w14:textId="77777777" w:rsidR="00BD611D" w:rsidRPr="00852AC6" w:rsidRDefault="00BD611D" w:rsidP="00EA7D31">
            <w:pPr>
              <w:jc w:val="right"/>
              <w:rPr>
                <w:rFonts w:ascii="Times New Roman" w:hAnsi="Times New Roman" w:cs="Times New Roman"/>
                <w:sz w:val="18"/>
                <w:szCs w:val="18"/>
              </w:rPr>
            </w:pPr>
          </w:p>
        </w:tc>
        <w:tc>
          <w:tcPr>
            <w:tcW w:w="451" w:type="pct"/>
            <w:shd w:val="clear" w:color="auto" w:fill="D3D3D3"/>
            <w:vAlign w:val="center"/>
          </w:tcPr>
          <w:p w14:paraId="16F8A0A7" w14:textId="77777777" w:rsidR="00BD611D" w:rsidRPr="00852AC6" w:rsidRDefault="00BD611D" w:rsidP="00EA7D31">
            <w:pPr>
              <w:jc w:val="right"/>
              <w:rPr>
                <w:rFonts w:ascii="Times New Roman" w:hAnsi="Times New Roman" w:cs="Times New Roman"/>
                <w:sz w:val="18"/>
                <w:szCs w:val="18"/>
              </w:rPr>
            </w:pPr>
          </w:p>
        </w:tc>
      </w:tr>
      <w:tr w:rsidR="00852AC6" w:rsidRPr="00852AC6" w14:paraId="523EB869" w14:textId="77777777" w:rsidTr="00944749">
        <w:trPr>
          <w:trHeight w:val="284"/>
        </w:trPr>
        <w:tc>
          <w:tcPr>
            <w:tcW w:w="819" w:type="pct"/>
            <w:shd w:val="clear" w:color="auto" w:fill="D9D9D9" w:themeFill="background1" w:themeFillShade="D9"/>
            <w:vAlign w:val="center"/>
          </w:tcPr>
          <w:p w14:paraId="0BBAEC7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应收关联方客户</w:t>
            </w:r>
          </w:p>
        </w:tc>
        <w:tc>
          <w:tcPr>
            <w:tcW w:w="512" w:type="pct"/>
            <w:vAlign w:val="center"/>
          </w:tcPr>
          <w:p w14:paraId="1D0DFFA0" w14:textId="636916E8" w:rsidR="00BD611D" w:rsidRPr="00852AC6" w:rsidRDefault="003940AA" w:rsidP="00EA7D31">
            <w:pPr>
              <w:widowControl/>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4,454,075.91</w:t>
            </w:r>
          </w:p>
        </w:tc>
        <w:tc>
          <w:tcPr>
            <w:tcW w:w="292" w:type="pct"/>
            <w:vAlign w:val="center"/>
          </w:tcPr>
          <w:p w14:paraId="3D145CAA" w14:textId="51A0B359"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0.12</w:t>
            </w:r>
          </w:p>
        </w:tc>
        <w:tc>
          <w:tcPr>
            <w:tcW w:w="512" w:type="pct"/>
            <w:vAlign w:val="center"/>
          </w:tcPr>
          <w:p w14:paraId="5133C0CC" w14:textId="1D0D3AD8"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982,547.42</w:t>
            </w:r>
          </w:p>
        </w:tc>
        <w:tc>
          <w:tcPr>
            <w:tcW w:w="293" w:type="pct"/>
            <w:vAlign w:val="center"/>
          </w:tcPr>
          <w:p w14:paraId="4978202F" w14:textId="1F973E52"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22.06</w:t>
            </w:r>
          </w:p>
        </w:tc>
        <w:tc>
          <w:tcPr>
            <w:tcW w:w="438" w:type="pct"/>
            <w:vAlign w:val="center"/>
          </w:tcPr>
          <w:p w14:paraId="20778F41" w14:textId="083E9F11"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3,471,528.49</w:t>
            </w:r>
          </w:p>
        </w:tc>
        <w:tc>
          <w:tcPr>
            <w:tcW w:w="512" w:type="pct"/>
            <w:vAlign w:val="center"/>
          </w:tcPr>
          <w:p w14:paraId="25BF84D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2,359.03</w:t>
            </w:r>
          </w:p>
        </w:tc>
        <w:tc>
          <w:tcPr>
            <w:tcW w:w="292" w:type="pct"/>
            <w:vAlign w:val="center"/>
          </w:tcPr>
          <w:p w14:paraId="3F57BF8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0.00</w:t>
            </w:r>
          </w:p>
        </w:tc>
        <w:tc>
          <w:tcPr>
            <w:tcW w:w="512" w:type="pct"/>
            <w:vAlign w:val="center"/>
          </w:tcPr>
          <w:p w14:paraId="245AE02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23.18</w:t>
            </w:r>
          </w:p>
        </w:tc>
        <w:tc>
          <w:tcPr>
            <w:tcW w:w="367" w:type="pct"/>
            <w:vAlign w:val="center"/>
          </w:tcPr>
          <w:p w14:paraId="4D5610A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0.98</w:t>
            </w:r>
          </w:p>
        </w:tc>
        <w:tc>
          <w:tcPr>
            <w:tcW w:w="451" w:type="pct"/>
            <w:vAlign w:val="center"/>
          </w:tcPr>
          <w:p w14:paraId="79C9EA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2,335.85</w:t>
            </w:r>
          </w:p>
        </w:tc>
      </w:tr>
      <w:tr w:rsidR="00852AC6" w:rsidRPr="00852AC6" w14:paraId="12BE8DF5" w14:textId="77777777" w:rsidTr="00944749">
        <w:trPr>
          <w:trHeight w:val="284"/>
        </w:trPr>
        <w:tc>
          <w:tcPr>
            <w:tcW w:w="819" w:type="pct"/>
            <w:shd w:val="clear" w:color="auto" w:fill="D9D9D9" w:themeFill="background1" w:themeFillShade="D9"/>
            <w:vAlign w:val="center"/>
          </w:tcPr>
          <w:p w14:paraId="4B358210" w14:textId="77777777" w:rsidR="00BD611D" w:rsidRPr="00852AC6" w:rsidRDefault="00BD611D" w:rsidP="00EA7D31">
            <w:pPr>
              <w:spacing w:before="40" w:after="40"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hint="eastAsia"/>
                <w:sz w:val="18"/>
                <w:szCs w:val="18"/>
              </w:rPr>
              <w:t>应收非</w:t>
            </w:r>
            <w:proofErr w:type="gramEnd"/>
            <w:r w:rsidRPr="00852AC6">
              <w:rPr>
                <w:rFonts w:ascii="Times New Roman" w:eastAsia="宋体" w:hAnsi="Times New Roman" w:cs="Times New Roman" w:hint="eastAsia"/>
                <w:sz w:val="18"/>
                <w:szCs w:val="18"/>
              </w:rPr>
              <w:t>关联方客户</w:t>
            </w:r>
          </w:p>
        </w:tc>
        <w:tc>
          <w:tcPr>
            <w:tcW w:w="512" w:type="pct"/>
            <w:vAlign w:val="center"/>
          </w:tcPr>
          <w:p w14:paraId="5ECB8B8F" w14:textId="65690965"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2,028,298,177.39</w:t>
            </w:r>
          </w:p>
        </w:tc>
        <w:tc>
          <w:tcPr>
            <w:tcW w:w="292" w:type="pct"/>
            <w:vAlign w:val="center"/>
          </w:tcPr>
          <w:p w14:paraId="41B5CE6E" w14:textId="099A46B4"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56.89</w:t>
            </w:r>
          </w:p>
        </w:tc>
        <w:tc>
          <w:tcPr>
            <w:tcW w:w="512" w:type="pct"/>
            <w:vAlign w:val="center"/>
          </w:tcPr>
          <w:p w14:paraId="76BD37DC" w14:textId="7E972727"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84,942,867.56</w:t>
            </w:r>
          </w:p>
        </w:tc>
        <w:tc>
          <w:tcPr>
            <w:tcW w:w="293" w:type="pct"/>
            <w:vAlign w:val="center"/>
          </w:tcPr>
          <w:p w14:paraId="5414F452" w14:textId="07C5F31D"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4.19</w:t>
            </w:r>
          </w:p>
        </w:tc>
        <w:tc>
          <w:tcPr>
            <w:tcW w:w="438" w:type="pct"/>
            <w:vAlign w:val="center"/>
          </w:tcPr>
          <w:p w14:paraId="42EDE24D" w14:textId="500C613F"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1,943,355,309.83</w:t>
            </w:r>
          </w:p>
        </w:tc>
        <w:tc>
          <w:tcPr>
            <w:tcW w:w="512" w:type="pct"/>
            <w:vAlign w:val="center"/>
          </w:tcPr>
          <w:p w14:paraId="3B0F8F1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1,545,540,409.94</w:t>
            </w:r>
          </w:p>
        </w:tc>
        <w:tc>
          <w:tcPr>
            <w:tcW w:w="292" w:type="pct"/>
            <w:vAlign w:val="center"/>
          </w:tcPr>
          <w:p w14:paraId="5EF2685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50.22</w:t>
            </w:r>
          </w:p>
        </w:tc>
        <w:tc>
          <w:tcPr>
            <w:tcW w:w="512" w:type="pct"/>
            <w:vAlign w:val="center"/>
          </w:tcPr>
          <w:p w14:paraId="149A71E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81,008,019.20</w:t>
            </w:r>
          </w:p>
        </w:tc>
        <w:tc>
          <w:tcPr>
            <w:tcW w:w="367" w:type="pct"/>
            <w:vAlign w:val="center"/>
          </w:tcPr>
          <w:p w14:paraId="04118F8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5.24</w:t>
            </w:r>
          </w:p>
        </w:tc>
        <w:tc>
          <w:tcPr>
            <w:tcW w:w="451" w:type="pct"/>
            <w:vAlign w:val="center"/>
          </w:tcPr>
          <w:p w14:paraId="30BB0BC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1,464,532,390.74</w:t>
            </w:r>
          </w:p>
        </w:tc>
      </w:tr>
      <w:tr w:rsidR="00852AC6" w:rsidRPr="00852AC6" w14:paraId="1BDA6D53" w14:textId="77777777" w:rsidTr="00944749">
        <w:trPr>
          <w:trHeight w:val="284"/>
        </w:trPr>
        <w:tc>
          <w:tcPr>
            <w:tcW w:w="819" w:type="pct"/>
            <w:shd w:val="clear" w:color="auto" w:fill="D9D9D9" w:themeFill="background1" w:themeFillShade="D9"/>
            <w:vAlign w:val="center"/>
          </w:tcPr>
          <w:p w14:paraId="3358B53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w:t>
            </w:r>
            <w:proofErr w:type="gramStart"/>
            <w:r w:rsidRPr="00852AC6">
              <w:rPr>
                <w:rFonts w:ascii="Times New Roman" w:eastAsia="宋体" w:hAnsi="Times New Roman" w:cs="Times New Roman" w:hint="eastAsia"/>
                <w:sz w:val="18"/>
                <w:szCs w:val="18"/>
              </w:rPr>
              <w:t>保理款</w:t>
            </w:r>
            <w:proofErr w:type="gramEnd"/>
          </w:p>
        </w:tc>
        <w:tc>
          <w:tcPr>
            <w:tcW w:w="512" w:type="pct"/>
            <w:vAlign w:val="center"/>
          </w:tcPr>
          <w:p w14:paraId="6D2DB8B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1,332,438,953.78</w:t>
            </w:r>
          </w:p>
        </w:tc>
        <w:tc>
          <w:tcPr>
            <w:tcW w:w="292" w:type="pct"/>
            <w:vAlign w:val="center"/>
          </w:tcPr>
          <w:p w14:paraId="0E13BF8A"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37.37</w:t>
            </w:r>
          </w:p>
        </w:tc>
        <w:tc>
          <w:tcPr>
            <w:tcW w:w="512" w:type="pct"/>
            <w:vAlign w:val="center"/>
          </w:tcPr>
          <w:p w14:paraId="26A7C50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319,986,513.06</w:t>
            </w:r>
          </w:p>
        </w:tc>
        <w:tc>
          <w:tcPr>
            <w:tcW w:w="293" w:type="pct"/>
            <w:vAlign w:val="center"/>
          </w:tcPr>
          <w:p w14:paraId="0D3FA59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24.02</w:t>
            </w:r>
          </w:p>
        </w:tc>
        <w:tc>
          <w:tcPr>
            <w:tcW w:w="438" w:type="pct"/>
            <w:vAlign w:val="center"/>
          </w:tcPr>
          <w:p w14:paraId="5DBF92B3"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1,012,452,440.72</w:t>
            </w:r>
          </w:p>
        </w:tc>
        <w:tc>
          <w:tcPr>
            <w:tcW w:w="512" w:type="pct"/>
            <w:vAlign w:val="center"/>
          </w:tcPr>
          <w:p w14:paraId="196BD3D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1,330,960,040.66</w:t>
            </w:r>
          </w:p>
        </w:tc>
        <w:tc>
          <w:tcPr>
            <w:tcW w:w="292" w:type="pct"/>
            <w:vAlign w:val="center"/>
          </w:tcPr>
          <w:p w14:paraId="58ABA24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43.25</w:t>
            </w:r>
          </w:p>
        </w:tc>
        <w:tc>
          <w:tcPr>
            <w:tcW w:w="512" w:type="pct"/>
            <w:vAlign w:val="center"/>
          </w:tcPr>
          <w:p w14:paraId="4B7D1AD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274,929,415.42</w:t>
            </w:r>
          </w:p>
        </w:tc>
        <w:tc>
          <w:tcPr>
            <w:tcW w:w="367" w:type="pct"/>
            <w:vAlign w:val="center"/>
          </w:tcPr>
          <w:p w14:paraId="197C7C6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20.66</w:t>
            </w:r>
          </w:p>
        </w:tc>
        <w:tc>
          <w:tcPr>
            <w:tcW w:w="451" w:type="pct"/>
            <w:vAlign w:val="center"/>
          </w:tcPr>
          <w:p w14:paraId="57BD7FB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1,056,030,625.24</w:t>
            </w:r>
          </w:p>
        </w:tc>
      </w:tr>
      <w:tr w:rsidR="00852AC6" w:rsidRPr="00852AC6" w14:paraId="02A68FD6" w14:textId="77777777" w:rsidTr="00944749">
        <w:trPr>
          <w:trHeight w:val="284"/>
        </w:trPr>
        <w:tc>
          <w:tcPr>
            <w:tcW w:w="819" w:type="pct"/>
            <w:shd w:val="clear" w:color="auto" w:fill="D3D3D3"/>
            <w:vAlign w:val="center"/>
          </w:tcPr>
          <w:p w14:paraId="25A0BFB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512" w:type="pct"/>
            <w:vAlign w:val="center"/>
          </w:tcPr>
          <w:p w14:paraId="22E718D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3,565,338,255.94</w:t>
            </w:r>
          </w:p>
        </w:tc>
        <w:tc>
          <w:tcPr>
            <w:tcW w:w="292" w:type="pct"/>
            <w:vAlign w:val="center"/>
          </w:tcPr>
          <w:p w14:paraId="16B179C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100.00</w:t>
            </w:r>
          </w:p>
        </w:tc>
        <w:tc>
          <w:tcPr>
            <w:tcW w:w="512" w:type="pct"/>
            <w:vAlign w:val="center"/>
          </w:tcPr>
          <w:p w14:paraId="319A8B0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598,117,268.90</w:t>
            </w:r>
          </w:p>
        </w:tc>
        <w:tc>
          <w:tcPr>
            <w:tcW w:w="293" w:type="pct"/>
            <w:vAlign w:val="center"/>
          </w:tcPr>
          <w:p w14:paraId="10D5934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16.78</w:t>
            </w:r>
          </w:p>
        </w:tc>
        <w:tc>
          <w:tcPr>
            <w:tcW w:w="438" w:type="pct"/>
            <w:vAlign w:val="center"/>
          </w:tcPr>
          <w:p w14:paraId="6C7F8938"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2,967,220,987.04</w:t>
            </w:r>
          </w:p>
        </w:tc>
        <w:tc>
          <w:tcPr>
            <w:tcW w:w="512" w:type="pct"/>
            <w:vAlign w:val="center"/>
          </w:tcPr>
          <w:p w14:paraId="73C00A4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3,077,577,064.31</w:t>
            </w:r>
          </w:p>
        </w:tc>
        <w:tc>
          <w:tcPr>
            <w:tcW w:w="292" w:type="pct"/>
            <w:vAlign w:val="center"/>
          </w:tcPr>
          <w:p w14:paraId="2958077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100.00</w:t>
            </w:r>
          </w:p>
        </w:tc>
        <w:tc>
          <w:tcPr>
            <w:tcW w:w="512" w:type="pct"/>
            <w:vAlign w:val="center"/>
          </w:tcPr>
          <w:p w14:paraId="31230B7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549,070,004.48</w:t>
            </w:r>
          </w:p>
        </w:tc>
        <w:tc>
          <w:tcPr>
            <w:tcW w:w="367" w:type="pct"/>
            <w:vAlign w:val="center"/>
          </w:tcPr>
          <w:p w14:paraId="287BA6A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17.84</w:t>
            </w:r>
          </w:p>
        </w:tc>
        <w:tc>
          <w:tcPr>
            <w:tcW w:w="451" w:type="pct"/>
            <w:vAlign w:val="center"/>
          </w:tcPr>
          <w:p w14:paraId="2AB5270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2,528,507,059.83</w:t>
            </w:r>
          </w:p>
        </w:tc>
      </w:tr>
    </w:tbl>
    <w:p w14:paraId="4AE8ADE1" w14:textId="77777777" w:rsidR="00BD611D" w:rsidRPr="00852AC6" w:rsidRDefault="00BD611D" w:rsidP="00BD611D">
      <w:pPr>
        <w:spacing w:before="40" w:after="40" w:line="240" w:lineRule="exact"/>
        <w:rPr>
          <w:rFonts w:ascii="宋体" w:eastAsia="宋体" w:hAnsi="宋体" w:cs="宋体"/>
          <w:sz w:val="18"/>
          <w:szCs w:val="18"/>
        </w:rPr>
      </w:pPr>
      <w:r w:rsidRPr="00852AC6">
        <w:rPr>
          <w:rFonts w:ascii="宋体" w:eastAsia="宋体" w:hAnsi="宋体" w:cs="宋体"/>
          <w:sz w:val="18"/>
          <w:szCs w:val="18"/>
        </w:rPr>
        <w:t>按单项计提坏账准备</w:t>
      </w:r>
    </w:p>
    <w:p w14:paraId="5B635FDD"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567"/>
        <w:gridCol w:w="1417"/>
        <w:gridCol w:w="1342"/>
        <w:gridCol w:w="1354"/>
        <w:gridCol w:w="991"/>
        <w:gridCol w:w="1381"/>
      </w:tblGrid>
      <w:tr w:rsidR="00852AC6" w:rsidRPr="00852AC6" w14:paraId="792E1FED" w14:textId="77777777" w:rsidTr="0010405B">
        <w:trPr>
          <w:trHeight w:val="284"/>
        </w:trPr>
        <w:tc>
          <w:tcPr>
            <w:tcW w:w="914" w:type="pct"/>
            <w:vMerge w:val="restart"/>
            <w:shd w:val="clear" w:color="auto" w:fill="D3D3D3"/>
            <w:vAlign w:val="center"/>
          </w:tcPr>
          <w:p w14:paraId="0E618AF0" w14:textId="77777777" w:rsidR="0010405B" w:rsidRPr="00852AC6" w:rsidRDefault="0010405B"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名称</w:t>
            </w:r>
          </w:p>
        </w:tc>
        <w:tc>
          <w:tcPr>
            <w:tcW w:w="1514" w:type="pct"/>
            <w:gridSpan w:val="2"/>
            <w:shd w:val="clear" w:color="auto" w:fill="D3D3D3"/>
            <w:vAlign w:val="center"/>
          </w:tcPr>
          <w:p w14:paraId="22AE6E3A" w14:textId="0556EEA9" w:rsidR="0010405B" w:rsidRPr="00852AC6" w:rsidRDefault="0010405B" w:rsidP="0010405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期初余额</w:t>
            </w:r>
          </w:p>
        </w:tc>
        <w:tc>
          <w:tcPr>
            <w:tcW w:w="2572" w:type="pct"/>
            <w:gridSpan w:val="4"/>
            <w:shd w:val="clear" w:color="auto" w:fill="D3D3D3"/>
            <w:vAlign w:val="center"/>
          </w:tcPr>
          <w:p w14:paraId="4F1BD102" w14:textId="43E77CE0" w:rsidR="0010405B" w:rsidRPr="00852AC6" w:rsidRDefault="0010405B"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07928EAE" w14:textId="77777777" w:rsidTr="0013276B">
        <w:trPr>
          <w:trHeight w:val="284"/>
        </w:trPr>
        <w:tc>
          <w:tcPr>
            <w:tcW w:w="914" w:type="pct"/>
            <w:vMerge/>
            <w:shd w:val="clear" w:color="auto" w:fill="D3D3D3"/>
            <w:vAlign w:val="center"/>
          </w:tcPr>
          <w:p w14:paraId="798BBE01" w14:textId="77777777" w:rsidR="0010405B" w:rsidRPr="00852AC6" w:rsidRDefault="0010405B" w:rsidP="00EA7D31">
            <w:pPr>
              <w:rPr>
                <w:rFonts w:ascii="Times New Roman" w:hAnsi="Times New Roman" w:cs="Times New Roman"/>
              </w:rPr>
            </w:pPr>
          </w:p>
        </w:tc>
        <w:tc>
          <w:tcPr>
            <w:tcW w:w="795" w:type="pct"/>
            <w:shd w:val="clear" w:color="auto" w:fill="D3D3D3"/>
            <w:vAlign w:val="center"/>
          </w:tcPr>
          <w:p w14:paraId="110DF45B" w14:textId="559C414C" w:rsidR="0010405B" w:rsidRPr="00852AC6" w:rsidRDefault="0010405B" w:rsidP="0010405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账面余额</w:t>
            </w:r>
          </w:p>
        </w:tc>
        <w:tc>
          <w:tcPr>
            <w:tcW w:w="719" w:type="pct"/>
            <w:shd w:val="clear" w:color="auto" w:fill="D3D3D3"/>
            <w:vAlign w:val="center"/>
          </w:tcPr>
          <w:p w14:paraId="32DB1F2E" w14:textId="6681F62B" w:rsidR="0010405B" w:rsidRPr="00852AC6" w:rsidRDefault="0010405B" w:rsidP="0010405B">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坏账准备</w:t>
            </w:r>
          </w:p>
        </w:tc>
        <w:tc>
          <w:tcPr>
            <w:tcW w:w="681" w:type="pct"/>
            <w:shd w:val="clear" w:color="auto" w:fill="D3D3D3"/>
            <w:vAlign w:val="center"/>
          </w:tcPr>
          <w:p w14:paraId="010536C3" w14:textId="18C75A2D" w:rsidR="0010405B" w:rsidRPr="00852AC6" w:rsidRDefault="0010405B"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687" w:type="pct"/>
            <w:shd w:val="clear" w:color="auto" w:fill="D3D3D3"/>
            <w:vAlign w:val="center"/>
          </w:tcPr>
          <w:p w14:paraId="401276D6" w14:textId="77777777" w:rsidR="0010405B" w:rsidRPr="00852AC6" w:rsidRDefault="0010405B"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503" w:type="pct"/>
            <w:shd w:val="clear" w:color="auto" w:fill="D3D3D3"/>
            <w:vAlign w:val="center"/>
          </w:tcPr>
          <w:p w14:paraId="1F65B8BA" w14:textId="77777777" w:rsidR="0010405B" w:rsidRPr="00852AC6" w:rsidRDefault="0010405B"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701" w:type="pct"/>
            <w:shd w:val="clear" w:color="auto" w:fill="D3D3D3"/>
            <w:vAlign w:val="center"/>
          </w:tcPr>
          <w:p w14:paraId="1C6C735E" w14:textId="77777777" w:rsidR="0010405B" w:rsidRPr="00852AC6" w:rsidRDefault="0010405B"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计提理由</w:t>
            </w:r>
          </w:p>
        </w:tc>
      </w:tr>
      <w:tr w:rsidR="00852AC6" w:rsidRPr="00852AC6" w14:paraId="21A9A3DB" w14:textId="77777777" w:rsidTr="0010405B">
        <w:trPr>
          <w:trHeight w:val="284"/>
        </w:trPr>
        <w:tc>
          <w:tcPr>
            <w:tcW w:w="914" w:type="pct"/>
            <w:vAlign w:val="center"/>
          </w:tcPr>
          <w:p w14:paraId="1C785F29"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恒</w:t>
            </w:r>
            <w:proofErr w:type="gramStart"/>
            <w:r w:rsidRPr="00852AC6">
              <w:rPr>
                <w:rFonts w:ascii="Times New Roman" w:eastAsia="宋体" w:hAnsi="Times New Roman" w:cs="Times New Roman"/>
                <w:sz w:val="18"/>
                <w:szCs w:val="18"/>
              </w:rPr>
              <w:t>沣</w:t>
            </w:r>
            <w:proofErr w:type="gramEnd"/>
            <w:r w:rsidRPr="00852AC6">
              <w:rPr>
                <w:rFonts w:ascii="Times New Roman" w:eastAsia="宋体" w:hAnsi="Times New Roman" w:cs="Times New Roman"/>
                <w:sz w:val="18"/>
                <w:szCs w:val="18"/>
              </w:rPr>
              <w:t>鸿源地产控股有限公司</w:t>
            </w:r>
          </w:p>
        </w:tc>
        <w:tc>
          <w:tcPr>
            <w:tcW w:w="795" w:type="pct"/>
            <w:vAlign w:val="center"/>
          </w:tcPr>
          <w:p w14:paraId="45521E6F" w14:textId="1FBA5686"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45,493,811.40</w:t>
            </w:r>
          </w:p>
        </w:tc>
        <w:tc>
          <w:tcPr>
            <w:tcW w:w="719" w:type="pct"/>
            <w:vAlign w:val="center"/>
          </w:tcPr>
          <w:p w14:paraId="31B5CF52" w14:textId="788FB6CB"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45,493,811.40</w:t>
            </w:r>
          </w:p>
        </w:tc>
        <w:tc>
          <w:tcPr>
            <w:tcW w:w="681" w:type="pct"/>
            <w:shd w:val="clear" w:color="auto" w:fill="auto"/>
            <w:vAlign w:val="center"/>
          </w:tcPr>
          <w:p w14:paraId="50E77957" w14:textId="1B47EF58"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45,493,811.40 </w:t>
            </w:r>
          </w:p>
        </w:tc>
        <w:tc>
          <w:tcPr>
            <w:tcW w:w="687" w:type="pct"/>
            <w:shd w:val="clear" w:color="auto" w:fill="auto"/>
            <w:vAlign w:val="center"/>
          </w:tcPr>
          <w:p w14:paraId="5B26E974"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45,493,811.40 </w:t>
            </w:r>
          </w:p>
        </w:tc>
        <w:tc>
          <w:tcPr>
            <w:tcW w:w="503" w:type="pct"/>
            <w:shd w:val="clear" w:color="auto" w:fill="auto"/>
            <w:vAlign w:val="center"/>
          </w:tcPr>
          <w:p w14:paraId="7ED6E1BA"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100.00</w:t>
            </w:r>
          </w:p>
        </w:tc>
        <w:tc>
          <w:tcPr>
            <w:tcW w:w="701" w:type="pct"/>
            <w:vAlign w:val="center"/>
          </w:tcPr>
          <w:p w14:paraId="149E8D91"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长期未收回</w:t>
            </w:r>
          </w:p>
        </w:tc>
      </w:tr>
      <w:tr w:rsidR="00852AC6" w:rsidRPr="00852AC6" w14:paraId="10E60443" w14:textId="77777777" w:rsidTr="0010405B">
        <w:trPr>
          <w:trHeight w:val="284"/>
        </w:trPr>
        <w:tc>
          <w:tcPr>
            <w:tcW w:w="914" w:type="pct"/>
            <w:vAlign w:val="center"/>
          </w:tcPr>
          <w:p w14:paraId="03FFDA89"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佛山市顺德区星辰纸业有限公司</w:t>
            </w:r>
          </w:p>
        </w:tc>
        <w:tc>
          <w:tcPr>
            <w:tcW w:w="795" w:type="pct"/>
            <w:vAlign w:val="center"/>
          </w:tcPr>
          <w:p w14:paraId="371B392A" w14:textId="7B8F8529"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26,697,528.70</w:t>
            </w:r>
          </w:p>
        </w:tc>
        <w:tc>
          <w:tcPr>
            <w:tcW w:w="719" w:type="pct"/>
            <w:vAlign w:val="center"/>
          </w:tcPr>
          <w:p w14:paraId="61924A15" w14:textId="0F897A5C"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26,697,528.70</w:t>
            </w:r>
          </w:p>
        </w:tc>
        <w:tc>
          <w:tcPr>
            <w:tcW w:w="681" w:type="pct"/>
            <w:shd w:val="clear" w:color="auto" w:fill="auto"/>
            <w:vAlign w:val="center"/>
          </w:tcPr>
          <w:p w14:paraId="096F624F" w14:textId="26DF5A2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26,697,528.70 </w:t>
            </w:r>
          </w:p>
        </w:tc>
        <w:tc>
          <w:tcPr>
            <w:tcW w:w="687" w:type="pct"/>
            <w:shd w:val="clear" w:color="auto" w:fill="auto"/>
            <w:vAlign w:val="center"/>
          </w:tcPr>
          <w:p w14:paraId="111B2E71"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26,697,528.70 </w:t>
            </w:r>
          </w:p>
        </w:tc>
        <w:tc>
          <w:tcPr>
            <w:tcW w:w="503" w:type="pct"/>
            <w:shd w:val="clear" w:color="auto" w:fill="auto"/>
            <w:vAlign w:val="center"/>
          </w:tcPr>
          <w:p w14:paraId="5AD1724D"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100.00</w:t>
            </w:r>
          </w:p>
        </w:tc>
        <w:tc>
          <w:tcPr>
            <w:tcW w:w="701" w:type="pct"/>
            <w:vAlign w:val="center"/>
          </w:tcPr>
          <w:p w14:paraId="301AD83A"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长期未收回</w:t>
            </w:r>
          </w:p>
        </w:tc>
      </w:tr>
      <w:tr w:rsidR="00852AC6" w:rsidRPr="00852AC6" w14:paraId="0B2923C9" w14:textId="77777777" w:rsidTr="0010405B">
        <w:trPr>
          <w:trHeight w:val="284"/>
        </w:trPr>
        <w:tc>
          <w:tcPr>
            <w:tcW w:w="914" w:type="pct"/>
            <w:vAlign w:val="center"/>
          </w:tcPr>
          <w:p w14:paraId="633E33FD"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武汉市天瑞纸业有限公司</w:t>
            </w:r>
          </w:p>
        </w:tc>
        <w:tc>
          <w:tcPr>
            <w:tcW w:w="795" w:type="pct"/>
            <w:vAlign w:val="center"/>
          </w:tcPr>
          <w:p w14:paraId="3656B4A5" w14:textId="156D2E26"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17,600,000.00</w:t>
            </w:r>
          </w:p>
        </w:tc>
        <w:tc>
          <w:tcPr>
            <w:tcW w:w="719" w:type="pct"/>
            <w:vAlign w:val="center"/>
          </w:tcPr>
          <w:p w14:paraId="21ED6E47" w14:textId="25452288"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9,658,292.00</w:t>
            </w:r>
          </w:p>
        </w:tc>
        <w:tc>
          <w:tcPr>
            <w:tcW w:w="681" w:type="pct"/>
            <w:shd w:val="clear" w:color="auto" w:fill="auto"/>
            <w:vAlign w:val="center"/>
          </w:tcPr>
          <w:p w14:paraId="645D4CD8" w14:textId="4430DF25"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17,600,000.00 </w:t>
            </w:r>
          </w:p>
        </w:tc>
        <w:tc>
          <w:tcPr>
            <w:tcW w:w="687" w:type="pct"/>
            <w:shd w:val="clear" w:color="auto" w:fill="auto"/>
            <w:vAlign w:val="center"/>
          </w:tcPr>
          <w:p w14:paraId="6A59F5CC"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9,658,292.00 </w:t>
            </w:r>
          </w:p>
        </w:tc>
        <w:tc>
          <w:tcPr>
            <w:tcW w:w="503" w:type="pct"/>
            <w:shd w:val="clear" w:color="auto" w:fill="auto"/>
            <w:vAlign w:val="center"/>
          </w:tcPr>
          <w:p w14:paraId="18379291"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54.88</w:t>
            </w:r>
          </w:p>
        </w:tc>
        <w:tc>
          <w:tcPr>
            <w:tcW w:w="701" w:type="pct"/>
            <w:vAlign w:val="center"/>
          </w:tcPr>
          <w:p w14:paraId="26FE7708"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长期未收回</w:t>
            </w:r>
          </w:p>
        </w:tc>
      </w:tr>
      <w:tr w:rsidR="00852AC6" w:rsidRPr="00852AC6" w14:paraId="0078EFC3" w14:textId="77777777" w:rsidTr="0010405B">
        <w:trPr>
          <w:trHeight w:val="284"/>
        </w:trPr>
        <w:tc>
          <w:tcPr>
            <w:tcW w:w="914" w:type="pct"/>
            <w:vAlign w:val="center"/>
          </w:tcPr>
          <w:p w14:paraId="444E7A23"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山东毕升印刷物资有限公司</w:t>
            </w:r>
          </w:p>
        </w:tc>
        <w:tc>
          <w:tcPr>
            <w:tcW w:w="795" w:type="pct"/>
            <w:vAlign w:val="center"/>
          </w:tcPr>
          <w:p w14:paraId="58564D90" w14:textId="1F82817F"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14,813,369.27</w:t>
            </w:r>
          </w:p>
        </w:tc>
        <w:tc>
          <w:tcPr>
            <w:tcW w:w="719" w:type="pct"/>
            <w:vAlign w:val="center"/>
          </w:tcPr>
          <w:p w14:paraId="6AF1ACA8" w14:textId="41D658FC"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14,813,369.27</w:t>
            </w:r>
          </w:p>
        </w:tc>
        <w:tc>
          <w:tcPr>
            <w:tcW w:w="681" w:type="pct"/>
            <w:shd w:val="clear" w:color="auto" w:fill="auto"/>
            <w:vAlign w:val="center"/>
          </w:tcPr>
          <w:p w14:paraId="11B05953" w14:textId="2CAC597C"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14,813,369.27 </w:t>
            </w:r>
          </w:p>
        </w:tc>
        <w:tc>
          <w:tcPr>
            <w:tcW w:w="687" w:type="pct"/>
            <w:shd w:val="clear" w:color="auto" w:fill="auto"/>
            <w:vAlign w:val="center"/>
          </w:tcPr>
          <w:p w14:paraId="355F7901"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14,813,369.27 </w:t>
            </w:r>
          </w:p>
        </w:tc>
        <w:tc>
          <w:tcPr>
            <w:tcW w:w="503" w:type="pct"/>
            <w:shd w:val="clear" w:color="auto" w:fill="auto"/>
            <w:vAlign w:val="center"/>
          </w:tcPr>
          <w:p w14:paraId="2AB1E984"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100.00</w:t>
            </w:r>
          </w:p>
        </w:tc>
        <w:tc>
          <w:tcPr>
            <w:tcW w:w="701" w:type="pct"/>
            <w:vAlign w:val="center"/>
          </w:tcPr>
          <w:p w14:paraId="065831BE"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长期未收回</w:t>
            </w:r>
          </w:p>
        </w:tc>
      </w:tr>
      <w:tr w:rsidR="00852AC6" w:rsidRPr="00852AC6" w14:paraId="19EDC0B1" w14:textId="77777777" w:rsidTr="0010405B">
        <w:trPr>
          <w:trHeight w:val="284"/>
        </w:trPr>
        <w:tc>
          <w:tcPr>
            <w:tcW w:w="914" w:type="pct"/>
            <w:vAlign w:val="center"/>
          </w:tcPr>
          <w:p w14:paraId="3A92C5FC" w14:textId="77777777" w:rsidR="0010405B" w:rsidRPr="00852AC6" w:rsidRDefault="0010405B" w:rsidP="00EA7D31">
            <w:pPr>
              <w:spacing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sz w:val="18"/>
                <w:szCs w:val="18"/>
              </w:rPr>
              <w:t>郑州泓阳纸制品</w:t>
            </w:r>
            <w:proofErr w:type="gramEnd"/>
            <w:r w:rsidRPr="00852AC6">
              <w:rPr>
                <w:rFonts w:ascii="Times New Roman" w:eastAsia="宋体" w:hAnsi="Times New Roman" w:cs="Times New Roman"/>
                <w:sz w:val="18"/>
                <w:szCs w:val="18"/>
              </w:rPr>
              <w:t>有限公司</w:t>
            </w:r>
          </w:p>
        </w:tc>
        <w:tc>
          <w:tcPr>
            <w:tcW w:w="795" w:type="pct"/>
            <w:vAlign w:val="center"/>
          </w:tcPr>
          <w:p w14:paraId="25BDB6D7" w14:textId="403FF90F"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14,753,432.93</w:t>
            </w:r>
          </w:p>
        </w:tc>
        <w:tc>
          <w:tcPr>
            <w:tcW w:w="719" w:type="pct"/>
            <w:vAlign w:val="center"/>
          </w:tcPr>
          <w:p w14:paraId="575EB6FF" w14:textId="477C1CEB"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14,753,432.93</w:t>
            </w:r>
          </w:p>
        </w:tc>
        <w:tc>
          <w:tcPr>
            <w:tcW w:w="681" w:type="pct"/>
            <w:shd w:val="clear" w:color="auto" w:fill="auto"/>
            <w:vAlign w:val="center"/>
          </w:tcPr>
          <w:p w14:paraId="2BC22C97" w14:textId="5479953A"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14,573,432.93 </w:t>
            </w:r>
          </w:p>
        </w:tc>
        <w:tc>
          <w:tcPr>
            <w:tcW w:w="687" w:type="pct"/>
            <w:shd w:val="clear" w:color="auto" w:fill="auto"/>
            <w:vAlign w:val="center"/>
          </w:tcPr>
          <w:p w14:paraId="53356C34"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14,573,432.93 </w:t>
            </w:r>
          </w:p>
        </w:tc>
        <w:tc>
          <w:tcPr>
            <w:tcW w:w="503" w:type="pct"/>
            <w:shd w:val="clear" w:color="auto" w:fill="auto"/>
            <w:vAlign w:val="center"/>
          </w:tcPr>
          <w:p w14:paraId="4384EE71"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100.00</w:t>
            </w:r>
          </w:p>
        </w:tc>
        <w:tc>
          <w:tcPr>
            <w:tcW w:w="701" w:type="pct"/>
            <w:vAlign w:val="center"/>
          </w:tcPr>
          <w:p w14:paraId="5DBC3FF0"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长期未收回</w:t>
            </w:r>
          </w:p>
        </w:tc>
      </w:tr>
      <w:tr w:rsidR="00852AC6" w:rsidRPr="00852AC6" w14:paraId="20EE70DF" w14:textId="77777777" w:rsidTr="0010405B">
        <w:trPr>
          <w:trHeight w:val="284"/>
        </w:trPr>
        <w:tc>
          <w:tcPr>
            <w:tcW w:w="914" w:type="pct"/>
            <w:vAlign w:val="center"/>
          </w:tcPr>
          <w:p w14:paraId="51060C5C"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河南易邦科贸有限公司</w:t>
            </w:r>
          </w:p>
        </w:tc>
        <w:tc>
          <w:tcPr>
            <w:tcW w:w="795" w:type="pct"/>
            <w:vAlign w:val="center"/>
          </w:tcPr>
          <w:p w14:paraId="2C2EC6BB" w14:textId="300189AD"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13,396,601.22</w:t>
            </w:r>
          </w:p>
        </w:tc>
        <w:tc>
          <w:tcPr>
            <w:tcW w:w="719" w:type="pct"/>
            <w:vAlign w:val="center"/>
          </w:tcPr>
          <w:p w14:paraId="64A0C3A2" w14:textId="4E254FCF"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13,396,601.22</w:t>
            </w:r>
          </w:p>
        </w:tc>
        <w:tc>
          <w:tcPr>
            <w:tcW w:w="681" w:type="pct"/>
            <w:shd w:val="clear" w:color="auto" w:fill="auto"/>
            <w:vAlign w:val="center"/>
          </w:tcPr>
          <w:p w14:paraId="7014F8E4" w14:textId="679F482D"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13,396,601.22 </w:t>
            </w:r>
          </w:p>
        </w:tc>
        <w:tc>
          <w:tcPr>
            <w:tcW w:w="687" w:type="pct"/>
            <w:shd w:val="clear" w:color="auto" w:fill="auto"/>
            <w:vAlign w:val="center"/>
          </w:tcPr>
          <w:p w14:paraId="6F9D2A00"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13,396,601.22 </w:t>
            </w:r>
          </w:p>
        </w:tc>
        <w:tc>
          <w:tcPr>
            <w:tcW w:w="503" w:type="pct"/>
            <w:shd w:val="clear" w:color="auto" w:fill="auto"/>
            <w:vAlign w:val="center"/>
          </w:tcPr>
          <w:p w14:paraId="7B6146D8"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100.00</w:t>
            </w:r>
          </w:p>
        </w:tc>
        <w:tc>
          <w:tcPr>
            <w:tcW w:w="701" w:type="pct"/>
            <w:vAlign w:val="center"/>
          </w:tcPr>
          <w:p w14:paraId="5DE7CE9E"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长期未收回</w:t>
            </w:r>
          </w:p>
        </w:tc>
      </w:tr>
      <w:tr w:rsidR="00852AC6" w:rsidRPr="00852AC6" w14:paraId="1615ABE0" w14:textId="77777777" w:rsidTr="0010405B">
        <w:trPr>
          <w:trHeight w:val="284"/>
        </w:trPr>
        <w:tc>
          <w:tcPr>
            <w:tcW w:w="914" w:type="pct"/>
            <w:vAlign w:val="center"/>
          </w:tcPr>
          <w:p w14:paraId="766CDCF2"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山东亿铭新材料科技股份有限公司等</w:t>
            </w:r>
            <w:r w:rsidRPr="00852AC6">
              <w:rPr>
                <w:rFonts w:ascii="Times New Roman" w:eastAsia="宋体" w:hAnsi="Times New Roman" w:cs="Times New Roman"/>
                <w:sz w:val="18"/>
                <w:szCs w:val="18"/>
              </w:rPr>
              <w:t>49</w:t>
            </w:r>
            <w:r w:rsidRPr="00852AC6">
              <w:rPr>
                <w:rFonts w:ascii="Times New Roman" w:eastAsia="宋体" w:hAnsi="Times New Roman" w:cs="Times New Roman"/>
                <w:sz w:val="18"/>
                <w:szCs w:val="18"/>
              </w:rPr>
              <w:t>家单位</w:t>
            </w:r>
          </w:p>
        </w:tc>
        <w:tc>
          <w:tcPr>
            <w:tcW w:w="795" w:type="pct"/>
            <w:vAlign w:val="center"/>
          </w:tcPr>
          <w:p w14:paraId="4146530F" w14:textId="217075DD"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68,319,511.16</w:t>
            </w:r>
          </w:p>
        </w:tc>
        <w:tc>
          <w:tcPr>
            <w:tcW w:w="719" w:type="pct"/>
            <w:vAlign w:val="center"/>
          </w:tcPr>
          <w:p w14:paraId="2A65E989" w14:textId="37D9D485"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68,319,511.16</w:t>
            </w:r>
          </w:p>
        </w:tc>
        <w:tc>
          <w:tcPr>
            <w:tcW w:w="681" w:type="pct"/>
            <w:shd w:val="clear" w:color="auto" w:fill="auto"/>
            <w:vAlign w:val="center"/>
          </w:tcPr>
          <w:p w14:paraId="49652A1F" w14:textId="067DFD2A"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67,572,305.34 </w:t>
            </w:r>
          </w:p>
        </w:tc>
        <w:tc>
          <w:tcPr>
            <w:tcW w:w="687" w:type="pct"/>
            <w:shd w:val="clear" w:color="auto" w:fill="auto"/>
            <w:vAlign w:val="center"/>
          </w:tcPr>
          <w:p w14:paraId="490DCAFE"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67,572,305.34 </w:t>
            </w:r>
          </w:p>
        </w:tc>
        <w:tc>
          <w:tcPr>
            <w:tcW w:w="503" w:type="pct"/>
            <w:shd w:val="clear" w:color="auto" w:fill="auto"/>
            <w:vAlign w:val="center"/>
          </w:tcPr>
          <w:p w14:paraId="3131430C" w14:textId="77777777"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100.00</w:t>
            </w:r>
          </w:p>
        </w:tc>
        <w:tc>
          <w:tcPr>
            <w:tcW w:w="701" w:type="pct"/>
            <w:vAlign w:val="center"/>
          </w:tcPr>
          <w:p w14:paraId="49E5F5DB" w14:textId="77777777" w:rsidR="0010405B" w:rsidRPr="00852AC6" w:rsidRDefault="0010405B"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长期未收回</w:t>
            </w:r>
          </w:p>
        </w:tc>
      </w:tr>
      <w:tr w:rsidR="00852AC6" w:rsidRPr="00852AC6" w14:paraId="6B707D20" w14:textId="77777777" w:rsidTr="0010405B">
        <w:trPr>
          <w:trHeight w:val="284"/>
        </w:trPr>
        <w:tc>
          <w:tcPr>
            <w:tcW w:w="914" w:type="pct"/>
            <w:shd w:val="clear" w:color="auto" w:fill="D3D3D3"/>
            <w:vAlign w:val="center"/>
          </w:tcPr>
          <w:p w14:paraId="586F77A1" w14:textId="77777777" w:rsidR="0010405B" w:rsidRPr="00852AC6" w:rsidRDefault="0010405B"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95" w:type="pct"/>
            <w:vAlign w:val="center"/>
          </w:tcPr>
          <w:p w14:paraId="68491A1D" w14:textId="5D661CDC"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201,074,254.68</w:t>
            </w:r>
          </w:p>
        </w:tc>
        <w:tc>
          <w:tcPr>
            <w:tcW w:w="719" w:type="pct"/>
            <w:vAlign w:val="center"/>
          </w:tcPr>
          <w:p w14:paraId="43CB38DC" w14:textId="6EF66A87" w:rsidR="0010405B" w:rsidRPr="00852AC6" w:rsidRDefault="0042262B" w:rsidP="0010405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193,132,546.68</w:t>
            </w:r>
          </w:p>
        </w:tc>
        <w:tc>
          <w:tcPr>
            <w:tcW w:w="681" w:type="pct"/>
            <w:shd w:val="clear" w:color="auto" w:fill="auto"/>
            <w:vAlign w:val="center"/>
          </w:tcPr>
          <w:p w14:paraId="474D51BA" w14:textId="7A4F9AE0"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200,147,048.86 </w:t>
            </w:r>
          </w:p>
        </w:tc>
        <w:tc>
          <w:tcPr>
            <w:tcW w:w="687" w:type="pct"/>
            <w:shd w:val="clear" w:color="auto" w:fill="auto"/>
            <w:vAlign w:val="center"/>
          </w:tcPr>
          <w:p w14:paraId="7C45182B" w14:textId="6471CD39" w:rsidR="0010405B" w:rsidRPr="00852AC6" w:rsidRDefault="0010405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192,205,340.86 </w:t>
            </w:r>
          </w:p>
        </w:tc>
        <w:tc>
          <w:tcPr>
            <w:tcW w:w="503" w:type="pct"/>
            <w:shd w:val="clear" w:color="auto" w:fill="auto"/>
            <w:vAlign w:val="center"/>
          </w:tcPr>
          <w:p w14:paraId="01BD3464" w14:textId="77777777" w:rsidR="0010405B" w:rsidRPr="00852AC6" w:rsidRDefault="0010405B" w:rsidP="00EA7D31">
            <w:pPr>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96.03</w:t>
            </w:r>
          </w:p>
        </w:tc>
        <w:tc>
          <w:tcPr>
            <w:tcW w:w="701" w:type="pct"/>
            <w:shd w:val="clear" w:color="auto" w:fill="D3D3D3"/>
            <w:vAlign w:val="center"/>
          </w:tcPr>
          <w:p w14:paraId="528FA317" w14:textId="77777777" w:rsidR="0010405B" w:rsidRPr="00852AC6" w:rsidRDefault="0010405B" w:rsidP="00EA7D31">
            <w:pPr>
              <w:rPr>
                <w:rFonts w:ascii="Times New Roman" w:hAnsi="Times New Roman" w:cs="Times New Roman"/>
              </w:rPr>
            </w:pPr>
          </w:p>
        </w:tc>
      </w:tr>
    </w:tbl>
    <w:p w14:paraId="557D2850" w14:textId="77777777" w:rsidR="00BD611D" w:rsidRPr="00852AC6" w:rsidRDefault="00BD611D" w:rsidP="00BD611D">
      <w:pPr>
        <w:spacing w:before="40" w:after="40" w:line="240" w:lineRule="exact"/>
        <w:rPr>
          <w:rFonts w:ascii="宋体" w:eastAsia="宋体" w:hAnsi="宋体" w:cs="宋体"/>
          <w:sz w:val="18"/>
          <w:szCs w:val="18"/>
        </w:rPr>
      </w:pPr>
    </w:p>
    <w:p w14:paraId="3D807049" w14:textId="77777777" w:rsidR="00BD611D" w:rsidRPr="00852AC6" w:rsidRDefault="00BD611D" w:rsidP="00BD611D">
      <w:pPr>
        <w:spacing w:before="40" w:after="40" w:line="240" w:lineRule="exact"/>
        <w:rPr>
          <w:rFonts w:ascii="宋体" w:eastAsia="宋体" w:hAnsi="宋体" w:cs="宋体"/>
          <w:sz w:val="18"/>
          <w:szCs w:val="18"/>
        </w:rPr>
      </w:pPr>
      <w:r w:rsidRPr="00852AC6">
        <w:rPr>
          <w:rFonts w:ascii="宋体" w:eastAsia="宋体" w:hAnsi="宋体" w:cs="宋体"/>
          <w:sz w:val="18"/>
          <w:szCs w:val="18"/>
        </w:rPr>
        <w:t>按组合计提坏账准备</w:t>
      </w:r>
      <w:r w:rsidRPr="00852AC6">
        <w:rPr>
          <w:rFonts w:ascii="宋体" w:eastAsia="宋体" w:hAnsi="宋体" w:cs="宋体" w:hint="eastAsia"/>
          <w:sz w:val="18"/>
          <w:szCs w:val="18"/>
        </w:rPr>
        <w:t>：应收关联方客户</w:t>
      </w:r>
    </w:p>
    <w:p w14:paraId="03607797" w14:textId="77777777" w:rsidR="00BD611D" w:rsidRPr="00852AC6" w:rsidRDefault="00BD611D" w:rsidP="00BD611D">
      <w:pPr>
        <w:spacing w:before="40" w:after="40" w:line="240" w:lineRule="exact"/>
        <w:rPr>
          <w:rFonts w:ascii="宋体" w:eastAsia="宋体" w:hAnsi="宋体" w:cs="宋体"/>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7673E7E4" w14:textId="77777777" w:rsidTr="00B5788D">
        <w:trPr>
          <w:trHeight w:val="284"/>
        </w:trPr>
        <w:tc>
          <w:tcPr>
            <w:tcW w:w="1250" w:type="pct"/>
            <w:vMerge w:val="restart"/>
            <w:shd w:val="clear" w:color="auto" w:fill="D3D3D3"/>
            <w:vAlign w:val="center"/>
          </w:tcPr>
          <w:p w14:paraId="26D891E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名称</w:t>
            </w:r>
          </w:p>
        </w:tc>
        <w:tc>
          <w:tcPr>
            <w:tcW w:w="3750" w:type="pct"/>
            <w:gridSpan w:val="3"/>
            <w:shd w:val="clear" w:color="auto" w:fill="D3D3D3"/>
            <w:vAlign w:val="center"/>
          </w:tcPr>
          <w:p w14:paraId="5D613D2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r>
      <w:tr w:rsidR="00852AC6" w:rsidRPr="00852AC6" w14:paraId="1D8421D7" w14:textId="77777777" w:rsidTr="00B5788D">
        <w:trPr>
          <w:trHeight w:val="284"/>
        </w:trPr>
        <w:tc>
          <w:tcPr>
            <w:tcW w:w="1250" w:type="pct"/>
            <w:vMerge/>
            <w:shd w:val="clear" w:color="auto" w:fill="D3D3D3"/>
            <w:vAlign w:val="center"/>
          </w:tcPr>
          <w:p w14:paraId="57941727" w14:textId="77777777" w:rsidR="00BD611D" w:rsidRPr="00852AC6" w:rsidRDefault="00BD611D" w:rsidP="00EA7D31"/>
        </w:tc>
        <w:tc>
          <w:tcPr>
            <w:tcW w:w="1250" w:type="pct"/>
            <w:shd w:val="clear" w:color="auto" w:fill="D3D3D3"/>
            <w:vAlign w:val="center"/>
          </w:tcPr>
          <w:p w14:paraId="674920A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账面余额</w:t>
            </w:r>
          </w:p>
        </w:tc>
        <w:tc>
          <w:tcPr>
            <w:tcW w:w="1250" w:type="pct"/>
            <w:shd w:val="clear" w:color="auto" w:fill="D3D3D3"/>
            <w:vAlign w:val="center"/>
          </w:tcPr>
          <w:p w14:paraId="7B75F58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坏账准备</w:t>
            </w:r>
          </w:p>
        </w:tc>
        <w:tc>
          <w:tcPr>
            <w:tcW w:w="1250" w:type="pct"/>
            <w:shd w:val="clear" w:color="auto" w:fill="D3D3D3"/>
            <w:vAlign w:val="center"/>
          </w:tcPr>
          <w:p w14:paraId="77589CC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r>
      <w:tr w:rsidR="00852AC6" w:rsidRPr="00852AC6" w14:paraId="07C202FF" w14:textId="77777777" w:rsidTr="00B5788D">
        <w:trPr>
          <w:trHeight w:val="284"/>
        </w:trPr>
        <w:tc>
          <w:tcPr>
            <w:tcW w:w="1250" w:type="pct"/>
            <w:vAlign w:val="center"/>
          </w:tcPr>
          <w:p w14:paraId="711305F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hAnsi="Times New Roman" w:cs="Times New Roman"/>
                <w:sz w:val="18"/>
                <w:szCs w:val="18"/>
              </w:rPr>
              <w:t>年以内</w:t>
            </w:r>
          </w:p>
        </w:tc>
        <w:tc>
          <w:tcPr>
            <w:tcW w:w="1250" w:type="pct"/>
            <w:vAlign w:val="center"/>
          </w:tcPr>
          <w:p w14:paraId="01D83B1C" w14:textId="05FB9332"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4,451,716.88</w:t>
            </w:r>
          </w:p>
        </w:tc>
        <w:tc>
          <w:tcPr>
            <w:tcW w:w="1250" w:type="pct"/>
            <w:vAlign w:val="center"/>
          </w:tcPr>
          <w:p w14:paraId="5F605000" w14:textId="1F4A8875"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982,382.29</w:t>
            </w:r>
            <w:r w:rsidR="00BD611D" w:rsidRPr="00852AC6">
              <w:rPr>
                <w:rFonts w:ascii="Times New Roman" w:eastAsia="等线" w:hAnsi="Times New Roman" w:cs="Times New Roman"/>
                <w:sz w:val="18"/>
                <w:szCs w:val="18"/>
              </w:rPr>
              <w:t xml:space="preserve"> </w:t>
            </w:r>
          </w:p>
        </w:tc>
        <w:tc>
          <w:tcPr>
            <w:tcW w:w="1250" w:type="pct"/>
            <w:vAlign w:val="center"/>
          </w:tcPr>
          <w:p w14:paraId="0CE9FE00" w14:textId="0961B930"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22.07</w:t>
            </w:r>
          </w:p>
        </w:tc>
      </w:tr>
      <w:tr w:rsidR="00852AC6" w:rsidRPr="00852AC6" w14:paraId="74CCB411" w14:textId="77777777" w:rsidTr="00B5788D">
        <w:trPr>
          <w:trHeight w:val="284"/>
        </w:trPr>
        <w:tc>
          <w:tcPr>
            <w:tcW w:w="1250" w:type="pct"/>
            <w:vAlign w:val="center"/>
          </w:tcPr>
          <w:p w14:paraId="38F99E92"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1</w:t>
            </w:r>
            <w:r w:rsidRPr="00852AC6">
              <w:rPr>
                <w:rFonts w:ascii="Times New Roman" w:hAnsi="Times New Roman" w:cs="Times New Roman"/>
                <w:sz w:val="18"/>
                <w:szCs w:val="18"/>
              </w:rPr>
              <w:t>至</w:t>
            </w:r>
            <w:r w:rsidRPr="00852AC6">
              <w:rPr>
                <w:rFonts w:ascii="Times New Roman" w:eastAsia="宋体" w:hAnsi="Times New Roman" w:cs="Times New Roman"/>
                <w:sz w:val="18"/>
                <w:szCs w:val="18"/>
              </w:rPr>
              <w:t>2</w:t>
            </w:r>
            <w:r w:rsidRPr="00852AC6">
              <w:rPr>
                <w:rFonts w:ascii="Times New Roman" w:hAnsi="Times New Roman" w:cs="Times New Roman"/>
                <w:sz w:val="18"/>
                <w:szCs w:val="18"/>
              </w:rPr>
              <w:t>年</w:t>
            </w:r>
          </w:p>
        </w:tc>
        <w:tc>
          <w:tcPr>
            <w:tcW w:w="1250" w:type="pct"/>
            <w:vAlign w:val="center"/>
          </w:tcPr>
          <w:p w14:paraId="5B4507C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2,359.03 </w:t>
            </w:r>
          </w:p>
        </w:tc>
        <w:tc>
          <w:tcPr>
            <w:tcW w:w="1250" w:type="pct"/>
            <w:vAlign w:val="center"/>
          </w:tcPr>
          <w:p w14:paraId="024834B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165.13 </w:t>
            </w:r>
          </w:p>
        </w:tc>
        <w:tc>
          <w:tcPr>
            <w:tcW w:w="1250" w:type="pct"/>
            <w:vAlign w:val="center"/>
          </w:tcPr>
          <w:p w14:paraId="271BE92A"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7.00 </w:t>
            </w:r>
          </w:p>
        </w:tc>
      </w:tr>
      <w:tr w:rsidR="00852AC6" w:rsidRPr="00852AC6" w14:paraId="585F9408" w14:textId="77777777" w:rsidTr="00B5788D">
        <w:trPr>
          <w:trHeight w:val="284"/>
        </w:trPr>
        <w:tc>
          <w:tcPr>
            <w:tcW w:w="1250" w:type="pct"/>
            <w:shd w:val="clear" w:color="auto" w:fill="D3D3D3"/>
            <w:vAlign w:val="center"/>
          </w:tcPr>
          <w:p w14:paraId="6C24EFC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1250" w:type="pct"/>
            <w:vAlign w:val="center"/>
          </w:tcPr>
          <w:p w14:paraId="600F8C05" w14:textId="050A2143"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4,454,075.91</w:t>
            </w:r>
            <w:r w:rsidR="00BD611D" w:rsidRPr="00852AC6">
              <w:rPr>
                <w:rFonts w:ascii="Times New Roman" w:eastAsia="等线" w:hAnsi="Times New Roman" w:cs="Times New Roman"/>
                <w:sz w:val="18"/>
                <w:szCs w:val="18"/>
              </w:rPr>
              <w:t xml:space="preserve"> </w:t>
            </w:r>
          </w:p>
        </w:tc>
        <w:tc>
          <w:tcPr>
            <w:tcW w:w="1250" w:type="pct"/>
            <w:shd w:val="clear" w:color="auto" w:fill="auto"/>
            <w:vAlign w:val="center"/>
          </w:tcPr>
          <w:p w14:paraId="4F7B76DB" w14:textId="70AAAB01"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982,547.42 </w:t>
            </w:r>
            <w:r w:rsidR="00BD611D" w:rsidRPr="00852AC6">
              <w:rPr>
                <w:rFonts w:ascii="Times New Roman" w:eastAsia="等线" w:hAnsi="Times New Roman" w:cs="Times New Roman"/>
                <w:sz w:val="18"/>
                <w:szCs w:val="18"/>
              </w:rPr>
              <w:t xml:space="preserve"> </w:t>
            </w:r>
          </w:p>
        </w:tc>
        <w:tc>
          <w:tcPr>
            <w:tcW w:w="1250" w:type="pct"/>
            <w:shd w:val="clear" w:color="auto" w:fill="auto"/>
            <w:vAlign w:val="center"/>
          </w:tcPr>
          <w:p w14:paraId="4E8B7DA2" w14:textId="5E6F30E2" w:rsidR="00BD611D" w:rsidRPr="00852AC6" w:rsidRDefault="003940AA" w:rsidP="00EA7D31">
            <w:pPr>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22.06</w:t>
            </w:r>
          </w:p>
        </w:tc>
      </w:tr>
    </w:tbl>
    <w:p w14:paraId="65BECB20" w14:textId="77777777" w:rsidR="00BD611D" w:rsidRPr="00852AC6" w:rsidRDefault="00BD611D" w:rsidP="00BD611D">
      <w:pPr>
        <w:spacing w:before="40" w:after="40" w:line="240" w:lineRule="exact"/>
        <w:rPr>
          <w:rFonts w:ascii="宋体" w:eastAsia="宋体" w:hAnsi="宋体" w:cs="宋体"/>
          <w:sz w:val="18"/>
          <w:szCs w:val="18"/>
        </w:rPr>
      </w:pPr>
    </w:p>
    <w:p w14:paraId="63836AC2" w14:textId="77777777" w:rsidR="00BD611D" w:rsidRPr="00852AC6" w:rsidRDefault="00BD611D" w:rsidP="00BD611D">
      <w:pPr>
        <w:spacing w:before="40" w:after="40" w:line="240" w:lineRule="exact"/>
        <w:rPr>
          <w:rFonts w:ascii="宋体" w:eastAsia="宋体" w:hAnsi="宋体" w:cs="宋体"/>
          <w:sz w:val="18"/>
          <w:szCs w:val="18"/>
        </w:rPr>
      </w:pPr>
      <w:r w:rsidRPr="00852AC6">
        <w:rPr>
          <w:rFonts w:ascii="宋体" w:eastAsia="宋体" w:hAnsi="宋体" w:cs="宋体"/>
          <w:sz w:val="18"/>
          <w:szCs w:val="18"/>
        </w:rPr>
        <w:t>按组合计提坏账准备</w:t>
      </w:r>
      <w:r w:rsidRPr="00852AC6">
        <w:rPr>
          <w:rFonts w:ascii="宋体" w:eastAsia="宋体" w:hAnsi="宋体" w:cs="宋体" w:hint="eastAsia"/>
          <w:sz w:val="18"/>
          <w:szCs w:val="18"/>
        </w:rPr>
        <w:t>：</w:t>
      </w:r>
      <w:proofErr w:type="gramStart"/>
      <w:r w:rsidRPr="00852AC6">
        <w:rPr>
          <w:rFonts w:ascii="宋体" w:eastAsia="宋体" w:hAnsi="宋体" w:cs="宋体" w:hint="eastAsia"/>
          <w:sz w:val="18"/>
          <w:szCs w:val="18"/>
        </w:rPr>
        <w:t>应收非</w:t>
      </w:r>
      <w:proofErr w:type="gramEnd"/>
      <w:r w:rsidRPr="00852AC6">
        <w:rPr>
          <w:rFonts w:ascii="宋体" w:eastAsia="宋体" w:hAnsi="宋体" w:cs="宋体" w:hint="eastAsia"/>
          <w:sz w:val="18"/>
          <w:szCs w:val="18"/>
        </w:rPr>
        <w:t>关联方客户</w:t>
      </w:r>
    </w:p>
    <w:p w14:paraId="43A3700A"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5B2BDFD8" w14:textId="77777777" w:rsidTr="00B5788D">
        <w:trPr>
          <w:trHeight w:val="284"/>
        </w:trPr>
        <w:tc>
          <w:tcPr>
            <w:tcW w:w="1250" w:type="pct"/>
            <w:vMerge w:val="restart"/>
            <w:shd w:val="clear" w:color="auto" w:fill="D3D3D3"/>
            <w:vAlign w:val="center"/>
          </w:tcPr>
          <w:p w14:paraId="700E081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名称</w:t>
            </w:r>
          </w:p>
        </w:tc>
        <w:tc>
          <w:tcPr>
            <w:tcW w:w="3750" w:type="pct"/>
            <w:gridSpan w:val="3"/>
            <w:shd w:val="clear" w:color="auto" w:fill="D3D3D3"/>
            <w:vAlign w:val="center"/>
          </w:tcPr>
          <w:p w14:paraId="655A7AF4"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r>
      <w:tr w:rsidR="00852AC6" w:rsidRPr="00852AC6" w14:paraId="366922CB" w14:textId="77777777" w:rsidTr="00B5788D">
        <w:trPr>
          <w:trHeight w:val="284"/>
        </w:trPr>
        <w:tc>
          <w:tcPr>
            <w:tcW w:w="1250" w:type="pct"/>
            <w:vMerge/>
            <w:shd w:val="clear" w:color="auto" w:fill="D3D3D3"/>
            <w:vAlign w:val="center"/>
          </w:tcPr>
          <w:p w14:paraId="3D374F50" w14:textId="77777777" w:rsidR="00BD611D" w:rsidRPr="00852AC6" w:rsidRDefault="00BD611D" w:rsidP="00EA7D31"/>
        </w:tc>
        <w:tc>
          <w:tcPr>
            <w:tcW w:w="1250" w:type="pct"/>
            <w:shd w:val="clear" w:color="auto" w:fill="D3D3D3"/>
            <w:vAlign w:val="center"/>
          </w:tcPr>
          <w:p w14:paraId="0DEA94D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账面余额</w:t>
            </w:r>
          </w:p>
        </w:tc>
        <w:tc>
          <w:tcPr>
            <w:tcW w:w="1250" w:type="pct"/>
            <w:shd w:val="clear" w:color="auto" w:fill="D3D3D3"/>
            <w:vAlign w:val="center"/>
          </w:tcPr>
          <w:p w14:paraId="7B5CE1B4"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坏账准备</w:t>
            </w:r>
          </w:p>
        </w:tc>
        <w:tc>
          <w:tcPr>
            <w:tcW w:w="1250" w:type="pct"/>
            <w:shd w:val="clear" w:color="auto" w:fill="D3D3D3"/>
            <w:vAlign w:val="center"/>
          </w:tcPr>
          <w:p w14:paraId="354BC24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r>
      <w:tr w:rsidR="00852AC6" w:rsidRPr="00852AC6" w14:paraId="18DD21FC" w14:textId="77777777" w:rsidTr="00B5788D">
        <w:trPr>
          <w:trHeight w:val="284"/>
        </w:trPr>
        <w:tc>
          <w:tcPr>
            <w:tcW w:w="1250" w:type="pct"/>
            <w:vAlign w:val="center"/>
          </w:tcPr>
          <w:p w14:paraId="7A68890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hAnsi="Times New Roman" w:cs="Times New Roman"/>
                <w:sz w:val="18"/>
                <w:szCs w:val="18"/>
              </w:rPr>
              <w:t>年以内</w:t>
            </w:r>
          </w:p>
        </w:tc>
        <w:tc>
          <w:tcPr>
            <w:tcW w:w="1250" w:type="pct"/>
            <w:shd w:val="clear" w:color="auto" w:fill="auto"/>
            <w:vAlign w:val="center"/>
          </w:tcPr>
          <w:p w14:paraId="175DD618" w14:textId="6AB3411D"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1,909,978,867.41</w:t>
            </w:r>
            <w:r w:rsidR="00BD611D" w:rsidRPr="00852AC6">
              <w:rPr>
                <w:rFonts w:ascii="Times New Roman" w:eastAsia="等线" w:hAnsi="Times New Roman" w:cs="Times New Roman"/>
                <w:sz w:val="18"/>
                <w:szCs w:val="18"/>
              </w:rPr>
              <w:t xml:space="preserve"> </w:t>
            </w:r>
          </w:p>
        </w:tc>
        <w:tc>
          <w:tcPr>
            <w:tcW w:w="1250" w:type="pct"/>
            <w:shd w:val="clear" w:color="auto" w:fill="auto"/>
            <w:vAlign w:val="center"/>
          </w:tcPr>
          <w:p w14:paraId="05EB16A3" w14:textId="79D5EEC4"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r w:rsidR="003940AA" w:rsidRPr="00852AC6">
              <w:rPr>
                <w:rFonts w:ascii="Times New Roman" w:eastAsia="等线" w:hAnsi="Times New Roman" w:cs="Times New Roman"/>
                <w:sz w:val="18"/>
                <w:szCs w:val="18"/>
              </w:rPr>
              <w:t xml:space="preserve"> 30,445,041.38</w:t>
            </w:r>
            <w:r w:rsidRPr="00852AC6">
              <w:rPr>
                <w:rFonts w:ascii="Times New Roman" w:eastAsia="等线" w:hAnsi="Times New Roman" w:cs="Times New Roman"/>
                <w:sz w:val="18"/>
                <w:szCs w:val="18"/>
              </w:rPr>
              <w:t xml:space="preserve"> </w:t>
            </w:r>
          </w:p>
        </w:tc>
        <w:tc>
          <w:tcPr>
            <w:tcW w:w="1250" w:type="pct"/>
            <w:shd w:val="clear" w:color="auto" w:fill="auto"/>
            <w:vAlign w:val="center"/>
          </w:tcPr>
          <w:p w14:paraId="26D01C5F" w14:textId="1F35D15D" w:rsidR="00BD611D" w:rsidRPr="00852AC6" w:rsidRDefault="00BD611D" w:rsidP="003940AA">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r w:rsidR="003940AA" w:rsidRPr="00852AC6">
              <w:rPr>
                <w:rFonts w:ascii="Times New Roman" w:eastAsia="等线" w:hAnsi="Times New Roman" w:cs="Times New Roman" w:hint="eastAsia"/>
                <w:sz w:val="18"/>
                <w:szCs w:val="18"/>
              </w:rPr>
              <w:t>1.59</w:t>
            </w:r>
          </w:p>
        </w:tc>
      </w:tr>
      <w:tr w:rsidR="00852AC6" w:rsidRPr="00852AC6" w14:paraId="13CDFCA3" w14:textId="77777777" w:rsidTr="00B5788D">
        <w:trPr>
          <w:trHeight w:val="284"/>
        </w:trPr>
        <w:tc>
          <w:tcPr>
            <w:tcW w:w="1250" w:type="pct"/>
            <w:vAlign w:val="center"/>
          </w:tcPr>
          <w:p w14:paraId="766D803C"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hAnsi="Times New Roman" w:cs="Times New Roman"/>
                <w:sz w:val="18"/>
                <w:szCs w:val="18"/>
              </w:rPr>
              <w:t>至</w:t>
            </w:r>
            <w:r w:rsidRPr="00852AC6">
              <w:rPr>
                <w:rFonts w:ascii="Times New Roman" w:eastAsia="宋体" w:hAnsi="Times New Roman" w:cs="Times New Roman"/>
                <w:sz w:val="18"/>
                <w:szCs w:val="18"/>
              </w:rPr>
              <w:t>2</w:t>
            </w:r>
            <w:r w:rsidRPr="00852AC6">
              <w:rPr>
                <w:rFonts w:ascii="Times New Roman" w:hAnsi="Times New Roman" w:cs="Times New Roman"/>
                <w:sz w:val="18"/>
                <w:szCs w:val="18"/>
              </w:rPr>
              <w:t>年</w:t>
            </w:r>
          </w:p>
        </w:tc>
        <w:tc>
          <w:tcPr>
            <w:tcW w:w="1250" w:type="pct"/>
            <w:shd w:val="clear" w:color="auto" w:fill="auto"/>
            <w:vAlign w:val="center"/>
          </w:tcPr>
          <w:p w14:paraId="61DD66C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55,550,505.52 </w:t>
            </w:r>
          </w:p>
        </w:tc>
        <w:tc>
          <w:tcPr>
            <w:tcW w:w="1250" w:type="pct"/>
            <w:shd w:val="clear" w:color="auto" w:fill="auto"/>
            <w:vAlign w:val="center"/>
          </w:tcPr>
          <w:p w14:paraId="05BC7FD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5,708,109.05 </w:t>
            </w:r>
          </w:p>
        </w:tc>
        <w:tc>
          <w:tcPr>
            <w:tcW w:w="1250" w:type="pct"/>
            <w:shd w:val="clear" w:color="auto" w:fill="auto"/>
            <w:vAlign w:val="center"/>
          </w:tcPr>
          <w:p w14:paraId="2B8120A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10.28 </w:t>
            </w:r>
          </w:p>
        </w:tc>
      </w:tr>
      <w:tr w:rsidR="00852AC6" w:rsidRPr="00852AC6" w14:paraId="75386A05" w14:textId="77777777" w:rsidTr="00B5788D">
        <w:trPr>
          <w:trHeight w:val="284"/>
        </w:trPr>
        <w:tc>
          <w:tcPr>
            <w:tcW w:w="1250" w:type="pct"/>
            <w:vAlign w:val="center"/>
          </w:tcPr>
          <w:p w14:paraId="6061B08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hAnsi="Times New Roman" w:cs="Times New Roman"/>
                <w:sz w:val="18"/>
                <w:szCs w:val="18"/>
              </w:rPr>
              <w:t>至</w:t>
            </w:r>
            <w:r w:rsidRPr="00852AC6">
              <w:rPr>
                <w:rFonts w:ascii="Times New Roman" w:eastAsia="宋体" w:hAnsi="Times New Roman" w:cs="Times New Roman"/>
                <w:sz w:val="18"/>
                <w:szCs w:val="18"/>
              </w:rPr>
              <w:t>3</w:t>
            </w:r>
            <w:r w:rsidRPr="00852AC6">
              <w:rPr>
                <w:rFonts w:ascii="Times New Roman" w:hAnsi="Times New Roman" w:cs="Times New Roman"/>
                <w:sz w:val="18"/>
                <w:szCs w:val="18"/>
              </w:rPr>
              <w:t>年</w:t>
            </w:r>
          </w:p>
        </w:tc>
        <w:tc>
          <w:tcPr>
            <w:tcW w:w="1250" w:type="pct"/>
            <w:shd w:val="clear" w:color="auto" w:fill="auto"/>
            <w:vAlign w:val="center"/>
          </w:tcPr>
          <w:p w14:paraId="1EBD6D6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5,475,630.97 </w:t>
            </w:r>
          </w:p>
        </w:tc>
        <w:tc>
          <w:tcPr>
            <w:tcW w:w="1250" w:type="pct"/>
            <w:shd w:val="clear" w:color="auto" w:fill="auto"/>
            <w:vAlign w:val="center"/>
          </w:tcPr>
          <w:p w14:paraId="6419E94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1,815,779.28 </w:t>
            </w:r>
          </w:p>
        </w:tc>
        <w:tc>
          <w:tcPr>
            <w:tcW w:w="1250" w:type="pct"/>
            <w:shd w:val="clear" w:color="auto" w:fill="auto"/>
            <w:vAlign w:val="center"/>
          </w:tcPr>
          <w:p w14:paraId="5116DD66"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33.16 </w:t>
            </w:r>
          </w:p>
        </w:tc>
      </w:tr>
      <w:tr w:rsidR="00852AC6" w:rsidRPr="00852AC6" w14:paraId="3DC9CB8D" w14:textId="77777777" w:rsidTr="00B5788D">
        <w:trPr>
          <w:trHeight w:val="284"/>
        </w:trPr>
        <w:tc>
          <w:tcPr>
            <w:tcW w:w="1250" w:type="pct"/>
            <w:vAlign w:val="center"/>
          </w:tcPr>
          <w:p w14:paraId="1048251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hAnsi="Times New Roman" w:cs="Times New Roman"/>
                <w:sz w:val="18"/>
                <w:szCs w:val="18"/>
              </w:rPr>
              <w:t>年以上</w:t>
            </w:r>
          </w:p>
        </w:tc>
        <w:tc>
          <w:tcPr>
            <w:tcW w:w="1250" w:type="pct"/>
            <w:shd w:val="clear" w:color="auto" w:fill="auto"/>
            <w:vAlign w:val="center"/>
          </w:tcPr>
          <w:p w14:paraId="3AC3FD7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57,293,173.49 </w:t>
            </w:r>
          </w:p>
        </w:tc>
        <w:tc>
          <w:tcPr>
            <w:tcW w:w="1250" w:type="pct"/>
            <w:shd w:val="clear" w:color="auto" w:fill="auto"/>
            <w:vAlign w:val="center"/>
          </w:tcPr>
          <w:p w14:paraId="0BE049E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46,973,937.85 </w:t>
            </w:r>
          </w:p>
        </w:tc>
        <w:tc>
          <w:tcPr>
            <w:tcW w:w="1250" w:type="pct"/>
            <w:shd w:val="clear" w:color="auto" w:fill="auto"/>
            <w:vAlign w:val="center"/>
          </w:tcPr>
          <w:p w14:paraId="367EE95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81.99 </w:t>
            </w:r>
          </w:p>
        </w:tc>
      </w:tr>
      <w:tr w:rsidR="00852AC6" w:rsidRPr="00852AC6" w14:paraId="083AEBA0" w14:textId="77777777" w:rsidTr="00B5788D">
        <w:trPr>
          <w:trHeight w:val="284"/>
        </w:trPr>
        <w:tc>
          <w:tcPr>
            <w:tcW w:w="1250" w:type="pct"/>
            <w:shd w:val="clear" w:color="auto" w:fill="D3D3D3"/>
            <w:vAlign w:val="center"/>
          </w:tcPr>
          <w:p w14:paraId="0192B51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1250" w:type="pct"/>
            <w:shd w:val="clear" w:color="auto" w:fill="auto"/>
            <w:vAlign w:val="center"/>
          </w:tcPr>
          <w:p w14:paraId="743B1204" w14:textId="6EAD8F82"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r w:rsidR="003940AA" w:rsidRPr="00852AC6">
              <w:rPr>
                <w:rFonts w:ascii="Times New Roman" w:eastAsia="等线" w:hAnsi="Times New Roman" w:cs="Times New Roman"/>
                <w:sz w:val="18"/>
                <w:szCs w:val="18"/>
              </w:rPr>
              <w:t>2,028,298,177.39</w:t>
            </w:r>
            <w:r w:rsidRPr="00852AC6">
              <w:rPr>
                <w:rFonts w:ascii="Times New Roman" w:eastAsia="等线" w:hAnsi="Times New Roman" w:cs="Times New Roman"/>
                <w:sz w:val="18"/>
                <w:szCs w:val="18"/>
              </w:rPr>
              <w:t xml:space="preserve"> </w:t>
            </w:r>
          </w:p>
        </w:tc>
        <w:tc>
          <w:tcPr>
            <w:tcW w:w="1250" w:type="pct"/>
            <w:shd w:val="clear" w:color="auto" w:fill="auto"/>
            <w:vAlign w:val="center"/>
          </w:tcPr>
          <w:p w14:paraId="192F26A8" w14:textId="13676D4F" w:rsidR="00BD611D" w:rsidRPr="00852AC6" w:rsidRDefault="003940AA"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84,942,867.56 </w:t>
            </w:r>
            <w:r w:rsidR="00BD611D" w:rsidRPr="00852AC6">
              <w:rPr>
                <w:rFonts w:ascii="Times New Roman" w:eastAsia="等线" w:hAnsi="Times New Roman" w:cs="Times New Roman"/>
                <w:sz w:val="18"/>
                <w:szCs w:val="18"/>
              </w:rPr>
              <w:t xml:space="preserve"> </w:t>
            </w:r>
          </w:p>
        </w:tc>
        <w:tc>
          <w:tcPr>
            <w:tcW w:w="1250" w:type="pct"/>
            <w:shd w:val="clear" w:color="auto" w:fill="auto"/>
            <w:vAlign w:val="center"/>
          </w:tcPr>
          <w:p w14:paraId="40EABBFF" w14:textId="01D92594" w:rsidR="00BD611D" w:rsidRPr="00852AC6" w:rsidRDefault="003940AA" w:rsidP="003940AA">
            <w:pPr>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4.19</w:t>
            </w:r>
            <w:r w:rsidR="00BD611D" w:rsidRPr="00852AC6">
              <w:rPr>
                <w:rFonts w:ascii="Times New Roman" w:eastAsia="等线" w:hAnsi="Times New Roman" w:cs="Times New Roman"/>
                <w:sz w:val="18"/>
                <w:szCs w:val="18"/>
              </w:rPr>
              <w:t xml:space="preserve"> </w:t>
            </w:r>
          </w:p>
        </w:tc>
      </w:tr>
    </w:tbl>
    <w:p w14:paraId="576DFF43" w14:textId="77777777" w:rsidR="00BD611D" w:rsidRPr="00852AC6" w:rsidRDefault="00BD611D" w:rsidP="00BD611D">
      <w:pPr>
        <w:spacing w:before="40" w:after="40" w:line="240" w:lineRule="exact"/>
        <w:rPr>
          <w:rFonts w:ascii="宋体" w:eastAsia="宋体" w:hAnsi="宋体" w:cs="宋体"/>
          <w:sz w:val="18"/>
          <w:szCs w:val="18"/>
        </w:rPr>
      </w:pPr>
    </w:p>
    <w:p w14:paraId="31E698A3" w14:textId="77777777" w:rsidR="00BD611D" w:rsidRPr="00852AC6" w:rsidRDefault="00BD611D" w:rsidP="00BD611D">
      <w:pPr>
        <w:spacing w:before="40" w:after="40" w:line="240" w:lineRule="exact"/>
        <w:rPr>
          <w:rFonts w:ascii="宋体" w:eastAsia="宋体" w:hAnsi="宋体" w:cs="宋体"/>
          <w:sz w:val="18"/>
          <w:szCs w:val="18"/>
        </w:rPr>
      </w:pPr>
      <w:r w:rsidRPr="00852AC6">
        <w:rPr>
          <w:rFonts w:ascii="宋体" w:eastAsia="宋体" w:hAnsi="宋体" w:cs="宋体"/>
          <w:sz w:val="18"/>
          <w:szCs w:val="18"/>
        </w:rPr>
        <w:t>按组合计提坏账准备</w:t>
      </w:r>
      <w:r w:rsidRPr="00852AC6">
        <w:rPr>
          <w:rFonts w:ascii="宋体" w:eastAsia="宋体" w:hAnsi="宋体" w:cs="宋体" w:hint="eastAsia"/>
          <w:sz w:val="18"/>
          <w:szCs w:val="18"/>
        </w:rPr>
        <w:t>：应收</w:t>
      </w:r>
      <w:proofErr w:type="gramStart"/>
      <w:r w:rsidRPr="00852AC6">
        <w:rPr>
          <w:rFonts w:ascii="宋体" w:eastAsia="宋体" w:hAnsi="宋体" w:cs="宋体" w:hint="eastAsia"/>
          <w:sz w:val="18"/>
          <w:szCs w:val="18"/>
        </w:rPr>
        <w:t>保理款</w:t>
      </w:r>
      <w:proofErr w:type="gramEnd"/>
    </w:p>
    <w:p w14:paraId="767A833F"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7310323A" w14:textId="77777777" w:rsidTr="00B5788D">
        <w:trPr>
          <w:trHeight w:val="284"/>
        </w:trPr>
        <w:tc>
          <w:tcPr>
            <w:tcW w:w="1250" w:type="pct"/>
            <w:vMerge w:val="restart"/>
            <w:shd w:val="clear" w:color="auto" w:fill="D3D3D3"/>
            <w:vAlign w:val="center"/>
          </w:tcPr>
          <w:p w14:paraId="550A0684"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名称</w:t>
            </w:r>
          </w:p>
        </w:tc>
        <w:tc>
          <w:tcPr>
            <w:tcW w:w="3750" w:type="pct"/>
            <w:gridSpan w:val="3"/>
            <w:shd w:val="clear" w:color="auto" w:fill="D3D3D3"/>
            <w:vAlign w:val="center"/>
          </w:tcPr>
          <w:p w14:paraId="7CA8CEB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r>
      <w:tr w:rsidR="00852AC6" w:rsidRPr="00852AC6" w14:paraId="01C5111D" w14:textId="77777777" w:rsidTr="00B5788D">
        <w:trPr>
          <w:trHeight w:val="284"/>
        </w:trPr>
        <w:tc>
          <w:tcPr>
            <w:tcW w:w="1250" w:type="pct"/>
            <w:vMerge/>
            <w:shd w:val="clear" w:color="auto" w:fill="D3D3D3"/>
            <w:vAlign w:val="center"/>
          </w:tcPr>
          <w:p w14:paraId="4F63C7CA" w14:textId="77777777" w:rsidR="00BD611D" w:rsidRPr="00852AC6" w:rsidRDefault="00BD611D" w:rsidP="00EA7D31"/>
        </w:tc>
        <w:tc>
          <w:tcPr>
            <w:tcW w:w="1250" w:type="pct"/>
            <w:shd w:val="clear" w:color="auto" w:fill="D3D3D3"/>
            <w:vAlign w:val="center"/>
          </w:tcPr>
          <w:p w14:paraId="41F47FC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账面余额</w:t>
            </w:r>
          </w:p>
        </w:tc>
        <w:tc>
          <w:tcPr>
            <w:tcW w:w="1250" w:type="pct"/>
            <w:shd w:val="clear" w:color="auto" w:fill="D3D3D3"/>
            <w:vAlign w:val="center"/>
          </w:tcPr>
          <w:p w14:paraId="5BD7B92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坏账准备</w:t>
            </w:r>
          </w:p>
        </w:tc>
        <w:tc>
          <w:tcPr>
            <w:tcW w:w="1250" w:type="pct"/>
            <w:shd w:val="clear" w:color="auto" w:fill="D3D3D3"/>
            <w:vAlign w:val="center"/>
          </w:tcPr>
          <w:p w14:paraId="7DE6292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r>
      <w:tr w:rsidR="00852AC6" w:rsidRPr="00852AC6" w14:paraId="15F706C6" w14:textId="77777777" w:rsidTr="00B5788D">
        <w:trPr>
          <w:trHeight w:val="284"/>
        </w:trPr>
        <w:tc>
          <w:tcPr>
            <w:tcW w:w="1250" w:type="pct"/>
            <w:vAlign w:val="center"/>
          </w:tcPr>
          <w:p w14:paraId="002E4082"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hAnsi="Times New Roman" w:cs="Times New Roman"/>
                <w:sz w:val="18"/>
                <w:szCs w:val="18"/>
              </w:rPr>
              <w:t>年以内</w:t>
            </w:r>
          </w:p>
        </w:tc>
        <w:tc>
          <w:tcPr>
            <w:tcW w:w="1250" w:type="pct"/>
            <w:shd w:val="clear" w:color="auto" w:fill="auto"/>
            <w:vAlign w:val="center"/>
          </w:tcPr>
          <w:p w14:paraId="096D6CD6" w14:textId="72ABA61C" w:rsidR="00BD611D" w:rsidRPr="00852AC6" w:rsidRDefault="006055F0"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104,504,372.62 </w:t>
            </w:r>
            <w:r w:rsidR="00BD611D" w:rsidRPr="00852AC6">
              <w:rPr>
                <w:rFonts w:ascii="Times New Roman" w:eastAsia="等线" w:hAnsi="Times New Roman" w:cs="Times New Roman"/>
                <w:sz w:val="18"/>
                <w:szCs w:val="18"/>
              </w:rPr>
              <w:t xml:space="preserve"> </w:t>
            </w:r>
          </w:p>
        </w:tc>
        <w:tc>
          <w:tcPr>
            <w:tcW w:w="1250" w:type="pct"/>
            <w:shd w:val="clear" w:color="auto" w:fill="auto"/>
            <w:vAlign w:val="center"/>
          </w:tcPr>
          <w:p w14:paraId="45F4FB4B" w14:textId="3E1083E5" w:rsidR="00BD611D" w:rsidRPr="00852AC6" w:rsidRDefault="006055F0"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5,514,174.58</w:t>
            </w:r>
            <w:r w:rsidR="00BD611D" w:rsidRPr="00852AC6">
              <w:rPr>
                <w:rFonts w:ascii="Times New Roman" w:eastAsia="等线" w:hAnsi="Times New Roman" w:cs="Times New Roman"/>
                <w:sz w:val="18"/>
                <w:szCs w:val="18"/>
              </w:rPr>
              <w:t xml:space="preserve"> </w:t>
            </w:r>
          </w:p>
        </w:tc>
        <w:tc>
          <w:tcPr>
            <w:tcW w:w="1250" w:type="pct"/>
            <w:shd w:val="clear" w:color="auto" w:fill="auto"/>
            <w:vAlign w:val="center"/>
          </w:tcPr>
          <w:p w14:paraId="6259469E" w14:textId="1AA0CE79" w:rsidR="00BD611D" w:rsidRPr="00852AC6" w:rsidRDefault="006055F0"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5.28</w:t>
            </w:r>
          </w:p>
        </w:tc>
      </w:tr>
      <w:tr w:rsidR="00852AC6" w:rsidRPr="00852AC6" w14:paraId="6904F295" w14:textId="77777777" w:rsidTr="00B5788D">
        <w:trPr>
          <w:trHeight w:val="284"/>
        </w:trPr>
        <w:tc>
          <w:tcPr>
            <w:tcW w:w="1250" w:type="pct"/>
            <w:vAlign w:val="center"/>
          </w:tcPr>
          <w:p w14:paraId="40CB9892"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hAnsi="Times New Roman" w:cs="Times New Roman"/>
                <w:sz w:val="18"/>
                <w:szCs w:val="18"/>
              </w:rPr>
              <w:t>至</w:t>
            </w:r>
            <w:r w:rsidRPr="00852AC6">
              <w:rPr>
                <w:rFonts w:ascii="Times New Roman" w:eastAsia="宋体" w:hAnsi="Times New Roman" w:cs="Times New Roman"/>
                <w:sz w:val="18"/>
                <w:szCs w:val="18"/>
              </w:rPr>
              <w:t>2</w:t>
            </w:r>
            <w:r w:rsidRPr="00852AC6">
              <w:rPr>
                <w:rFonts w:ascii="Times New Roman" w:hAnsi="Times New Roman" w:cs="Times New Roman"/>
                <w:sz w:val="18"/>
                <w:szCs w:val="18"/>
              </w:rPr>
              <w:t>年</w:t>
            </w:r>
          </w:p>
        </w:tc>
        <w:tc>
          <w:tcPr>
            <w:tcW w:w="1250" w:type="pct"/>
            <w:shd w:val="clear" w:color="auto" w:fill="auto"/>
            <w:vAlign w:val="center"/>
          </w:tcPr>
          <w:p w14:paraId="5DA8ED2F" w14:textId="261DA91D"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r w:rsidR="006055F0" w:rsidRPr="00852AC6">
              <w:rPr>
                <w:rFonts w:ascii="Times New Roman" w:eastAsia="等线" w:hAnsi="Times New Roman" w:cs="Times New Roman"/>
                <w:sz w:val="18"/>
                <w:szCs w:val="18"/>
              </w:rPr>
              <w:t>175,913,377.79</w:t>
            </w:r>
            <w:r w:rsidRPr="00852AC6">
              <w:rPr>
                <w:rFonts w:ascii="Times New Roman" w:eastAsia="等线" w:hAnsi="Times New Roman" w:cs="Times New Roman"/>
                <w:sz w:val="18"/>
                <w:szCs w:val="18"/>
              </w:rPr>
              <w:t xml:space="preserve"> </w:t>
            </w:r>
          </w:p>
        </w:tc>
        <w:tc>
          <w:tcPr>
            <w:tcW w:w="1250" w:type="pct"/>
            <w:shd w:val="clear" w:color="auto" w:fill="auto"/>
            <w:vAlign w:val="center"/>
          </w:tcPr>
          <w:p w14:paraId="349FFD3D" w14:textId="5AED7701"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r w:rsidR="006055F0" w:rsidRPr="00852AC6">
              <w:rPr>
                <w:rFonts w:ascii="Times New Roman" w:eastAsia="等线" w:hAnsi="Times New Roman" w:cs="Times New Roman"/>
                <w:sz w:val="18"/>
                <w:szCs w:val="18"/>
              </w:rPr>
              <w:t xml:space="preserve"> 32,121,647.90</w:t>
            </w:r>
            <w:r w:rsidRPr="00852AC6">
              <w:rPr>
                <w:rFonts w:ascii="Times New Roman" w:eastAsia="等线" w:hAnsi="Times New Roman" w:cs="Times New Roman"/>
                <w:sz w:val="18"/>
                <w:szCs w:val="18"/>
              </w:rPr>
              <w:t xml:space="preserve"> </w:t>
            </w:r>
          </w:p>
        </w:tc>
        <w:tc>
          <w:tcPr>
            <w:tcW w:w="1250" w:type="pct"/>
            <w:shd w:val="clear" w:color="auto" w:fill="auto"/>
            <w:vAlign w:val="center"/>
          </w:tcPr>
          <w:p w14:paraId="78C2ECD7" w14:textId="62FB476A" w:rsidR="00BD611D" w:rsidRPr="00852AC6" w:rsidRDefault="006055F0"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18.26</w:t>
            </w:r>
          </w:p>
        </w:tc>
      </w:tr>
      <w:tr w:rsidR="00852AC6" w:rsidRPr="00852AC6" w14:paraId="55DE234B" w14:textId="77777777" w:rsidTr="00B5788D">
        <w:trPr>
          <w:trHeight w:val="284"/>
        </w:trPr>
        <w:tc>
          <w:tcPr>
            <w:tcW w:w="1250" w:type="pct"/>
            <w:vAlign w:val="center"/>
          </w:tcPr>
          <w:p w14:paraId="7DDB2F5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hAnsi="Times New Roman" w:cs="Times New Roman"/>
                <w:sz w:val="18"/>
                <w:szCs w:val="18"/>
              </w:rPr>
              <w:t>至</w:t>
            </w:r>
            <w:r w:rsidRPr="00852AC6">
              <w:rPr>
                <w:rFonts w:ascii="Times New Roman" w:eastAsia="宋体" w:hAnsi="Times New Roman" w:cs="Times New Roman"/>
                <w:sz w:val="18"/>
                <w:szCs w:val="18"/>
              </w:rPr>
              <w:t>3</w:t>
            </w:r>
            <w:r w:rsidRPr="00852AC6">
              <w:rPr>
                <w:rFonts w:ascii="Times New Roman" w:hAnsi="Times New Roman" w:cs="Times New Roman"/>
                <w:sz w:val="18"/>
                <w:szCs w:val="18"/>
              </w:rPr>
              <w:t>年</w:t>
            </w:r>
          </w:p>
        </w:tc>
        <w:tc>
          <w:tcPr>
            <w:tcW w:w="1250" w:type="pct"/>
            <w:shd w:val="clear" w:color="auto" w:fill="auto"/>
            <w:vAlign w:val="center"/>
          </w:tcPr>
          <w:p w14:paraId="5CB42E6A"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902,069,222.15 </w:t>
            </w:r>
          </w:p>
        </w:tc>
        <w:tc>
          <w:tcPr>
            <w:tcW w:w="1250" w:type="pct"/>
            <w:shd w:val="clear" w:color="auto" w:fill="auto"/>
            <w:vAlign w:val="center"/>
          </w:tcPr>
          <w:p w14:paraId="0765847C" w14:textId="5CEF967B" w:rsidR="00BD611D" w:rsidRPr="00852AC6" w:rsidRDefault="006055F0"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212,199,833.59</w:t>
            </w:r>
            <w:r w:rsidR="00BD611D" w:rsidRPr="00852AC6">
              <w:rPr>
                <w:rFonts w:ascii="Times New Roman" w:eastAsia="等线" w:hAnsi="Times New Roman" w:cs="Times New Roman"/>
                <w:sz w:val="18"/>
                <w:szCs w:val="18"/>
              </w:rPr>
              <w:t xml:space="preserve"> </w:t>
            </w:r>
          </w:p>
        </w:tc>
        <w:tc>
          <w:tcPr>
            <w:tcW w:w="1250" w:type="pct"/>
            <w:shd w:val="clear" w:color="auto" w:fill="auto"/>
            <w:vAlign w:val="center"/>
          </w:tcPr>
          <w:p w14:paraId="5C9832B5" w14:textId="6E6CD8E1" w:rsidR="00BD611D" w:rsidRPr="00852AC6" w:rsidRDefault="006055F0"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23.52</w:t>
            </w:r>
            <w:r w:rsidR="00BD611D" w:rsidRPr="00852AC6">
              <w:rPr>
                <w:rFonts w:ascii="Times New Roman" w:eastAsia="等线" w:hAnsi="Times New Roman" w:cs="Times New Roman"/>
                <w:sz w:val="18"/>
                <w:szCs w:val="18"/>
              </w:rPr>
              <w:t xml:space="preserve"> </w:t>
            </w:r>
          </w:p>
        </w:tc>
      </w:tr>
      <w:tr w:rsidR="00852AC6" w:rsidRPr="00852AC6" w14:paraId="25DD7D2D" w14:textId="77777777" w:rsidTr="00B5788D">
        <w:trPr>
          <w:trHeight w:val="284"/>
        </w:trPr>
        <w:tc>
          <w:tcPr>
            <w:tcW w:w="1250" w:type="pct"/>
            <w:vAlign w:val="center"/>
          </w:tcPr>
          <w:p w14:paraId="45FCD06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hAnsi="Times New Roman" w:cs="Times New Roman"/>
                <w:sz w:val="18"/>
                <w:szCs w:val="18"/>
              </w:rPr>
              <w:t>年以上</w:t>
            </w:r>
          </w:p>
        </w:tc>
        <w:tc>
          <w:tcPr>
            <w:tcW w:w="1250" w:type="pct"/>
            <w:shd w:val="clear" w:color="auto" w:fill="auto"/>
            <w:vAlign w:val="center"/>
          </w:tcPr>
          <w:p w14:paraId="0ED40FA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149,951,981.22 </w:t>
            </w:r>
          </w:p>
        </w:tc>
        <w:tc>
          <w:tcPr>
            <w:tcW w:w="1250" w:type="pct"/>
            <w:shd w:val="clear" w:color="auto" w:fill="auto"/>
            <w:vAlign w:val="center"/>
          </w:tcPr>
          <w:p w14:paraId="78696CC1" w14:textId="60C914AA" w:rsidR="00BD611D" w:rsidRPr="00852AC6" w:rsidRDefault="006055F0"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70,150,856.99</w:t>
            </w:r>
            <w:r w:rsidR="00BD611D" w:rsidRPr="00852AC6">
              <w:rPr>
                <w:rFonts w:ascii="Times New Roman" w:eastAsia="等线" w:hAnsi="Times New Roman" w:cs="Times New Roman"/>
                <w:sz w:val="18"/>
                <w:szCs w:val="18"/>
              </w:rPr>
              <w:t xml:space="preserve"> </w:t>
            </w:r>
          </w:p>
        </w:tc>
        <w:tc>
          <w:tcPr>
            <w:tcW w:w="1250" w:type="pct"/>
            <w:shd w:val="clear" w:color="auto" w:fill="auto"/>
            <w:vAlign w:val="center"/>
          </w:tcPr>
          <w:p w14:paraId="7F7E2850" w14:textId="1D2AB160"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r w:rsidR="006055F0" w:rsidRPr="00852AC6">
              <w:rPr>
                <w:rFonts w:ascii="Times New Roman" w:eastAsia="等线" w:hAnsi="Times New Roman" w:cs="Times New Roman" w:hint="eastAsia"/>
                <w:sz w:val="18"/>
                <w:szCs w:val="18"/>
              </w:rPr>
              <w:t>46.78</w:t>
            </w:r>
          </w:p>
        </w:tc>
      </w:tr>
      <w:tr w:rsidR="00852AC6" w:rsidRPr="00852AC6" w14:paraId="6D02E26E" w14:textId="77777777" w:rsidTr="00B5788D">
        <w:trPr>
          <w:trHeight w:val="284"/>
        </w:trPr>
        <w:tc>
          <w:tcPr>
            <w:tcW w:w="1250" w:type="pct"/>
            <w:shd w:val="clear" w:color="auto" w:fill="D3D3D3"/>
            <w:vAlign w:val="center"/>
          </w:tcPr>
          <w:p w14:paraId="3D17E16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1250" w:type="pct"/>
            <w:shd w:val="clear" w:color="auto" w:fill="auto"/>
            <w:vAlign w:val="center"/>
          </w:tcPr>
          <w:p w14:paraId="582F96F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1,332,438,953.78 </w:t>
            </w:r>
          </w:p>
        </w:tc>
        <w:tc>
          <w:tcPr>
            <w:tcW w:w="1250" w:type="pct"/>
            <w:shd w:val="clear" w:color="auto" w:fill="auto"/>
            <w:vAlign w:val="center"/>
          </w:tcPr>
          <w:p w14:paraId="34BE89E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319,986,513.06 </w:t>
            </w:r>
          </w:p>
        </w:tc>
        <w:tc>
          <w:tcPr>
            <w:tcW w:w="1250" w:type="pct"/>
            <w:shd w:val="clear" w:color="auto" w:fill="auto"/>
            <w:vAlign w:val="center"/>
          </w:tcPr>
          <w:p w14:paraId="0CBDEB91" w14:textId="77777777" w:rsidR="00BD611D" w:rsidRPr="00852AC6" w:rsidRDefault="00BD611D" w:rsidP="00EA7D31">
            <w:pPr>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24.02 </w:t>
            </w:r>
          </w:p>
        </w:tc>
      </w:tr>
    </w:tbl>
    <w:p w14:paraId="27B3E472"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本期计提、收回或转回的坏账准备情况</w:t>
      </w:r>
    </w:p>
    <w:p w14:paraId="3B4FAEF3" w14:textId="77777777" w:rsidR="00BD611D" w:rsidRPr="00852AC6" w:rsidRDefault="00BD611D" w:rsidP="00BD611D">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本期计提坏账准备情况：</w:t>
      </w:r>
    </w:p>
    <w:p w14:paraId="7AF76954"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511"/>
        <w:gridCol w:w="1419"/>
        <w:gridCol w:w="1354"/>
        <w:gridCol w:w="1354"/>
        <w:gridCol w:w="1356"/>
        <w:gridCol w:w="1508"/>
      </w:tblGrid>
      <w:tr w:rsidR="00852AC6" w:rsidRPr="00852AC6" w14:paraId="38C74BF3" w14:textId="77777777" w:rsidTr="00B5788D">
        <w:trPr>
          <w:trHeight w:val="284"/>
        </w:trPr>
        <w:tc>
          <w:tcPr>
            <w:tcW w:w="686" w:type="pct"/>
            <w:vMerge w:val="restart"/>
            <w:shd w:val="clear" w:color="auto" w:fill="D3D3D3"/>
            <w:vAlign w:val="center"/>
          </w:tcPr>
          <w:p w14:paraId="0090BF8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类别</w:t>
            </w:r>
          </w:p>
        </w:tc>
        <w:tc>
          <w:tcPr>
            <w:tcW w:w="767" w:type="pct"/>
            <w:vMerge w:val="restart"/>
            <w:shd w:val="clear" w:color="auto" w:fill="D3D3D3"/>
            <w:vAlign w:val="center"/>
          </w:tcPr>
          <w:p w14:paraId="4C10ECE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w:t>
            </w:r>
          </w:p>
        </w:tc>
        <w:tc>
          <w:tcPr>
            <w:tcW w:w="2782" w:type="pct"/>
            <w:gridSpan w:val="4"/>
            <w:shd w:val="clear" w:color="auto" w:fill="D3D3D3"/>
            <w:vAlign w:val="center"/>
          </w:tcPr>
          <w:p w14:paraId="405DE0C5"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本期变动金额</w:t>
            </w:r>
          </w:p>
        </w:tc>
        <w:tc>
          <w:tcPr>
            <w:tcW w:w="765" w:type="pct"/>
            <w:vMerge w:val="restart"/>
            <w:shd w:val="clear" w:color="auto" w:fill="D3D3D3"/>
            <w:vAlign w:val="center"/>
          </w:tcPr>
          <w:p w14:paraId="6C84ABF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r>
      <w:tr w:rsidR="00852AC6" w:rsidRPr="00852AC6" w14:paraId="76610F7C" w14:textId="77777777" w:rsidTr="00B5788D">
        <w:trPr>
          <w:trHeight w:val="284"/>
        </w:trPr>
        <w:tc>
          <w:tcPr>
            <w:tcW w:w="686" w:type="pct"/>
            <w:vMerge/>
            <w:shd w:val="clear" w:color="auto" w:fill="D3D3D3"/>
            <w:vAlign w:val="center"/>
          </w:tcPr>
          <w:p w14:paraId="50B97BEC" w14:textId="77777777" w:rsidR="00BD611D" w:rsidRPr="00852AC6" w:rsidRDefault="00BD611D" w:rsidP="00EA7D31"/>
        </w:tc>
        <w:tc>
          <w:tcPr>
            <w:tcW w:w="767" w:type="pct"/>
            <w:vMerge/>
            <w:shd w:val="clear" w:color="auto" w:fill="D3D3D3"/>
            <w:vAlign w:val="center"/>
          </w:tcPr>
          <w:p w14:paraId="76D3F3FC" w14:textId="77777777" w:rsidR="00BD611D" w:rsidRPr="00852AC6" w:rsidRDefault="00BD611D" w:rsidP="00EA7D31"/>
        </w:tc>
        <w:tc>
          <w:tcPr>
            <w:tcW w:w="720" w:type="pct"/>
            <w:shd w:val="clear" w:color="auto" w:fill="D3D3D3"/>
            <w:vAlign w:val="center"/>
          </w:tcPr>
          <w:p w14:paraId="3C43EFE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计提</w:t>
            </w:r>
          </w:p>
        </w:tc>
        <w:tc>
          <w:tcPr>
            <w:tcW w:w="687" w:type="pct"/>
            <w:shd w:val="clear" w:color="auto" w:fill="D3D3D3"/>
            <w:vAlign w:val="center"/>
          </w:tcPr>
          <w:p w14:paraId="155827C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收回或转回</w:t>
            </w:r>
          </w:p>
        </w:tc>
        <w:tc>
          <w:tcPr>
            <w:tcW w:w="687" w:type="pct"/>
            <w:shd w:val="clear" w:color="auto" w:fill="D3D3D3"/>
            <w:vAlign w:val="center"/>
          </w:tcPr>
          <w:p w14:paraId="71FB88A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核销</w:t>
            </w:r>
          </w:p>
        </w:tc>
        <w:tc>
          <w:tcPr>
            <w:tcW w:w="688" w:type="pct"/>
            <w:shd w:val="clear" w:color="auto" w:fill="D3D3D3"/>
            <w:vAlign w:val="center"/>
          </w:tcPr>
          <w:p w14:paraId="59B5B2A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其他</w:t>
            </w:r>
          </w:p>
        </w:tc>
        <w:tc>
          <w:tcPr>
            <w:tcW w:w="765" w:type="pct"/>
            <w:vMerge/>
            <w:shd w:val="clear" w:color="auto" w:fill="D3D3D3"/>
            <w:vAlign w:val="center"/>
          </w:tcPr>
          <w:p w14:paraId="2A9377A0" w14:textId="77777777" w:rsidR="00BD611D" w:rsidRPr="00852AC6" w:rsidRDefault="00BD611D" w:rsidP="00EA7D31"/>
        </w:tc>
      </w:tr>
      <w:tr w:rsidR="00852AC6" w:rsidRPr="00852AC6" w14:paraId="79C65898" w14:textId="77777777" w:rsidTr="00B5788D">
        <w:trPr>
          <w:trHeight w:val="284"/>
        </w:trPr>
        <w:tc>
          <w:tcPr>
            <w:tcW w:w="686" w:type="pct"/>
            <w:vAlign w:val="center"/>
          </w:tcPr>
          <w:p w14:paraId="049C0A80"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坏账准备</w:t>
            </w:r>
          </w:p>
        </w:tc>
        <w:tc>
          <w:tcPr>
            <w:tcW w:w="767" w:type="pct"/>
            <w:vAlign w:val="center"/>
          </w:tcPr>
          <w:p w14:paraId="714B8D1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549,070,004.48</w:t>
            </w:r>
          </w:p>
        </w:tc>
        <w:tc>
          <w:tcPr>
            <w:tcW w:w="720" w:type="pct"/>
            <w:vAlign w:val="center"/>
          </w:tcPr>
          <w:p w14:paraId="7A718FB6"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52,619,258.38</w:t>
            </w:r>
          </w:p>
        </w:tc>
        <w:tc>
          <w:tcPr>
            <w:tcW w:w="687" w:type="pct"/>
            <w:vAlign w:val="center"/>
          </w:tcPr>
          <w:p w14:paraId="71A334D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2,605,396.98</w:t>
            </w:r>
          </w:p>
        </w:tc>
        <w:tc>
          <w:tcPr>
            <w:tcW w:w="687" w:type="pct"/>
            <w:vAlign w:val="center"/>
          </w:tcPr>
          <w:p w14:paraId="1D2E584C" w14:textId="77777777" w:rsidR="00BD611D" w:rsidRPr="00852AC6" w:rsidRDefault="00BD611D" w:rsidP="00EA7D31">
            <w:pPr>
              <w:spacing w:line="240" w:lineRule="exact"/>
              <w:jc w:val="right"/>
              <w:rPr>
                <w:rFonts w:ascii="Times New Roman" w:eastAsia="等线" w:hAnsi="Times New Roman" w:cs="Times New Roman"/>
                <w:sz w:val="18"/>
                <w:szCs w:val="18"/>
              </w:rPr>
            </w:pPr>
          </w:p>
        </w:tc>
        <w:tc>
          <w:tcPr>
            <w:tcW w:w="688" w:type="pct"/>
            <w:vAlign w:val="center"/>
          </w:tcPr>
          <w:p w14:paraId="15FE26C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-966,596.98</w:t>
            </w:r>
          </w:p>
        </w:tc>
        <w:tc>
          <w:tcPr>
            <w:tcW w:w="765" w:type="pct"/>
            <w:vAlign w:val="center"/>
          </w:tcPr>
          <w:p w14:paraId="5221E7C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598,117,268.90</w:t>
            </w:r>
          </w:p>
        </w:tc>
      </w:tr>
      <w:tr w:rsidR="00852AC6" w:rsidRPr="00852AC6" w14:paraId="4D42560C" w14:textId="77777777" w:rsidTr="00B5788D">
        <w:trPr>
          <w:trHeight w:val="284"/>
        </w:trPr>
        <w:tc>
          <w:tcPr>
            <w:tcW w:w="686" w:type="pct"/>
            <w:shd w:val="clear" w:color="auto" w:fill="D3D3D3"/>
            <w:vAlign w:val="center"/>
          </w:tcPr>
          <w:p w14:paraId="4941B71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767" w:type="pct"/>
            <w:vAlign w:val="center"/>
          </w:tcPr>
          <w:p w14:paraId="791A524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549,070,004.48</w:t>
            </w:r>
          </w:p>
        </w:tc>
        <w:tc>
          <w:tcPr>
            <w:tcW w:w="720" w:type="pct"/>
            <w:vAlign w:val="center"/>
          </w:tcPr>
          <w:p w14:paraId="01D2AAD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52,619,258.38</w:t>
            </w:r>
          </w:p>
        </w:tc>
        <w:tc>
          <w:tcPr>
            <w:tcW w:w="687" w:type="pct"/>
            <w:vAlign w:val="center"/>
          </w:tcPr>
          <w:p w14:paraId="09EF923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2,605,396.98</w:t>
            </w:r>
          </w:p>
        </w:tc>
        <w:tc>
          <w:tcPr>
            <w:tcW w:w="687" w:type="pct"/>
            <w:vAlign w:val="center"/>
          </w:tcPr>
          <w:p w14:paraId="46C8A7EA" w14:textId="77777777" w:rsidR="00BD611D" w:rsidRPr="00852AC6" w:rsidRDefault="00BD611D" w:rsidP="00EA7D31">
            <w:pPr>
              <w:spacing w:line="240" w:lineRule="exact"/>
              <w:jc w:val="right"/>
              <w:rPr>
                <w:rFonts w:ascii="Times New Roman" w:eastAsia="等线" w:hAnsi="Times New Roman" w:cs="Times New Roman"/>
                <w:sz w:val="18"/>
                <w:szCs w:val="18"/>
              </w:rPr>
            </w:pPr>
          </w:p>
        </w:tc>
        <w:tc>
          <w:tcPr>
            <w:tcW w:w="688" w:type="pct"/>
            <w:vAlign w:val="center"/>
          </w:tcPr>
          <w:p w14:paraId="1ADE905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-966,596.98</w:t>
            </w:r>
          </w:p>
        </w:tc>
        <w:tc>
          <w:tcPr>
            <w:tcW w:w="765" w:type="pct"/>
            <w:vAlign w:val="center"/>
          </w:tcPr>
          <w:p w14:paraId="675544E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598,117,268.90</w:t>
            </w:r>
          </w:p>
        </w:tc>
      </w:tr>
    </w:tbl>
    <w:p w14:paraId="04EBE04E" w14:textId="77777777" w:rsidR="00BD611D" w:rsidRPr="00852AC6" w:rsidRDefault="00BD611D" w:rsidP="00BD611D">
      <w:pPr>
        <w:pStyle w:val="a9"/>
        <w:spacing w:before="40" w:beforeAutospacing="0" w:after="40" w:afterAutospacing="0" w:line="400" w:lineRule="atLeast"/>
        <w:ind w:left="40" w:right="40"/>
        <w:rPr>
          <w:rFonts w:ascii="Times New Roman" w:hAnsi="Times New Roman" w:cs="Times New Roman"/>
          <w:kern w:val="2"/>
          <w:sz w:val="18"/>
          <w:szCs w:val="18"/>
        </w:rPr>
      </w:pPr>
      <w:r w:rsidRPr="00852AC6">
        <w:rPr>
          <w:rFonts w:ascii="Times New Roman" w:hAnsi="Times New Roman" w:cs="Times New Roman" w:hint="eastAsia"/>
          <w:kern w:val="2"/>
          <w:sz w:val="18"/>
          <w:szCs w:val="18"/>
        </w:rPr>
        <w:t>说明：其他变动为处置子公司导致。</w:t>
      </w:r>
    </w:p>
    <w:p w14:paraId="6808D0EC"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4</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按欠款方归集的期末余额前五名的应收账款情况</w:t>
      </w:r>
    </w:p>
    <w:p w14:paraId="3543DD9A" w14:textId="77777777" w:rsidR="00BD611D" w:rsidRPr="00852AC6" w:rsidRDefault="00BD611D" w:rsidP="00BD611D">
      <w:pPr>
        <w:spacing w:line="240" w:lineRule="exact"/>
        <w:ind w:firstLineChars="200" w:firstLine="360"/>
        <w:rPr>
          <w:rFonts w:ascii="宋体" w:eastAsia="宋体" w:hAnsi="宋体" w:cs="Times New Roman"/>
          <w:sz w:val="18"/>
          <w:szCs w:val="18"/>
        </w:rPr>
      </w:pPr>
      <w:r w:rsidRPr="00852AC6">
        <w:rPr>
          <w:rFonts w:ascii="宋体" w:eastAsia="宋体" w:hAnsi="宋体" w:cs="Times New Roman" w:hint="eastAsia"/>
          <w:sz w:val="18"/>
          <w:szCs w:val="18"/>
        </w:rPr>
        <w:t>本期按欠款方归集的期末余额前五名应收账款和合同资产汇总金额</w:t>
      </w:r>
      <w:r w:rsidRPr="00852AC6">
        <w:rPr>
          <w:rFonts w:ascii="Times New Roman" w:eastAsia="等线" w:hAnsi="Times New Roman" w:cs="Times New Roman"/>
          <w:sz w:val="18"/>
          <w:szCs w:val="18"/>
        </w:rPr>
        <w:t>1,126,885,955.42</w:t>
      </w:r>
      <w:r w:rsidRPr="00852AC6">
        <w:rPr>
          <w:rFonts w:ascii="宋体" w:eastAsia="宋体" w:hAnsi="宋体" w:cs="Times New Roman" w:hint="eastAsia"/>
          <w:sz w:val="18"/>
          <w:szCs w:val="18"/>
        </w:rPr>
        <w:t>元，占应收账款和合同资产期末余额合计数的比例</w:t>
      </w:r>
      <w:r w:rsidRPr="00852AC6">
        <w:rPr>
          <w:rFonts w:ascii="Times New Roman" w:eastAsia="宋体" w:hAnsi="Times New Roman" w:cs="Times New Roman" w:hint="eastAsia"/>
          <w:sz w:val="18"/>
          <w:szCs w:val="18"/>
        </w:rPr>
        <w:t>31.61</w:t>
      </w:r>
      <w:r w:rsidRPr="00852AC6">
        <w:rPr>
          <w:rFonts w:ascii="Times New Roman" w:eastAsia="宋体" w:hAnsi="Times New Roman" w:cs="Times New Roman"/>
          <w:sz w:val="18"/>
          <w:szCs w:val="18"/>
        </w:rPr>
        <w:t>%</w:t>
      </w:r>
      <w:r w:rsidRPr="00852AC6">
        <w:rPr>
          <w:rFonts w:ascii="宋体" w:eastAsia="宋体" w:hAnsi="宋体" w:cs="Times New Roman" w:hint="eastAsia"/>
          <w:sz w:val="18"/>
          <w:szCs w:val="18"/>
        </w:rPr>
        <w:t>，相应计提的坏账准备期末余额汇总金额</w:t>
      </w:r>
      <w:r w:rsidRPr="00852AC6">
        <w:rPr>
          <w:rFonts w:ascii="Times New Roman" w:eastAsia="宋体" w:hAnsi="Times New Roman" w:cs="Times New Roman"/>
          <w:sz w:val="18"/>
          <w:szCs w:val="18"/>
        </w:rPr>
        <w:t xml:space="preserve"> </w:t>
      </w:r>
      <w:r w:rsidRPr="00852AC6">
        <w:rPr>
          <w:rFonts w:ascii="Times New Roman" w:eastAsia="等线" w:hAnsi="Times New Roman" w:cs="Times New Roman"/>
          <w:sz w:val="18"/>
          <w:szCs w:val="18"/>
        </w:rPr>
        <w:t>270,139,608.82</w:t>
      </w:r>
      <w:r w:rsidRPr="00852AC6">
        <w:rPr>
          <w:rFonts w:ascii="宋体" w:eastAsia="宋体" w:hAnsi="宋体" w:cs="Times New Roman" w:hint="eastAsia"/>
          <w:sz w:val="18"/>
          <w:szCs w:val="18"/>
        </w:rPr>
        <w:t>元。</w:t>
      </w:r>
    </w:p>
    <w:p w14:paraId="07993E0E"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463"/>
        <w:gridCol w:w="2465"/>
        <w:gridCol w:w="2463"/>
      </w:tblGrid>
      <w:tr w:rsidR="00852AC6" w:rsidRPr="00852AC6" w14:paraId="1ECCB163" w14:textId="77777777" w:rsidTr="00944749">
        <w:trPr>
          <w:trHeight w:val="284"/>
        </w:trPr>
        <w:tc>
          <w:tcPr>
            <w:tcW w:w="1249" w:type="pct"/>
            <w:shd w:val="clear" w:color="auto" w:fill="D3D3D3"/>
            <w:vAlign w:val="center"/>
          </w:tcPr>
          <w:p w14:paraId="1CEE622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单位名称</w:t>
            </w:r>
          </w:p>
        </w:tc>
        <w:tc>
          <w:tcPr>
            <w:tcW w:w="1250" w:type="pct"/>
            <w:shd w:val="clear" w:color="auto" w:fill="D3D3D3"/>
            <w:vAlign w:val="center"/>
          </w:tcPr>
          <w:p w14:paraId="0038151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应收账款期末余额</w:t>
            </w:r>
          </w:p>
        </w:tc>
        <w:tc>
          <w:tcPr>
            <w:tcW w:w="1251" w:type="pct"/>
            <w:shd w:val="clear" w:color="auto" w:fill="D3D3D3"/>
            <w:vAlign w:val="center"/>
          </w:tcPr>
          <w:p w14:paraId="028DB93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占应收账款期末余额合计数的比例</w:t>
            </w:r>
          </w:p>
        </w:tc>
        <w:tc>
          <w:tcPr>
            <w:tcW w:w="1250" w:type="pct"/>
            <w:shd w:val="clear" w:color="auto" w:fill="D3D3D3"/>
            <w:vAlign w:val="center"/>
          </w:tcPr>
          <w:p w14:paraId="1206829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坏账准备期末余额</w:t>
            </w:r>
          </w:p>
        </w:tc>
      </w:tr>
      <w:tr w:rsidR="00852AC6" w:rsidRPr="00852AC6" w14:paraId="0BE0F220" w14:textId="77777777" w:rsidTr="00944749">
        <w:trPr>
          <w:trHeight w:val="284"/>
        </w:trPr>
        <w:tc>
          <w:tcPr>
            <w:tcW w:w="1249" w:type="pct"/>
            <w:vAlign w:val="center"/>
          </w:tcPr>
          <w:p w14:paraId="2DBDF50D" w14:textId="77777777" w:rsidR="00BD611D" w:rsidRPr="00852AC6" w:rsidRDefault="00BD611D" w:rsidP="00B5788D">
            <w:pPr>
              <w:widowControl/>
              <w:jc w:val="center"/>
              <w:rPr>
                <w:rFonts w:ascii="Times New Roman" w:eastAsia="宋体" w:hAnsi="Times New Roman" w:cs="Times New Roman"/>
                <w:sz w:val="18"/>
                <w:szCs w:val="18"/>
              </w:rPr>
            </w:pPr>
            <w:r w:rsidRPr="00852AC6">
              <w:rPr>
                <w:rFonts w:ascii="Times New Roman" w:hAnsi="Times New Roman" w:cs="Times New Roman" w:hint="eastAsia"/>
                <w:sz w:val="18"/>
                <w:szCs w:val="18"/>
              </w:rPr>
              <w:t>客户</w:t>
            </w:r>
            <w:proofErr w:type="gramStart"/>
            <w:r w:rsidRPr="00852AC6">
              <w:rPr>
                <w:rFonts w:ascii="Times New Roman" w:hAnsi="Times New Roman" w:cs="Times New Roman" w:hint="eastAsia"/>
                <w:sz w:val="18"/>
                <w:szCs w:val="18"/>
              </w:rPr>
              <w:t>一</w:t>
            </w:r>
            <w:proofErr w:type="gramEnd"/>
          </w:p>
        </w:tc>
        <w:tc>
          <w:tcPr>
            <w:tcW w:w="1250" w:type="pct"/>
            <w:vAlign w:val="center"/>
          </w:tcPr>
          <w:p w14:paraId="6B6EB9E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481,810,233.33</w:t>
            </w:r>
          </w:p>
        </w:tc>
        <w:tc>
          <w:tcPr>
            <w:tcW w:w="1251" w:type="pct"/>
            <w:vAlign w:val="center"/>
          </w:tcPr>
          <w:p w14:paraId="11DE50E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13.51 </w:t>
            </w:r>
          </w:p>
        </w:tc>
        <w:tc>
          <w:tcPr>
            <w:tcW w:w="1250" w:type="pct"/>
            <w:vAlign w:val="center"/>
          </w:tcPr>
          <w:p w14:paraId="18D3AEA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108,757,408.67</w:t>
            </w:r>
          </w:p>
        </w:tc>
      </w:tr>
      <w:tr w:rsidR="00852AC6" w:rsidRPr="00852AC6" w14:paraId="25872A02" w14:textId="77777777" w:rsidTr="00944749">
        <w:trPr>
          <w:trHeight w:val="284"/>
        </w:trPr>
        <w:tc>
          <w:tcPr>
            <w:tcW w:w="1249" w:type="pct"/>
            <w:vAlign w:val="center"/>
          </w:tcPr>
          <w:p w14:paraId="4FB56FD8" w14:textId="77777777" w:rsidR="00BD611D" w:rsidRPr="00852AC6" w:rsidRDefault="00BD611D" w:rsidP="00B5788D">
            <w:pPr>
              <w:spacing w:line="240" w:lineRule="exact"/>
              <w:jc w:val="center"/>
              <w:rPr>
                <w:rFonts w:ascii="Times New Roman" w:eastAsia="宋体" w:hAnsi="Times New Roman" w:cs="Times New Roman"/>
                <w:sz w:val="18"/>
                <w:szCs w:val="18"/>
              </w:rPr>
            </w:pPr>
            <w:r w:rsidRPr="00852AC6">
              <w:rPr>
                <w:rFonts w:ascii="Times New Roman" w:hAnsi="Times New Roman" w:cs="Times New Roman" w:hint="eastAsia"/>
                <w:sz w:val="18"/>
                <w:szCs w:val="18"/>
              </w:rPr>
              <w:t>客户二</w:t>
            </w:r>
          </w:p>
        </w:tc>
        <w:tc>
          <w:tcPr>
            <w:tcW w:w="1250" w:type="pct"/>
            <w:vAlign w:val="center"/>
          </w:tcPr>
          <w:p w14:paraId="7E90907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222,656,666.64</w:t>
            </w:r>
          </w:p>
        </w:tc>
        <w:tc>
          <w:tcPr>
            <w:tcW w:w="1251" w:type="pct"/>
            <w:vAlign w:val="center"/>
          </w:tcPr>
          <w:p w14:paraId="0B037E73"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6.25 </w:t>
            </w:r>
          </w:p>
        </w:tc>
        <w:tc>
          <w:tcPr>
            <w:tcW w:w="1250" w:type="pct"/>
            <w:vAlign w:val="center"/>
          </w:tcPr>
          <w:p w14:paraId="2016CB6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53,542,297.56 </w:t>
            </w:r>
          </w:p>
        </w:tc>
      </w:tr>
      <w:tr w:rsidR="00852AC6" w:rsidRPr="00852AC6" w14:paraId="08159930" w14:textId="77777777" w:rsidTr="00944749">
        <w:trPr>
          <w:trHeight w:val="284"/>
        </w:trPr>
        <w:tc>
          <w:tcPr>
            <w:tcW w:w="1249" w:type="pct"/>
            <w:vAlign w:val="center"/>
          </w:tcPr>
          <w:p w14:paraId="4D63498B" w14:textId="77777777" w:rsidR="00BD611D" w:rsidRPr="00852AC6" w:rsidRDefault="00BD611D" w:rsidP="00B5788D">
            <w:pPr>
              <w:spacing w:line="240" w:lineRule="exact"/>
              <w:jc w:val="center"/>
              <w:rPr>
                <w:rFonts w:ascii="Times New Roman" w:eastAsia="宋体" w:hAnsi="Times New Roman" w:cs="Times New Roman"/>
                <w:sz w:val="18"/>
                <w:szCs w:val="18"/>
              </w:rPr>
            </w:pPr>
            <w:r w:rsidRPr="00852AC6">
              <w:rPr>
                <w:rFonts w:ascii="Times New Roman" w:hAnsi="Times New Roman" w:cs="Times New Roman" w:hint="eastAsia"/>
                <w:sz w:val="18"/>
                <w:szCs w:val="18"/>
              </w:rPr>
              <w:t>客户三</w:t>
            </w:r>
          </w:p>
        </w:tc>
        <w:tc>
          <w:tcPr>
            <w:tcW w:w="1250" w:type="pct"/>
            <w:vAlign w:val="center"/>
          </w:tcPr>
          <w:p w14:paraId="750949E3"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198,948,388.79</w:t>
            </w:r>
          </w:p>
        </w:tc>
        <w:tc>
          <w:tcPr>
            <w:tcW w:w="1251" w:type="pct"/>
            <w:vAlign w:val="center"/>
          </w:tcPr>
          <w:p w14:paraId="006474F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5.58 </w:t>
            </w:r>
          </w:p>
        </w:tc>
        <w:tc>
          <w:tcPr>
            <w:tcW w:w="1250" w:type="pct"/>
            <w:vAlign w:val="center"/>
          </w:tcPr>
          <w:p w14:paraId="28E8DA9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36,107,859.62 </w:t>
            </w:r>
          </w:p>
        </w:tc>
      </w:tr>
      <w:tr w:rsidR="00852AC6" w:rsidRPr="00852AC6" w14:paraId="27FB15A9" w14:textId="77777777" w:rsidTr="00944749">
        <w:trPr>
          <w:trHeight w:val="284"/>
        </w:trPr>
        <w:tc>
          <w:tcPr>
            <w:tcW w:w="1249" w:type="pct"/>
            <w:vAlign w:val="center"/>
          </w:tcPr>
          <w:p w14:paraId="3FA28441" w14:textId="77777777" w:rsidR="00BD611D" w:rsidRPr="00852AC6" w:rsidRDefault="00BD611D" w:rsidP="00B5788D">
            <w:pPr>
              <w:spacing w:line="240" w:lineRule="exact"/>
              <w:jc w:val="center"/>
              <w:rPr>
                <w:rFonts w:ascii="Times New Roman" w:eastAsia="宋体" w:hAnsi="Times New Roman" w:cs="Times New Roman"/>
                <w:sz w:val="18"/>
                <w:szCs w:val="18"/>
              </w:rPr>
            </w:pPr>
            <w:r w:rsidRPr="00852AC6">
              <w:rPr>
                <w:rFonts w:ascii="Times New Roman" w:hAnsi="Times New Roman" w:cs="Times New Roman" w:hint="eastAsia"/>
                <w:sz w:val="18"/>
                <w:szCs w:val="18"/>
              </w:rPr>
              <w:t>客户四</w:t>
            </w:r>
          </w:p>
        </w:tc>
        <w:tc>
          <w:tcPr>
            <w:tcW w:w="1250" w:type="pct"/>
            <w:vAlign w:val="center"/>
          </w:tcPr>
          <w:p w14:paraId="58B885D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121,908,333.33</w:t>
            </w:r>
          </w:p>
        </w:tc>
        <w:tc>
          <w:tcPr>
            <w:tcW w:w="1251" w:type="pct"/>
            <w:vAlign w:val="center"/>
          </w:tcPr>
          <w:p w14:paraId="39F31C83"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3.42 </w:t>
            </w:r>
          </w:p>
        </w:tc>
        <w:tc>
          <w:tcPr>
            <w:tcW w:w="1250" w:type="pct"/>
            <w:vAlign w:val="center"/>
          </w:tcPr>
          <w:p w14:paraId="3E99A92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31,619,632.99 </w:t>
            </w:r>
          </w:p>
        </w:tc>
      </w:tr>
      <w:tr w:rsidR="00852AC6" w:rsidRPr="00852AC6" w14:paraId="53E1058A" w14:textId="77777777" w:rsidTr="00944749">
        <w:trPr>
          <w:trHeight w:val="284"/>
        </w:trPr>
        <w:tc>
          <w:tcPr>
            <w:tcW w:w="1249" w:type="pct"/>
            <w:vAlign w:val="center"/>
          </w:tcPr>
          <w:p w14:paraId="667ABBB9" w14:textId="77777777" w:rsidR="00BD611D" w:rsidRPr="00852AC6" w:rsidRDefault="00BD611D" w:rsidP="00B5788D">
            <w:pPr>
              <w:spacing w:line="240" w:lineRule="exact"/>
              <w:jc w:val="center"/>
              <w:rPr>
                <w:rFonts w:ascii="Times New Roman" w:eastAsia="宋体" w:hAnsi="Times New Roman" w:cs="Times New Roman"/>
                <w:sz w:val="18"/>
                <w:szCs w:val="18"/>
              </w:rPr>
            </w:pPr>
            <w:r w:rsidRPr="00852AC6">
              <w:rPr>
                <w:rFonts w:ascii="Times New Roman" w:hAnsi="Times New Roman" w:cs="Times New Roman" w:hint="eastAsia"/>
                <w:sz w:val="18"/>
                <w:szCs w:val="18"/>
              </w:rPr>
              <w:t>客户五</w:t>
            </w:r>
          </w:p>
        </w:tc>
        <w:tc>
          <w:tcPr>
            <w:tcW w:w="1250" w:type="pct"/>
            <w:vAlign w:val="center"/>
          </w:tcPr>
          <w:p w14:paraId="0D80A56A"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101,562,333.33 </w:t>
            </w:r>
          </w:p>
        </w:tc>
        <w:tc>
          <w:tcPr>
            <w:tcW w:w="1251" w:type="pct"/>
            <w:vAlign w:val="center"/>
          </w:tcPr>
          <w:p w14:paraId="1B569AF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2.85 </w:t>
            </w:r>
          </w:p>
        </w:tc>
        <w:tc>
          <w:tcPr>
            <w:tcW w:w="1250" w:type="pct"/>
            <w:vAlign w:val="center"/>
          </w:tcPr>
          <w:p w14:paraId="6484C0B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40,112,409.98 </w:t>
            </w:r>
          </w:p>
        </w:tc>
      </w:tr>
      <w:tr w:rsidR="00852AC6" w:rsidRPr="00852AC6" w14:paraId="6F0A5E8B" w14:textId="77777777" w:rsidTr="00944749">
        <w:trPr>
          <w:trHeight w:val="284"/>
        </w:trPr>
        <w:tc>
          <w:tcPr>
            <w:tcW w:w="1249" w:type="pct"/>
            <w:shd w:val="clear" w:color="auto" w:fill="D3D3D3"/>
            <w:vAlign w:val="center"/>
          </w:tcPr>
          <w:p w14:paraId="7A9E64A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合计</w:t>
            </w:r>
          </w:p>
        </w:tc>
        <w:tc>
          <w:tcPr>
            <w:tcW w:w="1250" w:type="pct"/>
            <w:vAlign w:val="center"/>
          </w:tcPr>
          <w:p w14:paraId="298885F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1,126,885,955.42</w:t>
            </w:r>
          </w:p>
        </w:tc>
        <w:tc>
          <w:tcPr>
            <w:tcW w:w="1251" w:type="pct"/>
            <w:vAlign w:val="center"/>
          </w:tcPr>
          <w:p w14:paraId="7587C451" w14:textId="77777777" w:rsidR="00BD611D" w:rsidRPr="00852AC6" w:rsidRDefault="00BD611D" w:rsidP="00EA7D31">
            <w:pPr>
              <w:widowControl/>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31.61 </w:t>
            </w:r>
          </w:p>
        </w:tc>
        <w:tc>
          <w:tcPr>
            <w:tcW w:w="1250" w:type="pct"/>
            <w:vAlign w:val="center"/>
          </w:tcPr>
          <w:p w14:paraId="74836018"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270,139,608.82</w:t>
            </w:r>
          </w:p>
        </w:tc>
      </w:tr>
    </w:tbl>
    <w:p w14:paraId="7BD9F500"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5</w:t>
      </w:r>
      <w:r w:rsidRPr="00852AC6">
        <w:rPr>
          <w:rFonts w:ascii="Times New Roman" w:eastAsiaTheme="minorEastAsia" w:hAnsi="Times New Roman" w:cs="Times New Roman"/>
          <w:b/>
          <w:bCs/>
        </w:rPr>
        <w:t>、应收款项融资</w:t>
      </w:r>
    </w:p>
    <w:p w14:paraId="7399009A"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应收款项融资分类列示</w:t>
      </w:r>
    </w:p>
    <w:p w14:paraId="4FB8FAAC"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0AF75278" w14:textId="77777777" w:rsidTr="00B5788D">
        <w:trPr>
          <w:trHeight w:val="284"/>
        </w:trPr>
        <w:tc>
          <w:tcPr>
            <w:tcW w:w="1667" w:type="pct"/>
            <w:shd w:val="clear" w:color="auto" w:fill="D3D3D3"/>
            <w:vAlign w:val="center"/>
          </w:tcPr>
          <w:p w14:paraId="0675738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62DDA9C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6" w:type="pct"/>
            <w:shd w:val="clear" w:color="auto" w:fill="D3D3D3"/>
            <w:vAlign w:val="center"/>
          </w:tcPr>
          <w:p w14:paraId="6CC6354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4554F9FC" w14:textId="77777777" w:rsidTr="00B5788D">
        <w:trPr>
          <w:trHeight w:val="284"/>
        </w:trPr>
        <w:tc>
          <w:tcPr>
            <w:tcW w:w="1667" w:type="pct"/>
            <w:vAlign w:val="center"/>
          </w:tcPr>
          <w:p w14:paraId="4D237F5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银行承兑汇票</w:t>
            </w:r>
          </w:p>
        </w:tc>
        <w:tc>
          <w:tcPr>
            <w:tcW w:w="1667" w:type="pct"/>
            <w:vAlign w:val="center"/>
          </w:tcPr>
          <w:p w14:paraId="65D9EE5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22,065,605.03 </w:t>
            </w:r>
          </w:p>
        </w:tc>
        <w:tc>
          <w:tcPr>
            <w:tcW w:w="1666" w:type="pct"/>
            <w:vAlign w:val="center"/>
          </w:tcPr>
          <w:p w14:paraId="7499A4D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215,884,249.97</w:t>
            </w:r>
          </w:p>
        </w:tc>
      </w:tr>
      <w:tr w:rsidR="00852AC6" w:rsidRPr="00852AC6" w14:paraId="2C5A6780" w14:textId="77777777" w:rsidTr="00B5788D">
        <w:trPr>
          <w:trHeight w:val="284"/>
        </w:trPr>
        <w:tc>
          <w:tcPr>
            <w:tcW w:w="1667" w:type="pct"/>
            <w:shd w:val="clear" w:color="auto" w:fill="D3D3D3"/>
            <w:vAlign w:val="center"/>
          </w:tcPr>
          <w:p w14:paraId="68070F6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71E636C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22,065,605.03 </w:t>
            </w:r>
          </w:p>
        </w:tc>
        <w:tc>
          <w:tcPr>
            <w:tcW w:w="1666" w:type="pct"/>
            <w:vAlign w:val="center"/>
          </w:tcPr>
          <w:p w14:paraId="27D187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215,884,249.97</w:t>
            </w:r>
          </w:p>
        </w:tc>
      </w:tr>
    </w:tbl>
    <w:p w14:paraId="7D909F7E" w14:textId="77777777" w:rsidR="006055F0" w:rsidRPr="00852AC6" w:rsidRDefault="006055F0" w:rsidP="00040A18">
      <w:pPr>
        <w:spacing w:before="100" w:after="100" w:line="240" w:lineRule="exact"/>
        <w:ind w:firstLineChars="200" w:firstLine="360"/>
        <w:rPr>
          <w:rFonts w:ascii="Times New Roman" w:hAnsi="Times New Roman" w:cs="Times New Roman"/>
          <w:sz w:val="18"/>
          <w:szCs w:val="18"/>
        </w:rPr>
      </w:pPr>
      <w:r w:rsidRPr="00852AC6">
        <w:rPr>
          <w:rFonts w:ascii="Times New Roman" w:hAnsi="Times New Roman" w:cs="Times New Roman"/>
          <w:sz w:val="18"/>
          <w:szCs w:val="18"/>
        </w:rPr>
        <w:t>说明：本公司的应收款项融资均为银行承兑汇票，鉴于银行承兑汇票的期限不超过一年，且票据背书的前后手双方均认可按票据的面值抵偿等额的应收应付账款，即公允价值等于摊余成本。</w:t>
      </w:r>
    </w:p>
    <w:p w14:paraId="3043AFC4" w14:textId="77777777" w:rsidR="006055F0" w:rsidRPr="00852AC6" w:rsidRDefault="006055F0" w:rsidP="00040A18">
      <w:pPr>
        <w:spacing w:before="100" w:after="100" w:line="240" w:lineRule="exact"/>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本公司所属部分子公司视其日常资金管理的需要将一部分银行承兑汇票进行贴现和背书，故将该子公司的银行承兑汇票分类为以公允价值计量且其变动计入其他综合收益的金融资产。</w:t>
      </w:r>
    </w:p>
    <w:p w14:paraId="2FBAC9F2" w14:textId="77777777" w:rsidR="006055F0" w:rsidRPr="00852AC6" w:rsidRDefault="006055F0" w:rsidP="00040A18">
      <w:pPr>
        <w:spacing w:before="100" w:after="100" w:line="240" w:lineRule="exact"/>
        <w:ind w:firstLineChars="200" w:firstLine="360"/>
        <w:rPr>
          <w:rFonts w:ascii="Times New Roman" w:hAnsi="Times New Roman" w:cs="Times New Roman"/>
          <w:sz w:val="18"/>
          <w:szCs w:val="18"/>
        </w:rPr>
      </w:pPr>
      <w:r w:rsidRPr="00852AC6">
        <w:rPr>
          <w:rFonts w:ascii="Times New Roman" w:hAnsi="Times New Roman" w:cs="Times New Roman" w:hint="eastAsia"/>
          <w:sz w:val="18"/>
          <w:szCs w:val="18"/>
        </w:rPr>
        <w:t>本公司无单项计提减值准备的银行承兑汇票。本期末，本公司认为所持有的银行承兑汇票不存在重大信用风险，不会因银行违约而产生重大损失。</w:t>
      </w:r>
    </w:p>
    <w:p w14:paraId="23415FA3"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按坏账计提方法分类披露</w:t>
      </w:r>
    </w:p>
    <w:p w14:paraId="1DFEA44B"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854"/>
        <w:gridCol w:w="711"/>
        <w:gridCol w:w="709"/>
        <w:gridCol w:w="709"/>
        <w:gridCol w:w="1133"/>
        <w:gridCol w:w="1017"/>
        <w:gridCol w:w="972"/>
        <w:gridCol w:w="709"/>
        <w:gridCol w:w="709"/>
        <w:gridCol w:w="944"/>
      </w:tblGrid>
      <w:tr w:rsidR="00852AC6" w:rsidRPr="00852AC6" w14:paraId="2CBAE428" w14:textId="77777777" w:rsidTr="00B5788D">
        <w:trPr>
          <w:trHeight w:val="284"/>
        </w:trPr>
        <w:tc>
          <w:tcPr>
            <w:tcW w:w="703" w:type="pct"/>
            <w:vMerge w:val="restart"/>
            <w:shd w:val="clear" w:color="auto" w:fill="D3D3D3"/>
            <w:vAlign w:val="center"/>
          </w:tcPr>
          <w:p w14:paraId="4CF18DF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类别</w:t>
            </w:r>
          </w:p>
        </w:tc>
        <w:tc>
          <w:tcPr>
            <w:tcW w:w="2088" w:type="pct"/>
            <w:gridSpan w:val="5"/>
            <w:shd w:val="clear" w:color="auto" w:fill="D3D3D3"/>
            <w:vAlign w:val="center"/>
          </w:tcPr>
          <w:p w14:paraId="69DF0EF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209" w:type="pct"/>
            <w:gridSpan w:val="5"/>
            <w:shd w:val="clear" w:color="auto" w:fill="D3D3D3"/>
            <w:vAlign w:val="center"/>
          </w:tcPr>
          <w:p w14:paraId="2D4E37A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13544F52" w14:textId="77777777" w:rsidTr="00B5788D">
        <w:trPr>
          <w:trHeight w:val="284"/>
        </w:trPr>
        <w:tc>
          <w:tcPr>
            <w:tcW w:w="703" w:type="pct"/>
            <w:vMerge/>
            <w:shd w:val="clear" w:color="auto" w:fill="D3D3D3"/>
            <w:vAlign w:val="center"/>
          </w:tcPr>
          <w:p w14:paraId="18CF931F" w14:textId="77777777" w:rsidR="00BD611D" w:rsidRPr="00852AC6" w:rsidRDefault="00BD611D" w:rsidP="00EA7D31">
            <w:pPr>
              <w:rPr>
                <w:rFonts w:ascii="Times New Roman" w:hAnsi="Times New Roman" w:cs="Times New Roman"/>
              </w:rPr>
            </w:pPr>
          </w:p>
        </w:tc>
        <w:tc>
          <w:tcPr>
            <w:tcW w:w="794" w:type="pct"/>
            <w:gridSpan w:val="2"/>
            <w:shd w:val="clear" w:color="auto" w:fill="D3D3D3"/>
            <w:vAlign w:val="center"/>
          </w:tcPr>
          <w:p w14:paraId="6E4BD5C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720" w:type="pct"/>
            <w:gridSpan w:val="2"/>
            <w:shd w:val="clear" w:color="auto" w:fill="D3D3D3"/>
            <w:vAlign w:val="center"/>
          </w:tcPr>
          <w:p w14:paraId="6E54A14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575" w:type="pct"/>
            <w:vMerge w:val="restart"/>
            <w:shd w:val="clear" w:color="auto" w:fill="D3D3D3"/>
            <w:vAlign w:val="center"/>
          </w:tcPr>
          <w:p w14:paraId="3FBD3D2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1009" w:type="pct"/>
            <w:gridSpan w:val="2"/>
            <w:shd w:val="clear" w:color="auto" w:fill="D3D3D3"/>
            <w:vAlign w:val="center"/>
          </w:tcPr>
          <w:p w14:paraId="59DEBDF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720" w:type="pct"/>
            <w:gridSpan w:val="2"/>
            <w:shd w:val="clear" w:color="auto" w:fill="D3D3D3"/>
            <w:vAlign w:val="center"/>
          </w:tcPr>
          <w:p w14:paraId="512B195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480" w:type="pct"/>
            <w:vMerge w:val="restart"/>
            <w:shd w:val="clear" w:color="auto" w:fill="D3D3D3"/>
            <w:vAlign w:val="center"/>
          </w:tcPr>
          <w:p w14:paraId="7D78835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r>
      <w:tr w:rsidR="00852AC6" w:rsidRPr="00852AC6" w14:paraId="5A622542" w14:textId="77777777" w:rsidTr="00B5788D">
        <w:trPr>
          <w:trHeight w:val="284"/>
        </w:trPr>
        <w:tc>
          <w:tcPr>
            <w:tcW w:w="703" w:type="pct"/>
            <w:vMerge/>
            <w:shd w:val="clear" w:color="auto" w:fill="D3D3D3"/>
            <w:vAlign w:val="center"/>
          </w:tcPr>
          <w:p w14:paraId="2473A9AC" w14:textId="77777777" w:rsidR="00BD611D" w:rsidRPr="00852AC6" w:rsidRDefault="00BD611D" w:rsidP="00EA7D31">
            <w:pPr>
              <w:rPr>
                <w:rFonts w:ascii="Times New Roman" w:hAnsi="Times New Roman" w:cs="Times New Roman"/>
              </w:rPr>
            </w:pPr>
          </w:p>
        </w:tc>
        <w:tc>
          <w:tcPr>
            <w:tcW w:w="433" w:type="pct"/>
            <w:shd w:val="clear" w:color="auto" w:fill="D3D3D3"/>
            <w:vAlign w:val="center"/>
          </w:tcPr>
          <w:p w14:paraId="0440FDC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361" w:type="pct"/>
            <w:shd w:val="clear" w:color="auto" w:fill="D3D3D3"/>
            <w:vAlign w:val="center"/>
          </w:tcPr>
          <w:p w14:paraId="4C53BFE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p>
        </w:tc>
        <w:tc>
          <w:tcPr>
            <w:tcW w:w="360" w:type="pct"/>
            <w:shd w:val="clear" w:color="auto" w:fill="D3D3D3"/>
            <w:vAlign w:val="center"/>
          </w:tcPr>
          <w:p w14:paraId="43F53B1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360" w:type="pct"/>
            <w:shd w:val="clear" w:color="auto" w:fill="D3D3D3"/>
            <w:vAlign w:val="center"/>
          </w:tcPr>
          <w:p w14:paraId="31E889B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p>
        </w:tc>
        <w:tc>
          <w:tcPr>
            <w:tcW w:w="575" w:type="pct"/>
            <w:vMerge/>
            <w:shd w:val="clear" w:color="auto" w:fill="D3D3D3"/>
            <w:vAlign w:val="center"/>
          </w:tcPr>
          <w:p w14:paraId="40F91431" w14:textId="77777777" w:rsidR="00BD611D" w:rsidRPr="00852AC6" w:rsidRDefault="00BD611D" w:rsidP="00EA7D31">
            <w:pPr>
              <w:rPr>
                <w:rFonts w:ascii="Times New Roman" w:hAnsi="Times New Roman" w:cs="Times New Roman"/>
              </w:rPr>
            </w:pPr>
          </w:p>
        </w:tc>
        <w:tc>
          <w:tcPr>
            <w:tcW w:w="516" w:type="pct"/>
            <w:shd w:val="clear" w:color="auto" w:fill="D3D3D3"/>
            <w:vAlign w:val="center"/>
          </w:tcPr>
          <w:p w14:paraId="2E88714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493" w:type="pct"/>
            <w:shd w:val="clear" w:color="auto" w:fill="D3D3D3"/>
            <w:vAlign w:val="center"/>
          </w:tcPr>
          <w:p w14:paraId="436F2DC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p>
        </w:tc>
        <w:tc>
          <w:tcPr>
            <w:tcW w:w="360" w:type="pct"/>
            <w:shd w:val="clear" w:color="auto" w:fill="D3D3D3"/>
            <w:vAlign w:val="center"/>
          </w:tcPr>
          <w:p w14:paraId="1B3B00F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360" w:type="pct"/>
            <w:shd w:val="clear" w:color="auto" w:fill="D3D3D3"/>
            <w:vAlign w:val="center"/>
          </w:tcPr>
          <w:p w14:paraId="41A17C0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p>
        </w:tc>
        <w:tc>
          <w:tcPr>
            <w:tcW w:w="480" w:type="pct"/>
            <w:vMerge/>
            <w:shd w:val="clear" w:color="auto" w:fill="D3D3D3"/>
            <w:vAlign w:val="center"/>
          </w:tcPr>
          <w:p w14:paraId="6B208A2F" w14:textId="77777777" w:rsidR="00BD611D" w:rsidRPr="00852AC6" w:rsidRDefault="00BD611D" w:rsidP="00EA7D31">
            <w:pPr>
              <w:rPr>
                <w:rFonts w:ascii="Times New Roman" w:hAnsi="Times New Roman" w:cs="Times New Roman"/>
              </w:rPr>
            </w:pPr>
          </w:p>
        </w:tc>
      </w:tr>
      <w:tr w:rsidR="00852AC6" w:rsidRPr="00852AC6" w14:paraId="5D3DCB99" w14:textId="77777777" w:rsidTr="00B5788D">
        <w:trPr>
          <w:trHeight w:val="284"/>
        </w:trPr>
        <w:tc>
          <w:tcPr>
            <w:tcW w:w="703" w:type="pct"/>
            <w:shd w:val="clear" w:color="auto" w:fill="D3D3D3"/>
            <w:vAlign w:val="center"/>
          </w:tcPr>
          <w:p w14:paraId="023C3C4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按组合计提坏账准备</w:t>
            </w:r>
          </w:p>
        </w:tc>
        <w:tc>
          <w:tcPr>
            <w:tcW w:w="433" w:type="pct"/>
            <w:vAlign w:val="center"/>
          </w:tcPr>
          <w:p w14:paraId="5BE2425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22,065,605.03 </w:t>
            </w:r>
          </w:p>
        </w:tc>
        <w:tc>
          <w:tcPr>
            <w:tcW w:w="361" w:type="pct"/>
            <w:vAlign w:val="center"/>
          </w:tcPr>
          <w:p w14:paraId="1217104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19D8E93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3176850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75" w:type="pct"/>
            <w:vAlign w:val="center"/>
          </w:tcPr>
          <w:p w14:paraId="2ADAD01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22,065,605.03 </w:t>
            </w:r>
          </w:p>
        </w:tc>
        <w:tc>
          <w:tcPr>
            <w:tcW w:w="516" w:type="pct"/>
            <w:vAlign w:val="center"/>
          </w:tcPr>
          <w:p w14:paraId="276DB4B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215,884,249.97</w:t>
            </w:r>
          </w:p>
        </w:tc>
        <w:tc>
          <w:tcPr>
            <w:tcW w:w="493" w:type="pct"/>
            <w:vAlign w:val="center"/>
          </w:tcPr>
          <w:p w14:paraId="36BA5FF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27015DC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7A767DB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80" w:type="pct"/>
            <w:vAlign w:val="center"/>
          </w:tcPr>
          <w:p w14:paraId="2EC1D60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215,884,249.97</w:t>
            </w:r>
          </w:p>
        </w:tc>
      </w:tr>
      <w:tr w:rsidR="00852AC6" w:rsidRPr="00852AC6" w14:paraId="12A1B109" w14:textId="77777777" w:rsidTr="00B5788D">
        <w:trPr>
          <w:trHeight w:val="284"/>
        </w:trPr>
        <w:tc>
          <w:tcPr>
            <w:tcW w:w="5000" w:type="pct"/>
            <w:gridSpan w:val="11"/>
            <w:shd w:val="clear" w:color="auto" w:fill="D3D3D3"/>
            <w:vAlign w:val="center"/>
          </w:tcPr>
          <w:p w14:paraId="26B897B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r>
      <w:tr w:rsidR="00852AC6" w:rsidRPr="00852AC6" w14:paraId="5FDF8E31" w14:textId="77777777" w:rsidTr="00B5788D">
        <w:trPr>
          <w:trHeight w:val="284"/>
        </w:trPr>
        <w:tc>
          <w:tcPr>
            <w:tcW w:w="702" w:type="pct"/>
            <w:vAlign w:val="center"/>
          </w:tcPr>
          <w:p w14:paraId="6011606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银行承兑汇票</w:t>
            </w:r>
          </w:p>
        </w:tc>
        <w:tc>
          <w:tcPr>
            <w:tcW w:w="433" w:type="pct"/>
            <w:vAlign w:val="center"/>
          </w:tcPr>
          <w:p w14:paraId="15AC9A8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22,065,605.03 </w:t>
            </w:r>
          </w:p>
        </w:tc>
        <w:tc>
          <w:tcPr>
            <w:tcW w:w="361" w:type="pct"/>
            <w:vAlign w:val="center"/>
          </w:tcPr>
          <w:p w14:paraId="19B1D71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5696166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56E54C7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75" w:type="pct"/>
            <w:vAlign w:val="center"/>
          </w:tcPr>
          <w:p w14:paraId="35B3918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22,065,605.03 </w:t>
            </w:r>
          </w:p>
        </w:tc>
        <w:tc>
          <w:tcPr>
            <w:tcW w:w="516" w:type="pct"/>
            <w:vAlign w:val="center"/>
          </w:tcPr>
          <w:p w14:paraId="44E1C9A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215,884,249.97</w:t>
            </w:r>
          </w:p>
        </w:tc>
        <w:tc>
          <w:tcPr>
            <w:tcW w:w="493" w:type="pct"/>
            <w:vAlign w:val="center"/>
          </w:tcPr>
          <w:p w14:paraId="2501993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4960418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0CBFA54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80" w:type="pct"/>
            <w:vAlign w:val="center"/>
          </w:tcPr>
          <w:p w14:paraId="2F3358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215,884,249.97</w:t>
            </w:r>
          </w:p>
        </w:tc>
      </w:tr>
      <w:tr w:rsidR="00852AC6" w:rsidRPr="00852AC6" w14:paraId="6F32D2E8" w14:textId="77777777" w:rsidTr="00B5788D">
        <w:trPr>
          <w:trHeight w:val="284"/>
        </w:trPr>
        <w:tc>
          <w:tcPr>
            <w:tcW w:w="702" w:type="pct"/>
            <w:shd w:val="clear" w:color="auto" w:fill="D3D3D3"/>
            <w:vAlign w:val="center"/>
          </w:tcPr>
          <w:p w14:paraId="1E5ED79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433" w:type="pct"/>
            <w:vAlign w:val="center"/>
          </w:tcPr>
          <w:p w14:paraId="3781F4B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22,065,605.03 </w:t>
            </w:r>
          </w:p>
        </w:tc>
        <w:tc>
          <w:tcPr>
            <w:tcW w:w="361" w:type="pct"/>
            <w:vAlign w:val="center"/>
          </w:tcPr>
          <w:p w14:paraId="0F957B5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74A9FCF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385B792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75" w:type="pct"/>
            <w:vAlign w:val="center"/>
          </w:tcPr>
          <w:p w14:paraId="2844E2E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 xml:space="preserve">22,065,605.03 </w:t>
            </w:r>
          </w:p>
        </w:tc>
        <w:tc>
          <w:tcPr>
            <w:tcW w:w="516" w:type="pct"/>
            <w:vAlign w:val="center"/>
          </w:tcPr>
          <w:p w14:paraId="75C1A8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215,884,249.97</w:t>
            </w:r>
          </w:p>
        </w:tc>
        <w:tc>
          <w:tcPr>
            <w:tcW w:w="493" w:type="pct"/>
            <w:vAlign w:val="center"/>
          </w:tcPr>
          <w:p w14:paraId="215D0A7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0967E59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0" w:type="pct"/>
            <w:vAlign w:val="center"/>
          </w:tcPr>
          <w:p w14:paraId="71DF30E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80" w:type="pct"/>
            <w:vAlign w:val="center"/>
          </w:tcPr>
          <w:p w14:paraId="1A63514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215,884,249.97</w:t>
            </w:r>
          </w:p>
        </w:tc>
      </w:tr>
    </w:tbl>
    <w:p w14:paraId="0BD2099E" w14:textId="77777777" w:rsidR="00BD611D" w:rsidRPr="00852AC6" w:rsidRDefault="00BD611D" w:rsidP="00BD611D">
      <w:pPr>
        <w:spacing w:line="240" w:lineRule="exact"/>
        <w:rPr>
          <w:rFonts w:ascii="Times New Roman" w:eastAsia="宋体" w:hAnsi="Times New Roman" w:cs="Times New Roman"/>
          <w:sz w:val="18"/>
          <w:szCs w:val="18"/>
        </w:rPr>
      </w:pPr>
    </w:p>
    <w:p w14:paraId="6D169556" w14:textId="77777777" w:rsidR="00BD611D" w:rsidRPr="00852AC6" w:rsidRDefault="00BD611D" w:rsidP="00BD611D">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按组合计提坏账准备类别名称：</w:t>
      </w:r>
      <w:r w:rsidRPr="00852AC6">
        <w:rPr>
          <w:rFonts w:ascii="Times New Roman" w:eastAsia="宋体" w:hAnsi="Times New Roman" w:cs="Times New Roman"/>
          <w:sz w:val="18"/>
          <w:szCs w:val="18"/>
        </w:rPr>
        <w:t xml:space="preserve"> </w:t>
      </w:r>
      <w:r w:rsidRPr="00852AC6">
        <w:rPr>
          <w:rFonts w:ascii="Times New Roman" w:eastAsia="宋体" w:hAnsi="Times New Roman" w:cs="Times New Roman" w:hint="eastAsia"/>
          <w:sz w:val="18"/>
          <w:szCs w:val="18"/>
        </w:rPr>
        <w:t>银行承兑汇票</w:t>
      </w:r>
      <w:r w:rsidRPr="00852AC6">
        <w:rPr>
          <w:rFonts w:ascii="Times New Roman" w:eastAsia="宋体" w:hAnsi="Times New Roman" w:cs="Times New Roman"/>
          <w:sz w:val="18"/>
          <w:szCs w:val="18"/>
        </w:rPr>
        <w:t xml:space="preserve">  </w:t>
      </w:r>
      <w:r w:rsidRPr="00852AC6">
        <w:rPr>
          <w:rFonts w:ascii="Times New Roman" w:hAnsi="Times New Roman" w:cs="Times New Roman"/>
        </w:rPr>
        <w:tab/>
      </w:r>
    </w:p>
    <w:p w14:paraId="166C06D8"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0388D236" w14:textId="77777777" w:rsidTr="00EA7D31">
        <w:trPr>
          <w:trHeight w:val="284"/>
        </w:trPr>
        <w:tc>
          <w:tcPr>
            <w:tcW w:w="1250" w:type="pct"/>
            <w:vMerge w:val="restart"/>
            <w:shd w:val="clear" w:color="auto" w:fill="D3D3D3"/>
            <w:vAlign w:val="center"/>
          </w:tcPr>
          <w:p w14:paraId="494F570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名称</w:t>
            </w:r>
          </w:p>
        </w:tc>
        <w:tc>
          <w:tcPr>
            <w:tcW w:w="3750" w:type="pct"/>
            <w:gridSpan w:val="3"/>
            <w:shd w:val="clear" w:color="auto" w:fill="D3D3D3"/>
            <w:vAlign w:val="center"/>
          </w:tcPr>
          <w:p w14:paraId="03CA50C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5C0826A6" w14:textId="77777777" w:rsidTr="00EA7D31">
        <w:trPr>
          <w:trHeight w:val="284"/>
        </w:trPr>
        <w:tc>
          <w:tcPr>
            <w:tcW w:w="1250" w:type="pct"/>
            <w:vMerge/>
            <w:shd w:val="clear" w:color="auto" w:fill="D3D3D3"/>
            <w:vAlign w:val="center"/>
          </w:tcPr>
          <w:p w14:paraId="32F509C8" w14:textId="77777777" w:rsidR="00BD611D" w:rsidRPr="00852AC6" w:rsidRDefault="00BD611D" w:rsidP="00EA7D31">
            <w:pPr>
              <w:rPr>
                <w:rFonts w:ascii="Times New Roman" w:hAnsi="Times New Roman" w:cs="Times New Roman"/>
              </w:rPr>
            </w:pPr>
          </w:p>
        </w:tc>
        <w:tc>
          <w:tcPr>
            <w:tcW w:w="1250" w:type="pct"/>
            <w:shd w:val="clear" w:color="auto" w:fill="D3D3D3"/>
            <w:vAlign w:val="center"/>
          </w:tcPr>
          <w:p w14:paraId="7D84FEE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50" w:type="pct"/>
            <w:shd w:val="clear" w:color="auto" w:fill="D3D3D3"/>
            <w:vAlign w:val="center"/>
          </w:tcPr>
          <w:p w14:paraId="72345F3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250" w:type="pct"/>
            <w:shd w:val="clear" w:color="auto" w:fill="D3D3D3"/>
            <w:vAlign w:val="center"/>
          </w:tcPr>
          <w:p w14:paraId="5E36167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p>
        </w:tc>
      </w:tr>
      <w:tr w:rsidR="00852AC6" w:rsidRPr="00852AC6" w14:paraId="48188884" w14:textId="77777777" w:rsidTr="00EA7D31">
        <w:trPr>
          <w:trHeight w:val="284"/>
        </w:trPr>
        <w:tc>
          <w:tcPr>
            <w:tcW w:w="1250" w:type="pct"/>
            <w:vAlign w:val="center"/>
          </w:tcPr>
          <w:p w14:paraId="3FBF853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银行承兑汇票</w:t>
            </w:r>
          </w:p>
        </w:tc>
        <w:tc>
          <w:tcPr>
            <w:tcW w:w="1250" w:type="pct"/>
            <w:vAlign w:val="center"/>
          </w:tcPr>
          <w:p w14:paraId="3166AA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22,065,605.03</w:t>
            </w:r>
          </w:p>
        </w:tc>
        <w:tc>
          <w:tcPr>
            <w:tcW w:w="1250" w:type="pct"/>
            <w:vAlign w:val="center"/>
          </w:tcPr>
          <w:p w14:paraId="4A9AA13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2926946B"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3578012" w14:textId="77777777" w:rsidTr="00EA7D31">
        <w:trPr>
          <w:trHeight w:val="284"/>
        </w:trPr>
        <w:tc>
          <w:tcPr>
            <w:tcW w:w="1250" w:type="pct"/>
            <w:shd w:val="clear" w:color="auto" w:fill="D3D3D3"/>
            <w:vAlign w:val="center"/>
          </w:tcPr>
          <w:p w14:paraId="7039F9E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250" w:type="pct"/>
            <w:vAlign w:val="center"/>
          </w:tcPr>
          <w:p w14:paraId="7B351DD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22,065,605.03</w:t>
            </w:r>
          </w:p>
        </w:tc>
        <w:tc>
          <w:tcPr>
            <w:tcW w:w="1250" w:type="pct"/>
            <w:vAlign w:val="center"/>
          </w:tcPr>
          <w:p w14:paraId="3FC66B7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D3D3D3"/>
            <w:vAlign w:val="center"/>
          </w:tcPr>
          <w:p w14:paraId="3A1499A7" w14:textId="77777777" w:rsidR="00BD611D" w:rsidRPr="00852AC6" w:rsidRDefault="00BD611D" w:rsidP="00EA7D31">
            <w:pPr>
              <w:rPr>
                <w:rFonts w:ascii="Times New Roman" w:hAnsi="Times New Roman" w:cs="Times New Roman"/>
              </w:rPr>
            </w:pPr>
          </w:p>
        </w:tc>
      </w:tr>
    </w:tbl>
    <w:p w14:paraId="0ED91BAB"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期末公司已质押的应收款项融资</w:t>
      </w:r>
    </w:p>
    <w:p w14:paraId="3A071C87"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852AC6" w:rsidRPr="00852AC6" w14:paraId="304E102A" w14:textId="77777777" w:rsidTr="00B5788D">
        <w:trPr>
          <w:trHeight w:val="284"/>
        </w:trPr>
        <w:tc>
          <w:tcPr>
            <w:tcW w:w="2500" w:type="pct"/>
            <w:shd w:val="clear" w:color="auto" w:fill="D3D3D3"/>
            <w:vAlign w:val="center"/>
          </w:tcPr>
          <w:p w14:paraId="3DDE43B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2500" w:type="pct"/>
            <w:shd w:val="clear" w:color="auto" w:fill="D3D3D3"/>
            <w:vAlign w:val="center"/>
          </w:tcPr>
          <w:p w14:paraId="12D92AD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proofErr w:type="gramStart"/>
            <w:r w:rsidRPr="00852AC6">
              <w:rPr>
                <w:rFonts w:ascii="Times New Roman" w:eastAsia="宋体" w:hAnsi="Times New Roman" w:cs="Times New Roman"/>
                <w:sz w:val="18"/>
                <w:szCs w:val="18"/>
              </w:rPr>
              <w:t>期末已质</w:t>
            </w:r>
            <w:proofErr w:type="gramEnd"/>
            <w:r w:rsidRPr="00852AC6">
              <w:rPr>
                <w:rFonts w:ascii="Times New Roman" w:eastAsia="宋体" w:hAnsi="Times New Roman" w:cs="Times New Roman"/>
                <w:sz w:val="18"/>
                <w:szCs w:val="18"/>
              </w:rPr>
              <w:t>押金额</w:t>
            </w:r>
          </w:p>
        </w:tc>
      </w:tr>
      <w:tr w:rsidR="00852AC6" w:rsidRPr="00852AC6" w14:paraId="168DECAE" w14:textId="77777777" w:rsidTr="00B5788D">
        <w:trPr>
          <w:trHeight w:val="284"/>
        </w:trPr>
        <w:tc>
          <w:tcPr>
            <w:tcW w:w="2500" w:type="pct"/>
            <w:vAlign w:val="center"/>
          </w:tcPr>
          <w:p w14:paraId="3DCEF7B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银行承兑汇票</w:t>
            </w:r>
          </w:p>
        </w:tc>
        <w:tc>
          <w:tcPr>
            <w:tcW w:w="2500" w:type="pct"/>
            <w:vAlign w:val="center"/>
          </w:tcPr>
          <w:p w14:paraId="48022D3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20,000.00</w:t>
            </w:r>
          </w:p>
        </w:tc>
      </w:tr>
      <w:tr w:rsidR="00852AC6" w:rsidRPr="00852AC6" w14:paraId="67EC5EDF" w14:textId="77777777" w:rsidTr="00B5788D">
        <w:trPr>
          <w:trHeight w:val="284"/>
        </w:trPr>
        <w:tc>
          <w:tcPr>
            <w:tcW w:w="2500" w:type="pct"/>
            <w:shd w:val="clear" w:color="auto" w:fill="D3D3D3"/>
            <w:vAlign w:val="center"/>
          </w:tcPr>
          <w:p w14:paraId="5DBD842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2500" w:type="pct"/>
            <w:vAlign w:val="center"/>
          </w:tcPr>
          <w:p w14:paraId="4A84E9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20,000.00</w:t>
            </w:r>
          </w:p>
        </w:tc>
      </w:tr>
    </w:tbl>
    <w:p w14:paraId="72008D17"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lastRenderedPageBreak/>
        <w:t>（</w:t>
      </w:r>
      <w:r w:rsidRPr="00852AC6">
        <w:rPr>
          <w:rFonts w:ascii="Times New Roman" w:eastAsia="宋体" w:hAnsi="Times New Roman" w:cs="Times New Roman" w:hint="eastAsia"/>
          <w:b/>
          <w:bCs/>
          <w:szCs w:val="21"/>
        </w:rPr>
        <w:t>4</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期末公司已背书或贴现且在资产负债表日尚未到期的应收款项融资</w:t>
      </w:r>
    </w:p>
    <w:p w14:paraId="1A31A3C5"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3285"/>
        <w:gridCol w:w="3281"/>
      </w:tblGrid>
      <w:tr w:rsidR="00852AC6" w:rsidRPr="00852AC6" w14:paraId="723CB945" w14:textId="77777777" w:rsidTr="00B5788D">
        <w:trPr>
          <w:trHeight w:val="284"/>
        </w:trPr>
        <w:tc>
          <w:tcPr>
            <w:tcW w:w="1668" w:type="pct"/>
            <w:shd w:val="clear" w:color="auto" w:fill="D3D3D3"/>
            <w:vAlign w:val="center"/>
          </w:tcPr>
          <w:p w14:paraId="7D646C2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1095AE6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期末终止确认金额</w:t>
            </w:r>
          </w:p>
        </w:tc>
        <w:tc>
          <w:tcPr>
            <w:tcW w:w="1665" w:type="pct"/>
            <w:shd w:val="clear" w:color="auto" w:fill="D3D3D3"/>
            <w:vAlign w:val="center"/>
          </w:tcPr>
          <w:p w14:paraId="5950223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期末未终止确认金额</w:t>
            </w:r>
          </w:p>
        </w:tc>
      </w:tr>
      <w:tr w:rsidR="00852AC6" w:rsidRPr="00852AC6" w14:paraId="19580D33" w14:textId="77777777" w:rsidTr="00B5788D">
        <w:trPr>
          <w:trHeight w:val="284"/>
        </w:trPr>
        <w:tc>
          <w:tcPr>
            <w:tcW w:w="1668" w:type="pct"/>
            <w:vAlign w:val="center"/>
          </w:tcPr>
          <w:p w14:paraId="1E9C757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银行承兑汇票</w:t>
            </w:r>
          </w:p>
        </w:tc>
        <w:tc>
          <w:tcPr>
            <w:tcW w:w="1667" w:type="pct"/>
            <w:vAlign w:val="center"/>
          </w:tcPr>
          <w:p w14:paraId="73542C20" w14:textId="77777777" w:rsidR="00BD611D" w:rsidRPr="00852AC6" w:rsidRDefault="00BD611D" w:rsidP="00EA7D31">
            <w:pPr>
              <w:widowControl/>
              <w:jc w:val="right"/>
              <w:textAlignment w:val="center"/>
              <w:rPr>
                <w:rFonts w:ascii="Times New Roman" w:eastAsia="Arial Narrow" w:hAnsi="Times New Roman" w:cs="Times New Roman"/>
                <w:sz w:val="18"/>
                <w:szCs w:val="18"/>
              </w:rPr>
            </w:pPr>
            <w:r w:rsidRPr="00852AC6">
              <w:rPr>
                <w:rFonts w:ascii="Times New Roman" w:eastAsia="Arial Narrow" w:hAnsi="Times New Roman" w:cs="Times New Roman"/>
                <w:sz w:val="18"/>
                <w:szCs w:val="18"/>
              </w:rPr>
              <w:t xml:space="preserve"> 7,834,710,831.76 </w:t>
            </w:r>
          </w:p>
        </w:tc>
        <w:tc>
          <w:tcPr>
            <w:tcW w:w="1665" w:type="pct"/>
            <w:vAlign w:val="center"/>
          </w:tcPr>
          <w:p w14:paraId="7F2DC128"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754B1CD" w14:textId="77777777" w:rsidTr="00B5788D">
        <w:trPr>
          <w:trHeight w:val="284"/>
        </w:trPr>
        <w:tc>
          <w:tcPr>
            <w:tcW w:w="1668" w:type="pct"/>
            <w:shd w:val="clear" w:color="auto" w:fill="D3D3D3"/>
            <w:vAlign w:val="center"/>
          </w:tcPr>
          <w:p w14:paraId="61FF262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1466C091" w14:textId="77777777" w:rsidR="00BD611D" w:rsidRPr="00852AC6" w:rsidRDefault="00BD611D" w:rsidP="00EA7D31">
            <w:pPr>
              <w:widowControl/>
              <w:jc w:val="right"/>
              <w:textAlignment w:val="center"/>
              <w:rPr>
                <w:rFonts w:ascii="Times New Roman" w:eastAsia="Arial Narrow" w:hAnsi="Times New Roman" w:cs="Times New Roman"/>
                <w:b/>
                <w:bCs/>
                <w:sz w:val="18"/>
                <w:szCs w:val="18"/>
              </w:rPr>
            </w:pPr>
            <w:r w:rsidRPr="00852AC6">
              <w:rPr>
                <w:rFonts w:ascii="Times New Roman" w:eastAsia="Arial Narrow" w:hAnsi="Times New Roman" w:cs="Times New Roman"/>
                <w:sz w:val="18"/>
                <w:szCs w:val="18"/>
              </w:rPr>
              <w:t xml:space="preserve"> 7,834,710,831.76 </w:t>
            </w:r>
          </w:p>
        </w:tc>
        <w:tc>
          <w:tcPr>
            <w:tcW w:w="1665" w:type="pct"/>
            <w:vAlign w:val="center"/>
          </w:tcPr>
          <w:p w14:paraId="44F648D3" w14:textId="77777777" w:rsidR="00BD611D" w:rsidRPr="00852AC6" w:rsidRDefault="00BD611D" w:rsidP="00EA7D31">
            <w:pPr>
              <w:spacing w:line="240" w:lineRule="exact"/>
              <w:jc w:val="right"/>
              <w:rPr>
                <w:rFonts w:ascii="Times New Roman" w:eastAsia="宋体" w:hAnsi="Times New Roman" w:cs="Times New Roman"/>
                <w:sz w:val="18"/>
                <w:szCs w:val="18"/>
              </w:rPr>
            </w:pPr>
          </w:p>
        </w:tc>
      </w:tr>
    </w:tbl>
    <w:p w14:paraId="4735D592" w14:textId="77777777" w:rsidR="00BD611D" w:rsidRPr="00852AC6" w:rsidRDefault="00BD611D" w:rsidP="009B4D85">
      <w:pPr>
        <w:pStyle w:val="3"/>
        <w:spacing w:line="280" w:lineRule="exact"/>
        <w:jc w:val="left"/>
        <w:rPr>
          <w:rFonts w:ascii="Times New Roman" w:hAnsi="Times New Roman" w:cs="Times New Roman"/>
          <w:b/>
          <w:bCs/>
        </w:rPr>
      </w:pPr>
      <w:r w:rsidRPr="00852AC6">
        <w:rPr>
          <w:rFonts w:ascii="Times New Roman" w:hAnsi="Times New Roman" w:cs="Times New Roman"/>
          <w:b/>
          <w:bCs/>
        </w:rPr>
        <w:t>6</w:t>
      </w:r>
      <w:r w:rsidRPr="00852AC6">
        <w:rPr>
          <w:rFonts w:ascii="Times New Roman" w:hAnsi="Times New Roman" w:cs="Times New Roman"/>
          <w:b/>
          <w:bCs/>
        </w:rPr>
        <w:t>、其他应收款</w:t>
      </w:r>
    </w:p>
    <w:p w14:paraId="774F228B"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CF2E21F" w14:textId="77777777" w:rsidTr="00944749">
        <w:trPr>
          <w:trHeight w:val="284"/>
        </w:trPr>
        <w:tc>
          <w:tcPr>
            <w:tcW w:w="1667" w:type="pct"/>
            <w:shd w:val="clear" w:color="auto" w:fill="D3D3D3"/>
            <w:vAlign w:val="center"/>
          </w:tcPr>
          <w:p w14:paraId="31ED2CE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72E05DE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6" w:type="pct"/>
            <w:shd w:val="clear" w:color="auto" w:fill="D3D3D3"/>
            <w:vAlign w:val="center"/>
          </w:tcPr>
          <w:p w14:paraId="247E50E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19EAC918" w14:textId="77777777" w:rsidTr="00944749">
        <w:trPr>
          <w:trHeight w:val="284"/>
        </w:trPr>
        <w:tc>
          <w:tcPr>
            <w:tcW w:w="1667" w:type="pct"/>
            <w:shd w:val="clear" w:color="auto" w:fill="D3D3D3"/>
            <w:vAlign w:val="center"/>
          </w:tcPr>
          <w:p w14:paraId="2CD9932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应收股利</w:t>
            </w:r>
          </w:p>
        </w:tc>
        <w:tc>
          <w:tcPr>
            <w:tcW w:w="1667" w:type="pct"/>
            <w:vAlign w:val="center"/>
          </w:tcPr>
          <w:p w14:paraId="31F0365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22,659,149.81</w:t>
            </w:r>
          </w:p>
        </w:tc>
        <w:tc>
          <w:tcPr>
            <w:tcW w:w="1666" w:type="pct"/>
            <w:vAlign w:val="center"/>
          </w:tcPr>
          <w:p w14:paraId="676146E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B32659E" w14:textId="77777777" w:rsidTr="00944749">
        <w:trPr>
          <w:trHeight w:val="284"/>
        </w:trPr>
        <w:tc>
          <w:tcPr>
            <w:tcW w:w="1667" w:type="pct"/>
            <w:shd w:val="clear" w:color="auto" w:fill="D3D3D3"/>
            <w:vAlign w:val="center"/>
          </w:tcPr>
          <w:p w14:paraId="5F314CC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其他应收款</w:t>
            </w:r>
          </w:p>
        </w:tc>
        <w:tc>
          <w:tcPr>
            <w:tcW w:w="1667" w:type="pct"/>
            <w:vAlign w:val="center"/>
          </w:tcPr>
          <w:p w14:paraId="015B2478" w14:textId="1A7569B2" w:rsidR="00BD611D" w:rsidRPr="00852AC6" w:rsidRDefault="00D775F7"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2,054,324,513.36</w:t>
            </w:r>
          </w:p>
        </w:tc>
        <w:tc>
          <w:tcPr>
            <w:tcW w:w="1666" w:type="pct"/>
            <w:vAlign w:val="center"/>
          </w:tcPr>
          <w:p w14:paraId="2092CF96" w14:textId="2564909B" w:rsidR="00BD611D" w:rsidRPr="00852AC6" w:rsidRDefault="00D775F7"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2,224,904,557.88</w:t>
            </w:r>
          </w:p>
        </w:tc>
      </w:tr>
      <w:tr w:rsidR="00852AC6" w:rsidRPr="00852AC6" w14:paraId="20D2B61E" w14:textId="77777777" w:rsidTr="00944749">
        <w:trPr>
          <w:trHeight w:val="284"/>
        </w:trPr>
        <w:tc>
          <w:tcPr>
            <w:tcW w:w="1667" w:type="pct"/>
            <w:shd w:val="clear" w:color="auto" w:fill="D3D3D3"/>
            <w:vAlign w:val="center"/>
          </w:tcPr>
          <w:p w14:paraId="17711F4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69C8A8FF" w14:textId="09E36DC5" w:rsidR="00BD611D" w:rsidRPr="00852AC6" w:rsidRDefault="006055F0"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2,076,983,663.17</w:t>
            </w:r>
          </w:p>
        </w:tc>
        <w:tc>
          <w:tcPr>
            <w:tcW w:w="1666" w:type="pct"/>
            <w:vAlign w:val="center"/>
          </w:tcPr>
          <w:p w14:paraId="52083B2B" w14:textId="74F6D363" w:rsidR="00BD611D" w:rsidRPr="00852AC6" w:rsidRDefault="006055F0"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2,224,904,557.88</w:t>
            </w:r>
          </w:p>
        </w:tc>
      </w:tr>
    </w:tbl>
    <w:p w14:paraId="4EA15A0A"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应收股利</w:t>
      </w:r>
    </w:p>
    <w:p w14:paraId="1F0813DE" w14:textId="77777777" w:rsidR="00BD611D" w:rsidRPr="00852AC6" w:rsidRDefault="00BD611D" w:rsidP="00BD611D">
      <w:pPr>
        <w:keepNext/>
        <w:keepLines/>
        <w:spacing w:before="300" w:after="300" w:line="280" w:lineRule="exact"/>
        <w:outlineLvl w:val="4"/>
        <w:rPr>
          <w:rFonts w:ascii="Times New Roman" w:eastAsia="宋体" w:hAnsi="Times New Roman" w:cs="Times New Roman"/>
          <w:b/>
          <w:bCs/>
          <w:szCs w:val="21"/>
        </w:rPr>
      </w:pP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应收股利分类</w:t>
      </w:r>
    </w:p>
    <w:p w14:paraId="13EEE426"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3045"/>
        <w:gridCol w:w="2895"/>
      </w:tblGrid>
      <w:tr w:rsidR="00852AC6" w:rsidRPr="00852AC6" w14:paraId="3236B58C" w14:textId="77777777" w:rsidTr="00944749">
        <w:trPr>
          <w:trHeight w:val="284"/>
        </w:trPr>
        <w:tc>
          <w:tcPr>
            <w:tcW w:w="1986" w:type="pct"/>
            <w:shd w:val="clear" w:color="auto" w:fill="D3D3D3"/>
            <w:vAlign w:val="center"/>
          </w:tcPr>
          <w:p w14:paraId="4EB337A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项目（或被投资单位）</w:t>
            </w:r>
          </w:p>
        </w:tc>
        <w:tc>
          <w:tcPr>
            <w:tcW w:w="1545" w:type="pct"/>
            <w:shd w:val="clear" w:color="auto" w:fill="D3D3D3"/>
            <w:vAlign w:val="center"/>
          </w:tcPr>
          <w:p w14:paraId="4C6A13A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469" w:type="pct"/>
            <w:shd w:val="clear" w:color="auto" w:fill="D3D3D3"/>
            <w:vAlign w:val="center"/>
          </w:tcPr>
          <w:p w14:paraId="1C8194D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55F83C01" w14:textId="77777777" w:rsidTr="00944749">
        <w:trPr>
          <w:trHeight w:val="284"/>
        </w:trPr>
        <w:tc>
          <w:tcPr>
            <w:tcW w:w="1986" w:type="pct"/>
            <w:vAlign w:val="center"/>
          </w:tcPr>
          <w:p w14:paraId="77DF885C" w14:textId="77777777" w:rsidR="00BD611D" w:rsidRPr="00852AC6" w:rsidRDefault="00BD611D" w:rsidP="00EA7D31">
            <w:pPr>
              <w:spacing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hint="eastAsia"/>
                <w:sz w:val="18"/>
                <w:szCs w:val="18"/>
              </w:rPr>
              <w:t>潍坊晨创股权</w:t>
            </w:r>
            <w:proofErr w:type="gramEnd"/>
            <w:r w:rsidRPr="00852AC6">
              <w:rPr>
                <w:rFonts w:ascii="Times New Roman" w:eastAsia="宋体" w:hAnsi="Times New Roman" w:cs="Times New Roman" w:hint="eastAsia"/>
                <w:sz w:val="18"/>
                <w:szCs w:val="18"/>
              </w:rPr>
              <w:t>投资基金合伙企业（有限合伙）</w:t>
            </w:r>
          </w:p>
        </w:tc>
        <w:tc>
          <w:tcPr>
            <w:tcW w:w="1545" w:type="pct"/>
            <w:vAlign w:val="center"/>
          </w:tcPr>
          <w:p w14:paraId="557F1C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22,659,149.81</w:t>
            </w:r>
          </w:p>
        </w:tc>
        <w:tc>
          <w:tcPr>
            <w:tcW w:w="1469" w:type="pct"/>
            <w:vAlign w:val="center"/>
          </w:tcPr>
          <w:p w14:paraId="087D9CE2"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21375C8" w14:textId="77777777" w:rsidTr="00944749">
        <w:trPr>
          <w:trHeight w:val="284"/>
        </w:trPr>
        <w:tc>
          <w:tcPr>
            <w:tcW w:w="1986" w:type="pct"/>
            <w:shd w:val="clear" w:color="auto" w:fill="D3D3D3"/>
            <w:vAlign w:val="center"/>
          </w:tcPr>
          <w:p w14:paraId="2F22CB2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545" w:type="pct"/>
            <w:vAlign w:val="center"/>
          </w:tcPr>
          <w:p w14:paraId="64D87A5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22,659,149.81</w:t>
            </w:r>
          </w:p>
        </w:tc>
        <w:tc>
          <w:tcPr>
            <w:tcW w:w="1469" w:type="pct"/>
            <w:vAlign w:val="center"/>
          </w:tcPr>
          <w:p w14:paraId="5FDB7B3B" w14:textId="77777777" w:rsidR="00BD611D" w:rsidRPr="00852AC6" w:rsidRDefault="00BD611D" w:rsidP="00EA7D31">
            <w:pPr>
              <w:spacing w:line="240" w:lineRule="exact"/>
              <w:jc w:val="right"/>
              <w:rPr>
                <w:rFonts w:ascii="Times New Roman" w:eastAsia="宋体" w:hAnsi="Times New Roman" w:cs="Times New Roman"/>
                <w:sz w:val="18"/>
                <w:szCs w:val="18"/>
              </w:rPr>
            </w:pPr>
          </w:p>
        </w:tc>
      </w:tr>
    </w:tbl>
    <w:p w14:paraId="3F9A29FC"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其他应收款</w:t>
      </w:r>
    </w:p>
    <w:p w14:paraId="18498876" w14:textId="77777777" w:rsidR="00BD611D" w:rsidRPr="00852AC6" w:rsidRDefault="00BD611D" w:rsidP="00BD611D">
      <w:pPr>
        <w:keepNext/>
        <w:keepLines/>
        <w:spacing w:before="300" w:after="300" w:line="280" w:lineRule="exact"/>
        <w:outlineLvl w:val="4"/>
        <w:rPr>
          <w:rFonts w:ascii="Times New Roman" w:eastAsia="宋体" w:hAnsi="Times New Roman" w:cs="Times New Roman"/>
          <w:b/>
          <w:bCs/>
          <w:szCs w:val="21"/>
        </w:rPr>
      </w:pP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其他应收款按款项性质分类情况</w:t>
      </w:r>
    </w:p>
    <w:p w14:paraId="5804CE2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72B1D05C" w14:textId="77777777" w:rsidTr="00B5788D">
        <w:trPr>
          <w:trHeight w:val="284"/>
        </w:trPr>
        <w:tc>
          <w:tcPr>
            <w:tcW w:w="1667" w:type="pct"/>
            <w:shd w:val="clear" w:color="auto" w:fill="D3D3D3"/>
            <w:vAlign w:val="center"/>
          </w:tcPr>
          <w:p w14:paraId="4B65FD0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款项性质</w:t>
            </w:r>
          </w:p>
        </w:tc>
        <w:tc>
          <w:tcPr>
            <w:tcW w:w="1667" w:type="pct"/>
            <w:shd w:val="clear" w:color="auto" w:fill="D3D3D3"/>
            <w:vAlign w:val="center"/>
          </w:tcPr>
          <w:p w14:paraId="22A97C6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期末账面余额</w:t>
            </w:r>
          </w:p>
        </w:tc>
        <w:tc>
          <w:tcPr>
            <w:tcW w:w="1666" w:type="pct"/>
            <w:shd w:val="clear" w:color="auto" w:fill="D3D3D3"/>
            <w:vAlign w:val="center"/>
          </w:tcPr>
          <w:p w14:paraId="5B15E9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期初账面余额</w:t>
            </w:r>
          </w:p>
        </w:tc>
      </w:tr>
      <w:tr w:rsidR="00852AC6" w:rsidRPr="00852AC6" w14:paraId="1D28775A" w14:textId="77777777" w:rsidTr="00B5788D">
        <w:trPr>
          <w:trHeight w:val="284"/>
        </w:trPr>
        <w:tc>
          <w:tcPr>
            <w:tcW w:w="1667" w:type="pct"/>
            <w:vAlign w:val="center"/>
          </w:tcPr>
          <w:p w14:paraId="2A933CB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宋体" w:eastAsia="宋体" w:hAnsi="宋体" w:cs="宋体" w:hint="eastAsia"/>
                <w:kern w:val="0"/>
                <w:sz w:val="18"/>
                <w:szCs w:val="18"/>
              </w:rPr>
              <w:t>往来款</w:t>
            </w:r>
          </w:p>
        </w:tc>
        <w:tc>
          <w:tcPr>
            <w:tcW w:w="1667" w:type="pct"/>
            <w:vAlign w:val="center"/>
          </w:tcPr>
          <w:p w14:paraId="6D8C92CA"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sz w:val="18"/>
                <w:szCs w:val="18"/>
              </w:rPr>
              <w:t xml:space="preserve">2,528,395,095.81 </w:t>
            </w:r>
          </w:p>
        </w:tc>
        <w:tc>
          <w:tcPr>
            <w:tcW w:w="1666" w:type="pct"/>
            <w:vAlign w:val="center"/>
          </w:tcPr>
          <w:p w14:paraId="44E84193"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2,691,372,170.61 </w:t>
            </w:r>
          </w:p>
        </w:tc>
      </w:tr>
      <w:tr w:rsidR="00852AC6" w:rsidRPr="00852AC6" w14:paraId="0E20EB5F" w14:textId="77777777" w:rsidTr="00B5788D">
        <w:trPr>
          <w:trHeight w:val="284"/>
        </w:trPr>
        <w:tc>
          <w:tcPr>
            <w:tcW w:w="1667" w:type="pct"/>
            <w:vAlign w:val="center"/>
          </w:tcPr>
          <w:p w14:paraId="34776E1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宋体" w:eastAsia="宋体" w:hAnsi="宋体" w:cs="宋体" w:hint="eastAsia"/>
                <w:kern w:val="0"/>
                <w:sz w:val="18"/>
                <w:szCs w:val="18"/>
              </w:rPr>
              <w:t>备用金及借款</w:t>
            </w:r>
          </w:p>
        </w:tc>
        <w:tc>
          <w:tcPr>
            <w:tcW w:w="1667" w:type="pct"/>
            <w:vAlign w:val="center"/>
          </w:tcPr>
          <w:p w14:paraId="64C7639C"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sz w:val="18"/>
                <w:szCs w:val="18"/>
              </w:rPr>
              <w:t xml:space="preserve">23,191,956.67 </w:t>
            </w:r>
          </w:p>
        </w:tc>
        <w:tc>
          <w:tcPr>
            <w:tcW w:w="1666" w:type="pct"/>
            <w:vAlign w:val="center"/>
          </w:tcPr>
          <w:p w14:paraId="50455028"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27,444,170.92 </w:t>
            </w:r>
          </w:p>
        </w:tc>
      </w:tr>
      <w:tr w:rsidR="00852AC6" w:rsidRPr="00852AC6" w14:paraId="1331E405" w14:textId="77777777" w:rsidTr="00B5788D">
        <w:trPr>
          <w:trHeight w:val="284"/>
        </w:trPr>
        <w:tc>
          <w:tcPr>
            <w:tcW w:w="1667" w:type="pct"/>
            <w:vAlign w:val="center"/>
          </w:tcPr>
          <w:p w14:paraId="1FF2510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宋体" w:eastAsia="宋体" w:hAnsi="宋体" w:cs="宋体" w:hint="eastAsia"/>
                <w:kern w:val="0"/>
                <w:sz w:val="18"/>
                <w:szCs w:val="18"/>
              </w:rPr>
              <w:t>保证金、押金</w:t>
            </w:r>
          </w:p>
        </w:tc>
        <w:tc>
          <w:tcPr>
            <w:tcW w:w="1667" w:type="pct"/>
            <w:vAlign w:val="center"/>
          </w:tcPr>
          <w:p w14:paraId="2E1AAE17"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sz w:val="18"/>
                <w:szCs w:val="18"/>
              </w:rPr>
              <w:t xml:space="preserve">15,279,813.49 </w:t>
            </w:r>
          </w:p>
        </w:tc>
        <w:tc>
          <w:tcPr>
            <w:tcW w:w="1666" w:type="pct"/>
            <w:vAlign w:val="center"/>
          </w:tcPr>
          <w:p w14:paraId="50958591"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12,578,821.54 </w:t>
            </w:r>
          </w:p>
        </w:tc>
      </w:tr>
      <w:tr w:rsidR="00852AC6" w:rsidRPr="00852AC6" w14:paraId="2D5AD808" w14:textId="77777777" w:rsidTr="00B5788D">
        <w:trPr>
          <w:trHeight w:val="284"/>
        </w:trPr>
        <w:tc>
          <w:tcPr>
            <w:tcW w:w="1667" w:type="pct"/>
            <w:vAlign w:val="center"/>
          </w:tcPr>
          <w:p w14:paraId="7C054D3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宋体" w:eastAsia="宋体" w:hAnsi="宋体" w:cs="宋体" w:hint="eastAsia"/>
                <w:kern w:val="0"/>
                <w:sz w:val="18"/>
                <w:szCs w:val="18"/>
              </w:rPr>
              <w:t>其他</w:t>
            </w:r>
          </w:p>
        </w:tc>
        <w:tc>
          <w:tcPr>
            <w:tcW w:w="1667" w:type="pct"/>
            <w:vAlign w:val="center"/>
          </w:tcPr>
          <w:p w14:paraId="726FEFB3"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sz w:val="18"/>
                <w:szCs w:val="18"/>
              </w:rPr>
              <w:t xml:space="preserve">9,674,231.25 </w:t>
            </w:r>
          </w:p>
        </w:tc>
        <w:tc>
          <w:tcPr>
            <w:tcW w:w="1666" w:type="pct"/>
            <w:vAlign w:val="center"/>
          </w:tcPr>
          <w:p w14:paraId="4B4B9333"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3,445,072.68 </w:t>
            </w:r>
          </w:p>
        </w:tc>
      </w:tr>
      <w:tr w:rsidR="00852AC6" w:rsidRPr="00852AC6" w14:paraId="48BCA2C2" w14:textId="77777777" w:rsidTr="00040A18">
        <w:trPr>
          <w:trHeight w:val="284"/>
        </w:trPr>
        <w:tc>
          <w:tcPr>
            <w:tcW w:w="1667" w:type="pct"/>
            <w:tcBorders>
              <w:bottom w:val="single" w:sz="4" w:space="0" w:color="auto"/>
            </w:tcBorders>
            <w:shd w:val="clear" w:color="auto" w:fill="D3D3D3"/>
            <w:vAlign w:val="center"/>
          </w:tcPr>
          <w:p w14:paraId="111E6FD8" w14:textId="3C187F57" w:rsidR="00BD611D" w:rsidRPr="00852AC6" w:rsidRDefault="00ED4B44" w:rsidP="00EA7D31">
            <w:pPr>
              <w:spacing w:before="40" w:after="40" w:line="240" w:lineRule="exact"/>
              <w:jc w:val="center"/>
              <w:rPr>
                <w:rFonts w:ascii="Times New Roman" w:eastAsia="宋体" w:hAnsi="Times New Roman" w:cs="Times New Roman"/>
                <w:sz w:val="18"/>
                <w:szCs w:val="18"/>
              </w:rPr>
            </w:pPr>
            <w:r w:rsidRPr="00852AC6">
              <w:rPr>
                <w:rFonts w:ascii="宋体" w:eastAsia="宋体" w:hAnsi="宋体" w:cs="宋体" w:hint="eastAsia"/>
                <w:kern w:val="0"/>
                <w:sz w:val="18"/>
                <w:szCs w:val="18"/>
              </w:rPr>
              <w:t>小计</w:t>
            </w:r>
          </w:p>
        </w:tc>
        <w:tc>
          <w:tcPr>
            <w:tcW w:w="1667" w:type="pct"/>
            <w:vAlign w:val="center"/>
          </w:tcPr>
          <w:p w14:paraId="57B5692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2,576,541,097.22</w:t>
            </w:r>
          </w:p>
        </w:tc>
        <w:tc>
          <w:tcPr>
            <w:tcW w:w="1666" w:type="pct"/>
            <w:vAlign w:val="center"/>
          </w:tcPr>
          <w:p w14:paraId="658F625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kern w:val="0"/>
                <w:sz w:val="18"/>
                <w:szCs w:val="18"/>
              </w:rPr>
              <w:t xml:space="preserve">2,734,840,235.75 </w:t>
            </w:r>
          </w:p>
        </w:tc>
      </w:tr>
      <w:tr w:rsidR="00852AC6" w:rsidRPr="00852AC6" w14:paraId="34182D2B" w14:textId="77777777" w:rsidTr="00040A18">
        <w:trPr>
          <w:trHeight w:val="284"/>
        </w:trPr>
        <w:tc>
          <w:tcPr>
            <w:tcW w:w="1667" w:type="pct"/>
            <w:shd w:val="clear" w:color="auto" w:fill="auto"/>
            <w:vAlign w:val="center"/>
          </w:tcPr>
          <w:p w14:paraId="24399665" w14:textId="7FB7234C" w:rsidR="00ED4B44" w:rsidRPr="00852AC6" w:rsidRDefault="00ED4B44" w:rsidP="00040A18">
            <w:pPr>
              <w:spacing w:before="40" w:after="40" w:line="240" w:lineRule="exact"/>
              <w:rPr>
                <w:rFonts w:ascii="宋体" w:eastAsia="宋体" w:hAnsi="宋体" w:cs="宋体"/>
                <w:kern w:val="0"/>
                <w:sz w:val="18"/>
                <w:szCs w:val="18"/>
              </w:rPr>
            </w:pPr>
            <w:r w:rsidRPr="00852AC6">
              <w:rPr>
                <w:rFonts w:ascii="宋体" w:eastAsia="宋体" w:hAnsi="宋体" w:cs="宋体" w:hint="eastAsia"/>
                <w:kern w:val="0"/>
                <w:sz w:val="18"/>
                <w:szCs w:val="18"/>
              </w:rPr>
              <w:t>坏账准备</w:t>
            </w:r>
          </w:p>
        </w:tc>
        <w:tc>
          <w:tcPr>
            <w:tcW w:w="1667" w:type="pct"/>
            <w:vAlign w:val="center"/>
          </w:tcPr>
          <w:p w14:paraId="504B7403" w14:textId="6BB91600" w:rsidR="00ED4B44" w:rsidRPr="00852AC6" w:rsidRDefault="00ED4B44"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522,216,583.86</w:t>
            </w:r>
          </w:p>
        </w:tc>
        <w:tc>
          <w:tcPr>
            <w:tcW w:w="1666" w:type="pct"/>
            <w:vAlign w:val="center"/>
          </w:tcPr>
          <w:p w14:paraId="79AE7054" w14:textId="11EB057E" w:rsidR="00ED4B44" w:rsidRPr="00852AC6" w:rsidRDefault="00ED4B44"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509,935,677.87</w:t>
            </w:r>
          </w:p>
        </w:tc>
      </w:tr>
      <w:tr w:rsidR="00852AC6" w:rsidRPr="00852AC6" w14:paraId="0B5B3218" w14:textId="77777777" w:rsidTr="00B5788D">
        <w:trPr>
          <w:trHeight w:val="284"/>
        </w:trPr>
        <w:tc>
          <w:tcPr>
            <w:tcW w:w="1667" w:type="pct"/>
            <w:shd w:val="clear" w:color="auto" w:fill="D3D3D3"/>
            <w:vAlign w:val="center"/>
          </w:tcPr>
          <w:p w14:paraId="1E899E9E" w14:textId="066BF64B" w:rsidR="00ED4B44" w:rsidRPr="00852AC6" w:rsidRDefault="00ED4B44" w:rsidP="00EA7D31">
            <w:pPr>
              <w:spacing w:before="40" w:after="40" w:line="240" w:lineRule="exact"/>
              <w:jc w:val="center"/>
              <w:rPr>
                <w:rFonts w:ascii="宋体" w:eastAsia="宋体" w:hAnsi="宋体" w:cs="宋体"/>
                <w:kern w:val="0"/>
                <w:sz w:val="18"/>
                <w:szCs w:val="18"/>
              </w:rPr>
            </w:pPr>
            <w:r w:rsidRPr="00852AC6">
              <w:rPr>
                <w:rFonts w:ascii="宋体" w:eastAsia="宋体" w:hAnsi="宋体" w:cs="宋体" w:hint="eastAsia"/>
                <w:kern w:val="0"/>
                <w:sz w:val="18"/>
                <w:szCs w:val="18"/>
              </w:rPr>
              <w:t>合计</w:t>
            </w:r>
          </w:p>
        </w:tc>
        <w:tc>
          <w:tcPr>
            <w:tcW w:w="1667" w:type="pct"/>
            <w:vAlign w:val="center"/>
          </w:tcPr>
          <w:p w14:paraId="2096DEA1" w14:textId="6474B0E7" w:rsidR="00ED4B44" w:rsidRPr="00852AC6" w:rsidRDefault="00ED4B44"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2,054,324,513.36</w:t>
            </w:r>
          </w:p>
        </w:tc>
        <w:tc>
          <w:tcPr>
            <w:tcW w:w="1666" w:type="pct"/>
            <w:vAlign w:val="center"/>
          </w:tcPr>
          <w:p w14:paraId="56E7880D" w14:textId="21815812" w:rsidR="00ED4B44" w:rsidRPr="00852AC6" w:rsidRDefault="00ED4B44"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2,224,904,557.88</w:t>
            </w:r>
          </w:p>
        </w:tc>
      </w:tr>
    </w:tbl>
    <w:p w14:paraId="07BCCFAF" w14:textId="77777777" w:rsidR="00BD611D" w:rsidRPr="00852AC6" w:rsidRDefault="00BD611D" w:rsidP="00BD611D">
      <w:pPr>
        <w:keepNext/>
        <w:keepLines/>
        <w:spacing w:before="300" w:after="300" w:line="280" w:lineRule="exact"/>
        <w:outlineLvl w:val="4"/>
        <w:rPr>
          <w:rFonts w:ascii="Times New Roman" w:eastAsia="宋体" w:hAnsi="Times New Roman" w:cs="Times New Roman"/>
          <w:b/>
          <w:bCs/>
          <w:szCs w:val="21"/>
        </w:rPr>
      </w:pP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proofErr w:type="gramStart"/>
      <w:r w:rsidRPr="00852AC6">
        <w:rPr>
          <w:rFonts w:ascii="Times New Roman" w:eastAsia="宋体" w:hAnsi="Times New Roman" w:cs="Times New Roman"/>
          <w:b/>
          <w:bCs/>
          <w:szCs w:val="21"/>
        </w:rPr>
        <w:t>按账龄</w:t>
      </w:r>
      <w:proofErr w:type="gramEnd"/>
      <w:r w:rsidRPr="00852AC6">
        <w:rPr>
          <w:rFonts w:ascii="Times New Roman" w:eastAsia="宋体" w:hAnsi="Times New Roman" w:cs="Times New Roman"/>
          <w:b/>
          <w:bCs/>
          <w:szCs w:val="21"/>
        </w:rPr>
        <w:t>披露</w:t>
      </w:r>
    </w:p>
    <w:p w14:paraId="717832EE" w14:textId="77777777" w:rsidR="00BD611D" w:rsidRPr="00852AC6" w:rsidRDefault="00BD611D" w:rsidP="00BD611D">
      <w:pPr>
        <w:spacing w:before="120" w:after="12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5EBFB54C" w14:textId="77777777" w:rsidTr="00944749">
        <w:trPr>
          <w:trHeight w:val="284"/>
        </w:trPr>
        <w:tc>
          <w:tcPr>
            <w:tcW w:w="1667" w:type="pct"/>
            <w:shd w:val="clear" w:color="auto" w:fill="D3D3D3"/>
            <w:vAlign w:val="center"/>
          </w:tcPr>
          <w:p w14:paraId="2B46C3C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账龄</w:t>
            </w:r>
          </w:p>
        </w:tc>
        <w:tc>
          <w:tcPr>
            <w:tcW w:w="1667" w:type="pct"/>
            <w:shd w:val="clear" w:color="auto" w:fill="D3D3D3"/>
            <w:vAlign w:val="center"/>
          </w:tcPr>
          <w:p w14:paraId="54D28C8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期末账面余额</w:t>
            </w:r>
          </w:p>
        </w:tc>
        <w:tc>
          <w:tcPr>
            <w:tcW w:w="1667" w:type="pct"/>
            <w:shd w:val="clear" w:color="auto" w:fill="D3D3D3"/>
            <w:vAlign w:val="center"/>
          </w:tcPr>
          <w:p w14:paraId="2C65F6F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期初账面余额</w:t>
            </w:r>
          </w:p>
        </w:tc>
      </w:tr>
      <w:tr w:rsidR="00852AC6" w:rsidRPr="00852AC6" w14:paraId="589BF986" w14:textId="77777777" w:rsidTr="00944749">
        <w:trPr>
          <w:trHeight w:val="284"/>
        </w:trPr>
        <w:tc>
          <w:tcPr>
            <w:tcW w:w="1667" w:type="pct"/>
            <w:shd w:val="clear" w:color="auto" w:fill="D3D3D3"/>
            <w:vAlign w:val="center"/>
          </w:tcPr>
          <w:p w14:paraId="7B9B0976" w14:textId="77777777" w:rsidR="00BD611D" w:rsidRPr="00852AC6" w:rsidRDefault="00BD611D" w:rsidP="00EA7D3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年以内（含</w:t>
            </w:r>
            <w:r w:rsidRPr="00852AC6">
              <w:rPr>
                <w:rFonts w:ascii="Times New Roman" w:hAnsi="Times New Roman" w:cs="Times New Roman"/>
                <w:sz w:val="18"/>
                <w:szCs w:val="18"/>
              </w:rPr>
              <w:t>1</w:t>
            </w:r>
            <w:r w:rsidRPr="00852AC6">
              <w:rPr>
                <w:rFonts w:ascii="Times New Roman" w:hAnsi="Times New Roman" w:cs="Times New Roman"/>
                <w:sz w:val="18"/>
                <w:szCs w:val="18"/>
              </w:rPr>
              <w:t>年）</w:t>
            </w:r>
          </w:p>
        </w:tc>
        <w:tc>
          <w:tcPr>
            <w:tcW w:w="1667" w:type="pct"/>
            <w:vAlign w:val="center"/>
          </w:tcPr>
          <w:p w14:paraId="05C6E071"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sz w:val="18"/>
                <w:szCs w:val="18"/>
              </w:rPr>
              <w:t xml:space="preserve">825,043,943.26 </w:t>
            </w:r>
          </w:p>
        </w:tc>
        <w:tc>
          <w:tcPr>
            <w:tcW w:w="1667" w:type="pct"/>
            <w:vAlign w:val="center"/>
          </w:tcPr>
          <w:p w14:paraId="399D0A2C"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1,052,737,595.00 </w:t>
            </w:r>
          </w:p>
        </w:tc>
      </w:tr>
      <w:tr w:rsidR="00852AC6" w:rsidRPr="00852AC6" w14:paraId="59131871" w14:textId="77777777" w:rsidTr="00944749">
        <w:trPr>
          <w:trHeight w:val="284"/>
        </w:trPr>
        <w:tc>
          <w:tcPr>
            <w:tcW w:w="1667" w:type="pct"/>
            <w:shd w:val="clear" w:color="auto" w:fill="D3D3D3"/>
            <w:vAlign w:val="center"/>
          </w:tcPr>
          <w:p w14:paraId="72C064B7" w14:textId="77777777" w:rsidR="00BD611D" w:rsidRPr="00852AC6" w:rsidRDefault="00BD611D" w:rsidP="00EA7D3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至</w:t>
            </w:r>
            <w:r w:rsidRPr="00852AC6">
              <w:rPr>
                <w:rFonts w:ascii="Times New Roman" w:hAnsi="Times New Roman" w:cs="Times New Roman"/>
                <w:sz w:val="18"/>
                <w:szCs w:val="18"/>
              </w:rPr>
              <w:t>2</w:t>
            </w:r>
            <w:r w:rsidRPr="00852AC6">
              <w:rPr>
                <w:rFonts w:ascii="Times New Roman" w:hAnsi="Times New Roman" w:cs="Times New Roman"/>
                <w:sz w:val="18"/>
                <w:szCs w:val="18"/>
              </w:rPr>
              <w:t>年</w:t>
            </w:r>
          </w:p>
        </w:tc>
        <w:tc>
          <w:tcPr>
            <w:tcW w:w="1667" w:type="pct"/>
            <w:vAlign w:val="center"/>
          </w:tcPr>
          <w:p w14:paraId="59E4B4EB"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sz w:val="18"/>
                <w:szCs w:val="18"/>
              </w:rPr>
              <w:t xml:space="preserve">361,343,970.53 </w:t>
            </w:r>
          </w:p>
        </w:tc>
        <w:tc>
          <w:tcPr>
            <w:tcW w:w="1667" w:type="pct"/>
            <w:vAlign w:val="center"/>
          </w:tcPr>
          <w:p w14:paraId="35FD7F8D"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291,207,253.53 </w:t>
            </w:r>
          </w:p>
        </w:tc>
      </w:tr>
      <w:tr w:rsidR="00852AC6" w:rsidRPr="00852AC6" w14:paraId="62E93115" w14:textId="77777777" w:rsidTr="00944749">
        <w:trPr>
          <w:trHeight w:val="284"/>
        </w:trPr>
        <w:tc>
          <w:tcPr>
            <w:tcW w:w="1667" w:type="pct"/>
            <w:shd w:val="clear" w:color="auto" w:fill="D3D3D3"/>
            <w:vAlign w:val="center"/>
          </w:tcPr>
          <w:p w14:paraId="4C9D872F" w14:textId="77777777" w:rsidR="00BD611D" w:rsidRPr="00852AC6" w:rsidRDefault="00BD611D" w:rsidP="00EA7D3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2</w:t>
            </w:r>
            <w:r w:rsidRPr="00852AC6">
              <w:rPr>
                <w:rFonts w:ascii="Times New Roman" w:hAnsi="Times New Roman" w:cs="Times New Roman"/>
                <w:sz w:val="18"/>
                <w:szCs w:val="18"/>
              </w:rPr>
              <w:t>至</w:t>
            </w:r>
            <w:r w:rsidRPr="00852AC6">
              <w:rPr>
                <w:rFonts w:ascii="Times New Roman" w:hAnsi="Times New Roman" w:cs="Times New Roman"/>
                <w:sz w:val="18"/>
                <w:szCs w:val="18"/>
              </w:rPr>
              <w:t>3</w:t>
            </w:r>
            <w:r w:rsidRPr="00852AC6">
              <w:rPr>
                <w:rFonts w:ascii="Times New Roman" w:hAnsi="Times New Roman" w:cs="Times New Roman"/>
                <w:sz w:val="18"/>
                <w:szCs w:val="18"/>
              </w:rPr>
              <w:t>年</w:t>
            </w:r>
          </w:p>
        </w:tc>
        <w:tc>
          <w:tcPr>
            <w:tcW w:w="1667" w:type="pct"/>
            <w:vAlign w:val="center"/>
          </w:tcPr>
          <w:p w14:paraId="5257F1A3"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sz w:val="18"/>
                <w:szCs w:val="18"/>
              </w:rPr>
              <w:t xml:space="preserve">233,310,980.82 </w:t>
            </w:r>
          </w:p>
        </w:tc>
        <w:tc>
          <w:tcPr>
            <w:tcW w:w="1667" w:type="pct"/>
            <w:vAlign w:val="center"/>
          </w:tcPr>
          <w:p w14:paraId="12DDD2B5"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204,348,508.24 </w:t>
            </w:r>
          </w:p>
        </w:tc>
      </w:tr>
      <w:tr w:rsidR="00852AC6" w:rsidRPr="00852AC6" w14:paraId="54C6D9A6" w14:textId="77777777" w:rsidTr="00944749">
        <w:trPr>
          <w:trHeight w:val="284"/>
        </w:trPr>
        <w:tc>
          <w:tcPr>
            <w:tcW w:w="1667" w:type="pct"/>
            <w:shd w:val="clear" w:color="auto" w:fill="D3D3D3"/>
            <w:vAlign w:val="center"/>
          </w:tcPr>
          <w:p w14:paraId="270CEFD6" w14:textId="77777777" w:rsidR="00BD611D" w:rsidRPr="00852AC6" w:rsidRDefault="00BD611D" w:rsidP="00EA7D3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lastRenderedPageBreak/>
              <w:t>3</w:t>
            </w:r>
            <w:r w:rsidRPr="00852AC6">
              <w:rPr>
                <w:rFonts w:ascii="Times New Roman" w:hAnsi="Times New Roman" w:cs="Times New Roman"/>
                <w:sz w:val="18"/>
                <w:szCs w:val="18"/>
              </w:rPr>
              <w:t>年以上</w:t>
            </w:r>
          </w:p>
        </w:tc>
        <w:tc>
          <w:tcPr>
            <w:tcW w:w="1667" w:type="pct"/>
            <w:vAlign w:val="center"/>
          </w:tcPr>
          <w:p w14:paraId="3659AC3A"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sz w:val="18"/>
                <w:szCs w:val="18"/>
              </w:rPr>
              <w:t xml:space="preserve">1,156,842,202.61 </w:t>
            </w:r>
          </w:p>
        </w:tc>
        <w:tc>
          <w:tcPr>
            <w:tcW w:w="1667" w:type="pct"/>
            <w:vAlign w:val="center"/>
          </w:tcPr>
          <w:p w14:paraId="2930EB7D"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1,186,546,878.98 </w:t>
            </w:r>
          </w:p>
        </w:tc>
      </w:tr>
      <w:tr w:rsidR="00852AC6" w:rsidRPr="00852AC6" w14:paraId="59FCCEF4" w14:textId="77777777" w:rsidTr="00944749">
        <w:trPr>
          <w:trHeight w:val="284"/>
        </w:trPr>
        <w:tc>
          <w:tcPr>
            <w:tcW w:w="1667" w:type="pct"/>
            <w:shd w:val="clear" w:color="auto" w:fill="D3D3D3"/>
            <w:vAlign w:val="center"/>
          </w:tcPr>
          <w:p w14:paraId="6B989AD5" w14:textId="12DA088C" w:rsidR="00BD611D" w:rsidRPr="00852AC6" w:rsidRDefault="00ED4B44"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小计</w:t>
            </w:r>
          </w:p>
        </w:tc>
        <w:tc>
          <w:tcPr>
            <w:tcW w:w="1667" w:type="pct"/>
            <w:vAlign w:val="center"/>
          </w:tcPr>
          <w:p w14:paraId="5878BBF0"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sz w:val="18"/>
                <w:szCs w:val="18"/>
              </w:rPr>
              <w:t xml:space="preserve">2,576,541,097.22 </w:t>
            </w:r>
          </w:p>
        </w:tc>
        <w:tc>
          <w:tcPr>
            <w:tcW w:w="1667" w:type="pct"/>
            <w:vAlign w:val="center"/>
          </w:tcPr>
          <w:p w14:paraId="2ACEC8DF"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2,734,840,235.75 </w:t>
            </w:r>
          </w:p>
        </w:tc>
      </w:tr>
      <w:tr w:rsidR="00852AC6" w:rsidRPr="00852AC6" w14:paraId="6CD2F400" w14:textId="77777777" w:rsidTr="00944749">
        <w:trPr>
          <w:trHeight w:val="284"/>
        </w:trPr>
        <w:tc>
          <w:tcPr>
            <w:tcW w:w="1667" w:type="pct"/>
            <w:shd w:val="clear" w:color="auto" w:fill="D3D3D3"/>
            <w:vAlign w:val="center"/>
          </w:tcPr>
          <w:p w14:paraId="68DBA975" w14:textId="577B0C43" w:rsidR="00ED4B44" w:rsidRPr="00852AC6" w:rsidRDefault="00ED4B44" w:rsidP="00040A18">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坏账准备</w:t>
            </w:r>
          </w:p>
        </w:tc>
        <w:tc>
          <w:tcPr>
            <w:tcW w:w="1667" w:type="pct"/>
            <w:vAlign w:val="center"/>
          </w:tcPr>
          <w:p w14:paraId="4E00CD7D" w14:textId="584FD73A" w:rsidR="00ED4B44" w:rsidRPr="00852AC6" w:rsidRDefault="00ED4B44"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522,216,583.86</w:t>
            </w:r>
          </w:p>
        </w:tc>
        <w:tc>
          <w:tcPr>
            <w:tcW w:w="1667" w:type="pct"/>
            <w:vAlign w:val="center"/>
          </w:tcPr>
          <w:p w14:paraId="0FD8020A" w14:textId="4FB68DDA" w:rsidR="00ED4B44" w:rsidRPr="00852AC6" w:rsidRDefault="00ED4B44"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509,935,677.87</w:t>
            </w:r>
          </w:p>
        </w:tc>
      </w:tr>
      <w:tr w:rsidR="00852AC6" w:rsidRPr="00852AC6" w14:paraId="093E6C61" w14:textId="77777777" w:rsidTr="00944749">
        <w:trPr>
          <w:trHeight w:val="284"/>
        </w:trPr>
        <w:tc>
          <w:tcPr>
            <w:tcW w:w="1667" w:type="pct"/>
            <w:shd w:val="clear" w:color="auto" w:fill="D3D3D3"/>
            <w:vAlign w:val="center"/>
          </w:tcPr>
          <w:p w14:paraId="73E790F1" w14:textId="01C90DD8" w:rsidR="00ED4B44" w:rsidRPr="00852AC6" w:rsidRDefault="00ED4B44"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合计</w:t>
            </w:r>
          </w:p>
        </w:tc>
        <w:tc>
          <w:tcPr>
            <w:tcW w:w="1667" w:type="pct"/>
            <w:vAlign w:val="center"/>
          </w:tcPr>
          <w:p w14:paraId="15B071CD" w14:textId="7B6B8A88" w:rsidR="00ED4B44" w:rsidRPr="00852AC6" w:rsidRDefault="00ED4B44"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2,054,324,513.36</w:t>
            </w:r>
          </w:p>
        </w:tc>
        <w:tc>
          <w:tcPr>
            <w:tcW w:w="1667" w:type="pct"/>
            <w:vAlign w:val="center"/>
          </w:tcPr>
          <w:p w14:paraId="2D0A8FE1" w14:textId="280B63AB" w:rsidR="00ED4B44" w:rsidRPr="00852AC6" w:rsidRDefault="00ED4B44"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2,224,904,557.88</w:t>
            </w:r>
          </w:p>
        </w:tc>
      </w:tr>
    </w:tbl>
    <w:p w14:paraId="529C4C78" w14:textId="77777777" w:rsidR="00BD611D" w:rsidRPr="00852AC6" w:rsidRDefault="00BD611D" w:rsidP="00BD611D">
      <w:pPr>
        <w:keepNext/>
        <w:keepLines/>
        <w:spacing w:before="120" w:after="120" w:line="28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账龄分析所采用的</w:t>
      </w:r>
      <w:proofErr w:type="gramStart"/>
      <w:r w:rsidRPr="00852AC6">
        <w:rPr>
          <w:rFonts w:ascii="Times New Roman" w:eastAsia="宋体" w:hAnsi="Times New Roman" w:cs="Times New Roman"/>
          <w:sz w:val="18"/>
          <w:szCs w:val="18"/>
        </w:rPr>
        <w:t>的</w:t>
      </w:r>
      <w:proofErr w:type="gramEnd"/>
      <w:r w:rsidRPr="00852AC6">
        <w:rPr>
          <w:rFonts w:ascii="Times New Roman" w:eastAsia="宋体" w:hAnsi="Times New Roman" w:cs="Times New Roman"/>
          <w:sz w:val="18"/>
          <w:szCs w:val="18"/>
        </w:rPr>
        <w:t>基准是：其他</w:t>
      </w:r>
      <w:proofErr w:type="gramStart"/>
      <w:r w:rsidRPr="00852AC6">
        <w:rPr>
          <w:rFonts w:ascii="Times New Roman" w:eastAsia="宋体" w:hAnsi="Times New Roman" w:cs="Times New Roman"/>
          <w:sz w:val="18"/>
          <w:szCs w:val="18"/>
        </w:rPr>
        <w:t>应收款账龄</w:t>
      </w:r>
      <w:proofErr w:type="gramEnd"/>
      <w:r w:rsidRPr="00852AC6">
        <w:rPr>
          <w:rFonts w:ascii="Times New Roman" w:eastAsia="宋体" w:hAnsi="Times New Roman" w:cs="Times New Roman"/>
          <w:sz w:val="18"/>
          <w:szCs w:val="18"/>
        </w:rPr>
        <w:t>是指公司尚未收回的其他应收款的时间长度，以发票开具时间作为基准，把期末余额从期末开始逐笔往前确认，划分为</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2-3</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年以上，一直确认</w:t>
      </w:r>
      <w:proofErr w:type="gramStart"/>
      <w:r w:rsidRPr="00852AC6">
        <w:rPr>
          <w:rFonts w:ascii="Times New Roman" w:eastAsia="宋体" w:hAnsi="Times New Roman" w:cs="Times New Roman"/>
          <w:sz w:val="18"/>
          <w:szCs w:val="18"/>
        </w:rPr>
        <w:t>到金额</w:t>
      </w:r>
      <w:proofErr w:type="gramEnd"/>
      <w:r w:rsidRPr="00852AC6">
        <w:rPr>
          <w:rFonts w:ascii="Times New Roman" w:eastAsia="宋体" w:hAnsi="Times New Roman" w:cs="Times New Roman"/>
          <w:sz w:val="18"/>
          <w:szCs w:val="18"/>
        </w:rPr>
        <w:t>达到余额数。</w:t>
      </w:r>
    </w:p>
    <w:p w14:paraId="512E6BAA" w14:textId="77777777" w:rsidR="00BD611D" w:rsidRPr="00852AC6" w:rsidRDefault="00BD611D" w:rsidP="00BD611D">
      <w:pPr>
        <w:keepNext/>
        <w:keepLines/>
        <w:spacing w:before="300" w:after="300" w:line="280" w:lineRule="exact"/>
        <w:outlineLvl w:val="4"/>
        <w:rPr>
          <w:rFonts w:ascii="Times New Roman" w:eastAsia="宋体" w:hAnsi="Times New Roman" w:cs="Times New Roman"/>
          <w:b/>
          <w:bCs/>
          <w:szCs w:val="21"/>
        </w:rPr>
      </w:pP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按坏账计提方法分类披露</w:t>
      </w:r>
    </w:p>
    <w:p w14:paraId="7CE52AF3" w14:textId="77777777" w:rsidR="00BD611D" w:rsidRPr="00852AC6" w:rsidRDefault="00BD611D" w:rsidP="00BD611D">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按预期信用损失一般模型计提坏账准备：</w:t>
      </w:r>
    </w:p>
    <w:p w14:paraId="7EADB671"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563"/>
        <w:gridCol w:w="2122"/>
        <w:gridCol w:w="2130"/>
        <w:gridCol w:w="1377"/>
      </w:tblGrid>
      <w:tr w:rsidR="00852AC6" w:rsidRPr="00852AC6" w14:paraId="3F3C7C2B" w14:textId="77777777" w:rsidTr="00944749">
        <w:trPr>
          <w:trHeight w:val="284"/>
        </w:trPr>
        <w:tc>
          <w:tcPr>
            <w:tcW w:w="1350" w:type="pct"/>
            <w:vMerge w:val="restart"/>
            <w:shd w:val="clear" w:color="auto" w:fill="D3D3D3"/>
            <w:vAlign w:val="center"/>
          </w:tcPr>
          <w:p w14:paraId="693D0B2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793" w:type="pct"/>
            <w:shd w:val="clear" w:color="auto" w:fill="D3D3D3"/>
            <w:vAlign w:val="center"/>
          </w:tcPr>
          <w:p w14:paraId="65E1CBF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第一阶段</w:t>
            </w:r>
          </w:p>
        </w:tc>
        <w:tc>
          <w:tcPr>
            <w:tcW w:w="1077" w:type="pct"/>
            <w:shd w:val="clear" w:color="auto" w:fill="D3D3D3"/>
            <w:vAlign w:val="center"/>
          </w:tcPr>
          <w:p w14:paraId="225B3CD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第二阶段</w:t>
            </w:r>
          </w:p>
        </w:tc>
        <w:tc>
          <w:tcPr>
            <w:tcW w:w="1081" w:type="pct"/>
            <w:shd w:val="clear" w:color="auto" w:fill="D3D3D3"/>
            <w:vAlign w:val="center"/>
          </w:tcPr>
          <w:p w14:paraId="2139EA1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第三阶段</w:t>
            </w:r>
          </w:p>
        </w:tc>
        <w:tc>
          <w:tcPr>
            <w:tcW w:w="699" w:type="pct"/>
            <w:vMerge w:val="restart"/>
            <w:shd w:val="clear" w:color="auto" w:fill="D3D3D3"/>
            <w:vAlign w:val="center"/>
          </w:tcPr>
          <w:p w14:paraId="45D609A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089EF4DF" w14:textId="77777777" w:rsidTr="00944749">
        <w:trPr>
          <w:trHeight w:val="284"/>
        </w:trPr>
        <w:tc>
          <w:tcPr>
            <w:tcW w:w="1350" w:type="pct"/>
            <w:vMerge/>
            <w:shd w:val="clear" w:color="auto" w:fill="D3D3D3"/>
            <w:vAlign w:val="center"/>
          </w:tcPr>
          <w:p w14:paraId="0E74622E" w14:textId="77777777" w:rsidR="00BD611D" w:rsidRPr="00852AC6" w:rsidRDefault="00BD611D" w:rsidP="00EA7D31">
            <w:pPr>
              <w:rPr>
                <w:rFonts w:ascii="Times New Roman" w:hAnsi="Times New Roman" w:cs="Times New Roman"/>
              </w:rPr>
            </w:pPr>
          </w:p>
        </w:tc>
        <w:tc>
          <w:tcPr>
            <w:tcW w:w="793" w:type="pct"/>
            <w:shd w:val="clear" w:color="auto" w:fill="D3D3D3"/>
            <w:vAlign w:val="center"/>
          </w:tcPr>
          <w:p w14:paraId="21E7290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未来</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个月预期信用损失</w:t>
            </w:r>
          </w:p>
        </w:tc>
        <w:tc>
          <w:tcPr>
            <w:tcW w:w="1077" w:type="pct"/>
            <w:shd w:val="clear" w:color="auto" w:fill="D3D3D3"/>
            <w:vAlign w:val="center"/>
          </w:tcPr>
          <w:p w14:paraId="3C1E7CE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整个存续期预期信用损失（未发生信用减值）</w:t>
            </w:r>
          </w:p>
        </w:tc>
        <w:tc>
          <w:tcPr>
            <w:tcW w:w="1081" w:type="pct"/>
            <w:shd w:val="clear" w:color="auto" w:fill="D3D3D3"/>
            <w:vAlign w:val="center"/>
          </w:tcPr>
          <w:p w14:paraId="78A9EDE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整个存续期预期信用损失（已发生信用减值）</w:t>
            </w:r>
          </w:p>
        </w:tc>
        <w:tc>
          <w:tcPr>
            <w:tcW w:w="699" w:type="pct"/>
            <w:vMerge/>
            <w:shd w:val="clear" w:color="auto" w:fill="D3D3D3"/>
            <w:vAlign w:val="center"/>
          </w:tcPr>
          <w:p w14:paraId="2A187DCD" w14:textId="77777777" w:rsidR="00BD611D" w:rsidRPr="00852AC6" w:rsidRDefault="00BD611D" w:rsidP="00EA7D31">
            <w:pPr>
              <w:rPr>
                <w:rFonts w:ascii="Times New Roman" w:hAnsi="Times New Roman" w:cs="Times New Roman"/>
              </w:rPr>
            </w:pPr>
          </w:p>
        </w:tc>
      </w:tr>
      <w:tr w:rsidR="00852AC6" w:rsidRPr="00852AC6" w14:paraId="2724E5B9" w14:textId="77777777" w:rsidTr="00944749">
        <w:trPr>
          <w:trHeight w:val="284"/>
        </w:trPr>
        <w:tc>
          <w:tcPr>
            <w:tcW w:w="1350" w:type="pct"/>
            <w:shd w:val="clear" w:color="auto" w:fill="D3D3D3"/>
            <w:vAlign w:val="center"/>
          </w:tcPr>
          <w:p w14:paraId="5524C8D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日余额</w:t>
            </w:r>
          </w:p>
        </w:tc>
        <w:tc>
          <w:tcPr>
            <w:tcW w:w="793" w:type="pct"/>
            <w:vAlign w:val="center"/>
          </w:tcPr>
          <w:p w14:paraId="7F3A5C1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87,540,266.28 </w:t>
            </w:r>
          </w:p>
        </w:tc>
        <w:tc>
          <w:tcPr>
            <w:tcW w:w="1077" w:type="pct"/>
            <w:vAlign w:val="center"/>
          </w:tcPr>
          <w:p w14:paraId="7CEBB2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7934514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422,395,411.59 </w:t>
            </w:r>
          </w:p>
        </w:tc>
        <w:tc>
          <w:tcPr>
            <w:tcW w:w="699" w:type="pct"/>
            <w:vAlign w:val="center"/>
          </w:tcPr>
          <w:p w14:paraId="671EE43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509,935,677.87 </w:t>
            </w:r>
          </w:p>
        </w:tc>
      </w:tr>
      <w:tr w:rsidR="00852AC6" w:rsidRPr="00852AC6" w14:paraId="60B21376" w14:textId="77777777" w:rsidTr="00944749">
        <w:trPr>
          <w:trHeight w:val="284"/>
        </w:trPr>
        <w:tc>
          <w:tcPr>
            <w:tcW w:w="1350" w:type="pct"/>
            <w:shd w:val="clear" w:color="auto" w:fill="D3D3D3"/>
            <w:vAlign w:val="center"/>
          </w:tcPr>
          <w:p w14:paraId="4D8DAD5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日余额在本期</w:t>
            </w:r>
          </w:p>
        </w:tc>
        <w:tc>
          <w:tcPr>
            <w:tcW w:w="793" w:type="pct"/>
            <w:shd w:val="clear" w:color="auto" w:fill="D3D3D3"/>
            <w:vAlign w:val="center"/>
          </w:tcPr>
          <w:p w14:paraId="4F3FD937" w14:textId="77777777" w:rsidR="00BD611D" w:rsidRPr="00852AC6" w:rsidRDefault="00BD611D" w:rsidP="00EA7D31">
            <w:pPr>
              <w:rPr>
                <w:rFonts w:ascii="Times New Roman" w:hAnsi="Times New Roman" w:cs="Times New Roman"/>
                <w:sz w:val="18"/>
                <w:szCs w:val="18"/>
              </w:rPr>
            </w:pPr>
            <w:r w:rsidRPr="00852AC6">
              <w:rPr>
                <w:rFonts w:ascii="Times New Roman" w:eastAsia="等线" w:hAnsi="Times New Roman" w:cs="Times New Roman"/>
                <w:sz w:val="18"/>
                <w:szCs w:val="18"/>
              </w:rPr>
              <w:t xml:space="preserve">　</w:t>
            </w:r>
          </w:p>
        </w:tc>
        <w:tc>
          <w:tcPr>
            <w:tcW w:w="1077" w:type="pct"/>
            <w:shd w:val="clear" w:color="auto" w:fill="D3D3D3"/>
            <w:vAlign w:val="center"/>
          </w:tcPr>
          <w:p w14:paraId="5F7D016C" w14:textId="77777777" w:rsidR="00BD611D" w:rsidRPr="00852AC6" w:rsidRDefault="00BD611D" w:rsidP="00EA7D31">
            <w:pPr>
              <w:rPr>
                <w:rFonts w:ascii="Times New Roman"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shd w:val="clear" w:color="auto" w:fill="D3D3D3"/>
            <w:vAlign w:val="center"/>
          </w:tcPr>
          <w:p w14:paraId="59AC8265" w14:textId="77777777" w:rsidR="00BD611D" w:rsidRPr="00852AC6" w:rsidRDefault="00BD611D" w:rsidP="00EA7D31">
            <w:pPr>
              <w:rPr>
                <w:rFonts w:ascii="Times New Roman" w:hAnsi="Times New Roman" w:cs="Times New Roman"/>
                <w:sz w:val="18"/>
                <w:szCs w:val="18"/>
              </w:rPr>
            </w:pPr>
            <w:r w:rsidRPr="00852AC6">
              <w:rPr>
                <w:rFonts w:ascii="Times New Roman" w:eastAsia="等线" w:hAnsi="Times New Roman" w:cs="Times New Roman"/>
                <w:sz w:val="18"/>
                <w:szCs w:val="18"/>
              </w:rPr>
              <w:t xml:space="preserve">　</w:t>
            </w:r>
          </w:p>
        </w:tc>
        <w:tc>
          <w:tcPr>
            <w:tcW w:w="699" w:type="pct"/>
            <w:shd w:val="clear" w:color="auto" w:fill="D3D3D3"/>
            <w:vAlign w:val="center"/>
          </w:tcPr>
          <w:p w14:paraId="4A1347B0" w14:textId="77777777" w:rsidR="00BD611D" w:rsidRPr="00852AC6" w:rsidRDefault="00BD611D" w:rsidP="00EA7D31">
            <w:pPr>
              <w:rPr>
                <w:rFonts w:ascii="Times New Roman"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0C5D4DF5" w14:textId="77777777" w:rsidTr="00944749">
        <w:trPr>
          <w:trHeight w:val="284"/>
        </w:trPr>
        <w:tc>
          <w:tcPr>
            <w:tcW w:w="1350" w:type="pct"/>
            <w:shd w:val="clear" w:color="auto" w:fill="D3D3D3"/>
            <w:vAlign w:val="center"/>
          </w:tcPr>
          <w:p w14:paraId="2AA17E9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转入第二阶段</w:t>
            </w:r>
          </w:p>
        </w:tc>
        <w:tc>
          <w:tcPr>
            <w:tcW w:w="793" w:type="pct"/>
            <w:vAlign w:val="center"/>
          </w:tcPr>
          <w:p w14:paraId="10834AB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77" w:type="pct"/>
            <w:vAlign w:val="center"/>
          </w:tcPr>
          <w:p w14:paraId="17D5333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691B2A7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699" w:type="pct"/>
            <w:vAlign w:val="center"/>
          </w:tcPr>
          <w:p w14:paraId="5239BEE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0A815DDB" w14:textId="77777777" w:rsidTr="00944749">
        <w:trPr>
          <w:trHeight w:val="284"/>
        </w:trPr>
        <w:tc>
          <w:tcPr>
            <w:tcW w:w="1350" w:type="pct"/>
            <w:shd w:val="clear" w:color="auto" w:fill="D3D3D3"/>
            <w:vAlign w:val="center"/>
          </w:tcPr>
          <w:p w14:paraId="72845FA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转入第三阶段</w:t>
            </w:r>
          </w:p>
        </w:tc>
        <w:tc>
          <w:tcPr>
            <w:tcW w:w="793" w:type="pct"/>
            <w:vAlign w:val="center"/>
          </w:tcPr>
          <w:p w14:paraId="5B569DF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77" w:type="pct"/>
            <w:vAlign w:val="center"/>
          </w:tcPr>
          <w:p w14:paraId="24F65F1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1AAB2A8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699" w:type="pct"/>
            <w:vAlign w:val="center"/>
          </w:tcPr>
          <w:p w14:paraId="338B853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6B057E6C" w14:textId="77777777" w:rsidTr="00944749">
        <w:trPr>
          <w:trHeight w:val="284"/>
        </w:trPr>
        <w:tc>
          <w:tcPr>
            <w:tcW w:w="1350" w:type="pct"/>
            <w:shd w:val="clear" w:color="auto" w:fill="D3D3D3"/>
            <w:vAlign w:val="center"/>
          </w:tcPr>
          <w:p w14:paraId="1FFA3EC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转回第二阶段</w:t>
            </w:r>
          </w:p>
        </w:tc>
        <w:tc>
          <w:tcPr>
            <w:tcW w:w="793" w:type="pct"/>
            <w:vAlign w:val="center"/>
          </w:tcPr>
          <w:p w14:paraId="5E461B5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77" w:type="pct"/>
            <w:vAlign w:val="center"/>
          </w:tcPr>
          <w:p w14:paraId="4293153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1FA2E0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699" w:type="pct"/>
            <w:vAlign w:val="center"/>
          </w:tcPr>
          <w:p w14:paraId="468803C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6BE5404C" w14:textId="77777777" w:rsidTr="00944749">
        <w:trPr>
          <w:trHeight w:val="284"/>
        </w:trPr>
        <w:tc>
          <w:tcPr>
            <w:tcW w:w="1350" w:type="pct"/>
            <w:shd w:val="clear" w:color="auto" w:fill="D3D3D3"/>
            <w:vAlign w:val="center"/>
          </w:tcPr>
          <w:p w14:paraId="4CCFD79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转回第一阶段</w:t>
            </w:r>
          </w:p>
        </w:tc>
        <w:tc>
          <w:tcPr>
            <w:tcW w:w="793" w:type="pct"/>
            <w:vAlign w:val="center"/>
          </w:tcPr>
          <w:p w14:paraId="5C8F8EE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77" w:type="pct"/>
            <w:vAlign w:val="center"/>
          </w:tcPr>
          <w:p w14:paraId="0A6A313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26EE3F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699" w:type="pct"/>
            <w:vAlign w:val="center"/>
          </w:tcPr>
          <w:p w14:paraId="1D193A7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18052047" w14:textId="77777777" w:rsidTr="00944749">
        <w:trPr>
          <w:trHeight w:val="284"/>
        </w:trPr>
        <w:tc>
          <w:tcPr>
            <w:tcW w:w="1350" w:type="pct"/>
            <w:shd w:val="clear" w:color="auto" w:fill="D3D3D3"/>
            <w:vAlign w:val="center"/>
          </w:tcPr>
          <w:p w14:paraId="54E0859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本期计提</w:t>
            </w:r>
          </w:p>
        </w:tc>
        <w:tc>
          <w:tcPr>
            <w:tcW w:w="793" w:type="pct"/>
            <w:vAlign w:val="center"/>
          </w:tcPr>
          <w:p w14:paraId="4472C85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2,888,840.71 </w:t>
            </w:r>
          </w:p>
        </w:tc>
        <w:tc>
          <w:tcPr>
            <w:tcW w:w="1077" w:type="pct"/>
            <w:vAlign w:val="center"/>
          </w:tcPr>
          <w:p w14:paraId="027D094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11D8ACF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25,844,198.73 </w:t>
            </w:r>
          </w:p>
        </w:tc>
        <w:tc>
          <w:tcPr>
            <w:tcW w:w="699" w:type="pct"/>
            <w:vAlign w:val="center"/>
          </w:tcPr>
          <w:p w14:paraId="406FB1C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28,733,039.44 </w:t>
            </w:r>
          </w:p>
        </w:tc>
      </w:tr>
      <w:tr w:rsidR="00852AC6" w:rsidRPr="00852AC6" w14:paraId="03DB06DE" w14:textId="77777777" w:rsidTr="00944749">
        <w:trPr>
          <w:trHeight w:val="284"/>
        </w:trPr>
        <w:tc>
          <w:tcPr>
            <w:tcW w:w="1350" w:type="pct"/>
            <w:shd w:val="clear" w:color="auto" w:fill="D3D3D3"/>
            <w:vAlign w:val="center"/>
          </w:tcPr>
          <w:p w14:paraId="17B4019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本期转回</w:t>
            </w:r>
          </w:p>
        </w:tc>
        <w:tc>
          <w:tcPr>
            <w:tcW w:w="793" w:type="pct"/>
            <w:vAlign w:val="center"/>
          </w:tcPr>
          <w:p w14:paraId="6FAE91E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1,016,204.97 </w:t>
            </w:r>
          </w:p>
        </w:tc>
        <w:tc>
          <w:tcPr>
            <w:tcW w:w="1077" w:type="pct"/>
            <w:vAlign w:val="center"/>
          </w:tcPr>
          <w:p w14:paraId="171FB7F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36E1340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74,074.59 </w:t>
            </w:r>
          </w:p>
        </w:tc>
        <w:tc>
          <w:tcPr>
            <w:tcW w:w="699" w:type="pct"/>
            <w:vAlign w:val="center"/>
          </w:tcPr>
          <w:p w14:paraId="7894E9D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1,090,279.56 </w:t>
            </w:r>
          </w:p>
        </w:tc>
      </w:tr>
      <w:tr w:rsidR="00852AC6" w:rsidRPr="00852AC6" w14:paraId="6648AA06" w14:textId="77777777" w:rsidTr="00944749">
        <w:trPr>
          <w:trHeight w:val="284"/>
        </w:trPr>
        <w:tc>
          <w:tcPr>
            <w:tcW w:w="1350" w:type="pct"/>
            <w:shd w:val="clear" w:color="auto" w:fill="D3D3D3"/>
            <w:vAlign w:val="center"/>
          </w:tcPr>
          <w:p w14:paraId="04A3239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本期转销</w:t>
            </w:r>
          </w:p>
        </w:tc>
        <w:tc>
          <w:tcPr>
            <w:tcW w:w="793" w:type="pct"/>
            <w:vAlign w:val="center"/>
          </w:tcPr>
          <w:p w14:paraId="0198AFB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77" w:type="pct"/>
            <w:vAlign w:val="center"/>
          </w:tcPr>
          <w:p w14:paraId="59990BB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5F63535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699" w:type="pct"/>
            <w:vAlign w:val="center"/>
          </w:tcPr>
          <w:p w14:paraId="0080BFB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53D379E1" w14:textId="77777777" w:rsidTr="00944749">
        <w:trPr>
          <w:trHeight w:val="284"/>
        </w:trPr>
        <w:tc>
          <w:tcPr>
            <w:tcW w:w="1350" w:type="pct"/>
            <w:shd w:val="clear" w:color="auto" w:fill="D3D3D3"/>
            <w:vAlign w:val="center"/>
          </w:tcPr>
          <w:p w14:paraId="0CAF856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本期核销</w:t>
            </w:r>
          </w:p>
        </w:tc>
        <w:tc>
          <w:tcPr>
            <w:tcW w:w="793" w:type="pct"/>
            <w:vAlign w:val="center"/>
          </w:tcPr>
          <w:p w14:paraId="449D312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77" w:type="pct"/>
            <w:vAlign w:val="center"/>
          </w:tcPr>
          <w:p w14:paraId="5D72BD1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15CD101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699" w:type="pct"/>
            <w:vAlign w:val="center"/>
          </w:tcPr>
          <w:p w14:paraId="76EF426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097B6A4B" w14:textId="77777777" w:rsidTr="00944749">
        <w:trPr>
          <w:trHeight w:val="284"/>
        </w:trPr>
        <w:tc>
          <w:tcPr>
            <w:tcW w:w="1350" w:type="pct"/>
            <w:shd w:val="clear" w:color="auto" w:fill="D3D3D3"/>
            <w:vAlign w:val="center"/>
          </w:tcPr>
          <w:p w14:paraId="72F78E5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其他变动</w:t>
            </w:r>
          </w:p>
        </w:tc>
        <w:tc>
          <w:tcPr>
            <w:tcW w:w="793" w:type="pct"/>
            <w:vAlign w:val="center"/>
          </w:tcPr>
          <w:p w14:paraId="1E1D9FF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-1,635,900.55 </w:t>
            </w:r>
          </w:p>
        </w:tc>
        <w:tc>
          <w:tcPr>
            <w:tcW w:w="1077" w:type="pct"/>
            <w:vAlign w:val="center"/>
          </w:tcPr>
          <w:p w14:paraId="718F7FB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2923119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-13,725,953.34 </w:t>
            </w:r>
          </w:p>
        </w:tc>
        <w:tc>
          <w:tcPr>
            <w:tcW w:w="699" w:type="pct"/>
            <w:vAlign w:val="center"/>
          </w:tcPr>
          <w:p w14:paraId="416637E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-15,361,853.89 </w:t>
            </w:r>
          </w:p>
        </w:tc>
      </w:tr>
      <w:tr w:rsidR="00852AC6" w:rsidRPr="00852AC6" w14:paraId="48C00BBD" w14:textId="77777777" w:rsidTr="00944749">
        <w:trPr>
          <w:trHeight w:val="284"/>
        </w:trPr>
        <w:tc>
          <w:tcPr>
            <w:tcW w:w="1350" w:type="pct"/>
            <w:shd w:val="clear" w:color="auto" w:fill="D3D3D3"/>
            <w:vAlign w:val="center"/>
          </w:tcPr>
          <w:p w14:paraId="5EA97CC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30</w:t>
            </w:r>
            <w:r w:rsidRPr="00852AC6">
              <w:rPr>
                <w:rFonts w:ascii="Times New Roman" w:eastAsia="宋体" w:hAnsi="Times New Roman" w:cs="Times New Roman"/>
                <w:sz w:val="18"/>
                <w:szCs w:val="18"/>
              </w:rPr>
              <w:t>日余额</w:t>
            </w:r>
          </w:p>
        </w:tc>
        <w:tc>
          <w:tcPr>
            <w:tcW w:w="793" w:type="pct"/>
            <w:vAlign w:val="center"/>
          </w:tcPr>
          <w:p w14:paraId="2724238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87,777,001.47 </w:t>
            </w:r>
          </w:p>
        </w:tc>
        <w:tc>
          <w:tcPr>
            <w:tcW w:w="1077" w:type="pct"/>
            <w:vAlign w:val="center"/>
          </w:tcPr>
          <w:p w14:paraId="3074A27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081" w:type="pct"/>
            <w:vAlign w:val="center"/>
          </w:tcPr>
          <w:p w14:paraId="0589FC6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434,439,582.39 </w:t>
            </w:r>
          </w:p>
        </w:tc>
        <w:tc>
          <w:tcPr>
            <w:tcW w:w="699" w:type="pct"/>
            <w:vAlign w:val="center"/>
          </w:tcPr>
          <w:p w14:paraId="19A4222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522,216,583.86 </w:t>
            </w:r>
          </w:p>
        </w:tc>
      </w:tr>
    </w:tbl>
    <w:p w14:paraId="0A8F2103" w14:textId="77777777" w:rsidR="00BD611D" w:rsidRPr="00852AC6" w:rsidRDefault="00BD611D" w:rsidP="00BD611D">
      <w:pPr>
        <w:keepNext/>
        <w:keepLines/>
        <w:spacing w:before="300" w:after="300" w:line="280" w:lineRule="exact"/>
        <w:outlineLvl w:val="4"/>
        <w:rPr>
          <w:rFonts w:ascii="Times New Roman" w:eastAsia="宋体" w:hAnsi="Times New Roman" w:cs="Times New Roman"/>
          <w:b/>
          <w:bCs/>
          <w:szCs w:val="21"/>
        </w:rPr>
      </w:pPr>
      <w:r w:rsidRPr="00852AC6">
        <w:rPr>
          <w:rFonts w:ascii="Times New Roman" w:eastAsia="宋体" w:hAnsi="Times New Roman" w:cs="Times New Roman"/>
          <w:b/>
          <w:bCs/>
          <w:szCs w:val="21"/>
        </w:rPr>
        <w:t>4</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本期计提、收回或转回的坏账准备情况</w:t>
      </w:r>
    </w:p>
    <w:p w14:paraId="2FF23147" w14:textId="77777777" w:rsidR="00BD611D" w:rsidRPr="00852AC6" w:rsidRDefault="00BD611D" w:rsidP="00BD611D">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本期计提坏账准备情况：</w:t>
      </w:r>
    </w:p>
    <w:p w14:paraId="79594BAE" w14:textId="77777777" w:rsidR="00BD611D" w:rsidRPr="00852AC6" w:rsidRDefault="00BD611D" w:rsidP="00BD611D">
      <w:pPr>
        <w:spacing w:before="120" w:after="12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453"/>
        <w:gridCol w:w="1418"/>
        <w:gridCol w:w="1417"/>
        <w:gridCol w:w="1134"/>
        <w:gridCol w:w="1418"/>
        <w:gridCol w:w="1422"/>
      </w:tblGrid>
      <w:tr w:rsidR="00852AC6" w:rsidRPr="00852AC6" w14:paraId="07CF1791" w14:textId="77777777" w:rsidTr="0010405B">
        <w:trPr>
          <w:trHeight w:val="284"/>
        </w:trPr>
        <w:tc>
          <w:tcPr>
            <w:tcW w:w="1377" w:type="dxa"/>
            <w:vMerge w:val="restart"/>
            <w:shd w:val="clear" w:color="auto" w:fill="D3D3D3"/>
            <w:vAlign w:val="center"/>
          </w:tcPr>
          <w:p w14:paraId="71B938B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类别</w:t>
            </w:r>
          </w:p>
        </w:tc>
        <w:tc>
          <w:tcPr>
            <w:tcW w:w="1453" w:type="dxa"/>
            <w:vMerge w:val="restart"/>
            <w:shd w:val="clear" w:color="auto" w:fill="D3D3D3"/>
            <w:vAlign w:val="center"/>
          </w:tcPr>
          <w:p w14:paraId="69C18A8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5387" w:type="dxa"/>
            <w:gridSpan w:val="4"/>
            <w:shd w:val="clear" w:color="auto" w:fill="D3D3D3"/>
            <w:vAlign w:val="center"/>
          </w:tcPr>
          <w:p w14:paraId="40ECA3A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本期变动金额</w:t>
            </w:r>
          </w:p>
        </w:tc>
        <w:tc>
          <w:tcPr>
            <w:tcW w:w="1422" w:type="dxa"/>
            <w:vMerge w:val="restart"/>
            <w:shd w:val="clear" w:color="auto" w:fill="D3D3D3"/>
            <w:vAlign w:val="center"/>
          </w:tcPr>
          <w:p w14:paraId="515011F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310E0852" w14:textId="77777777" w:rsidTr="0010405B">
        <w:trPr>
          <w:trHeight w:val="284"/>
        </w:trPr>
        <w:tc>
          <w:tcPr>
            <w:tcW w:w="1377" w:type="dxa"/>
            <w:vMerge/>
            <w:shd w:val="clear" w:color="auto" w:fill="D3D3D3"/>
            <w:vAlign w:val="center"/>
          </w:tcPr>
          <w:p w14:paraId="2EC7C46F" w14:textId="77777777" w:rsidR="00BD611D" w:rsidRPr="00852AC6" w:rsidRDefault="00BD611D" w:rsidP="00EA7D31">
            <w:pPr>
              <w:rPr>
                <w:rFonts w:ascii="Times New Roman" w:hAnsi="Times New Roman" w:cs="Times New Roman"/>
              </w:rPr>
            </w:pPr>
          </w:p>
        </w:tc>
        <w:tc>
          <w:tcPr>
            <w:tcW w:w="1453" w:type="dxa"/>
            <w:vMerge/>
            <w:shd w:val="clear" w:color="auto" w:fill="D3D3D3"/>
            <w:vAlign w:val="center"/>
          </w:tcPr>
          <w:p w14:paraId="40C796FD" w14:textId="77777777" w:rsidR="00BD611D" w:rsidRPr="00852AC6" w:rsidRDefault="00BD611D" w:rsidP="00EA7D31">
            <w:pPr>
              <w:rPr>
                <w:rFonts w:ascii="Times New Roman" w:hAnsi="Times New Roman" w:cs="Times New Roman"/>
              </w:rPr>
            </w:pPr>
          </w:p>
        </w:tc>
        <w:tc>
          <w:tcPr>
            <w:tcW w:w="1418" w:type="dxa"/>
            <w:shd w:val="clear" w:color="auto" w:fill="D3D3D3"/>
            <w:vAlign w:val="center"/>
          </w:tcPr>
          <w:p w14:paraId="43F8386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w:t>
            </w:r>
          </w:p>
        </w:tc>
        <w:tc>
          <w:tcPr>
            <w:tcW w:w="1417" w:type="dxa"/>
            <w:shd w:val="clear" w:color="auto" w:fill="D3D3D3"/>
            <w:vAlign w:val="center"/>
          </w:tcPr>
          <w:p w14:paraId="2497E49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收回或转回</w:t>
            </w:r>
          </w:p>
        </w:tc>
        <w:tc>
          <w:tcPr>
            <w:tcW w:w="1134" w:type="dxa"/>
            <w:shd w:val="clear" w:color="auto" w:fill="D3D3D3"/>
            <w:vAlign w:val="center"/>
          </w:tcPr>
          <w:p w14:paraId="7229384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转销或核销</w:t>
            </w:r>
          </w:p>
        </w:tc>
        <w:tc>
          <w:tcPr>
            <w:tcW w:w="1418" w:type="dxa"/>
            <w:shd w:val="clear" w:color="auto" w:fill="D3D3D3"/>
            <w:vAlign w:val="center"/>
          </w:tcPr>
          <w:p w14:paraId="32615B0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1422" w:type="dxa"/>
            <w:vMerge/>
            <w:shd w:val="clear" w:color="auto" w:fill="D3D3D3"/>
            <w:vAlign w:val="center"/>
          </w:tcPr>
          <w:p w14:paraId="5BED1366" w14:textId="77777777" w:rsidR="00BD611D" w:rsidRPr="00852AC6" w:rsidRDefault="00BD611D" w:rsidP="00EA7D31">
            <w:pPr>
              <w:rPr>
                <w:rFonts w:ascii="Times New Roman" w:hAnsi="Times New Roman" w:cs="Times New Roman"/>
              </w:rPr>
            </w:pPr>
          </w:p>
        </w:tc>
      </w:tr>
      <w:tr w:rsidR="00852AC6" w:rsidRPr="00852AC6" w14:paraId="56104579" w14:textId="77777777" w:rsidTr="0010405B">
        <w:trPr>
          <w:trHeight w:val="284"/>
        </w:trPr>
        <w:tc>
          <w:tcPr>
            <w:tcW w:w="1377" w:type="dxa"/>
            <w:vAlign w:val="center"/>
          </w:tcPr>
          <w:p w14:paraId="02620A9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宋体" w:eastAsia="宋体" w:hAnsi="宋体" w:cs="宋体" w:hint="eastAsia"/>
                <w:kern w:val="0"/>
                <w:sz w:val="18"/>
                <w:szCs w:val="18"/>
              </w:rPr>
              <w:t>其他应收款</w:t>
            </w:r>
          </w:p>
        </w:tc>
        <w:tc>
          <w:tcPr>
            <w:tcW w:w="1453" w:type="dxa"/>
            <w:vAlign w:val="center"/>
          </w:tcPr>
          <w:p w14:paraId="063CB2F9"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509,935,677.87  </w:t>
            </w:r>
          </w:p>
        </w:tc>
        <w:tc>
          <w:tcPr>
            <w:tcW w:w="1418" w:type="dxa"/>
            <w:vAlign w:val="center"/>
          </w:tcPr>
          <w:p w14:paraId="61AAC0D1"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28,733,039.44 </w:t>
            </w:r>
          </w:p>
        </w:tc>
        <w:tc>
          <w:tcPr>
            <w:tcW w:w="1417" w:type="dxa"/>
            <w:vAlign w:val="center"/>
          </w:tcPr>
          <w:p w14:paraId="6EB3F1E7"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1,090,279.56 </w:t>
            </w:r>
          </w:p>
        </w:tc>
        <w:tc>
          <w:tcPr>
            <w:tcW w:w="1134" w:type="dxa"/>
            <w:vAlign w:val="center"/>
          </w:tcPr>
          <w:p w14:paraId="08541745" w14:textId="77777777" w:rsidR="00BD611D" w:rsidRPr="00852AC6" w:rsidRDefault="00BD611D" w:rsidP="00EA7D31">
            <w:pPr>
              <w:spacing w:line="240" w:lineRule="exact"/>
              <w:jc w:val="right"/>
              <w:rPr>
                <w:rFonts w:ascii="Times New Roman" w:eastAsia="等线" w:hAnsi="Times New Roman" w:cs="Times New Roman"/>
                <w:kern w:val="0"/>
                <w:sz w:val="18"/>
                <w:szCs w:val="18"/>
              </w:rPr>
            </w:pPr>
          </w:p>
        </w:tc>
        <w:tc>
          <w:tcPr>
            <w:tcW w:w="1418" w:type="dxa"/>
            <w:vAlign w:val="center"/>
          </w:tcPr>
          <w:p w14:paraId="1D0D5835"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-15,361,853.89</w:t>
            </w:r>
          </w:p>
        </w:tc>
        <w:tc>
          <w:tcPr>
            <w:tcW w:w="1422" w:type="dxa"/>
            <w:vAlign w:val="center"/>
          </w:tcPr>
          <w:p w14:paraId="23FDAE31"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522,216,583.86 </w:t>
            </w:r>
          </w:p>
        </w:tc>
      </w:tr>
      <w:tr w:rsidR="00852AC6" w:rsidRPr="00852AC6" w14:paraId="6458FEC1" w14:textId="77777777" w:rsidTr="0010405B">
        <w:trPr>
          <w:trHeight w:val="284"/>
        </w:trPr>
        <w:tc>
          <w:tcPr>
            <w:tcW w:w="1377" w:type="dxa"/>
            <w:shd w:val="clear" w:color="auto" w:fill="D3D3D3"/>
            <w:vAlign w:val="center"/>
          </w:tcPr>
          <w:p w14:paraId="49460B3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宋体" w:eastAsia="宋体" w:hAnsi="宋体" w:cs="宋体" w:hint="eastAsia"/>
                <w:kern w:val="0"/>
                <w:sz w:val="18"/>
                <w:szCs w:val="18"/>
              </w:rPr>
              <w:t>合计</w:t>
            </w:r>
          </w:p>
        </w:tc>
        <w:tc>
          <w:tcPr>
            <w:tcW w:w="1453" w:type="dxa"/>
            <w:vAlign w:val="center"/>
          </w:tcPr>
          <w:p w14:paraId="1F296280"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509,935,677.87</w:t>
            </w:r>
          </w:p>
        </w:tc>
        <w:tc>
          <w:tcPr>
            <w:tcW w:w="1418" w:type="dxa"/>
            <w:vAlign w:val="center"/>
          </w:tcPr>
          <w:p w14:paraId="11B48558"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28,733,039.44 </w:t>
            </w:r>
          </w:p>
        </w:tc>
        <w:tc>
          <w:tcPr>
            <w:tcW w:w="1417" w:type="dxa"/>
            <w:vAlign w:val="center"/>
          </w:tcPr>
          <w:p w14:paraId="556C4753"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1,090,279.56 </w:t>
            </w:r>
          </w:p>
        </w:tc>
        <w:tc>
          <w:tcPr>
            <w:tcW w:w="1134" w:type="dxa"/>
            <w:vAlign w:val="center"/>
          </w:tcPr>
          <w:p w14:paraId="35F92A7F" w14:textId="77777777" w:rsidR="00BD611D" w:rsidRPr="00852AC6" w:rsidRDefault="00BD611D" w:rsidP="00EA7D31">
            <w:pPr>
              <w:spacing w:line="240" w:lineRule="exact"/>
              <w:jc w:val="right"/>
              <w:rPr>
                <w:rFonts w:ascii="Times New Roman" w:eastAsia="等线" w:hAnsi="Times New Roman" w:cs="Times New Roman"/>
                <w:kern w:val="0"/>
                <w:sz w:val="18"/>
                <w:szCs w:val="18"/>
              </w:rPr>
            </w:pPr>
          </w:p>
        </w:tc>
        <w:tc>
          <w:tcPr>
            <w:tcW w:w="1418" w:type="dxa"/>
            <w:vAlign w:val="center"/>
          </w:tcPr>
          <w:p w14:paraId="32E020D4"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-15,361,853.89</w:t>
            </w:r>
          </w:p>
        </w:tc>
        <w:tc>
          <w:tcPr>
            <w:tcW w:w="1422" w:type="dxa"/>
            <w:vAlign w:val="center"/>
          </w:tcPr>
          <w:p w14:paraId="5B5844EC"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522,216,583.86 </w:t>
            </w:r>
          </w:p>
        </w:tc>
      </w:tr>
    </w:tbl>
    <w:p w14:paraId="453216F7" w14:textId="77777777" w:rsidR="00BD611D" w:rsidRPr="00852AC6" w:rsidRDefault="00BD611D" w:rsidP="0010405B">
      <w:pPr>
        <w:keepNext/>
        <w:keepLines/>
        <w:spacing w:before="120" w:after="120" w:line="280" w:lineRule="exact"/>
        <w:outlineLvl w:val="4"/>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其他变动说明：其他变动为对外转让子公司和转让债权导致。</w:t>
      </w:r>
    </w:p>
    <w:p w14:paraId="2DA7EE4E" w14:textId="77777777" w:rsidR="00BD611D" w:rsidRPr="00852AC6" w:rsidRDefault="00BD611D" w:rsidP="00BD611D">
      <w:pPr>
        <w:keepNext/>
        <w:keepLines/>
        <w:spacing w:before="300" w:after="300" w:line="280" w:lineRule="exact"/>
        <w:outlineLvl w:val="4"/>
        <w:rPr>
          <w:rFonts w:ascii="Times New Roman" w:eastAsia="宋体" w:hAnsi="Times New Roman" w:cs="Times New Roman"/>
          <w:b/>
          <w:bCs/>
          <w:szCs w:val="21"/>
        </w:rPr>
      </w:pPr>
      <w:r w:rsidRPr="00852AC6">
        <w:rPr>
          <w:rFonts w:ascii="Times New Roman" w:eastAsia="宋体" w:hAnsi="Times New Roman" w:cs="Times New Roman"/>
          <w:b/>
          <w:bCs/>
          <w:szCs w:val="21"/>
        </w:rPr>
        <w:t xml:space="preserve"> </w:t>
      </w:r>
      <w:r w:rsidRPr="00852AC6">
        <w:rPr>
          <w:rFonts w:ascii="Times New Roman" w:eastAsia="宋体" w:hAnsi="Times New Roman" w:cs="Times New Roman" w:hint="eastAsia"/>
          <w:b/>
          <w:bCs/>
          <w:szCs w:val="21"/>
        </w:rPr>
        <w:t>5</w:t>
      </w:r>
      <w:r w:rsidRPr="00852AC6">
        <w:rPr>
          <w:rFonts w:ascii="Times New Roman" w:eastAsia="宋体" w:hAnsi="Times New Roman" w:cs="Times New Roman" w:hint="eastAsia"/>
          <w:b/>
          <w:bCs/>
          <w:szCs w:val="21"/>
        </w:rPr>
        <w:t>）</w:t>
      </w:r>
      <w:r w:rsidRPr="00852AC6">
        <w:rPr>
          <w:rFonts w:ascii="Times New Roman" w:eastAsia="宋体" w:hAnsi="Times New Roman" w:cs="Times New Roman"/>
          <w:b/>
          <w:bCs/>
          <w:szCs w:val="21"/>
        </w:rPr>
        <w:t>按欠款方归集的期末余额前五名的其他应收款情况</w:t>
      </w:r>
    </w:p>
    <w:p w14:paraId="1E6DE162" w14:textId="69CAABDB" w:rsidR="00BD611D" w:rsidRPr="00852AC6" w:rsidRDefault="00BD611D" w:rsidP="00BD611D">
      <w:pPr>
        <w:spacing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本期按欠款方归集的期末余额前五名其他应收款汇总金额</w:t>
      </w:r>
      <w:r w:rsidRPr="00852AC6">
        <w:rPr>
          <w:rFonts w:ascii="Times New Roman" w:eastAsia="宋体" w:hAnsi="Times New Roman" w:cs="Times New Roman"/>
          <w:sz w:val="18"/>
          <w:szCs w:val="18"/>
        </w:rPr>
        <w:t xml:space="preserve">1,720,808,887.00 </w:t>
      </w:r>
      <w:r w:rsidRPr="00852AC6">
        <w:rPr>
          <w:rFonts w:ascii="Times New Roman" w:eastAsia="宋体" w:hAnsi="Times New Roman" w:cs="Times New Roman" w:hint="eastAsia"/>
          <w:sz w:val="18"/>
          <w:szCs w:val="18"/>
        </w:rPr>
        <w:t>元，占其他应收款期末余额合计数的比例</w:t>
      </w:r>
      <w:r w:rsidRPr="00852AC6">
        <w:rPr>
          <w:rFonts w:ascii="Times New Roman" w:eastAsia="宋体" w:hAnsi="Times New Roman" w:cs="Times New Roman"/>
          <w:sz w:val="18"/>
          <w:szCs w:val="18"/>
        </w:rPr>
        <w:t>66.79%</w:t>
      </w:r>
      <w:r w:rsidRPr="00852AC6">
        <w:rPr>
          <w:rFonts w:ascii="Times New Roman" w:eastAsia="宋体" w:hAnsi="Times New Roman" w:cs="Times New Roman" w:hint="eastAsia"/>
          <w:sz w:val="18"/>
          <w:szCs w:val="18"/>
        </w:rPr>
        <w:t>，相应计提的坏账准备期末余额汇总金额</w:t>
      </w:r>
      <w:r w:rsidRPr="00852AC6">
        <w:rPr>
          <w:rFonts w:ascii="Times New Roman" w:eastAsia="宋体" w:hAnsi="Times New Roman" w:cs="Times New Roman"/>
          <w:sz w:val="18"/>
          <w:szCs w:val="18"/>
        </w:rPr>
        <w:t xml:space="preserve">250,907,576.27 </w:t>
      </w:r>
      <w:r w:rsidRPr="00852AC6">
        <w:rPr>
          <w:rFonts w:ascii="Times New Roman" w:eastAsia="宋体" w:hAnsi="Times New Roman" w:cs="Times New Roman" w:hint="eastAsia"/>
          <w:sz w:val="18"/>
          <w:szCs w:val="18"/>
        </w:rPr>
        <w:t>元。</w:t>
      </w:r>
    </w:p>
    <w:p w14:paraId="786C252B"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844"/>
        <w:gridCol w:w="1275"/>
        <w:gridCol w:w="1783"/>
        <w:gridCol w:w="1441"/>
      </w:tblGrid>
      <w:tr w:rsidR="00852AC6" w:rsidRPr="00852AC6" w14:paraId="46DEE9D1" w14:textId="77777777" w:rsidTr="000F613A">
        <w:trPr>
          <w:trHeight w:val="284"/>
        </w:trPr>
        <w:tc>
          <w:tcPr>
            <w:tcW w:w="990" w:type="pct"/>
            <w:shd w:val="clear" w:color="auto" w:fill="D3D3D3"/>
            <w:vAlign w:val="center"/>
          </w:tcPr>
          <w:p w14:paraId="67DAE82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单位名称</w:t>
            </w:r>
          </w:p>
        </w:tc>
        <w:tc>
          <w:tcPr>
            <w:tcW w:w="791" w:type="pct"/>
            <w:shd w:val="clear" w:color="auto" w:fill="D3D3D3"/>
            <w:vAlign w:val="center"/>
          </w:tcPr>
          <w:p w14:paraId="5408A12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款项的性质</w:t>
            </w:r>
          </w:p>
        </w:tc>
        <w:tc>
          <w:tcPr>
            <w:tcW w:w="936" w:type="pct"/>
            <w:shd w:val="clear" w:color="auto" w:fill="D3D3D3"/>
            <w:vAlign w:val="center"/>
          </w:tcPr>
          <w:p w14:paraId="6A1AC9C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647" w:type="pct"/>
            <w:shd w:val="clear" w:color="auto" w:fill="D3D3D3"/>
            <w:vAlign w:val="center"/>
          </w:tcPr>
          <w:p w14:paraId="20BBC01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账龄</w:t>
            </w:r>
          </w:p>
        </w:tc>
        <w:tc>
          <w:tcPr>
            <w:tcW w:w="905" w:type="pct"/>
            <w:shd w:val="clear" w:color="auto" w:fill="D3D3D3"/>
            <w:vAlign w:val="center"/>
          </w:tcPr>
          <w:p w14:paraId="5DC61D2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占其他应收款期末余额合计数的比例</w:t>
            </w:r>
          </w:p>
        </w:tc>
        <w:tc>
          <w:tcPr>
            <w:tcW w:w="731" w:type="pct"/>
            <w:shd w:val="clear" w:color="auto" w:fill="D3D3D3"/>
            <w:vAlign w:val="center"/>
          </w:tcPr>
          <w:p w14:paraId="145974B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坏账准备期末余额</w:t>
            </w:r>
          </w:p>
        </w:tc>
      </w:tr>
      <w:tr w:rsidR="00852AC6" w:rsidRPr="00852AC6" w14:paraId="0D0FC103" w14:textId="77777777" w:rsidTr="000F613A">
        <w:trPr>
          <w:trHeight w:val="284"/>
        </w:trPr>
        <w:tc>
          <w:tcPr>
            <w:tcW w:w="990" w:type="pct"/>
            <w:vAlign w:val="center"/>
          </w:tcPr>
          <w:p w14:paraId="70BCDB41" w14:textId="77777777" w:rsidR="00BD611D" w:rsidRPr="00852AC6" w:rsidRDefault="00BD611D" w:rsidP="0094474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lastRenderedPageBreak/>
              <w:t>客户</w:t>
            </w:r>
            <w:proofErr w:type="gramStart"/>
            <w:r w:rsidRPr="00852AC6">
              <w:rPr>
                <w:rFonts w:ascii="Times New Roman" w:hAnsi="Times New Roman" w:cs="Times New Roman"/>
                <w:sz w:val="18"/>
                <w:szCs w:val="18"/>
              </w:rPr>
              <w:t>一</w:t>
            </w:r>
            <w:proofErr w:type="gramEnd"/>
          </w:p>
        </w:tc>
        <w:tc>
          <w:tcPr>
            <w:tcW w:w="791" w:type="pct"/>
            <w:vAlign w:val="center"/>
          </w:tcPr>
          <w:p w14:paraId="18342EC6" w14:textId="1F2FE5C0" w:rsidR="00BD611D" w:rsidRPr="00852AC6" w:rsidRDefault="00815468" w:rsidP="00EA7D31">
            <w:pPr>
              <w:spacing w:line="240" w:lineRule="exact"/>
              <w:rPr>
                <w:rFonts w:ascii="Times New Roman" w:eastAsia="宋体" w:hAnsi="Times New Roman" w:cs="Times New Roman"/>
                <w:sz w:val="18"/>
                <w:szCs w:val="18"/>
              </w:rPr>
            </w:pPr>
            <w:r w:rsidRPr="00815468">
              <w:rPr>
                <w:rFonts w:ascii="Times New Roman" w:hAnsi="Times New Roman" w:cs="Times New Roman"/>
                <w:sz w:val="18"/>
                <w:szCs w:val="18"/>
              </w:rPr>
              <w:t>债权转让款</w:t>
            </w:r>
          </w:p>
        </w:tc>
        <w:tc>
          <w:tcPr>
            <w:tcW w:w="936" w:type="pct"/>
            <w:vAlign w:val="center"/>
          </w:tcPr>
          <w:p w14:paraId="24F31376"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472,854,783.56</w:t>
            </w:r>
          </w:p>
        </w:tc>
        <w:tc>
          <w:tcPr>
            <w:tcW w:w="647" w:type="pct"/>
            <w:vAlign w:val="center"/>
          </w:tcPr>
          <w:p w14:paraId="1C3E4BD1" w14:textId="77777777" w:rsidR="00BD611D" w:rsidRPr="00852AC6" w:rsidRDefault="00BD611D" w:rsidP="00EA7D31">
            <w:pPr>
              <w:spacing w:line="240" w:lineRule="exact"/>
              <w:rPr>
                <w:rFonts w:ascii="Times New Roman" w:hAnsi="Times New Roman" w:cs="Times New Roman"/>
                <w:sz w:val="18"/>
                <w:szCs w:val="18"/>
              </w:rPr>
            </w:pPr>
            <w:r w:rsidRPr="00852AC6">
              <w:rPr>
                <w:rFonts w:ascii="Times New Roman" w:hAnsi="Times New Roman" w:cs="Times New Roman"/>
                <w:sz w:val="18"/>
                <w:szCs w:val="18"/>
              </w:rPr>
              <w:t>3-4</w:t>
            </w:r>
            <w:r w:rsidRPr="00852AC6">
              <w:rPr>
                <w:rFonts w:ascii="Times New Roman" w:hAnsi="Times New Roman" w:cs="Times New Roman"/>
                <w:sz w:val="18"/>
                <w:szCs w:val="18"/>
              </w:rPr>
              <w:t>年</w:t>
            </w:r>
          </w:p>
        </w:tc>
        <w:tc>
          <w:tcPr>
            <w:tcW w:w="905" w:type="pct"/>
            <w:vAlign w:val="center"/>
          </w:tcPr>
          <w:p w14:paraId="1CEF6260"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18.35%</w:t>
            </w:r>
          </w:p>
        </w:tc>
        <w:tc>
          <w:tcPr>
            <w:tcW w:w="731" w:type="pct"/>
            <w:vAlign w:val="center"/>
          </w:tcPr>
          <w:p w14:paraId="269DC15D"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84,556,765.37 </w:t>
            </w:r>
          </w:p>
        </w:tc>
      </w:tr>
      <w:tr w:rsidR="00852AC6" w:rsidRPr="00852AC6" w14:paraId="13AC6123" w14:textId="77777777" w:rsidTr="000F613A">
        <w:trPr>
          <w:trHeight w:val="284"/>
        </w:trPr>
        <w:tc>
          <w:tcPr>
            <w:tcW w:w="990" w:type="pct"/>
            <w:vAlign w:val="center"/>
          </w:tcPr>
          <w:p w14:paraId="306C5AB8" w14:textId="77777777" w:rsidR="00BD611D" w:rsidRPr="00852AC6" w:rsidRDefault="00BD611D" w:rsidP="0094474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客户二</w:t>
            </w:r>
          </w:p>
        </w:tc>
        <w:tc>
          <w:tcPr>
            <w:tcW w:w="791" w:type="pct"/>
            <w:vAlign w:val="center"/>
          </w:tcPr>
          <w:p w14:paraId="47E11B6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债权转让款</w:t>
            </w:r>
          </w:p>
        </w:tc>
        <w:tc>
          <w:tcPr>
            <w:tcW w:w="936" w:type="pct"/>
            <w:vAlign w:val="center"/>
          </w:tcPr>
          <w:p w14:paraId="21E476F0"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453,002,316.85</w:t>
            </w:r>
          </w:p>
        </w:tc>
        <w:tc>
          <w:tcPr>
            <w:tcW w:w="647" w:type="pct"/>
            <w:vAlign w:val="center"/>
          </w:tcPr>
          <w:p w14:paraId="54B3A416" w14:textId="77777777" w:rsidR="00BD611D" w:rsidRPr="00852AC6" w:rsidRDefault="00BD611D" w:rsidP="00EA7D31">
            <w:pPr>
              <w:spacing w:line="240" w:lineRule="exact"/>
              <w:rPr>
                <w:rFonts w:ascii="Times New Roman" w:hAnsi="Times New Roman" w:cs="Times New Roman"/>
                <w:sz w:val="18"/>
                <w:szCs w:val="18"/>
              </w:rPr>
            </w:pPr>
            <w:r w:rsidRPr="00852AC6">
              <w:rPr>
                <w:rFonts w:ascii="Times New Roman" w:hAnsi="Times New Roman" w:cs="Times New Roman"/>
                <w:sz w:val="18"/>
                <w:szCs w:val="18"/>
              </w:rPr>
              <w:t>4-5</w:t>
            </w:r>
            <w:r w:rsidRPr="00852AC6">
              <w:rPr>
                <w:rFonts w:ascii="Times New Roman" w:hAnsi="Times New Roman" w:cs="Times New Roman"/>
                <w:sz w:val="18"/>
                <w:szCs w:val="18"/>
              </w:rPr>
              <w:t>年</w:t>
            </w:r>
          </w:p>
        </w:tc>
        <w:tc>
          <w:tcPr>
            <w:tcW w:w="905" w:type="pct"/>
            <w:vAlign w:val="center"/>
          </w:tcPr>
          <w:p w14:paraId="0AAAC41A"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17.58%</w:t>
            </w:r>
          </w:p>
        </w:tc>
        <w:tc>
          <w:tcPr>
            <w:tcW w:w="731" w:type="pct"/>
            <w:vAlign w:val="center"/>
          </w:tcPr>
          <w:p w14:paraId="5431C055"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158,550,810.90 </w:t>
            </w:r>
          </w:p>
        </w:tc>
      </w:tr>
      <w:tr w:rsidR="00852AC6" w:rsidRPr="00852AC6" w14:paraId="3B58F6D0" w14:textId="77777777" w:rsidTr="000F613A">
        <w:trPr>
          <w:trHeight w:val="284"/>
        </w:trPr>
        <w:tc>
          <w:tcPr>
            <w:tcW w:w="990" w:type="pct"/>
            <w:vAlign w:val="center"/>
          </w:tcPr>
          <w:p w14:paraId="5717308A" w14:textId="77777777" w:rsidR="00BD611D" w:rsidRPr="00852AC6" w:rsidRDefault="00BD611D" w:rsidP="0094474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客户三</w:t>
            </w:r>
          </w:p>
        </w:tc>
        <w:tc>
          <w:tcPr>
            <w:tcW w:w="791" w:type="pct"/>
            <w:vAlign w:val="center"/>
          </w:tcPr>
          <w:p w14:paraId="2FADFA25" w14:textId="0B8DAD8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hAnsi="Times New Roman" w:cs="Times New Roman"/>
                <w:sz w:val="18"/>
                <w:szCs w:val="18"/>
              </w:rPr>
              <w:t>债权转让</w:t>
            </w:r>
            <w:r w:rsidR="00815468">
              <w:rPr>
                <w:rFonts w:ascii="Times New Roman" w:hAnsi="Times New Roman" w:cs="Times New Roman" w:hint="eastAsia"/>
                <w:sz w:val="18"/>
                <w:szCs w:val="18"/>
              </w:rPr>
              <w:t>款</w:t>
            </w:r>
          </w:p>
        </w:tc>
        <w:tc>
          <w:tcPr>
            <w:tcW w:w="936" w:type="pct"/>
            <w:vAlign w:val="center"/>
          </w:tcPr>
          <w:p w14:paraId="40623961"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390,000,000.00</w:t>
            </w:r>
          </w:p>
        </w:tc>
        <w:tc>
          <w:tcPr>
            <w:tcW w:w="647" w:type="pct"/>
            <w:vAlign w:val="center"/>
          </w:tcPr>
          <w:p w14:paraId="13401336" w14:textId="77777777" w:rsidR="00BD611D" w:rsidRPr="00852AC6" w:rsidRDefault="00BD611D" w:rsidP="00EA7D31">
            <w:pPr>
              <w:spacing w:line="240" w:lineRule="exact"/>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年以内</w:t>
            </w:r>
          </w:p>
        </w:tc>
        <w:tc>
          <w:tcPr>
            <w:tcW w:w="905" w:type="pct"/>
            <w:vAlign w:val="center"/>
          </w:tcPr>
          <w:p w14:paraId="1C2DB159"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15.14%</w:t>
            </w:r>
          </w:p>
        </w:tc>
        <w:tc>
          <w:tcPr>
            <w:tcW w:w="731" w:type="pct"/>
            <w:vAlign w:val="center"/>
          </w:tcPr>
          <w:p w14:paraId="1FF955B0"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7,800,000.00 </w:t>
            </w:r>
          </w:p>
        </w:tc>
      </w:tr>
      <w:tr w:rsidR="00852AC6" w:rsidRPr="00852AC6" w14:paraId="3C9E8DA4" w14:textId="77777777" w:rsidTr="000F613A">
        <w:trPr>
          <w:trHeight w:val="284"/>
        </w:trPr>
        <w:tc>
          <w:tcPr>
            <w:tcW w:w="990" w:type="pct"/>
            <w:vAlign w:val="center"/>
          </w:tcPr>
          <w:p w14:paraId="5F01540A" w14:textId="77777777" w:rsidR="00BD611D" w:rsidRPr="00852AC6" w:rsidRDefault="00BD611D" w:rsidP="0094474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客户四</w:t>
            </w:r>
          </w:p>
        </w:tc>
        <w:tc>
          <w:tcPr>
            <w:tcW w:w="791" w:type="pct"/>
            <w:vAlign w:val="center"/>
          </w:tcPr>
          <w:p w14:paraId="5101F29A" w14:textId="5546BF0D" w:rsidR="00BD611D" w:rsidRPr="00852AC6" w:rsidRDefault="00815468" w:rsidP="00EA7D31">
            <w:pPr>
              <w:spacing w:line="240" w:lineRule="exact"/>
              <w:rPr>
                <w:rFonts w:ascii="Times New Roman" w:eastAsia="宋体" w:hAnsi="Times New Roman" w:cs="Times New Roman"/>
                <w:sz w:val="18"/>
                <w:szCs w:val="18"/>
              </w:rPr>
            </w:pPr>
            <w:r w:rsidRPr="00815468">
              <w:rPr>
                <w:rFonts w:ascii="Times New Roman" w:hAnsi="Times New Roman" w:cs="Times New Roman" w:hint="eastAsia"/>
                <w:sz w:val="18"/>
                <w:szCs w:val="18"/>
              </w:rPr>
              <w:t>财务资助</w:t>
            </w:r>
          </w:p>
        </w:tc>
        <w:tc>
          <w:tcPr>
            <w:tcW w:w="936" w:type="pct"/>
            <w:vAlign w:val="center"/>
          </w:tcPr>
          <w:p w14:paraId="52C4D828"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232,643,410.74</w:t>
            </w:r>
          </w:p>
        </w:tc>
        <w:tc>
          <w:tcPr>
            <w:tcW w:w="647" w:type="pct"/>
            <w:vAlign w:val="center"/>
          </w:tcPr>
          <w:p w14:paraId="64A56B0B" w14:textId="77777777" w:rsidR="00BD611D" w:rsidRPr="00852AC6" w:rsidRDefault="00BD611D" w:rsidP="00EA7D31">
            <w:pPr>
              <w:spacing w:line="240" w:lineRule="exact"/>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年以内</w:t>
            </w:r>
          </w:p>
        </w:tc>
        <w:tc>
          <w:tcPr>
            <w:tcW w:w="905" w:type="pct"/>
            <w:vAlign w:val="center"/>
          </w:tcPr>
          <w:p w14:paraId="39087025"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9.03%</w:t>
            </w:r>
          </w:p>
        </w:tc>
        <w:tc>
          <w:tcPr>
            <w:tcW w:w="731" w:type="pct"/>
            <w:vAlign w:val="center"/>
          </w:tcPr>
          <w:p w14:paraId="13C30B8B"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　</w:t>
            </w:r>
          </w:p>
        </w:tc>
      </w:tr>
      <w:tr w:rsidR="00852AC6" w:rsidRPr="00852AC6" w14:paraId="348B34FD" w14:textId="77777777" w:rsidTr="000F613A">
        <w:trPr>
          <w:trHeight w:val="284"/>
        </w:trPr>
        <w:tc>
          <w:tcPr>
            <w:tcW w:w="990" w:type="pct"/>
            <w:vAlign w:val="center"/>
          </w:tcPr>
          <w:p w14:paraId="29ACA49F" w14:textId="77777777" w:rsidR="00BD611D" w:rsidRPr="00852AC6" w:rsidRDefault="00BD611D" w:rsidP="0094474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客户五</w:t>
            </w:r>
          </w:p>
        </w:tc>
        <w:tc>
          <w:tcPr>
            <w:tcW w:w="791" w:type="pct"/>
            <w:vAlign w:val="center"/>
          </w:tcPr>
          <w:p w14:paraId="5F342BA5" w14:textId="161C399B" w:rsidR="00BD611D" w:rsidRPr="00852AC6" w:rsidRDefault="00815468" w:rsidP="00EA7D31">
            <w:pPr>
              <w:spacing w:line="240" w:lineRule="exact"/>
              <w:rPr>
                <w:rFonts w:ascii="Times New Roman" w:eastAsia="宋体" w:hAnsi="Times New Roman" w:cs="Times New Roman"/>
                <w:sz w:val="18"/>
                <w:szCs w:val="18"/>
              </w:rPr>
            </w:pPr>
            <w:r w:rsidRPr="00815468">
              <w:rPr>
                <w:rFonts w:ascii="Times New Roman" w:hAnsi="Times New Roman" w:cs="Times New Roman"/>
                <w:sz w:val="18"/>
                <w:szCs w:val="18"/>
              </w:rPr>
              <w:t>债权转让款</w:t>
            </w:r>
          </w:p>
        </w:tc>
        <w:tc>
          <w:tcPr>
            <w:tcW w:w="936" w:type="pct"/>
            <w:vAlign w:val="center"/>
          </w:tcPr>
          <w:p w14:paraId="6F7B4882"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172,308,375.85</w:t>
            </w:r>
          </w:p>
        </w:tc>
        <w:tc>
          <w:tcPr>
            <w:tcW w:w="647" w:type="pct"/>
            <w:vAlign w:val="center"/>
          </w:tcPr>
          <w:p w14:paraId="67998ED2" w14:textId="77777777" w:rsidR="00BD611D" w:rsidRPr="00852AC6" w:rsidRDefault="00BD611D" w:rsidP="00EA7D31">
            <w:pPr>
              <w:spacing w:line="240" w:lineRule="exact"/>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年以内</w:t>
            </w:r>
          </w:p>
        </w:tc>
        <w:tc>
          <w:tcPr>
            <w:tcW w:w="905" w:type="pct"/>
            <w:vAlign w:val="center"/>
          </w:tcPr>
          <w:p w14:paraId="09090833"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6.69%</w:t>
            </w:r>
          </w:p>
        </w:tc>
        <w:tc>
          <w:tcPr>
            <w:tcW w:w="731" w:type="pct"/>
            <w:vAlign w:val="center"/>
          </w:tcPr>
          <w:p w14:paraId="3A8C544F"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　</w:t>
            </w:r>
          </w:p>
        </w:tc>
      </w:tr>
      <w:tr w:rsidR="00852AC6" w:rsidRPr="00852AC6" w14:paraId="2E396A07" w14:textId="77777777" w:rsidTr="000F613A">
        <w:trPr>
          <w:trHeight w:val="284"/>
        </w:trPr>
        <w:tc>
          <w:tcPr>
            <w:tcW w:w="990" w:type="pct"/>
            <w:shd w:val="clear" w:color="auto" w:fill="D3D3D3"/>
            <w:vAlign w:val="center"/>
          </w:tcPr>
          <w:p w14:paraId="5B7CA30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rPr>
              <w:t>合计</w:t>
            </w:r>
          </w:p>
        </w:tc>
        <w:tc>
          <w:tcPr>
            <w:tcW w:w="791" w:type="pct"/>
            <w:shd w:val="clear" w:color="auto" w:fill="D3D3D3"/>
            <w:vAlign w:val="center"/>
          </w:tcPr>
          <w:p w14:paraId="57872A91" w14:textId="77777777" w:rsidR="00BD611D" w:rsidRPr="00852AC6" w:rsidRDefault="00BD611D" w:rsidP="00EA7D31">
            <w:pPr>
              <w:rPr>
                <w:rFonts w:ascii="Times New Roman" w:hAnsi="Times New Roman" w:cs="Times New Roman"/>
              </w:rPr>
            </w:pPr>
            <w:r w:rsidRPr="00852AC6">
              <w:rPr>
                <w:rFonts w:ascii="Times New Roman" w:eastAsia="等线" w:hAnsi="Times New Roman" w:cs="Times New Roman"/>
                <w:kern w:val="0"/>
                <w:szCs w:val="21"/>
              </w:rPr>
              <w:t xml:space="preserve">　</w:t>
            </w:r>
          </w:p>
        </w:tc>
        <w:tc>
          <w:tcPr>
            <w:tcW w:w="936" w:type="pct"/>
            <w:vAlign w:val="center"/>
          </w:tcPr>
          <w:p w14:paraId="7778F382"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1,720,808,887.00 </w:t>
            </w:r>
          </w:p>
        </w:tc>
        <w:tc>
          <w:tcPr>
            <w:tcW w:w="647" w:type="pct"/>
            <w:shd w:val="clear" w:color="auto" w:fill="D3D3D3"/>
            <w:vAlign w:val="center"/>
          </w:tcPr>
          <w:p w14:paraId="7622C593" w14:textId="77777777" w:rsidR="00BD611D" w:rsidRPr="00852AC6" w:rsidRDefault="00BD611D" w:rsidP="00EA7D31">
            <w:pPr>
              <w:rPr>
                <w:rFonts w:ascii="Times New Roman" w:hAnsi="Times New Roman" w:cs="Times New Roman"/>
              </w:rPr>
            </w:pPr>
            <w:r w:rsidRPr="00852AC6">
              <w:rPr>
                <w:rFonts w:ascii="Times New Roman" w:eastAsia="等线" w:hAnsi="Times New Roman" w:cs="Times New Roman"/>
                <w:kern w:val="0"/>
                <w:szCs w:val="21"/>
              </w:rPr>
              <w:t xml:space="preserve">　</w:t>
            </w:r>
          </w:p>
        </w:tc>
        <w:tc>
          <w:tcPr>
            <w:tcW w:w="905" w:type="pct"/>
            <w:vAlign w:val="center"/>
          </w:tcPr>
          <w:p w14:paraId="2F028247"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66.79%</w:t>
            </w:r>
          </w:p>
        </w:tc>
        <w:tc>
          <w:tcPr>
            <w:tcW w:w="731" w:type="pct"/>
            <w:vAlign w:val="center"/>
          </w:tcPr>
          <w:p w14:paraId="0E4CAA99" w14:textId="77777777" w:rsidR="00BD611D" w:rsidRPr="00852AC6" w:rsidRDefault="00BD611D" w:rsidP="00EA7D31">
            <w:pPr>
              <w:spacing w:line="240" w:lineRule="exact"/>
              <w:jc w:val="right"/>
              <w:rPr>
                <w:rFonts w:ascii="Times New Roman" w:eastAsia="等线" w:hAnsi="Times New Roman" w:cs="Times New Roman"/>
                <w:kern w:val="0"/>
                <w:sz w:val="18"/>
                <w:szCs w:val="18"/>
              </w:rPr>
            </w:pPr>
            <w:r w:rsidRPr="00852AC6">
              <w:rPr>
                <w:rFonts w:ascii="Times New Roman" w:eastAsia="等线" w:hAnsi="Times New Roman" w:cs="Times New Roman"/>
                <w:kern w:val="0"/>
                <w:sz w:val="18"/>
                <w:szCs w:val="18"/>
              </w:rPr>
              <w:t xml:space="preserve">250,907,576.27 </w:t>
            </w:r>
          </w:p>
        </w:tc>
      </w:tr>
    </w:tbl>
    <w:p w14:paraId="6BA55C17"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7</w:t>
      </w:r>
      <w:r w:rsidRPr="00852AC6">
        <w:rPr>
          <w:rFonts w:ascii="Times New Roman" w:hAnsi="Times New Roman" w:cs="Times New Roman"/>
          <w:b/>
          <w:bCs/>
        </w:rPr>
        <w:t>、预付款项</w:t>
      </w:r>
    </w:p>
    <w:p w14:paraId="41CADE7C"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预付</w:t>
      </w:r>
      <w:proofErr w:type="gramStart"/>
      <w:r w:rsidRPr="00852AC6">
        <w:rPr>
          <w:rFonts w:ascii="Times New Roman" w:eastAsia="宋体" w:hAnsi="Times New Roman" w:cs="Times New Roman"/>
          <w:b/>
          <w:bCs/>
          <w:szCs w:val="21"/>
        </w:rPr>
        <w:t>款项按账龄</w:t>
      </w:r>
      <w:proofErr w:type="gramEnd"/>
      <w:r w:rsidRPr="00852AC6">
        <w:rPr>
          <w:rFonts w:ascii="Times New Roman" w:eastAsia="宋体" w:hAnsi="Times New Roman" w:cs="Times New Roman"/>
          <w:b/>
          <w:bCs/>
          <w:szCs w:val="21"/>
        </w:rPr>
        <w:t>列示</w:t>
      </w:r>
    </w:p>
    <w:p w14:paraId="1EC605C1"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gridCol w:w="1971"/>
      </w:tblGrid>
      <w:tr w:rsidR="00852AC6" w:rsidRPr="00852AC6" w14:paraId="0D68C07D" w14:textId="77777777" w:rsidTr="00944749">
        <w:trPr>
          <w:trHeight w:val="284"/>
        </w:trPr>
        <w:tc>
          <w:tcPr>
            <w:tcW w:w="1000" w:type="pct"/>
            <w:vMerge w:val="restart"/>
            <w:shd w:val="clear" w:color="auto" w:fill="D3D3D3"/>
            <w:vAlign w:val="center"/>
          </w:tcPr>
          <w:p w14:paraId="2DD7744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账龄</w:t>
            </w:r>
          </w:p>
        </w:tc>
        <w:tc>
          <w:tcPr>
            <w:tcW w:w="2000" w:type="pct"/>
            <w:gridSpan w:val="2"/>
            <w:shd w:val="clear" w:color="auto" w:fill="D3D3D3"/>
            <w:vAlign w:val="center"/>
          </w:tcPr>
          <w:p w14:paraId="3D93FC3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000" w:type="pct"/>
            <w:gridSpan w:val="2"/>
            <w:shd w:val="clear" w:color="auto" w:fill="D3D3D3"/>
            <w:vAlign w:val="center"/>
          </w:tcPr>
          <w:p w14:paraId="713EB31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075F6813" w14:textId="77777777" w:rsidTr="00944749">
        <w:trPr>
          <w:trHeight w:val="284"/>
        </w:trPr>
        <w:tc>
          <w:tcPr>
            <w:tcW w:w="1000" w:type="pct"/>
            <w:vMerge/>
            <w:shd w:val="clear" w:color="auto" w:fill="D3D3D3"/>
            <w:vAlign w:val="center"/>
          </w:tcPr>
          <w:p w14:paraId="06AD3422" w14:textId="77777777" w:rsidR="00BD611D" w:rsidRPr="00852AC6" w:rsidRDefault="00BD611D" w:rsidP="00EA7D31">
            <w:pPr>
              <w:rPr>
                <w:rFonts w:ascii="Times New Roman" w:hAnsi="Times New Roman" w:cs="Times New Roman"/>
              </w:rPr>
            </w:pPr>
          </w:p>
        </w:tc>
        <w:tc>
          <w:tcPr>
            <w:tcW w:w="1000" w:type="pct"/>
            <w:shd w:val="clear" w:color="auto" w:fill="D3D3D3"/>
            <w:vAlign w:val="center"/>
          </w:tcPr>
          <w:p w14:paraId="3DB5C31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1000" w:type="pct"/>
            <w:shd w:val="clear" w:color="auto" w:fill="D3D3D3"/>
            <w:vAlign w:val="center"/>
          </w:tcPr>
          <w:p w14:paraId="0109E87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1000" w:type="pct"/>
            <w:shd w:val="clear" w:color="auto" w:fill="D3D3D3"/>
            <w:vAlign w:val="center"/>
          </w:tcPr>
          <w:p w14:paraId="74276C3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1000" w:type="pct"/>
            <w:shd w:val="clear" w:color="auto" w:fill="D3D3D3"/>
            <w:vAlign w:val="center"/>
          </w:tcPr>
          <w:p w14:paraId="276FCED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r>
      <w:tr w:rsidR="00852AC6" w:rsidRPr="00852AC6" w14:paraId="012E2735" w14:textId="77777777" w:rsidTr="00944749">
        <w:trPr>
          <w:trHeight w:val="284"/>
        </w:trPr>
        <w:tc>
          <w:tcPr>
            <w:tcW w:w="1000" w:type="pct"/>
            <w:shd w:val="clear" w:color="auto" w:fill="D3D3D3"/>
            <w:vAlign w:val="center"/>
          </w:tcPr>
          <w:p w14:paraId="7228637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w:t>
            </w:r>
          </w:p>
        </w:tc>
        <w:tc>
          <w:tcPr>
            <w:tcW w:w="1000" w:type="pct"/>
            <w:vAlign w:val="center"/>
          </w:tcPr>
          <w:p w14:paraId="127BA4EB"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901,296,304.14</w:t>
            </w:r>
          </w:p>
        </w:tc>
        <w:tc>
          <w:tcPr>
            <w:tcW w:w="1000" w:type="pct"/>
            <w:vAlign w:val="center"/>
          </w:tcPr>
          <w:p w14:paraId="2C728E22"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95.12</w:t>
            </w:r>
          </w:p>
        </w:tc>
        <w:tc>
          <w:tcPr>
            <w:tcW w:w="1000" w:type="pct"/>
            <w:vAlign w:val="center"/>
          </w:tcPr>
          <w:p w14:paraId="41C3821F"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790,687,918.61</w:t>
            </w:r>
          </w:p>
        </w:tc>
        <w:tc>
          <w:tcPr>
            <w:tcW w:w="1000" w:type="pct"/>
            <w:vAlign w:val="center"/>
          </w:tcPr>
          <w:p w14:paraId="0463BBF4"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95.83</w:t>
            </w:r>
          </w:p>
        </w:tc>
      </w:tr>
      <w:tr w:rsidR="00852AC6" w:rsidRPr="00852AC6" w14:paraId="502FDC83" w14:textId="77777777" w:rsidTr="00944749">
        <w:trPr>
          <w:trHeight w:val="284"/>
        </w:trPr>
        <w:tc>
          <w:tcPr>
            <w:tcW w:w="1000" w:type="pct"/>
            <w:shd w:val="clear" w:color="auto" w:fill="D3D3D3"/>
            <w:vAlign w:val="center"/>
          </w:tcPr>
          <w:p w14:paraId="62A2CC2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至</w:t>
            </w: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年</w:t>
            </w:r>
          </w:p>
        </w:tc>
        <w:tc>
          <w:tcPr>
            <w:tcW w:w="1000" w:type="pct"/>
            <w:vAlign w:val="center"/>
          </w:tcPr>
          <w:p w14:paraId="1A7E10D1"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46,194,821.38</w:t>
            </w:r>
          </w:p>
        </w:tc>
        <w:tc>
          <w:tcPr>
            <w:tcW w:w="1000" w:type="pct"/>
            <w:vAlign w:val="center"/>
          </w:tcPr>
          <w:p w14:paraId="7157E668"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4.88</w:t>
            </w:r>
          </w:p>
        </w:tc>
        <w:tc>
          <w:tcPr>
            <w:tcW w:w="1000" w:type="pct"/>
            <w:vAlign w:val="center"/>
          </w:tcPr>
          <w:p w14:paraId="542F24BB"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34,447,237.60</w:t>
            </w:r>
          </w:p>
        </w:tc>
        <w:tc>
          <w:tcPr>
            <w:tcW w:w="1000" w:type="pct"/>
            <w:vAlign w:val="center"/>
          </w:tcPr>
          <w:p w14:paraId="2FA10B00"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4.17</w:t>
            </w:r>
          </w:p>
        </w:tc>
      </w:tr>
      <w:tr w:rsidR="00852AC6" w:rsidRPr="00852AC6" w14:paraId="6B59ACCF" w14:textId="77777777" w:rsidTr="00944749">
        <w:trPr>
          <w:trHeight w:val="284"/>
        </w:trPr>
        <w:tc>
          <w:tcPr>
            <w:tcW w:w="1000" w:type="pct"/>
            <w:shd w:val="clear" w:color="auto" w:fill="D3D3D3"/>
            <w:vAlign w:val="center"/>
          </w:tcPr>
          <w:p w14:paraId="572B5B7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000" w:type="pct"/>
            <w:vAlign w:val="center"/>
          </w:tcPr>
          <w:p w14:paraId="355FCD53"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947,491,125.52</w:t>
            </w:r>
          </w:p>
        </w:tc>
        <w:tc>
          <w:tcPr>
            <w:tcW w:w="1000" w:type="pct"/>
            <w:shd w:val="clear" w:color="auto" w:fill="auto"/>
            <w:vAlign w:val="center"/>
          </w:tcPr>
          <w:p w14:paraId="3754C9BC"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100.00</w:t>
            </w:r>
          </w:p>
        </w:tc>
        <w:tc>
          <w:tcPr>
            <w:tcW w:w="1000" w:type="pct"/>
            <w:shd w:val="clear" w:color="auto" w:fill="auto"/>
            <w:vAlign w:val="center"/>
          </w:tcPr>
          <w:p w14:paraId="4ACC104E"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825,135,156.21</w:t>
            </w:r>
          </w:p>
        </w:tc>
        <w:tc>
          <w:tcPr>
            <w:tcW w:w="1000" w:type="pct"/>
            <w:shd w:val="clear" w:color="auto" w:fill="auto"/>
            <w:vAlign w:val="center"/>
          </w:tcPr>
          <w:p w14:paraId="119A6677"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100.00</w:t>
            </w:r>
          </w:p>
        </w:tc>
      </w:tr>
    </w:tbl>
    <w:p w14:paraId="6A476946"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按预付对象归集的期末余额前五名的预付款情况</w:t>
      </w:r>
    </w:p>
    <w:p w14:paraId="509E87CF" w14:textId="77777777" w:rsidR="00BD611D" w:rsidRPr="00852AC6" w:rsidRDefault="00BD611D" w:rsidP="00BD611D">
      <w:pPr>
        <w:ind w:firstLineChars="200" w:firstLine="36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本期按预付对象归集的期末余额前五名预付款项汇总金额</w:t>
      </w:r>
      <w:r w:rsidRPr="00852AC6">
        <w:rPr>
          <w:rFonts w:ascii="Times New Roman" w:eastAsia="宋体" w:hAnsi="Times New Roman" w:cs="Times New Roman"/>
          <w:sz w:val="18"/>
          <w:szCs w:val="18"/>
        </w:rPr>
        <w:t>295,215,506.98</w:t>
      </w:r>
      <w:r w:rsidRPr="00852AC6">
        <w:rPr>
          <w:rFonts w:ascii="Times New Roman" w:eastAsia="宋体" w:hAnsi="Times New Roman" w:cs="Times New Roman" w:hint="eastAsia"/>
          <w:sz w:val="18"/>
          <w:szCs w:val="18"/>
        </w:rPr>
        <w:t>元，占预付款项期末余额合计数的比例</w:t>
      </w:r>
      <w:r w:rsidRPr="00852AC6">
        <w:rPr>
          <w:rFonts w:ascii="Times New Roman" w:eastAsia="宋体" w:hAnsi="Times New Roman" w:cs="Times New Roman"/>
          <w:sz w:val="18"/>
          <w:szCs w:val="18"/>
        </w:rPr>
        <w:t>31.16%</w:t>
      </w:r>
      <w:r w:rsidRPr="00852AC6">
        <w:rPr>
          <w:rFonts w:ascii="Times New Roman" w:eastAsia="宋体" w:hAnsi="Times New Roman" w:cs="Times New Roman" w:hint="eastAsia"/>
          <w:sz w:val="18"/>
          <w:szCs w:val="18"/>
        </w:rPr>
        <w:t>。</w:t>
      </w:r>
    </w:p>
    <w:p w14:paraId="5DD5ADF3" w14:textId="697F365D" w:rsidR="007215B2" w:rsidRPr="00852AC6" w:rsidRDefault="007215B2" w:rsidP="007215B2">
      <w:pPr>
        <w:ind w:firstLineChars="200" w:firstLine="360"/>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186"/>
        <w:gridCol w:w="3368"/>
      </w:tblGrid>
      <w:tr w:rsidR="00852AC6" w:rsidRPr="00852AC6" w14:paraId="559BF4BA" w14:textId="77777777" w:rsidTr="00944749">
        <w:trPr>
          <w:trHeight w:val="284"/>
        </w:trPr>
        <w:tc>
          <w:tcPr>
            <w:tcW w:w="1674" w:type="pct"/>
            <w:shd w:val="clear" w:color="000000" w:fill="D3D3D3"/>
            <w:vAlign w:val="center"/>
          </w:tcPr>
          <w:p w14:paraId="6CCCE0D2" w14:textId="77777777" w:rsidR="00BD611D" w:rsidRPr="00852AC6" w:rsidRDefault="00BD611D" w:rsidP="00EA7D31">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对方单位名称</w:t>
            </w:r>
          </w:p>
        </w:tc>
        <w:tc>
          <w:tcPr>
            <w:tcW w:w="1617" w:type="pct"/>
            <w:shd w:val="clear" w:color="000000" w:fill="D3D3D3"/>
            <w:vAlign w:val="center"/>
          </w:tcPr>
          <w:p w14:paraId="0AD9C337" w14:textId="77777777" w:rsidR="00BD611D" w:rsidRPr="00852AC6" w:rsidRDefault="00BD611D" w:rsidP="00EA7D31">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预付款项期末余额</w:t>
            </w:r>
          </w:p>
        </w:tc>
        <w:tc>
          <w:tcPr>
            <w:tcW w:w="1709" w:type="pct"/>
            <w:shd w:val="clear" w:color="000000" w:fill="D3D3D3"/>
            <w:vAlign w:val="center"/>
          </w:tcPr>
          <w:p w14:paraId="5F22D03F" w14:textId="77777777" w:rsidR="00BD611D" w:rsidRPr="00852AC6" w:rsidRDefault="00BD611D" w:rsidP="00EA7D31">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占预付款项期末余额合计数的比例</w:t>
            </w:r>
          </w:p>
        </w:tc>
      </w:tr>
      <w:tr w:rsidR="00852AC6" w:rsidRPr="00852AC6" w14:paraId="59D6A397" w14:textId="77777777" w:rsidTr="00944749">
        <w:trPr>
          <w:trHeight w:val="284"/>
        </w:trPr>
        <w:tc>
          <w:tcPr>
            <w:tcW w:w="1674" w:type="pct"/>
            <w:shd w:val="clear" w:color="auto" w:fill="auto"/>
            <w:vAlign w:val="center"/>
          </w:tcPr>
          <w:p w14:paraId="5B08565D" w14:textId="77777777" w:rsidR="00BD611D" w:rsidRPr="00852AC6" w:rsidRDefault="00BD611D" w:rsidP="0010405B">
            <w:pPr>
              <w:widowControl/>
              <w:jc w:val="center"/>
              <w:rPr>
                <w:rFonts w:asciiTheme="minorEastAsia" w:hAnsiTheme="minorEastAsia" w:cs="宋体"/>
                <w:kern w:val="0"/>
                <w:sz w:val="18"/>
                <w:szCs w:val="18"/>
              </w:rPr>
            </w:pPr>
            <w:r w:rsidRPr="00852AC6">
              <w:rPr>
                <w:rFonts w:asciiTheme="minorEastAsia" w:hAnsiTheme="minorEastAsia" w:hint="eastAsia"/>
                <w:sz w:val="18"/>
                <w:szCs w:val="18"/>
              </w:rPr>
              <w:t>客户</w:t>
            </w:r>
            <w:proofErr w:type="gramStart"/>
            <w:r w:rsidRPr="00852AC6">
              <w:rPr>
                <w:rFonts w:asciiTheme="minorEastAsia" w:hAnsiTheme="minorEastAsia" w:hint="eastAsia"/>
                <w:sz w:val="18"/>
                <w:szCs w:val="18"/>
              </w:rPr>
              <w:t>一</w:t>
            </w:r>
            <w:proofErr w:type="gramEnd"/>
          </w:p>
        </w:tc>
        <w:tc>
          <w:tcPr>
            <w:tcW w:w="1617" w:type="pct"/>
            <w:shd w:val="clear" w:color="auto" w:fill="auto"/>
            <w:vAlign w:val="center"/>
          </w:tcPr>
          <w:p w14:paraId="69E622F9"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112,414,309.24</w:t>
            </w:r>
          </w:p>
        </w:tc>
        <w:tc>
          <w:tcPr>
            <w:tcW w:w="1709" w:type="pct"/>
            <w:shd w:val="clear" w:color="auto" w:fill="auto"/>
            <w:vAlign w:val="center"/>
          </w:tcPr>
          <w:p w14:paraId="3CD88798"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11.86</w:t>
            </w:r>
          </w:p>
        </w:tc>
      </w:tr>
      <w:tr w:rsidR="00852AC6" w:rsidRPr="00852AC6" w14:paraId="5C31BF3F" w14:textId="77777777" w:rsidTr="00944749">
        <w:trPr>
          <w:trHeight w:val="284"/>
        </w:trPr>
        <w:tc>
          <w:tcPr>
            <w:tcW w:w="1674" w:type="pct"/>
            <w:shd w:val="clear" w:color="auto" w:fill="auto"/>
            <w:vAlign w:val="center"/>
          </w:tcPr>
          <w:p w14:paraId="1A4EBBBD" w14:textId="77777777" w:rsidR="00BD611D" w:rsidRPr="00852AC6" w:rsidRDefault="00BD611D" w:rsidP="0010405B">
            <w:pPr>
              <w:widowControl/>
              <w:jc w:val="center"/>
              <w:rPr>
                <w:rFonts w:asciiTheme="minorEastAsia" w:hAnsiTheme="minorEastAsia" w:cs="宋体"/>
                <w:kern w:val="0"/>
                <w:sz w:val="18"/>
                <w:szCs w:val="18"/>
              </w:rPr>
            </w:pPr>
            <w:r w:rsidRPr="00852AC6">
              <w:rPr>
                <w:rFonts w:asciiTheme="minorEastAsia" w:hAnsiTheme="minorEastAsia" w:hint="eastAsia"/>
                <w:sz w:val="18"/>
                <w:szCs w:val="18"/>
              </w:rPr>
              <w:t>客户二</w:t>
            </w:r>
          </w:p>
        </w:tc>
        <w:tc>
          <w:tcPr>
            <w:tcW w:w="1617" w:type="pct"/>
            <w:shd w:val="clear" w:color="auto" w:fill="auto"/>
            <w:vAlign w:val="center"/>
          </w:tcPr>
          <w:p w14:paraId="5984FA01"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64,772,536.70</w:t>
            </w:r>
          </w:p>
        </w:tc>
        <w:tc>
          <w:tcPr>
            <w:tcW w:w="1709" w:type="pct"/>
            <w:shd w:val="clear" w:color="auto" w:fill="auto"/>
            <w:vAlign w:val="center"/>
          </w:tcPr>
          <w:p w14:paraId="5D77E8FB"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6.84</w:t>
            </w:r>
          </w:p>
        </w:tc>
      </w:tr>
      <w:tr w:rsidR="00852AC6" w:rsidRPr="00852AC6" w14:paraId="706F32B3" w14:textId="77777777" w:rsidTr="00944749">
        <w:trPr>
          <w:trHeight w:val="284"/>
        </w:trPr>
        <w:tc>
          <w:tcPr>
            <w:tcW w:w="1674" w:type="pct"/>
            <w:shd w:val="clear" w:color="auto" w:fill="auto"/>
            <w:vAlign w:val="center"/>
          </w:tcPr>
          <w:p w14:paraId="7B82BA76" w14:textId="77777777" w:rsidR="00BD611D" w:rsidRPr="00852AC6" w:rsidRDefault="00BD611D" w:rsidP="0010405B">
            <w:pPr>
              <w:widowControl/>
              <w:jc w:val="center"/>
              <w:rPr>
                <w:rFonts w:asciiTheme="minorEastAsia" w:hAnsiTheme="minorEastAsia" w:cs="宋体"/>
                <w:kern w:val="0"/>
                <w:sz w:val="18"/>
                <w:szCs w:val="18"/>
              </w:rPr>
            </w:pPr>
            <w:r w:rsidRPr="00852AC6">
              <w:rPr>
                <w:rFonts w:asciiTheme="minorEastAsia" w:hAnsiTheme="minorEastAsia" w:hint="eastAsia"/>
                <w:sz w:val="18"/>
                <w:szCs w:val="18"/>
              </w:rPr>
              <w:t>客户三</w:t>
            </w:r>
          </w:p>
        </w:tc>
        <w:tc>
          <w:tcPr>
            <w:tcW w:w="1617" w:type="pct"/>
            <w:shd w:val="clear" w:color="auto" w:fill="auto"/>
            <w:vAlign w:val="center"/>
          </w:tcPr>
          <w:p w14:paraId="61383441"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45,579,894.13</w:t>
            </w:r>
          </w:p>
        </w:tc>
        <w:tc>
          <w:tcPr>
            <w:tcW w:w="1709" w:type="pct"/>
            <w:shd w:val="clear" w:color="auto" w:fill="auto"/>
            <w:vAlign w:val="center"/>
          </w:tcPr>
          <w:p w14:paraId="44399753"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4.81</w:t>
            </w:r>
          </w:p>
        </w:tc>
      </w:tr>
      <w:tr w:rsidR="00852AC6" w:rsidRPr="00852AC6" w14:paraId="3CF6F25A" w14:textId="77777777" w:rsidTr="00944749">
        <w:trPr>
          <w:trHeight w:val="284"/>
        </w:trPr>
        <w:tc>
          <w:tcPr>
            <w:tcW w:w="1674" w:type="pct"/>
            <w:shd w:val="clear" w:color="auto" w:fill="auto"/>
            <w:vAlign w:val="center"/>
          </w:tcPr>
          <w:p w14:paraId="74F8FE47" w14:textId="77777777" w:rsidR="00BD611D" w:rsidRPr="00852AC6" w:rsidRDefault="00BD611D" w:rsidP="0010405B">
            <w:pPr>
              <w:widowControl/>
              <w:jc w:val="center"/>
              <w:rPr>
                <w:rFonts w:asciiTheme="minorEastAsia" w:hAnsiTheme="minorEastAsia" w:cs="宋体"/>
                <w:kern w:val="0"/>
                <w:sz w:val="18"/>
                <w:szCs w:val="18"/>
              </w:rPr>
            </w:pPr>
            <w:r w:rsidRPr="00852AC6">
              <w:rPr>
                <w:rFonts w:asciiTheme="minorEastAsia" w:hAnsiTheme="minorEastAsia" w:hint="eastAsia"/>
                <w:sz w:val="18"/>
                <w:szCs w:val="18"/>
              </w:rPr>
              <w:t>客户四</w:t>
            </w:r>
          </w:p>
        </w:tc>
        <w:tc>
          <w:tcPr>
            <w:tcW w:w="1617" w:type="pct"/>
            <w:shd w:val="clear" w:color="auto" w:fill="auto"/>
            <w:vAlign w:val="center"/>
          </w:tcPr>
          <w:p w14:paraId="0F3FD060"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36,419,766.91</w:t>
            </w:r>
          </w:p>
        </w:tc>
        <w:tc>
          <w:tcPr>
            <w:tcW w:w="1709" w:type="pct"/>
            <w:shd w:val="clear" w:color="auto" w:fill="auto"/>
            <w:vAlign w:val="center"/>
          </w:tcPr>
          <w:p w14:paraId="1E29999E"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3.84</w:t>
            </w:r>
          </w:p>
        </w:tc>
      </w:tr>
      <w:tr w:rsidR="00852AC6" w:rsidRPr="00852AC6" w14:paraId="3758A03B" w14:textId="77777777" w:rsidTr="00944749">
        <w:trPr>
          <w:trHeight w:val="284"/>
        </w:trPr>
        <w:tc>
          <w:tcPr>
            <w:tcW w:w="1674" w:type="pct"/>
            <w:shd w:val="clear" w:color="auto" w:fill="auto"/>
            <w:vAlign w:val="center"/>
          </w:tcPr>
          <w:p w14:paraId="68BC4A1F" w14:textId="77777777" w:rsidR="00BD611D" w:rsidRPr="00852AC6" w:rsidRDefault="00BD611D" w:rsidP="0010405B">
            <w:pPr>
              <w:widowControl/>
              <w:jc w:val="center"/>
              <w:rPr>
                <w:rFonts w:asciiTheme="minorEastAsia" w:hAnsiTheme="minorEastAsia" w:cs="宋体"/>
                <w:kern w:val="0"/>
                <w:sz w:val="18"/>
                <w:szCs w:val="18"/>
              </w:rPr>
            </w:pPr>
            <w:r w:rsidRPr="00852AC6">
              <w:rPr>
                <w:rFonts w:asciiTheme="minorEastAsia" w:hAnsiTheme="minorEastAsia" w:hint="eastAsia"/>
                <w:sz w:val="18"/>
                <w:szCs w:val="18"/>
              </w:rPr>
              <w:t>客户五</w:t>
            </w:r>
          </w:p>
        </w:tc>
        <w:tc>
          <w:tcPr>
            <w:tcW w:w="1617" w:type="pct"/>
            <w:shd w:val="clear" w:color="auto" w:fill="auto"/>
            <w:vAlign w:val="center"/>
          </w:tcPr>
          <w:p w14:paraId="1A7488E4"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36,029,000.00</w:t>
            </w:r>
          </w:p>
        </w:tc>
        <w:tc>
          <w:tcPr>
            <w:tcW w:w="1709" w:type="pct"/>
            <w:shd w:val="clear" w:color="auto" w:fill="auto"/>
            <w:vAlign w:val="center"/>
          </w:tcPr>
          <w:p w14:paraId="03B44F73"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3.80</w:t>
            </w:r>
          </w:p>
        </w:tc>
      </w:tr>
      <w:tr w:rsidR="00852AC6" w:rsidRPr="00852AC6" w14:paraId="46A235E0" w14:textId="77777777" w:rsidTr="00944749">
        <w:trPr>
          <w:trHeight w:val="284"/>
        </w:trPr>
        <w:tc>
          <w:tcPr>
            <w:tcW w:w="1674" w:type="pct"/>
            <w:shd w:val="clear" w:color="000000" w:fill="D3D3D3"/>
            <w:vAlign w:val="center"/>
          </w:tcPr>
          <w:p w14:paraId="5E07CCC7" w14:textId="77777777" w:rsidR="00BD611D" w:rsidRPr="00852AC6" w:rsidRDefault="00BD611D" w:rsidP="00EA7D31">
            <w:pPr>
              <w:widowControl/>
              <w:jc w:val="center"/>
              <w:rPr>
                <w:rFonts w:ascii="宋体" w:eastAsia="宋体" w:hAnsi="宋体" w:cs="宋体"/>
                <w:kern w:val="0"/>
                <w:sz w:val="18"/>
                <w:szCs w:val="18"/>
              </w:rPr>
            </w:pPr>
            <w:r w:rsidRPr="00852AC6">
              <w:rPr>
                <w:rFonts w:ascii="宋体" w:eastAsia="宋体" w:hAnsi="宋体" w:cs="宋体" w:hint="eastAsia"/>
                <w:kern w:val="0"/>
                <w:sz w:val="18"/>
                <w:szCs w:val="18"/>
              </w:rPr>
              <w:t>合计</w:t>
            </w:r>
          </w:p>
        </w:tc>
        <w:tc>
          <w:tcPr>
            <w:tcW w:w="1617" w:type="pct"/>
            <w:shd w:val="clear" w:color="auto" w:fill="auto"/>
            <w:vAlign w:val="center"/>
          </w:tcPr>
          <w:p w14:paraId="6C47C3DC"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295,215,506.98</w:t>
            </w:r>
          </w:p>
        </w:tc>
        <w:tc>
          <w:tcPr>
            <w:tcW w:w="1709" w:type="pct"/>
            <w:shd w:val="clear" w:color="auto" w:fill="auto"/>
            <w:vAlign w:val="center"/>
          </w:tcPr>
          <w:p w14:paraId="1831B966" w14:textId="77777777" w:rsidR="00BD611D" w:rsidRPr="00852AC6" w:rsidRDefault="00BD611D" w:rsidP="00EA7D31">
            <w:pPr>
              <w:widowControl/>
              <w:jc w:val="right"/>
              <w:rPr>
                <w:rFonts w:ascii="Times New Roman" w:eastAsia="宋体" w:hAnsi="Times New Roman" w:cs="Times New Roman"/>
                <w:kern w:val="0"/>
                <w:sz w:val="18"/>
                <w:szCs w:val="18"/>
              </w:rPr>
            </w:pPr>
            <w:r w:rsidRPr="00852AC6">
              <w:rPr>
                <w:rFonts w:ascii="Times New Roman" w:eastAsia="宋体" w:hAnsi="Times New Roman" w:cs="Times New Roman"/>
                <w:kern w:val="0"/>
                <w:sz w:val="18"/>
                <w:szCs w:val="18"/>
              </w:rPr>
              <w:t>31.16</w:t>
            </w:r>
          </w:p>
        </w:tc>
      </w:tr>
    </w:tbl>
    <w:p w14:paraId="57F9B893"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8</w:t>
      </w:r>
      <w:r w:rsidRPr="00852AC6">
        <w:rPr>
          <w:rFonts w:ascii="Times New Roman" w:hAnsi="Times New Roman" w:cs="Times New Roman"/>
          <w:b/>
          <w:bCs/>
        </w:rPr>
        <w:t>、存货</w:t>
      </w:r>
    </w:p>
    <w:p w14:paraId="222AD651" w14:textId="77777777" w:rsidR="00BD611D" w:rsidRPr="00852AC6" w:rsidRDefault="00BD611D" w:rsidP="00BD611D">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公司是否需要遵守房地产行业的披露要求</w:t>
      </w:r>
    </w:p>
    <w:p w14:paraId="606C9F04" w14:textId="77777777" w:rsidR="00BD611D" w:rsidRPr="00852AC6" w:rsidRDefault="00BD611D" w:rsidP="00BD611D">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否</w:t>
      </w:r>
      <w:r w:rsidRPr="00852AC6">
        <w:rPr>
          <w:rFonts w:ascii="Times New Roman" w:hAnsi="Times New Roman" w:cs="Times New Roman"/>
        </w:rPr>
        <w:tab/>
      </w:r>
    </w:p>
    <w:p w14:paraId="421D4222"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存货分类</w:t>
      </w:r>
    </w:p>
    <w:p w14:paraId="777ED87B"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576"/>
        <w:gridCol w:w="1291"/>
        <w:gridCol w:w="1576"/>
        <w:gridCol w:w="1549"/>
        <w:gridCol w:w="1316"/>
        <w:gridCol w:w="1575"/>
      </w:tblGrid>
      <w:tr w:rsidR="00852AC6" w:rsidRPr="00852AC6" w14:paraId="15A4018D" w14:textId="77777777" w:rsidTr="00944749">
        <w:trPr>
          <w:trHeight w:val="284"/>
        </w:trPr>
        <w:tc>
          <w:tcPr>
            <w:tcW w:w="492" w:type="pct"/>
            <w:vMerge w:val="restart"/>
            <w:shd w:val="clear" w:color="auto" w:fill="D3D3D3"/>
            <w:vAlign w:val="center"/>
          </w:tcPr>
          <w:p w14:paraId="5843E77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2255" w:type="pct"/>
            <w:gridSpan w:val="3"/>
            <w:shd w:val="clear" w:color="auto" w:fill="D3D3D3"/>
            <w:vAlign w:val="center"/>
          </w:tcPr>
          <w:p w14:paraId="4014632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253" w:type="pct"/>
            <w:gridSpan w:val="3"/>
            <w:shd w:val="clear" w:color="auto" w:fill="D3D3D3"/>
            <w:vAlign w:val="center"/>
          </w:tcPr>
          <w:p w14:paraId="692D9B1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1A420EFC" w14:textId="77777777" w:rsidTr="00944749">
        <w:trPr>
          <w:trHeight w:val="284"/>
        </w:trPr>
        <w:tc>
          <w:tcPr>
            <w:tcW w:w="492" w:type="pct"/>
            <w:vMerge/>
            <w:shd w:val="clear" w:color="auto" w:fill="D3D3D3"/>
            <w:vAlign w:val="center"/>
          </w:tcPr>
          <w:p w14:paraId="4FDC2E2D" w14:textId="77777777" w:rsidR="00BD611D" w:rsidRPr="00852AC6" w:rsidRDefault="00BD611D" w:rsidP="00EA7D31">
            <w:pPr>
              <w:rPr>
                <w:rFonts w:ascii="Times New Roman" w:hAnsi="Times New Roman" w:cs="Times New Roman"/>
              </w:rPr>
            </w:pPr>
          </w:p>
        </w:tc>
        <w:tc>
          <w:tcPr>
            <w:tcW w:w="800" w:type="pct"/>
            <w:shd w:val="clear" w:color="auto" w:fill="D3D3D3"/>
            <w:vAlign w:val="center"/>
          </w:tcPr>
          <w:p w14:paraId="4CE457C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655" w:type="pct"/>
            <w:shd w:val="clear" w:color="auto" w:fill="D3D3D3"/>
            <w:vAlign w:val="center"/>
          </w:tcPr>
          <w:p w14:paraId="6F08488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存货跌价准备或合同履约成本减值准备</w:t>
            </w:r>
          </w:p>
        </w:tc>
        <w:tc>
          <w:tcPr>
            <w:tcW w:w="800" w:type="pct"/>
            <w:shd w:val="clear" w:color="auto" w:fill="D3D3D3"/>
            <w:vAlign w:val="center"/>
          </w:tcPr>
          <w:p w14:paraId="2BD4529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786" w:type="pct"/>
            <w:shd w:val="clear" w:color="auto" w:fill="D3D3D3"/>
            <w:vAlign w:val="center"/>
          </w:tcPr>
          <w:p w14:paraId="0B705C9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668" w:type="pct"/>
            <w:shd w:val="clear" w:color="auto" w:fill="D3D3D3"/>
            <w:vAlign w:val="center"/>
          </w:tcPr>
          <w:p w14:paraId="709C02F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存货跌价准备或合同履约成本减值准备</w:t>
            </w:r>
          </w:p>
        </w:tc>
        <w:tc>
          <w:tcPr>
            <w:tcW w:w="799" w:type="pct"/>
            <w:shd w:val="clear" w:color="auto" w:fill="D3D3D3"/>
            <w:vAlign w:val="center"/>
          </w:tcPr>
          <w:p w14:paraId="2C2B755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r>
      <w:tr w:rsidR="00852AC6" w:rsidRPr="00852AC6" w14:paraId="39DE6EE3" w14:textId="77777777" w:rsidTr="00944749">
        <w:trPr>
          <w:trHeight w:val="284"/>
        </w:trPr>
        <w:tc>
          <w:tcPr>
            <w:tcW w:w="492" w:type="pct"/>
            <w:shd w:val="clear" w:color="auto" w:fill="D3D3D3"/>
            <w:vAlign w:val="center"/>
          </w:tcPr>
          <w:p w14:paraId="734594B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原材料</w:t>
            </w:r>
          </w:p>
        </w:tc>
        <w:tc>
          <w:tcPr>
            <w:tcW w:w="800" w:type="pct"/>
            <w:vAlign w:val="center"/>
          </w:tcPr>
          <w:p w14:paraId="4F68038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1,684,074,471.64</w:t>
            </w:r>
          </w:p>
        </w:tc>
        <w:tc>
          <w:tcPr>
            <w:tcW w:w="655" w:type="pct"/>
            <w:vAlign w:val="center"/>
          </w:tcPr>
          <w:p w14:paraId="645C4F6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18,015,768.76</w:t>
            </w:r>
          </w:p>
        </w:tc>
        <w:tc>
          <w:tcPr>
            <w:tcW w:w="800" w:type="pct"/>
            <w:vAlign w:val="center"/>
          </w:tcPr>
          <w:p w14:paraId="445ED17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1,666,058,702.88</w:t>
            </w:r>
          </w:p>
        </w:tc>
        <w:tc>
          <w:tcPr>
            <w:tcW w:w="786" w:type="pct"/>
            <w:vAlign w:val="center"/>
          </w:tcPr>
          <w:p w14:paraId="0496EB7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1,977,478,797.85</w:t>
            </w:r>
          </w:p>
        </w:tc>
        <w:tc>
          <w:tcPr>
            <w:tcW w:w="668" w:type="pct"/>
            <w:vAlign w:val="center"/>
          </w:tcPr>
          <w:p w14:paraId="2CD5272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18,030,837.14</w:t>
            </w:r>
          </w:p>
        </w:tc>
        <w:tc>
          <w:tcPr>
            <w:tcW w:w="799" w:type="pct"/>
            <w:vAlign w:val="center"/>
          </w:tcPr>
          <w:p w14:paraId="084AD51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1,959,447,960.71</w:t>
            </w:r>
          </w:p>
        </w:tc>
      </w:tr>
      <w:tr w:rsidR="00852AC6" w:rsidRPr="00852AC6" w14:paraId="114BB627" w14:textId="77777777" w:rsidTr="00944749">
        <w:trPr>
          <w:trHeight w:val="284"/>
        </w:trPr>
        <w:tc>
          <w:tcPr>
            <w:tcW w:w="492" w:type="pct"/>
            <w:shd w:val="clear" w:color="auto" w:fill="D3D3D3"/>
            <w:vAlign w:val="center"/>
          </w:tcPr>
          <w:p w14:paraId="2550BA8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在产品</w:t>
            </w:r>
          </w:p>
        </w:tc>
        <w:tc>
          <w:tcPr>
            <w:tcW w:w="800" w:type="pct"/>
            <w:vAlign w:val="center"/>
          </w:tcPr>
          <w:p w14:paraId="2510B27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83,546,759.61</w:t>
            </w:r>
          </w:p>
        </w:tc>
        <w:tc>
          <w:tcPr>
            <w:tcW w:w="655" w:type="pct"/>
            <w:vAlign w:val="center"/>
          </w:tcPr>
          <w:p w14:paraId="0C9C89B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0" w:type="pct"/>
            <w:vAlign w:val="center"/>
          </w:tcPr>
          <w:p w14:paraId="6C5C8B5F" w14:textId="1A0CFFA9"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83,546,759.61 </w:t>
            </w:r>
          </w:p>
        </w:tc>
        <w:tc>
          <w:tcPr>
            <w:tcW w:w="786" w:type="pct"/>
            <w:vAlign w:val="center"/>
          </w:tcPr>
          <w:p w14:paraId="355B9D7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102,415,558.33</w:t>
            </w:r>
          </w:p>
        </w:tc>
        <w:tc>
          <w:tcPr>
            <w:tcW w:w="668" w:type="pct"/>
            <w:vAlign w:val="center"/>
          </w:tcPr>
          <w:p w14:paraId="16B3E17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799" w:type="pct"/>
            <w:vAlign w:val="center"/>
          </w:tcPr>
          <w:p w14:paraId="0DDDCE9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102,415,558.33</w:t>
            </w:r>
          </w:p>
        </w:tc>
      </w:tr>
      <w:tr w:rsidR="00852AC6" w:rsidRPr="00852AC6" w14:paraId="51B81EA1" w14:textId="77777777" w:rsidTr="00944749">
        <w:trPr>
          <w:trHeight w:val="284"/>
        </w:trPr>
        <w:tc>
          <w:tcPr>
            <w:tcW w:w="492" w:type="pct"/>
            <w:shd w:val="clear" w:color="auto" w:fill="D3D3D3"/>
            <w:vAlign w:val="center"/>
          </w:tcPr>
          <w:p w14:paraId="20979F3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库存商品</w:t>
            </w:r>
          </w:p>
        </w:tc>
        <w:tc>
          <w:tcPr>
            <w:tcW w:w="800" w:type="pct"/>
            <w:vAlign w:val="center"/>
          </w:tcPr>
          <w:p w14:paraId="73C4629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1,031,894,480.01</w:t>
            </w:r>
          </w:p>
        </w:tc>
        <w:tc>
          <w:tcPr>
            <w:tcW w:w="655" w:type="pct"/>
            <w:vAlign w:val="center"/>
          </w:tcPr>
          <w:p w14:paraId="5007119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3,041,427.75</w:t>
            </w:r>
          </w:p>
        </w:tc>
        <w:tc>
          <w:tcPr>
            <w:tcW w:w="800" w:type="pct"/>
            <w:vAlign w:val="center"/>
          </w:tcPr>
          <w:p w14:paraId="3A3BE7A4" w14:textId="17685EE4"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1,028,853,052.26 </w:t>
            </w:r>
          </w:p>
        </w:tc>
        <w:tc>
          <w:tcPr>
            <w:tcW w:w="786" w:type="pct"/>
            <w:vAlign w:val="center"/>
          </w:tcPr>
          <w:p w14:paraId="2732411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1,413,366,440.57</w:t>
            </w:r>
          </w:p>
        </w:tc>
        <w:tc>
          <w:tcPr>
            <w:tcW w:w="668" w:type="pct"/>
            <w:vAlign w:val="center"/>
          </w:tcPr>
          <w:p w14:paraId="4DF8DAC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1,030,048.86</w:t>
            </w:r>
          </w:p>
        </w:tc>
        <w:tc>
          <w:tcPr>
            <w:tcW w:w="799" w:type="pct"/>
            <w:vAlign w:val="center"/>
          </w:tcPr>
          <w:p w14:paraId="5EED53E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1,412,336,391.71</w:t>
            </w:r>
          </w:p>
        </w:tc>
      </w:tr>
      <w:tr w:rsidR="00852AC6" w:rsidRPr="00852AC6" w14:paraId="0C055226" w14:textId="77777777" w:rsidTr="00944749">
        <w:trPr>
          <w:trHeight w:val="284"/>
        </w:trPr>
        <w:tc>
          <w:tcPr>
            <w:tcW w:w="492" w:type="pct"/>
            <w:shd w:val="clear" w:color="auto" w:fill="D3D3D3"/>
            <w:vAlign w:val="center"/>
          </w:tcPr>
          <w:p w14:paraId="1F7BE74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消耗性生物资产</w:t>
            </w:r>
          </w:p>
        </w:tc>
        <w:tc>
          <w:tcPr>
            <w:tcW w:w="800" w:type="pct"/>
            <w:vAlign w:val="center"/>
          </w:tcPr>
          <w:p w14:paraId="6F651C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1,483,176,162.18</w:t>
            </w:r>
          </w:p>
        </w:tc>
        <w:tc>
          <w:tcPr>
            <w:tcW w:w="655" w:type="pct"/>
            <w:vAlign w:val="center"/>
          </w:tcPr>
          <w:p w14:paraId="14F62AA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0" w:type="pct"/>
            <w:vAlign w:val="center"/>
          </w:tcPr>
          <w:p w14:paraId="42CF6019" w14:textId="7FB8BE06"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1,483,176,162.18 </w:t>
            </w:r>
          </w:p>
        </w:tc>
        <w:tc>
          <w:tcPr>
            <w:tcW w:w="786" w:type="pct"/>
            <w:vAlign w:val="center"/>
          </w:tcPr>
          <w:p w14:paraId="28A67C9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1,483,978,089.61</w:t>
            </w:r>
          </w:p>
        </w:tc>
        <w:tc>
          <w:tcPr>
            <w:tcW w:w="668" w:type="pct"/>
            <w:vAlign w:val="center"/>
          </w:tcPr>
          <w:p w14:paraId="1606A11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799" w:type="pct"/>
            <w:vAlign w:val="center"/>
          </w:tcPr>
          <w:p w14:paraId="175DFED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1,483,978,089.61</w:t>
            </w:r>
          </w:p>
        </w:tc>
      </w:tr>
      <w:tr w:rsidR="00852AC6" w:rsidRPr="00852AC6" w14:paraId="3575E202" w14:textId="77777777" w:rsidTr="00944749">
        <w:trPr>
          <w:trHeight w:val="284"/>
        </w:trPr>
        <w:tc>
          <w:tcPr>
            <w:tcW w:w="492" w:type="pct"/>
            <w:shd w:val="clear" w:color="auto" w:fill="D3D3D3"/>
            <w:vAlign w:val="center"/>
          </w:tcPr>
          <w:p w14:paraId="432D347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800" w:type="pct"/>
            <w:vAlign w:val="center"/>
          </w:tcPr>
          <w:p w14:paraId="384205E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4,282,691,873.44</w:t>
            </w:r>
          </w:p>
        </w:tc>
        <w:tc>
          <w:tcPr>
            <w:tcW w:w="655" w:type="pct"/>
            <w:vAlign w:val="center"/>
          </w:tcPr>
          <w:p w14:paraId="57E95ED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21,057,196.51</w:t>
            </w:r>
          </w:p>
        </w:tc>
        <w:tc>
          <w:tcPr>
            <w:tcW w:w="800" w:type="pct"/>
            <w:vAlign w:val="center"/>
          </w:tcPr>
          <w:p w14:paraId="2EE90600" w14:textId="6D5EDEE4"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4,261,634,676.93 </w:t>
            </w:r>
          </w:p>
        </w:tc>
        <w:tc>
          <w:tcPr>
            <w:tcW w:w="786" w:type="pct"/>
            <w:vAlign w:val="center"/>
          </w:tcPr>
          <w:p w14:paraId="3C97ECF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4,977,238,886.36</w:t>
            </w:r>
          </w:p>
        </w:tc>
        <w:tc>
          <w:tcPr>
            <w:tcW w:w="668" w:type="pct"/>
            <w:vAlign w:val="center"/>
          </w:tcPr>
          <w:p w14:paraId="2B69A33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19,060,886.00</w:t>
            </w:r>
          </w:p>
        </w:tc>
        <w:tc>
          <w:tcPr>
            <w:tcW w:w="799" w:type="pct"/>
            <w:vAlign w:val="center"/>
          </w:tcPr>
          <w:p w14:paraId="0EA6F0F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4,958,178,000.36</w:t>
            </w:r>
          </w:p>
        </w:tc>
      </w:tr>
    </w:tbl>
    <w:p w14:paraId="066C30C2" w14:textId="77777777" w:rsidR="00BD611D" w:rsidRPr="00852AC6" w:rsidRDefault="00BD611D" w:rsidP="00BD611D">
      <w:pPr>
        <w:pStyle w:val="a9"/>
        <w:spacing w:before="40" w:beforeAutospacing="0" w:after="40" w:afterAutospacing="0" w:line="400" w:lineRule="atLeast"/>
        <w:ind w:left="40" w:right="40"/>
        <w:rPr>
          <w:rFonts w:asciiTheme="minorEastAsia" w:eastAsiaTheme="minorEastAsia" w:hAnsiTheme="minorEastAsia" w:cs="Times New Roman"/>
          <w:sz w:val="18"/>
          <w:szCs w:val="18"/>
        </w:rPr>
      </w:pPr>
      <w:r w:rsidRPr="00852AC6">
        <w:rPr>
          <w:rFonts w:asciiTheme="minorEastAsia" w:eastAsiaTheme="minorEastAsia" w:hAnsiTheme="minorEastAsia" w:cs="Times New Roman"/>
          <w:sz w:val="18"/>
          <w:szCs w:val="18"/>
        </w:rPr>
        <w:t>注：</w:t>
      </w:r>
      <w:r w:rsidRPr="00852AC6">
        <w:rPr>
          <w:rFonts w:asciiTheme="minorEastAsia" w:eastAsiaTheme="minorEastAsia" w:hAnsiTheme="minorEastAsia" w:cs="Times New Roman" w:hint="eastAsia"/>
          <w:sz w:val="18"/>
          <w:szCs w:val="18"/>
        </w:rPr>
        <w:t>消耗性生物资产为林木资产。</w:t>
      </w:r>
    </w:p>
    <w:p w14:paraId="7F9747A2"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存货跌价准备和合同履约成本减值准备</w:t>
      </w:r>
    </w:p>
    <w:p w14:paraId="69A404C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7"/>
        <w:gridCol w:w="1409"/>
        <w:gridCol w:w="1407"/>
        <w:gridCol w:w="1409"/>
        <w:gridCol w:w="1407"/>
      </w:tblGrid>
      <w:tr w:rsidR="00852AC6" w:rsidRPr="00852AC6" w14:paraId="3B715046" w14:textId="77777777" w:rsidTr="00944749">
        <w:trPr>
          <w:trHeight w:val="284"/>
        </w:trPr>
        <w:tc>
          <w:tcPr>
            <w:tcW w:w="714" w:type="pct"/>
            <w:vMerge w:val="restart"/>
            <w:shd w:val="clear" w:color="auto" w:fill="D3D3D3"/>
            <w:vAlign w:val="center"/>
          </w:tcPr>
          <w:p w14:paraId="5458ABA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714" w:type="pct"/>
            <w:vMerge w:val="restart"/>
            <w:shd w:val="clear" w:color="auto" w:fill="D3D3D3"/>
            <w:vAlign w:val="center"/>
          </w:tcPr>
          <w:p w14:paraId="68BDD93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1429" w:type="pct"/>
            <w:gridSpan w:val="2"/>
            <w:shd w:val="clear" w:color="auto" w:fill="D3D3D3"/>
            <w:vAlign w:val="center"/>
          </w:tcPr>
          <w:p w14:paraId="564311F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本期增加金额</w:t>
            </w:r>
          </w:p>
        </w:tc>
        <w:tc>
          <w:tcPr>
            <w:tcW w:w="1429" w:type="pct"/>
            <w:gridSpan w:val="2"/>
            <w:shd w:val="clear" w:color="auto" w:fill="D3D3D3"/>
            <w:vAlign w:val="center"/>
          </w:tcPr>
          <w:p w14:paraId="6615C5D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本期减少金额</w:t>
            </w:r>
          </w:p>
        </w:tc>
        <w:tc>
          <w:tcPr>
            <w:tcW w:w="714" w:type="pct"/>
            <w:vMerge w:val="restart"/>
            <w:shd w:val="clear" w:color="auto" w:fill="D3D3D3"/>
            <w:vAlign w:val="center"/>
          </w:tcPr>
          <w:p w14:paraId="6C52B18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09DBE871" w14:textId="77777777" w:rsidTr="00944749">
        <w:trPr>
          <w:trHeight w:val="284"/>
        </w:trPr>
        <w:tc>
          <w:tcPr>
            <w:tcW w:w="714" w:type="pct"/>
            <w:vMerge/>
            <w:shd w:val="clear" w:color="auto" w:fill="D3D3D3"/>
            <w:vAlign w:val="center"/>
          </w:tcPr>
          <w:p w14:paraId="05216B2B" w14:textId="77777777" w:rsidR="00BD611D" w:rsidRPr="00852AC6" w:rsidRDefault="00BD611D" w:rsidP="00EA7D31">
            <w:pPr>
              <w:rPr>
                <w:rFonts w:ascii="Times New Roman" w:hAnsi="Times New Roman" w:cs="Times New Roman"/>
              </w:rPr>
            </w:pPr>
          </w:p>
        </w:tc>
        <w:tc>
          <w:tcPr>
            <w:tcW w:w="714" w:type="pct"/>
            <w:vMerge/>
            <w:shd w:val="clear" w:color="auto" w:fill="D3D3D3"/>
            <w:vAlign w:val="center"/>
          </w:tcPr>
          <w:p w14:paraId="6E190D03" w14:textId="77777777" w:rsidR="00BD611D" w:rsidRPr="00852AC6" w:rsidRDefault="00BD611D" w:rsidP="00EA7D31">
            <w:pPr>
              <w:rPr>
                <w:rFonts w:ascii="Times New Roman" w:hAnsi="Times New Roman" w:cs="Times New Roman"/>
              </w:rPr>
            </w:pPr>
          </w:p>
        </w:tc>
        <w:tc>
          <w:tcPr>
            <w:tcW w:w="714" w:type="pct"/>
            <w:shd w:val="clear" w:color="auto" w:fill="D3D3D3"/>
            <w:vAlign w:val="center"/>
          </w:tcPr>
          <w:p w14:paraId="5215155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w:t>
            </w:r>
          </w:p>
        </w:tc>
        <w:tc>
          <w:tcPr>
            <w:tcW w:w="714" w:type="pct"/>
            <w:shd w:val="clear" w:color="auto" w:fill="D3D3D3"/>
            <w:vAlign w:val="center"/>
          </w:tcPr>
          <w:p w14:paraId="0DE1729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714" w:type="pct"/>
            <w:shd w:val="clear" w:color="auto" w:fill="D3D3D3"/>
            <w:vAlign w:val="center"/>
          </w:tcPr>
          <w:p w14:paraId="1CF5001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转回或转销</w:t>
            </w:r>
          </w:p>
        </w:tc>
        <w:tc>
          <w:tcPr>
            <w:tcW w:w="714" w:type="pct"/>
            <w:shd w:val="clear" w:color="auto" w:fill="D3D3D3"/>
            <w:vAlign w:val="center"/>
          </w:tcPr>
          <w:p w14:paraId="7E113CE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714" w:type="pct"/>
            <w:vMerge/>
            <w:shd w:val="clear" w:color="auto" w:fill="D3D3D3"/>
            <w:vAlign w:val="center"/>
          </w:tcPr>
          <w:p w14:paraId="765A8637" w14:textId="77777777" w:rsidR="00BD611D" w:rsidRPr="00852AC6" w:rsidRDefault="00BD611D" w:rsidP="00EA7D31">
            <w:pPr>
              <w:rPr>
                <w:rFonts w:ascii="Times New Roman" w:hAnsi="Times New Roman" w:cs="Times New Roman"/>
              </w:rPr>
            </w:pPr>
          </w:p>
        </w:tc>
      </w:tr>
      <w:tr w:rsidR="00852AC6" w:rsidRPr="00852AC6" w14:paraId="6CF3091D" w14:textId="77777777" w:rsidTr="00944749">
        <w:trPr>
          <w:trHeight w:val="284"/>
        </w:trPr>
        <w:tc>
          <w:tcPr>
            <w:tcW w:w="714" w:type="pct"/>
            <w:shd w:val="clear" w:color="auto" w:fill="D3D3D3"/>
            <w:vAlign w:val="center"/>
          </w:tcPr>
          <w:p w14:paraId="5470DF4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原材料</w:t>
            </w:r>
          </w:p>
        </w:tc>
        <w:tc>
          <w:tcPr>
            <w:tcW w:w="714" w:type="pct"/>
            <w:vAlign w:val="center"/>
          </w:tcPr>
          <w:p w14:paraId="0932E21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18,030,837.14</w:t>
            </w:r>
          </w:p>
        </w:tc>
        <w:tc>
          <w:tcPr>
            <w:tcW w:w="714" w:type="pct"/>
            <w:vAlign w:val="center"/>
          </w:tcPr>
          <w:p w14:paraId="0019504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4" w:type="pct"/>
            <w:vAlign w:val="center"/>
          </w:tcPr>
          <w:p w14:paraId="662949D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4" w:type="pct"/>
            <w:vAlign w:val="center"/>
          </w:tcPr>
          <w:p w14:paraId="5901E69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15,068.38</w:t>
            </w:r>
          </w:p>
        </w:tc>
        <w:tc>
          <w:tcPr>
            <w:tcW w:w="714" w:type="pct"/>
            <w:vAlign w:val="center"/>
          </w:tcPr>
          <w:p w14:paraId="38F711A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714" w:type="pct"/>
            <w:vAlign w:val="center"/>
          </w:tcPr>
          <w:p w14:paraId="796D30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18,015,768.76</w:t>
            </w:r>
          </w:p>
        </w:tc>
      </w:tr>
      <w:tr w:rsidR="00852AC6" w:rsidRPr="00852AC6" w14:paraId="346394F4" w14:textId="77777777" w:rsidTr="00944749">
        <w:trPr>
          <w:trHeight w:val="284"/>
        </w:trPr>
        <w:tc>
          <w:tcPr>
            <w:tcW w:w="714" w:type="pct"/>
            <w:shd w:val="clear" w:color="auto" w:fill="D3D3D3"/>
            <w:vAlign w:val="center"/>
          </w:tcPr>
          <w:p w14:paraId="42B18A8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库存商品</w:t>
            </w:r>
          </w:p>
        </w:tc>
        <w:tc>
          <w:tcPr>
            <w:tcW w:w="714" w:type="pct"/>
            <w:vAlign w:val="center"/>
          </w:tcPr>
          <w:p w14:paraId="301D4E8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1,030,048.86</w:t>
            </w:r>
          </w:p>
        </w:tc>
        <w:tc>
          <w:tcPr>
            <w:tcW w:w="714" w:type="pct"/>
            <w:vAlign w:val="center"/>
          </w:tcPr>
          <w:p w14:paraId="6F59EB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3,041,427.75</w:t>
            </w:r>
          </w:p>
        </w:tc>
        <w:tc>
          <w:tcPr>
            <w:tcW w:w="714" w:type="pct"/>
            <w:vAlign w:val="center"/>
          </w:tcPr>
          <w:p w14:paraId="679E2E4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714" w:type="pct"/>
            <w:vAlign w:val="center"/>
          </w:tcPr>
          <w:p w14:paraId="3A6212D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1,030,048.86</w:t>
            </w:r>
          </w:p>
        </w:tc>
        <w:tc>
          <w:tcPr>
            <w:tcW w:w="714" w:type="pct"/>
            <w:vAlign w:val="center"/>
          </w:tcPr>
          <w:p w14:paraId="5F78982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714" w:type="pct"/>
            <w:vAlign w:val="center"/>
          </w:tcPr>
          <w:p w14:paraId="307284F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3,041,427.75</w:t>
            </w:r>
          </w:p>
        </w:tc>
      </w:tr>
      <w:tr w:rsidR="00852AC6" w:rsidRPr="00852AC6" w14:paraId="25D48ECE" w14:textId="77777777" w:rsidTr="00944749">
        <w:trPr>
          <w:trHeight w:val="284"/>
        </w:trPr>
        <w:tc>
          <w:tcPr>
            <w:tcW w:w="714" w:type="pct"/>
            <w:shd w:val="clear" w:color="auto" w:fill="D3D3D3"/>
            <w:vAlign w:val="center"/>
          </w:tcPr>
          <w:p w14:paraId="6B56285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14" w:type="pct"/>
            <w:vAlign w:val="center"/>
          </w:tcPr>
          <w:p w14:paraId="635640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19,060,886.00</w:t>
            </w:r>
          </w:p>
        </w:tc>
        <w:tc>
          <w:tcPr>
            <w:tcW w:w="714" w:type="pct"/>
            <w:vAlign w:val="center"/>
          </w:tcPr>
          <w:p w14:paraId="7F06EF6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3,041,427.75</w:t>
            </w:r>
          </w:p>
        </w:tc>
        <w:tc>
          <w:tcPr>
            <w:tcW w:w="714" w:type="pct"/>
            <w:vAlign w:val="center"/>
          </w:tcPr>
          <w:p w14:paraId="481B8B6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714" w:type="pct"/>
            <w:vAlign w:val="center"/>
          </w:tcPr>
          <w:p w14:paraId="63BEC1D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1,045,117.24</w:t>
            </w:r>
          </w:p>
        </w:tc>
        <w:tc>
          <w:tcPr>
            <w:tcW w:w="714" w:type="pct"/>
            <w:vAlign w:val="center"/>
          </w:tcPr>
          <w:p w14:paraId="281FE28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714" w:type="pct"/>
            <w:vAlign w:val="center"/>
          </w:tcPr>
          <w:p w14:paraId="6A42F59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21,057,196.51</w:t>
            </w:r>
          </w:p>
        </w:tc>
      </w:tr>
    </w:tbl>
    <w:p w14:paraId="66772C5B" w14:textId="77777777" w:rsidR="00BD611D" w:rsidRPr="00852AC6" w:rsidRDefault="00BD611D" w:rsidP="00BD611D">
      <w:pPr>
        <w:keepNext/>
        <w:widowControl/>
        <w:snapToGrid w:val="0"/>
        <w:spacing w:beforeLines="50" w:before="156" w:afterLines="90" w:after="280"/>
        <w:rPr>
          <w:rFonts w:ascii="Times New Roman" w:hAnsi="Times New Roman" w:cs="Times New Roman"/>
          <w:sz w:val="18"/>
          <w:szCs w:val="18"/>
        </w:rPr>
      </w:pPr>
      <w:bookmarkStart w:id="137" w:name="_Toc989175"/>
      <w:r w:rsidRPr="00852AC6">
        <w:rPr>
          <w:rFonts w:ascii="Times New Roman" w:hAnsi="Times New Roman" w:cs="Times New Roman"/>
          <w:sz w:val="18"/>
          <w:szCs w:val="18"/>
        </w:rPr>
        <w:t>存货跌价准备及合同履约成本减值准备（续）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361"/>
        <w:gridCol w:w="4266"/>
        <w:gridCol w:w="4180"/>
      </w:tblGrid>
      <w:tr w:rsidR="00852AC6" w:rsidRPr="00852AC6" w14:paraId="37392404" w14:textId="77777777" w:rsidTr="00944749">
        <w:trPr>
          <w:cantSplit/>
          <w:trHeight w:val="284"/>
          <w:tblHeader/>
          <w:jc w:val="center"/>
        </w:trPr>
        <w:tc>
          <w:tcPr>
            <w:tcW w:w="694" w:type="pct"/>
            <w:shd w:val="clear" w:color="auto" w:fill="D9D9D9"/>
            <w:vAlign w:val="center"/>
          </w:tcPr>
          <w:p w14:paraId="04ED8FC1" w14:textId="77777777" w:rsidR="00BD611D" w:rsidRPr="00852AC6" w:rsidRDefault="00BD611D" w:rsidP="00EA7D31">
            <w:pPr>
              <w:autoSpaceDE w:val="0"/>
              <w:autoSpaceDN w:val="0"/>
              <w:adjustRightInd w:val="0"/>
              <w:snapToGrid w:val="0"/>
              <w:ind w:leftChars="-101" w:left="-212" w:firstLineChars="88" w:firstLine="158"/>
              <w:jc w:val="center"/>
              <w:rPr>
                <w:rFonts w:ascii="Times New Roman" w:hAnsi="Times New Roman" w:cs="Times New Roman"/>
                <w:bCs/>
                <w:sz w:val="18"/>
                <w:szCs w:val="18"/>
              </w:rPr>
            </w:pPr>
            <w:r w:rsidRPr="00852AC6">
              <w:rPr>
                <w:rFonts w:ascii="Times New Roman" w:hAnsi="Times New Roman" w:cs="Times New Roman"/>
                <w:sz w:val="18"/>
                <w:szCs w:val="18"/>
              </w:rPr>
              <w:t>项目</w:t>
            </w:r>
          </w:p>
        </w:tc>
        <w:tc>
          <w:tcPr>
            <w:tcW w:w="2175" w:type="pct"/>
            <w:shd w:val="clear" w:color="auto" w:fill="D9D9D9" w:themeFill="background1" w:themeFillShade="D9"/>
            <w:vAlign w:val="center"/>
          </w:tcPr>
          <w:p w14:paraId="28B099C9" w14:textId="77777777" w:rsidR="00BD611D" w:rsidRPr="00852AC6" w:rsidRDefault="00BD611D" w:rsidP="00EA7D31">
            <w:pPr>
              <w:autoSpaceDE w:val="0"/>
              <w:autoSpaceDN w:val="0"/>
              <w:adjustRightInd w:val="0"/>
              <w:snapToGrid w:val="0"/>
              <w:jc w:val="center"/>
              <w:rPr>
                <w:rFonts w:ascii="宋体" w:eastAsia="宋体" w:hAnsi="宋体" w:cs="Times New Roman"/>
                <w:bCs/>
                <w:sz w:val="18"/>
                <w:szCs w:val="18"/>
              </w:rPr>
            </w:pPr>
            <w:r w:rsidRPr="00852AC6">
              <w:rPr>
                <w:rFonts w:ascii="宋体" w:eastAsia="宋体" w:hAnsi="宋体"/>
                <w:bCs/>
                <w:sz w:val="18"/>
                <w:szCs w:val="18"/>
              </w:rPr>
              <w:t>确定可变现净值/剩余对价与将要发生的成本的具体依据</w:t>
            </w:r>
          </w:p>
        </w:tc>
        <w:tc>
          <w:tcPr>
            <w:tcW w:w="2131" w:type="pct"/>
            <w:shd w:val="clear" w:color="auto" w:fill="D9D9D9" w:themeFill="background1" w:themeFillShade="D9"/>
            <w:vAlign w:val="center"/>
          </w:tcPr>
          <w:p w14:paraId="1A08701D" w14:textId="77777777" w:rsidR="00BD611D" w:rsidRPr="00852AC6" w:rsidRDefault="00BD611D" w:rsidP="00EA7D31">
            <w:pPr>
              <w:autoSpaceDE w:val="0"/>
              <w:autoSpaceDN w:val="0"/>
              <w:adjustRightInd w:val="0"/>
              <w:snapToGrid w:val="0"/>
              <w:jc w:val="center"/>
              <w:rPr>
                <w:rFonts w:ascii="宋体" w:eastAsia="宋体" w:hAnsi="宋体"/>
                <w:bCs/>
                <w:sz w:val="18"/>
                <w:szCs w:val="18"/>
              </w:rPr>
            </w:pPr>
            <w:r w:rsidRPr="00852AC6">
              <w:rPr>
                <w:rFonts w:ascii="宋体" w:eastAsia="宋体" w:hAnsi="宋体"/>
                <w:bCs/>
                <w:sz w:val="18"/>
                <w:szCs w:val="18"/>
              </w:rPr>
              <w:t>本期转回或转销</w:t>
            </w:r>
          </w:p>
          <w:p w14:paraId="50C1D5EF" w14:textId="77777777" w:rsidR="00BD611D" w:rsidRPr="00852AC6" w:rsidRDefault="00BD611D" w:rsidP="00EA7D31">
            <w:pPr>
              <w:autoSpaceDE w:val="0"/>
              <w:autoSpaceDN w:val="0"/>
              <w:adjustRightInd w:val="0"/>
              <w:snapToGrid w:val="0"/>
              <w:jc w:val="center"/>
              <w:rPr>
                <w:rFonts w:ascii="宋体" w:eastAsia="宋体" w:hAnsi="宋体" w:cs="Times New Roman"/>
                <w:bCs/>
                <w:sz w:val="18"/>
                <w:szCs w:val="18"/>
              </w:rPr>
            </w:pPr>
            <w:r w:rsidRPr="00852AC6">
              <w:rPr>
                <w:rFonts w:ascii="宋体" w:eastAsia="宋体" w:hAnsi="宋体"/>
                <w:bCs/>
                <w:sz w:val="18"/>
                <w:szCs w:val="18"/>
              </w:rPr>
              <w:t>存货跌价准备/</w:t>
            </w:r>
            <w:r w:rsidRPr="00852AC6">
              <w:rPr>
                <w:rFonts w:ascii="宋体" w:eastAsia="宋体" w:hAnsi="宋体" w:hint="eastAsia"/>
                <w:bCs/>
                <w:sz w:val="18"/>
                <w:szCs w:val="18"/>
              </w:rPr>
              <w:t>合同履约成本减值准备</w:t>
            </w:r>
            <w:r w:rsidRPr="00852AC6">
              <w:rPr>
                <w:rFonts w:ascii="宋体" w:eastAsia="宋体" w:hAnsi="宋体"/>
                <w:bCs/>
                <w:sz w:val="18"/>
                <w:szCs w:val="18"/>
              </w:rPr>
              <w:t>的原因</w:t>
            </w:r>
          </w:p>
        </w:tc>
      </w:tr>
      <w:tr w:rsidR="00852AC6" w:rsidRPr="00852AC6" w14:paraId="4E09A569" w14:textId="77777777" w:rsidTr="00944749">
        <w:trPr>
          <w:cantSplit/>
          <w:trHeight w:val="284"/>
          <w:jc w:val="center"/>
        </w:trPr>
        <w:tc>
          <w:tcPr>
            <w:tcW w:w="694" w:type="pct"/>
            <w:vAlign w:val="center"/>
          </w:tcPr>
          <w:p w14:paraId="26278067" w14:textId="77777777" w:rsidR="00BD611D" w:rsidRPr="00852AC6" w:rsidRDefault="00BD611D" w:rsidP="00EA7D31">
            <w:pPr>
              <w:autoSpaceDE w:val="0"/>
              <w:autoSpaceDN w:val="0"/>
              <w:adjustRightInd w:val="0"/>
              <w:snapToGrid w:val="0"/>
              <w:ind w:leftChars="-1" w:left="-2" w:firstLineChars="1" w:firstLine="2"/>
              <w:rPr>
                <w:rFonts w:ascii="Times New Roman" w:hAnsi="Times New Roman" w:cs="Times New Roman"/>
                <w:bCs/>
                <w:sz w:val="18"/>
                <w:szCs w:val="18"/>
              </w:rPr>
            </w:pPr>
            <w:r w:rsidRPr="00852AC6">
              <w:rPr>
                <w:rFonts w:ascii="Times New Roman" w:hAnsi="Times New Roman" w:cs="Times New Roman"/>
                <w:sz w:val="18"/>
                <w:szCs w:val="18"/>
              </w:rPr>
              <w:t>原材料</w:t>
            </w:r>
          </w:p>
        </w:tc>
        <w:tc>
          <w:tcPr>
            <w:tcW w:w="2175" w:type="pct"/>
            <w:vAlign w:val="center"/>
          </w:tcPr>
          <w:p w14:paraId="5475A5D1" w14:textId="77777777" w:rsidR="00BD611D" w:rsidRPr="00852AC6" w:rsidRDefault="00BD611D" w:rsidP="00EA7D31">
            <w:pPr>
              <w:jc w:val="center"/>
              <w:rPr>
                <w:rFonts w:ascii="宋体" w:eastAsia="宋体" w:hAnsi="宋体" w:cs="Times New Roman"/>
                <w:bCs/>
                <w:sz w:val="18"/>
                <w:szCs w:val="18"/>
              </w:rPr>
            </w:pPr>
            <w:r w:rsidRPr="00852AC6">
              <w:rPr>
                <w:rFonts w:ascii="宋体" w:eastAsia="宋体" w:hAnsi="宋体" w:hint="eastAsia"/>
                <w:bCs/>
                <w:sz w:val="18"/>
                <w:szCs w:val="18"/>
              </w:rPr>
              <w:t>原材料成本高于其可变现净值</w:t>
            </w:r>
          </w:p>
        </w:tc>
        <w:tc>
          <w:tcPr>
            <w:tcW w:w="2131" w:type="pct"/>
            <w:vAlign w:val="center"/>
          </w:tcPr>
          <w:p w14:paraId="406717D2" w14:textId="77777777" w:rsidR="00BD611D" w:rsidRPr="00852AC6" w:rsidRDefault="00BD611D" w:rsidP="00EA7D31">
            <w:pPr>
              <w:jc w:val="center"/>
              <w:rPr>
                <w:rFonts w:ascii="宋体" w:eastAsia="宋体" w:hAnsi="宋体" w:cs="Times New Roman"/>
                <w:bCs/>
                <w:sz w:val="18"/>
                <w:szCs w:val="18"/>
              </w:rPr>
            </w:pPr>
            <w:r w:rsidRPr="00852AC6">
              <w:rPr>
                <w:rFonts w:ascii="宋体" w:eastAsia="宋体" w:hAnsi="宋体" w:hint="eastAsia"/>
                <w:bCs/>
                <w:sz w:val="18"/>
                <w:szCs w:val="18"/>
              </w:rPr>
              <w:t>本期因销售减值的备品备件转销存货跌价准备</w:t>
            </w:r>
          </w:p>
        </w:tc>
      </w:tr>
      <w:tr w:rsidR="00852AC6" w:rsidRPr="00852AC6" w14:paraId="5CCC46A2" w14:textId="77777777" w:rsidTr="00944749">
        <w:trPr>
          <w:cantSplit/>
          <w:trHeight w:val="284"/>
          <w:jc w:val="center"/>
        </w:trPr>
        <w:tc>
          <w:tcPr>
            <w:tcW w:w="694" w:type="pct"/>
            <w:vAlign w:val="center"/>
          </w:tcPr>
          <w:p w14:paraId="631B89FB"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库存商品</w:t>
            </w:r>
          </w:p>
        </w:tc>
        <w:tc>
          <w:tcPr>
            <w:tcW w:w="2175" w:type="pct"/>
            <w:vAlign w:val="center"/>
          </w:tcPr>
          <w:p w14:paraId="32893E0C" w14:textId="77777777" w:rsidR="00BD611D" w:rsidRPr="00852AC6" w:rsidRDefault="00BD611D" w:rsidP="00EA7D31">
            <w:pPr>
              <w:jc w:val="center"/>
              <w:rPr>
                <w:rFonts w:ascii="宋体" w:eastAsia="宋体" w:hAnsi="宋体" w:cs="Times New Roman"/>
                <w:bCs/>
                <w:sz w:val="18"/>
                <w:szCs w:val="18"/>
              </w:rPr>
            </w:pPr>
            <w:r w:rsidRPr="00852AC6">
              <w:rPr>
                <w:rFonts w:ascii="宋体" w:eastAsia="宋体" w:hAnsi="宋体" w:hint="eastAsia"/>
                <w:bCs/>
                <w:sz w:val="18"/>
                <w:szCs w:val="18"/>
              </w:rPr>
              <w:t>库存商品成本高于其可变现净值</w:t>
            </w:r>
          </w:p>
        </w:tc>
        <w:tc>
          <w:tcPr>
            <w:tcW w:w="2131" w:type="pct"/>
            <w:vAlign w:val="center"/>
          </w:tcPr>
          <w:p w14:paraId="561E205C" w14:textId="77777777" w:rsidR="00BD611D" w:rsidRPr="00852AC6" w:rsidRDefault="00BD611D" w:rsidP="00EA7D31">
            <w:pPr>
              <w:jc w:val="center"/>
              <w:rPr>
                <w:rFonts w:ascii="宋体" w:eastAsia="宋体" w:hAnsi="宋体" w:cs="Times New Roman"/>
                <w:bCs/>
                <w:sz w:val="18"/>
                <w:szCs w:val="18"/>
              </w:rPr>
            </w:pPr>
            <w:r w:rsidRPr="00852AC6">
              <w:rPr>
                <w:rFonts w:ascii="宋体" w:eastAsia="宋体" w:hAnsi="宋体" w:hint="eastAsia"/>
                <w:bCs/>
                <w:sz w:val="18"/>
                <w:szCs w:val="18"/>
              </w:rPr>
              <w:t>本期因销售减值的库存商品转销存货跌价准备</w:t>
            </w:r>
          </w:p>
        </w:tc>
      </w:tr>
    </w:tbl>
    <w:bookmarkEnd w:id="137"/>
    <w:p w14:paraId="23BE8D32"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9</w:t>
      </w:r>
      <w:r w:rsidRPr="00852AC6">
        <w:rPr>
          <w:rFonts w:ascii="Times New Roman" w:hAnsi="Times New Roman" w:cs="Times New Roman"/>
          <w:b/>
          <w:bCs/>
        </w:rPr>
        <w:t>、一年内到期的非流动资产</w:t>
      </w:r>
    </w:p>
    <w:p w14:paraId="603B708F"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2AE0D0BE" w14:textId="77777777" w:rsidTr="00944749">
        <w:trPr>
          <w:trHeight w:val="284"/>
        </w:trPr>
        <w:tc>
          <w:tcPr>
            <w:tcW w:w="1667" w:type="pct"/>
            <w:shd w:val="clear" w:color="auto" w:fill="D3D3D3"/>
            <w:vAlign w:val="center"/>
          </w:tcPr>
          <w:p w14:paraId="6359FD0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0E4D090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3C5F30D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09121FAC" w14:textId="77777777" w:rsidTr="00944749">
        <w:trPr>
          <w:trHeight w:val="284"/>
        </w:trPr>
        <w:tc>
          <w:tcPr>
            <w:tcW w:w="1667" w:type="pct"/>
            <w:shd w:val="clear" w:color="auto" w:fill="D3D3D3"/>
            <w:vAlign w:val="center"/>
          </w:tcPr>
          <w:p w14:paraId="0DB4C47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一年内到期的</w:t>
            </w:r>
            <w:r w:rsidRPr="00852AC6">
              <w:rPr>
                <w:rFonts w:ascii="Times New Roman" w:eastAsia="宋体" w:hAnsi="Times New Roman" w:cs="Times New Roman" w:hint="eastAsia"/>
                <w:sz w:val="18"/>
                <w:szCs w:val="18"/>
              </w:rPr>
              <w:t>长期应收款</w:t>
            </w:r>
          </w:p>
        </w:tc>
        <w:tc>
          <w:tcPr>
            <w:tcW w:w="1667" w:type="pct"/>
            <w:vAlign w:val="center"/>
          </w:tcPr>
          <w:p w14:paraId="6AE0FE7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3,990,527,056.67 </w:t>
            </w:r>
          </w:p>
        </w:tc>
        <w:tc>
          <w:tcPr>
            <w:tcW w:w="1667" w:type="pct"/>
            <w:vAlign w:val="center"/>
          </w:tcPr>
          <w:p w14:paraId="548EE5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4,161,725,935.75</w:t>
            </w:r>
          </w:p>
        </w:tc>
      </w:tr>
      <w:tr w:rsidR="00852AC6" w:rsidRPr="00852AC6" w14:paraId="1B0D9520" w14:textId="77777777" w:rsidTr="00944749">
        <w:trPr>
          <w:trHeight w:val="284"/>
        </w:trPr>
        <w:tc>
          <w:tcPr>
            <w:tcW w:w="1667" w:type="pct"/>
            <w:shd w:val="clear" w:color="auto" w:fill="D3D3D3"/>
            <w:vAlign w:val="center"/>
          </w:tcPr>
          <w:p w14:paraId="1755C02F" w14:textId="77777777" w:rsidR="00BD611D" w:rsidRPr="00852AC6" w:rsidRDefault="00BD611D" w:rsidP="00294FE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4FBA957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3,990,527,056.67 </w:t>
            </w:r>
          </w:p>
        </w:tc>
        <w:tc>
          <w:tcPr>
            <w:tcW w:w="1667" w:type="pct"/>
            <w:vAlign w:val="center"/>
          </w:tcPr>
          <w:p w14:paraId="440551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4,161,725,935.75</w:t>
            </w:r>
          </w:p>
        </w:tc>
      </w:tr>
    </w:tbl>
    <w:p w14:paraId="731EBA66" w14:textId="77777777" w:rsidR="00BD611D" w:rsidRPr="00852AC6" w:rsidRDefault="00BD611D" w:rsidP="00BB22F6">
      <w:pPr>
        <w:snapToGrid w:val="0"/>
        <w:spacing w:before="40" w:after="40"/>
        <w:rPr>
          <w:rFonts w:asciiTheme="minorEastAsia" w:hAnsiTheme="minorEastAsia"/>
          <w:sz w:val="18"/>
          <w:szCs w:val="18"/>
        </w:rPr>
      </w:pPr>
      <w:r w:rsidRPr="00852AC6">
        <w:rPr>
          <w:rFonts w:asciiTheme="minorEastAsia" w:hAnsiTheme="minorEastAsia" w:hint="eastAsia"/>
          <w:sz w:val="18"/>
          <w:szCs w:val="18"/>
        </w:rPr>
        <w:t>说明：①一年内到期的长期应收款</w:t>
      </w:r>
      <w:r w:rsidRPr="00852AC6">
        <w:rPr>
          <w:rFonts w:ascii="Times New Roman" w:hAnsi="Times New Roman" w:cs="Times New Roman"/>
          <w:sz w:val="18"/>
          <w:szCs w:val="18"/>
        </w:rPr>
        <w:t>3,892,561,045.68</w:t>
      </w:r>
      <w:r w:rsidRPr="00852AC6">
        <w:rPr>
          <w:rFonts w:asciiTheme="minorEastAsia" w:hAnsiTheme="minorEastAsia" w:hint="eastAsia"/>
          <w:sz w:val="18"/>
          <w:szCs w:val="18"/>
        </w:rPr>
        <w:t>元（上年金额</w:t>
      </w:r>
      <w:r w:rsidRPr="00852AC6">
        <w:rPr>
          <w:rFonts w:ascii="Times New Roman" w:hAnsi="Times New Roman" w:cs="Times New Roman"/>
          <w:sz w:val="18"/>
          <w:szCs w:val="18"/>
        </w:rPr>
        <w:t>4,054,545,080.32</w:t>
      </w:r>
      <w:r w:rsidRPr="00852AC6">
        <w:rPr>
          <w:rFonts w:asciiTheme="minorEastAsia" w:hAnsiTheme="minorEastAsia" w:hint="eastAsia"/>
          <w:sz w:val="18"/>
          <w:szCs w:val="18"/>
        </w:rPr>
        <w:t>元）为应收融资租赁款；</w:t>
      </w:r>
    </w:p>
    <w:p w14:paraId="7CE1C9B8" w14:textId="77777777" w:rsidR="00BD611D" w:rsidRPr="00852AC6" w:rsidRDefault="00BD611D" w:rsidP="00BB22F6">
      <w:pPr>
        <w:snapToGrid w:val="0"/>
        <w:spacing w:before="40" w:after="40"/>
        <w:ind w:firstLineChars="300" w:firstLine="540"/>
        <w:rPr>
          <w:rFonts w:asciiTheme="minorEastAsia" w:hAnsiTheme="minorEastAsia"/>
          <w:sz w:val="18"/>
          <w:szCs w:val="18"/>
        </w:rPr>
      </w:pPr>
      <w:r w:rsidRPr="00852AC6">
        <w:rPr>
          <w:rFonts w:asciiTheme="minorEastAsia" w:hAnsiTheme="minorEastAsia" w:hint="eastAsia"/>
          <w:sz w:val="18"/>
          <w:szCs w:val="18"/>
        </w:rPr>
        <w:t>②一年内到期的长期应收款</w:t>
      </w:r>
      <w:r w:rsidRPr="00852AC6">
        <w:rPr>
          <w:rFonts w:ascii="Times New Roman" w:hAnsi="Times New Roman" w:cs="Times New Roman"/>
          <w:sz w:val="18"/>
          <w:szCs w:val="18"/>
        </w:rPr>
        <w:t>97,966,010.99</w:t>
      </w:r>
      <w:r w:rsidRPr="00852AC6">
        <w:rPr>
          <w:rFonts w:asciiTheme="minorEastAsia" w:hAnsiTheme="minorEastAsia" w:hint="eastAsia"/>
          <w:sz w:val="18"/>
          <w:szCs w:val="18"/>
        </w:rPr>
        <w:t>元（上年金额</w:t>
      </w:r>
      <w:r w:rsidRPr="00852AC6">
        <w:rPr>
          <w:rFonts w:ascii="Times New Roman" w:hAnsi="Times New Roman" w:cs="Times New Roman"/>
          <w:sz w:val="18"/>
          <w:szCs w:val="18"/>
        </w:rPr>
        <w:t>107,180,855.43</w:t>
      </w:r>
      <w:r w:rsidRPr="00852AC6">
        <w:rPr>
          <w:rFonts w:asciiTheme="minorEastAsia" w:hAnsiTheme="minorEastAsia" w:hint="eastAsia"/>
          <w:sz w:val="18"/>
          <w:szCs w:val="18"/>
        </w:rPr>
        <w:t>元）为应收保证金。</w:t>
      </w:r>
    </w:p>
    <w:p w14:paraId="7D04A2FB" w14:textId="77777777" w:rsidR="00BD611D" w:rsidRPr="00852AC6" w:rsidRDefault="00BD611D" w:rsidP="00BD611D">
      <w:pPr>
        <w:keepNext/>
        <w:keepLines/>
        <w:spacing w:before="300" w:after="300" w:line="280" w:lineRule="exact"/>
        <w:outlineLvl w:val="4"/>
        <w:rPr>
          <w:rFonts w:ascii="Times New Roman" w:eastAsia="宋体" w:hAnsi="Times New Roman" w:cs="Times New Roman"/>
          <w:b/>
          <w:bCs/>
          <w:szCs w:val="21"/>
        </w:rPr>
      </w:pPr>
      <w:r w:rsidRPr="00852AC6">
        <w:rPr>
          <w:rFonts w:ascii="Times New Roman" w:eastAsia="宋体" w:hAnsi="Times New Roman" w:cs="Times New Roman" w:hint="eastAsia"/>
          <w:b/>
          <w:bCs/>
          <w:szCs w:val="21"/>
        </w:rPr>
        <w:t>1</w:t>
      </w:r>
      <w:r w:rsidRPr="00852AC6">
        <w:rPr>
          <w:rFonts w:ascii="Times New Roman" w:eastAsia="宋体" w:hAnsi="Times New Roman" w:cs="Times New Roman" w:hint="eastAsia"/>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减值准备计提情况</w:t>
      </w:r>
    </w:p>
    <w:p w14:paraId="35ED833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37"/>
        <w:gridCol w:w="2065"/>
        <w:gridCol w:w="2126"/>
        <w:gridCol w:w="1593"/>
      </w:tblGrid>
      <w:tr w:rsidR="00852AC6" w:rsidRPr="00852AC6" w14:paraId="0AA7FC3A" w14:textId="77777777" w:rsidTr="00944749">
        <w:trPr>
          <w:trHeight w:val="284"/>
        </w:trPr>
        <w:tc>
          <w:tcPr>
            <w:tcW w:w="2518" w:type="dxa"/>
            <w:vMerge w:val="restart"/>
            <w:shd w:val="clear" w:color="auto" w:fill="D3D3D3"/>
            <w:vAlign w:val="center"/>
          </w:tcPr>
          <w:p w14:paraId="73D00E4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337" w:type="dxa"/>
            <w:shd w:val="clear" w:color="auto" w:fill="D3D3D3"/>
            <w:vAlign w:val="center"/>
          </w:tcPr>
          <w:p w14:paraId="0FC09B3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第一阶段</w:t>
            </w:r>
          </w:p>
        </w:tc>
        <w:tc>
          <w:tcPr>
            <w:tcW w:w="2065" w:type="dxa"/>
            <w:shd w:val="clear" w:color="auto" w:fill="D3D3D3"/>
            <w:vAlign w:val="center"/>
          </w:tcPr>
          <w:p w14:paraId="6B0ED27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第二阶段</w:t>
            </w:r>
          </w:p>
        </w:tc>
        <w:tc>
          <w:tcPr>
            <w:tcW w:w="2126" w:type="dxa"/>
            <w:shd w:val="clear" w:color="auto" w:fill="D3D3D3"/>
            <w:vAlign w:val="center"/>
          </w:tcPr>
          <w:p w14:paraId="32ACD80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第三阶段</w:t>
            </w:r>
          </w:p>
        </w:tc>
        <w:tc>
          <w:tcPr>
            <w:tcW w:w="1593" w:type="dxa"/>
            <w:vMerge w:val="restart"/>
            <w:shd w:val="clear" w:color="auto" w:fill="D3D3D3"/>
            <w:vAlign w:val="center"/>
          </w:tcPr>
          <w:p w14:paraId="2BE8523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0C34BBE8" w14:textId="77777777" w:rsidTr="00944749">
        <w:trPr>
          <w:trHeight w:val="284"/>
        </w:trPr>
        <w:tc>
          <w:tcPr>
            <w:tcW w:w="2518" w:type="dxa"/>
            <w:vMerge/>
            <w:shd w:val="clear" w:color="auto" w:fill="D3D3D3"/>
            <w:vAlign w:val="center"/>
          </w:tcPr>
          <w:p w14:paraId="6983FF88" w14:textId="77777777" w:rsidR="00BD611D" w:rsidRPr="00852AC6" w:rsidRDefault="00BD611D" w:rsidP="00EA7D31">
            <w:pPr>
              <w:rPr>
                <w:rFonts w:ascii="Times New Roman" w:hAnsi="Times New Roman" w:cs="Times New Roman"/>
              </w:rPr>
            </w:pPr>
          </w:p>
        </w:tc>
        <w:tc>
          <w:tcPr>
            <w:tcW w:w="1337" w:type="dxa"/>
            <w:shd w:val="clear" w:color="auto" w:fill="D3D3D3"/>
            <w:vAlign w:val="center"/>
          </w:tcPr>
          <w:p w14:paraId="07EEE2A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未来</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个月预期信用损失</w:t>
            </w:r>
          </w:p>
        </w:tc>
        <w:tc>
          <w:tcPr>
            <w:tcW w:w="2065" w:type="dxa"/>
            <w:shd w:val="clear" w:color="auto" w:fill="D3D3D3"/>
            <w:vAlign w:val="center"/>
          </w:tcPr>
          <w:p w14:paraId="727A80E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整个存续期预期信用损失（未发生信用减值）</w:t>
            </w:r>
          </w:p>
        </w:tc>
        <w:tc>
          <w:tcPr>
            <w:tcW w:w="2126" w:type="dxa"/>
            <w:shd w:val="clear" w:color="auto" w:fill="D3D3D3"/>
            <w:vAlign w:val="center"/>
          </w:tcPr>
          <w:p w14:paraId="60B0F6E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整个存续期预期信用损失（已发生信用减值）</w:t>
            </w:r>
          </w:p>
        </w:tc>
        <w:tc>
          <w:tcPr>
            <w:tcW w:w="1593" w:type="dxa"/>
            <w:vMerge/>
            <w:shd w:val="clear" w:color="auto" w:fill="D3D3D3"/>
            <w:vAlign w:val="center"/>
          </w:tcPr>
          <w:p w14:paraId="7FFC46CA" w14:textId="77777777" w:rsidR="00BD611D" w:rsidRPr="00852AC6" w:rsidRDefault="00BD611D" w:rsidP="00EA7D31">
            <w:pPr>
              <w:rPr>
                <w:rFonts w:ascii="Times New Roman" w:hAnsi="Times New Roman" w:cs="Times New Roman"/>
              </w:rPr>
            </w:pPr>
          </w:p>
        </w:tc>
      </w:tr>
      <w:tr w:rsidR="00852AC6" w:rsidRPr="00852AC6" w14:paraId="61CFC31D" w14:textId="77777777" w:rsidTr="00944749">
        <w:trPr>
          <w:trHeight w:val="284"/>
        </w:trPr>
        <w:tc>
          <w:tcPr>
            <w:tcW w:w="2518" w:type="dxa"/>
            <w:shd w:val="clear" w:color="auto" w:fill="D3D3D3"/>
            <w:vAlign w:val="center"/>
          </w:tcPr>
          <w:p w14:paraId="5E1964C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日余额</w:t>
            </w:r>
          </w:p>
        </w:tc>
        <w:tc>
          <w:tcPr>
            <w:tcW w:w="1337" w:type="dxa"/>
            <w:vAlign w:val="center"/>
          </w:tcPr>
          <w:p w14:paraId="0F3D358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3A3AB40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7919A81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1,067,619,552.90</w:t>
            </w:r>
          </w:p>
        </w:tc>
        <w:tc>
          <w:tcPr>
            <w:tcW w:w="1593" w:type="dxa"/>
            <w:vAlign w:val="center"/>
          </w:tcPr>
          <w:p w14:paraId="6853617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1,067,619,552.90</w:t>
            </w:r>
          </w:p>
        </w:tc>
      </w:tr>
      <w:tr w:rsidR="00852AC6" w:rsidRPr="00852AC6" w14:paraId="341F4180" w14:textId="77777777" w:rsidTr="00944749">
        <w:trPr>
          <w:trHeight w:val="284"/>
        </w:trPr>
        <w:tc>
          <w:tcPr>
            <w:tcW w:w="2518" w:type="dxa"/>
            <w:shd w:val="clear" w:color="auto" w:fill="D3D3D3"/>
            <w:vAlign w:val="center"/>
          </w:tcPr>
          <w:p w14:paraId="7A7D0D0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日余额在本期</w:t>
            </w:r>
          </w:p>
        </w:tc>
        <w:tc>
          <w:tcPr>
            <w:tcW w:w="1337" w:type="dxa"/>
            <w:shd w:val="clear" w:color="auto" w:fill="D3D3D3"/>
            <w:vAlign w:val="center"/>
          </w:tcPr>
          <w:p w14:paraId="2A6A5336" w14:textId="77777777" w:rsidR="00BD611D" w:rsidRPr="00852AC6" w:rsidRDefault="00BD611D" w:rsidP="00EA7D31">
            <w:pPr>
              <w:rPr>
                <w:rFonts w:ascii="Times New Roman" w:hAnsi="Times New Roman" w:cs="Times New Roman"/>
              </w:rPr>
            </w:pPr>
          </w:p>
        </w:tc>
        <w:tc>
          <w:tcPr>
            <w:tcW w:w="2065" w:type="dxa"/>
            <w:shd w:val="clear" w:color="auto" w:fill="D3D3D3"/>
            <w:vAlign w:val="center"/>
          </w:tcPr>
          <w:p w14:paraId="4C070DF7" w14:textId="77777777" w:rsidR="00BD611D" w:rsidRPr="00852AC6" w:rsidRDefault="00BD611D" w:rsidP="00EA7D31">
            <w:pPr>
              <w:rPr>
                <w:rFonts w:ascii="Times New Roman" w:hAnsi="Times New Roman" w:cs="Times New Roman"/>
              </w:rPr>
            </w:pPr>
          </w:p>
        </w:tc>
        <w:tc>
          <w:tcPr>
            <w:tcW w:w="2126" w:type="dxa"/>
            <w:shd w:val="clear" w:color="auto" w:fill="D3D3D3"/>
            <w:vAlign w:val="center"/>
          </w:tcPr>
          <w:p w14:paraId="45AFA448" w14:textId="77777777" w:rsidR="00BD611D" w:rsidRPr="00852AC6" w:rsidRDefault="00BD611D" w:rsidP="00EA7D31">
            <w:pPr>
              <w:rPr>
                <w:rFonts w:ascii="Times New Roman" w:hAnsi="Times New Roman" w:cs="Times New Roman"/>
              </w:rPr>
            </w:pPr>
          </w:p>
        </w:tc>
        <w:tc>
          <w:tcPr>
            <w:tcW w:w="1593" w:type="dxa"/>
            <w:shd w:val="clear" w:color="auto" w:fill="D3D3D3"/>
            <w:vAlign w:val="center"/>
          </w:tcPr>
          <w:p w14:paraId="7E3E390A" w14:textId="77777777" w:rsidR="00BD611D" w:rsidRPr="00852AC6" w:rsidRDefault="00BD611D" w:rsidP="00EA7D31">
            <w:pPr>
              <w:rPr>
                <w:rFonts w:ascii="Times New Roman" w:hAnsi="Times New Roman" w:cs="Times New Roman"/>
              </w:rPr>
            </w:pPr>
          </w:p>
        </w:tc>
      </w:tr>
      <w:tr w:rsidR="00852AC6" w:rsidRPr="00852AC6" w14:paraId="59ADEB3F" w14:textId="77777777" w:rsidTr="00944749">
        <w:trPr>
          <w:trHeight w:val="284"/>
        </w:trPr>
        <w:tc>
          <w:tcPr>
            <w:tcW w:w="2518" w:type="dxa"/>
            <w:shd w:val="clear" w:color="auto" w:fill="D3D3D3"/>
            <w:vAlign w:val="center"/>
          </w:tcPr>
          <w:p w14:paraId="2E20918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转入第二阶段</w:t>
            </w:r>
          </w:p>
        </w:tc>
        <w:tc>
          <w:tcPr>
            <w:tcW w:w="1337" w:type="dxa"/>
            <w:vAlign w:val="center"/>
          </w:tcPr>
          <w:p w14:paraId="327CEE6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7DD3660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31FEB8C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593" w:type="dxa"/>
            <w:vAlign w:val="center"/>
          </w:tcPr>
          <w:p w14:paraId="14033250"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CF24D2D" w14:textId="77777777" w:rsidTr="00944749">
        <w:trPr>
          <w:trHeight w:val="284"/>
        </w:trPr>
        <w:tc>
          <w:tcPr>
            <w:tcW w:w="2518" w:type="dxa"/>
            <w:shd w:val="clear" w:color="auto" w:fill="D3D3D3"/>
            <w:vAlign w:val="center"/>
          </w:tcPr>
          <w:p w14:paraId="0026B4F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转入第三阶段</w:t>
            </w:r>
          </w:p>
        </w:tc>
        <w:tc>
          <w:tcPr>
            <w:tcW w:w="1337" w:type="dxa"/>
            <w:vAlign w:val="center"/>
          </w:tcPr>
          <w:p w14:paraId="67F942D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60862D8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168CE90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593" w:type="dxa"/>
            <w:vAlign w:val="center"/>
          </w:tcPr>
          <w:p w14:paraId="36D4CE12"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7E20802" w14:textId="77777777" w:rsidTr="00944749">
        <w:trPr>
          <w:trHeight w:val="284"/>
        </w:trPr>
        <w:tc>
          <w:tcPr>
            <w:tcW w:w="2518" w:type="dxa"/>
            <w:shd w:val="clear" w:color="auto" w:fill="D3D3D3"/>
            <w:vAlign w:val="center"/>
          </w:tcPr>
          <w:p w14:paraId="1687798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转回第二阶段</w:t>
            </w:r>
          </w:p>
        </w:tc>
        <w:tc>
          <w:tcPr>
            <w:tcW w:w="1337" w:type="dxa"/>
            <w:vAlign w:val="center"/>
          </w:tcPr>
          <w:p w14:paraId="664D58F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405B461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089D917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593" w:type="dxa"/>
            <w:vAlign w:val="center"/>
          </w:tcPr>
          <w:p w14:paraId="1FE24E49"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9A6FF08" w14:textId="77777777" w:rsidTr="00944749">
        <w:trPr>
          <w:trHeight w:val="284"/>
        </w:trPr>
        <w:tc>
          <w:tcPr>
            <w:tcW w:w="2518" w:type="dxa"/>
            <w:shd w:val="clear" w:color="auto" w:fill="D3D3D3"/>
            <w:vAlign w:val="center"/>
          </w:tcPr>
          <w:p w14:paraId="455A052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转回第一阶段</w:t>
            </w:r>
          </w:p>
        </w:tc>
        <w:tc>
          <w:tcPr>
            <w:tcW w:w="1337" w:type="dxa"/>
            <w:vAlign w:val="center"/>
          </w:tcPr>
          <w:p w14:paraId="298372A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32D1EB8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3A4452E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593" w:type="dxa"/>
            <w:vAlign w:val="center"/>
          </w:tcPr>
          <w:p w14:paraId="6A2C8995"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56F1B55" w14:textId="77777777" w:rsidTr="00944749">
        <w:trPr>
          <w:trHeight w:val="284"/>
        </w:trPr>
        <w:tc>
          <w:tcPr>
            <w:tcW w:w="2518" w:type="dxa"/>
            <w:shd w:val="clear" w:color="auto" w:fill="D3D3D3"/>
            <w:vAlign w:val="center"/>
          </w:tcPr>
          <w:p w14:paraId="2692B0F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本期计提</w:t>
            </w:r>
          </w:p>
        </w:tc>
        <w:tc>
          <w:tcPr>
            <w:tcW w:w="1337" w:type="dxa"/>
            <w:vAlign w:val="center"/>
          </w:tcPr>
          <w:p w14:paraId="649B01F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29A82B1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3389E59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55,740,138.52</w:t>
            </w:r>
          </w:p>
        </w:tc>
        <w:tc>
          <w:tcPr>
            <w:tcW w:w="1593" w:type="dxa"/>
            <w:vAlign w:val="center"/>
          </w:tcPr>
          <w:p w14:paraId="4C39188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55,740,138.52</w:t>
            </w:r>
          </w:p>
        </w:tc>
      </w:tr>
      <w:tr w:rsidR="00852AC6" w:rsidRPr="00852AC6" w14:paraId="53AAF5EC" w14:textId="77777777" w:rsidTr="00944749">
        <w:trPr>
          <w:trHeight w:val="284"/>
        </w:trPr>
        <w:tc>
          <w:tcPr>
            <w:tcW w:w="2518" w:type="dxa"/>
            <w:shd w:val="clear" w:color="auto" w:fill="D3D3D3"/>
            <w:vAlign w:val="center"/>
          </w:tcPr>
          <w:p w14:paraId="5278645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本期转回</w:t>
            </w:r>
          </w:p>
        </w:tc>
        <w:tc>
          <w:tcPr>
            <w:tcW w:w="1337" w:type="dxa"/>
            <w:vAlign w:val="center"/>
          </w:tcPr>
          <w:p w14:paraId="6FAF57D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34C9D05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3D49549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25,674,797.18</w:t>
            </w:r>
          </w:p>
        </w:tc>
        <w:tc>
          <w:tcPr>
            <w:tcW w:w="1593" w:type="dxa"/>
            <w:vAlign w:val="center"/>
          </w:tcPr>
          <w:p w14:paraId="41401D2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25,674,797.18</w:t>
            </w:r>
          </w:p>
        </w:tc>
      </w:tr>
      <w:tr w:rsidR="00852AC6" w:rsidRPr="00852AC6" w14:paraId="6ECB5D07" w14:textId="77777777" w:rsidTr="00944749">
        <w:trPr>
          <w:trHeight w:val="284"/>
        </w:trPr>
        <w:tc>
          <w:tcPr>
            <w:tcW w:w="2518" w:type="dxa"/>
            <w:shd w:val="clear" w:color="auto" w:fill="D3D3D3"/>
            <w:vAlign w:val="center"/>
          </w:tcPr>
          <w:p w14:paraId="60A944A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本期转销</w:t>
            </w:r>
          </w:p>
        </w:tc>
        <w:tc>
          <w:tcPr>
            <w:tcW w:w="1337" w:type="dxa"/>
            <w:vAlign w:val="center"/>
          </w:tcPr>
          <w:p w14:paraId="58BAFC4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186C17B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05D59F1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593" w:type="dxa"/>
            <w:vAlign w:val="center"/>
          </w:tcPr>
          <w:p w14:paraId="6F46161E"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22F37F5" w14:textId="77777777" w:rsidTr="00944749">
        <w:trPr>
          <w:trHeight w:val="284"/>
        </w:trPr>
        <w:tc>
          <w:tcPr>
            <w:tcW w:w="2518" w:type="dxa"/>
            <w:shd w:val="clear" w:color="auto" w:fill="D3D3D3"/>
            <w:vAlign w:val="center"/>
          </w:tcPr>
          <w:p w14:paraId="0ABCD78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本期核销</w:t>
            </w:r>
          </w:p>
        </w:tc>
        <w:tc>
          <w:tcPr>
            <w:tcW w:w="1337" w:type="dxa"/>
            <w:vAlign w:val="center"/>
          </w:tcPr>
          <w:p w14:paraId="09A5CF0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3904301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70B58F1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41,314,296.74</w:t>
            </w:r>
          </w:p>
        </w:tc>
        <w:tc>
          <w:tcPr>
            <w:tcW w:w="1593" w:type="dxa"/>
            <w:vAlign w:val="center"/>
          </w:tcPr>
          <w:p w14:paraId="003F29B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41,314,296.74</w:t>
            </w:r>
          </w:p>
        </w:tc>
      </w:tr>
      <w:tr w:rsidR="00852AC6" w:rsidRPr="00852AC6" w14:paraId="1E20BC87" w14:textId="77777777" w:rsidTr="00944749">
        <w:trPr>
          <w:trHeight w:val="284"/>
        </w:trPr>
        <w:tc>
          <w:tcPr>
            <w:tcW w:w="2518" w:type="dxa"/>
            <w:shd w:val="clear" w:color="auto" w:fill="D3D3D3"/>
            <w:vAlign w:val="center"/>
          </w:tcPr>
          <w:p w14:paraId="38825E8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其他变动</w:t>
            </w:r>
          </w:p>
        </w:tc>
        <w:tc>
          <w:tcPr>
            <w:tcW w:w="1337" w:type="dxa"/>
            <w:vAlign w:val="center"/>
          </w:tcPr>
          <w:p w14:paraId="7C70ABB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0979C0D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1EE7B4B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w:t>
            </w:r>
            <w:r w:rsidRPr="00852AC6">
              <w:rPr>
                <w:rFonts w:ascii="Times New Roman" w:eastAsia="宋体" w:hAnsi="Times New Roman" w:cs="Times New Roman"/>
                <w:sz w:val="18"/>
                <w:szCs w:val="18"/>
              </w:rPr>
              <w:t>18,883,742.54</w:t>
            </w:r>
          </w:p>
        </w:tc>
        <w:tc>
          <w:tcPr>
            <w:tcW w:w="1593" w:type="dxa"/>
            <w:vAlign w:val="center"/>
          </w:tcPr>
          <w:p w14:paraId="3A0CF5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w:t>
            </w:r>
            <w:r w:rsidRPr="00852AC6">
              <w:rPr>
                <w:rFonts w:ascii="Times New Roman" w:eastAsia="宋体" w:hAnsi="Times New Roman" w:cs="Times New Roman"/>
                <w:sz w:val="18"/>
                <w:szCs w:val="18"/>
              </w:rPr>
              <w:t>18,883,742.54</w:t>
            </w:r>
          </w:p>
        </w:tc>
      </w:tr>
      <w:tr w:rsidR="00852AC6" w:rsidRPr="00852AC6" w14:paraId="2495E878" w14:textId="77777777" w:rsidTr="00944749">
        <w:trPr>
          <w:trHeight w:val="284"/>
        </w:trPr>
        <w:tc>
          <w:tcPr>
            <w:tcW w:w="2518" w:type="dxa"/>
            <w:shd w:val="clear" w:color="auto" w:fill="D3D3D3"/>
            <w:vAlign w:val="center"/>
          </w:tcPr>
          <w:p w14:paraId="68ED363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30</w:t>
            </w:r>
            <w:r w:rsidRPr="00852AC6">
              <w:rPr>
                <w:rFonts w:ascii="Times New Roman" w:eastAsia="宋体" w:hAnsi="Times New Roman" w:cs="Times New Roman"/>
                <w:sz w:val="18"/>
                <w:szCs w:val="18"/>
              </w:rPr>
              <w:t>日余额</w:t>
            </w:r>
          </w:p>
        </w:tc>
        <w:tc>
          <w:tcPr>
            <w:tcW w:w="1337" w:type="dxa"/>
            <w:vAlign w:val="center"/>
          </w:tcPr>
          <w:p w14:paraId="6F46F95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065" w:type="dxa"/>
            <w:vAlign w:val="center"/>
          </w:tcPr>
          <w:p w14:paraId="10D91C8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126" w:type="dxa"/>
            <w:vAlign w:val="center"/>
          </w:tcPr>
          <w:p w14:paraId="74286CA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1,037,486,854.96</w:t>
            </w:r>
          </w:p>
        </w:tc>
        <w:tc>
          <w:tcPr>
            <w:tcW w:w="1593" w:type="dxa"/>
            <w:vAlign w:val="center"/>
          </w:tcPr>
          <w:p w14:paraId="4DDCA43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1,037,486,854.96</w:t>
            </w:r>
          </w:p>
        </w:tc>
      </w:tr>
    </w:tbl>
    <w:p w14:paraId="2604066F" w14:textId="77777777" w:rsidR="00BD611D" w:rsidRPr="00852AC6" w:rsidRDefault="00BD611D" w:rsidP="00BD611D">
      <w:pPr>
        <w:snapToGrid w:val="0"/>
        <w:spacing w:beforeLines="50" w:before="156" w:afterLines="90" w:after="280"/>
        <w:ind w:firstLineChars="200" w:firstLine="360"/>
        <w:rPr>
          <w:rFonts w:asciiTheme="minorEastAsia" w:hAnsiTheme="minorEastAsia"/>
          <w:sz w:val="18"/>
          <w:szCs w:val="18"/>
        </w:rPr>
      </w:pPr>
      <w:r w:rsidRPr="00852AC6">
        <w:rPr>
          <w:rFonts w:asciiTheme="minorEastAsia" w:hAnsiTheme="minorEastAsia" w:hint="eastAsia"/>
          <w:sz w:val="18"/>
          <w:szCs w:val="18"/>
        </w:rPr>
        <w:t>其他变动的说明：其他变动为山东租赁许昌晨</w:t>
      </w:r>
      <w:proofErr w:type="gramStart"/>
      <w:r w:rsidRPr="00852AC6">
        <w:rPr>
          <w:rFonts w:asciiTheme="minorEastAsia" w:hAnsiTheme="minorEastAsia" w:hint="eastAsia"/>
          <w:sz w:val="18"/>
          <w:szCs w:val="18"/>
        </w:rPr>
        <w:t>鸣项目</w:t>
      </w:r>
      <w:proofErr w:type="gramEnd"/>
      <w:r w:rsidRPr="00852AC6">
        <w:rPr>
          <w:rFonts w:asciiTheme="minorEastAsia" w:hAnsiTheme="minorEastAsia" w:hint="eastAsia"/>
          <w:sz w:val="18"/>
          <w:szCs w:val="18"/>
        </w:rPr>
        <w:t>债权转让减少的坏账准备金额。</w:t>
      </w:r>
    </w:p>
    <w:p w14:paraId="037784B4"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10</w:t>
      </w:r>
      <w:r w:rsidRPr="00852AC6">
        <w:rPr>
          <w:rFonts w:ascii="Times New Roman" w:hAnsi="Times New Roman" w:cs="Times New Roman" w:hint="eastAsia"/>
          <w:b/>
          <w:bCs/>
        </w:rPr>
        <w:t>、</w:t>
      </w:r>
      <w:r w:rsidRPr="00852AC6">
        <w:rPr>
          <w:rFonts w:ascii="Times New Roman" w:hAnsi="Times New Roman" w:cs="Times New Roman"/>
          <w:b/>
          <w:bCs/>
        </w:rPr>
        <w:t>其他流动资产</w:t>
      </w:r>
    </w:p>
    <w:p w14:paraId="1B2A9F98"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5EECA8AA" w14:textId="77777777" w:rsidTr="008E095E">
        <w:trPr>
          <w:trHeight w:val="284"/>
        </w:trPr>
        <w:tc>
          <w:tcPr>
            <w:tcW w:w="1667" w:type="pct"/>
            <w:shd w:val="clear" w:color="auto" w:fill="D3D3D3"/>
            <w:vAlign w:val="center"/>
          </w:tcPr>
          <w:p w14:paraId="4D39588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2C05B90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72987C7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2C97FD7B" w14:textId="77777777" w:rsidTr="008E095E">
        <w:trPr>
          <w:trHeight w:val="284"/>
        </w:trPr>
        <w:tc>
          <w:tcPr>
            <w:tcW w:w="1667" w:type="pct"/>
            <w:shd w:val="clear" w:color="auto" w:fill="auto"/>
            <w:vAlign w:val="bottom"/>
          </w:tcPr>
          <w:p w14:paraId="380F791F" w14:textId="77777777" w:rsidR="00BD611D" w:rsidRPr="00852AC6" w:rsidRDefault="00BD611D" w:rsidP="00EA7D31">
            <w:pPr>
              <w:spacing w:before="40" w:after="40" w:line="240" w:lineRule="exact"/>
              <w:rPr>
                <w:rFonts w:asciiTheme="minorEastAsia" w:hAnsiTheme="minorEastAsia" w:cs="Times New Roman"/>
                <w:sz w:val="18"/>
                <w:szCs w:val="18"/>
              </w:rPr>
            </w:pPr>
            <w:r w:rsidRPr="00852AC6">
              <w:rPr>
                <w:rFonts w:asciiTheme="minorEastAsia" w:hAnsiTheme="minorEastAsia" w:hint="eastAsia"/>
                <w:sz w:val="18"/>
                <w:szCs w:val="18"/>
              </w:rPr>
              <w:t xml:space="preserve">应收一年期融资租赁款 </w:t>
            </w:r>
          </w:p>
        </w:tc>
        <w:tc>
          <w:tcPr>
            <w:tcW w:w="1667" w:type="pct"/>
            <w:vAlign w:val="center"/>
          </w:tcPr>
          <w:p w14:paraId="44A65B4D"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494,989,361.76</w:t>
            </w:r>
          </w:p>
        </w:tc>
        <w:tc>
          <w:tcPr>
            <w:tcW w:w="1667" w:type="pct"/>
            <w:vAlign w:val="center"/>
          </w:tcPr>
          <w:p w14:paraId="3D0965ED"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400,411,532.31</w:t>
            </w:r>
          </w:p>
        </w:tc>
      </w:tr>
      <w:tr w:rsidR="00852AC6" w:rsidRPr="00852AC6" w14:paraId="04170BAA" w14:textId="77777777" w:rsidTr="008E095E">
        <w:trPr>
          <w:trHeight w:val="284"/>
        </w:trPr>
        <w:tc>
          <w:tcPr>
            <w:tcW w:w="1667" w:type="pct"/>
            <w:shd w:val="clear" w:color="auto" w:fill="auto"/>
            <w:vAlign w:val="bottom"/>
          </w:tcPr>
          <w:p w14:paraId="5DE41CFE" w14:textId="77777777" w:rsidR="00BD611D" w:rsidRPr="00852AC6" w:rsidRDefault="00BD611D" w:rsidP="00EA7D31">
            <w:pPr>
              <w:spacing w:before="40" w:after="40" w:line="240" w:lineRule="exact"/>
              <w:rPr>
                <w:rFonts w:asciiTheme="minorEastAsia" w:hAnsiTheme="minorEastAsia" w:cs="Times New Roman"/>
                <w:sz w:val="18"/>
                <w:szCs w:val="18"/>
              </w:rPr>
            </w:pPr>
            <w:r w:rsidRPr="00852AC6">
              <w:rPr>
                <w:rFonts w:asciiTheme="minorEastAsia" w:hAnsiTheme="minorEastAsia" w:hint="eastAsia"/>
                <w:sz w:val="18"/>
                <w:szCs w:val="18"/>
              </w:rPr>
              <w:t>待摊费用</w:t>
            </w:r>
          </w:p>
        </w:tc>
        <w:tc>
          <w:tcPr>
            <w:tcW w:w="1667" w:type="pct"/>
            <w:vAlign w:val="center"/>
          </w:tcPr>
          <w:p w14:paraId="133916CA" w14:textId="1E0C53F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290,816,055.0</w:t>
            </w:r>
            <w:r w:rsidR="00DD6A09" w:rsidRPr="00852AC6">
              <w:rPr>
                <w:rFonts w:ascii="Times New Roman" w:hAnsi="Times New Roman" w:cs="Times New Roman" w:hint="eastAsia"/>
                <w:sz w:val="18"/>
                <w:szCs w:val="18"/>
              </w:rPr>
              <w:t>5</w:t>
            </w:r>
          </w:p>
        </w:tc>
        <w:tc>
          <w:tcPr>
            <w:tcW w:w="1667" w:type="pct"/>
            <w:vAlign w:val="center"/>
          </w:tcPr>
          <w:p w14:paraId="102C070C"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201,963,827.62</w:t>
            </w:r>
          </w:p>
        </w:tc>
      </w:tr>
      <w:tr w:rsidR="00852AC6" w:rsidRPr="00852AC6" w14:paraId="5B299978" w14:textId="77777777" w:rsidTr="008E095E">
        <w:trPr>
          <w:trHeight w:val="284"/>
        </w:trPr>
        <w:tc>
          <w:tcPr>
            <w:tcW w:w="1667" w:type="pct"/>
            <w:shd w:val="clear" w:color="auto" w:fill="auto"/>
            <w:vAlign w:val="bottom"/>
          </w:tcPr>
          <w:p w14:paraId="032723FF" w14:textId="77777777" w:rsidR="00BD611D" w:rsidRPr="00852AC6" w:rsidRDefault="00BD611D" w:rsidP="00EA7D31">
            <w:pPr>
              <w:spacing w:line="240" w:lineRule="exact"/>
              <w:rPr>
                <w:rFonts w:asciiTheme="minorEastAsia" w:hAnsiTheme="minorEastAsia" w:cs="Times New Roman"/>
                <w:sz w:val="18"/>
                <w:szCs w:val="18"/>
              </w:rPr>
            </w:pPr>
            <w:r w:rsidRPr="00852AC6">
              <w:rPr>
                <w:rFonts w:asciiTheme="minorEastAsia" w:hAnsiTheme="minorEastAsia" w:hint="eastAsia"/>
                <w:sz w:val="18"/>
                <w:szCs w:val="18"/>
              </w:rPr>
              <w:t>应收一年</w:t>
            </w:r>
            <w:proofErr w:type="gramStart"/>
            <w:r w:rsidRPr="00852AC6">
              <w:rPr>
                <w:rFonts w:asciiTheme="minorEastAsia" w:hAnsiTheme="minorEastAsia" w:hint="eastAsia"/>
                <w:sz w:val="18"/>
                <w:szCs w:val="18"/>
              </w:rPr>
              <w:t>期保理款</w:t>
            </w:r>
            <w:proofErr w:type="gramEnd"/>
          </w:p>
        </w:tc>
        <w:tc>
          <w:tcPr>
            <w:tcW w:w="1667" w:type="pct"/>
            <w:vAlign w:val="center"/>
          </w:tcPr>
          <w:p w14:paraId="0F9C99B3"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254,389,157.48</w:t>
            </w:r>
          </w:p>
        </w:tc>
        <w:tc>
          <w:tcPr>
            <w:tcW w:w="1667" w:type="pct"/>
            <w:vAlign w:val="center"/>
          </w:tcPr>
          <w:p w14:paraId="05C11404"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261,871,191.52</w:t>
            </w:r>
          </w:p>
        </w:tc>
      </w:tr>
      <w:tr w:rsidR="00852AC6" w:rsidRPr="00852AC6" w14:paraId="1EF34B12" w14:textId="77777777" w:rsidTr="008E095E">
        <w:trPr>
          <w:trHeight w:val="284"/>
        </w:trPr>
        <w:tc>
          <w:tcPr>
            <w:tcW w:w="1667" w:type="pct"/>
            <w:shd w:val="clear" w:color="auto" w:fill="auto"/>
            <w:vAlign w:val="bottom"/>
          </w:tcPr>
          <w:p w14:paraId="65F17D63" w14:textId="77777777" w:rsidR="00BD611D" w:rsidRPr="00852AC6" w:rsidRDefault="00BD611D" w:rsidP="00EA7D31">
            <w:pPr>
              <w:spacing w:line="240" w:lineRule="exact"/>
              <w:rPr>
                <w:rFonts w:asciiTheme="minorEastAsia" w:hAnsiTheme="minorEastAsia" w:cs="Times New Roman"/>
                <w:sz w:val="18"/>
                <w:szCs w:val="18"/>
              </w:rPr>
            </w:pPr>
            <w:r w:rsidRPr="00852AC6">
              <w:rPr>
                <w:rFonts w:asciiTheme="minorEastAsia" w:hAnsiTheme="minorEastAsia" w:hint="eastAsia"/>
                <w:sz w:val="18"/>
                <w:szCs w:val="18"/>
              </w:rPr>
              <w:t xml:space="preserve">待抵扣的进项税额 </w:t>
            </w:r>
          </w:p>
        </w:tc>
        <w:tc>
          <w:tcPr>
            <w:tcW w:w="1667" w:type="pct"/>
            <w:vAlign w:val="center"/>
          </w:tcPr>
          <w:p w14:paraId="7C643546"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52,532,417.19</w:t>
            </w:r>
          </w:p>
        </w:tc>
        <w:tc>
          <w:tcPr>
            <w:tcW w:w="1667" w:type="pct"/>
            <w:vAlign w:val="center"/>
          </w:tcPr>
          <w:p w14:paraId="2B5CB75E"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119,271,427.68</w:t>
            </w:r>
          </w:p>
        </w:tc>
      </w:tr>
      <w:tr w:rsidR="00852AC6" w:rsidRPr="00852AC6" w14:paraId="6396EEED" w14:textId="77777777" w:rsidTr="008E095E">
        <w:trPr>
          <w:trHeight w:val="284"/>
        </w:trPr>
        <w:tc>
          <w:tcPr>
            <w:tcW w:w="1667" w:type="pct"/>
            <w:shd w:val="clear" w:color="auto" w:fill="auto"/>
            <w:vAlign w:val="bottom"/>
          </w:tcPr>
          <w:p w14:paraId="7693B4AC" w14:textId="77777777" w:rsidR="00BD611D" w:rsidRPr="00852AC6" w:rsidRDefault="00BD611D" w:rsidP="00EA7D31">
            <w:pPr>
              <w:spacing w:line="240" w:lineRule="exact"/>
              <w:rPr>
                <w:rFonts w:asciiTheme="minorEastAsia" w:hAnsiTheme="minorEastAsia" w:cs="Times New Roman"/>
                <w:sz w:val="18"/>
                <w:szCs w:val="18"/>
              </w:rPr>
            </w:pPr>
            <w:r w:rsidRPr="00852AC6">
              <w:rPr>
                <w:rFonts w:asciiTheme="minorEastAsia" w:hAnsiTheme="minorEastAsia" w:hint="eastAsia"/>
                <w:sz w:val="18"/>
                <w:szCs w:val="18"/>
              </w:rPr>
              <w:t>预缴税款</w:t>
            </w:r>
          </w:p>
        </w:tc>
        <w:tc>
          <w:tcPr>
            <w:tcW w:w="1667" w:type="pct"/>
            <w:vAlign w:val="center"/>
          </w:tcPr>
          <w:p w14:paraId="1B872119"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18,423,599.16</w:t>
            </w:r>
          </w:p>
        </w:tc>
        <w:tc>
          <w:tcPr>
            <w:tcW w:w="1667" w:type="pct"/>
            <w:vAlign w:val="center"/>
          </w:tcPr>
          <w:p w14:paraId="2A0D843D"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47,645,192.37</w:t>
            </w:r>
          </w:p>
        </w:tc>
      </w:tr>
      <w:tr w:rsidR="00852AC6" w:rsidRPr="00852AC6" w14:paraId="5A2B6291" w14:textId="77777777" w:rsidTr="008E095E">
        <w:trPr>
          <w:trHeight w:val="284"/>
        </w:trPr>
        <w:tc>
          <w:tcPr>
            <w:tcW w:w="1667" w:type="pct"/>
            <w:shd w:val="clear" w:color="auto" w:fill="auto"/>
            <w:vAlign w:val="bottom"/>
          </w:tcPr>
          <w:p w14:paraId="3058E0FA" w14:textId="77777777" w:rsidR="00BD611D" w:rsidRPr="00852AC6" w:rsidRDefault="00BD611D" w:rsidP="00EA7D31">
            <w:pPr>
              <w:spacing w:line="240" w:lineRule="exact"/>
              <w:rPr>
                <w:rFonts w:asciiTheme="minorEastAsia" w:hAnsiTheme="minorEastAsia" w:cs="Times New Roman"/>
                <w:sz w:val="18"/>
                <w:szCs w:val="18"/>
              </w:rPr>
            </w:pPr>
            <w:r w:rsidRPr="00852AC6">
              <w:rPr>
                <w:rFonts w:asciiTheme="minorEastAsia" w:hAnsiTheme="minorEastAsia" w:hint="eastAsia"/>
                <w:sz w:val="18"/>
                <w:szCs w:val="18"/>
              </w:rPr>
              <w:t xml:space="preserve">其他款项 </w:t>
            </w:r>
          </w:p>
        </w:tc>
        <w:tc>
          <w:tcPr>
            <w:tcW w:w="1667" w:type="pct"/>
            <w:vAlign w:val="center"/>
          </w:tcPr>
          <w:p w14:paraId="5CBB995B"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37,663,773.28</w:t>
            </w:r>
          </w:p>
        </w:tc>
        <w:tc>
          <w:tcPr>
            <w:tcW w:w="1667" w:type="pct"/>
            <w:vAlign w:val="center"/>
          </w:tcPr>
          <w:p w14:paraId="23F71D4A"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37,663,773.28</w:t>
            </w:r>
          </w:p>
        </w:tc>
      </w:tr>
      <w:tr w:rsidR="00852AC6" w:rsidRPr="00852AC6" w14:paraId="274828B7" w14:textId="77777777" w:rsidTr="008E095E">
        <w:trPr>
          <w:trHeight w:val="284"/>
        </w:trPr>
        <w:tc>
          <w:tcPr>
            <w:tcW w:w="1667" w:type="pct"/>
            <w:shd w:val="clear" w:color="auto" w:fill="D3D3D3"/>
            <w:vAlign w:val="center"/>
          </w:tcPr>
          <w:p w14:paraId="4D7147D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0DDDE3EB" w14:textId="77777777" w:rsidR="00BD611D" w:rsidRPr="00852AC6" w:rsidRDefault="00BD611D" w:rsidP="008E095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1,148,814,363.92</w:t>
            </w:r>
          </w:p>
        </w:tc>
        <w:tc>
          <w:tcPr>
            <w:tcW w:w="1667" w:type="pct"/>
            <w:vAlign w:val="center"/>
          </w:tcPr>
          <w:p w14:paraId="147D5590" w14:textId="77777777" w:rsidR="00BD611D" w:rsidRPr="00852AC6" w:rsidRDefault="00BD611D" w:rsidP="008E095E">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1,068,826,944.78</w:t>
            </w:r>
          </w:p>
        </w:tc>
      </w:tr>
    </w:tbl>
    <w:p w14:paraId="164EBF30"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11</w:t>
      </w:r>
      <w:r w:rsidRPr="00852AC6">
        <w:rPr>
          <w:rFonts w:ascii="Times New Roman" w:hAnsi="Times New Roman" w:cs="Times New Roman"/>
          <w:b/>
          <w:bCs/>
        </w:rPr>
        <w:t>、长期应收款</w:t>
      </w:r>
    </w:p>
    <w:p w14:paraId="66094B95"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长期应收款情况</w:t>
      </w:r>
    </w:p>
    <w:p w14:paraId="0DA58759"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205"/>
        <w:gridCol w:w="1205"/>
        <w:gridCol w:w="1205"/>
        <w:gridCol w:w="1205"/>
        <w:gridCol w:w="1205"/>
        <w:gridCol w:w="1526"/>
        <w:gridCol w:w="884"/>
      </w:tblGrid>
      <w:tr w:rsidR="00852AC6" w:rsidRPr="00852AC6" w14:paraId="10B3F5AB" w14:textId="77777777" w:rsidTr="008E095E">
        <w:trPr>
          <w:trHeight w:val="284"/>
        </w:trPr>
        <w:tc>
          <w:tcPr>
            <w:tcW w:w="1204" w:type="dxa"/>
            <w:vMerge w:val="restart"/>
            <w:shd w:val="clear" w:color="auto" w:fill="D3D3D3"/>
            <w:vAlign w:val="center"/>
          </w:tcPr>
          <w:p w14:paraId="22460A3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3615" w:type="dxa"/>
            <w:gridSpan w:val="3"/>
            <w:shd w:val="clear" w:color="auto" w:fill="D3D3D3"/>
            <w:vAlign w:val="center"/>
          </w:tcPr>
          <w:p w14:paraId="7403CD1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3936" w:type="dxa"/>
            <w:gridSpan w:val="3"/>
            <w:shd w:val="clear" w:color="auto" w:fill="D3D3D3"/>
            <w:vAlign w:val="center"/>
          </w:tcPr>
          <w:p w14:paraId="50E063D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884" w:type="dxa"/>
            <w:vMerge w:val="restart"/>
            <w:shd w:val="clear" w:color="auto" w:fill="D3D3D3"/>
            <w:vAlign w:val="center"/>
          </w:tcPr>
          <w:p w14:paraId="4B622F0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折现率区间</w:t>
            </w:r>
          </w:p>
        </w:tc>
      </w:tr>
      <w:tr w:rsidR="00852AC6" w:rsidRPr="00852AC6" w14:paraId="1077205F" w14:textId="77777777" w:rsidTr="008E095E">
        <w:trPr>
          <w:trHeight w:val="284"/>
        </w:trPr>
        <w:tc>
          <w:tcPr>
            <w:tcW w:w="1204" w:type="dxa"/>
            <w:vMerge/>
            <w:shd w:val="clear" w:color="auto" w:fill="D3D3D3"/>
            <w:vAlign w:val="center"/>
          </w:tcPr>
          <w:p w14:paraId="62E462D5" w14:textId="77777777" w:rsidR="00BD611D" w:rsidRPr="00852AC6" w:rsidRDefault="00BD611D" w:rsidP="00EA7D31">
            <w:pPr>
              <w:rPr>
                <w:rFonts w:ascii="Times New Roman" w:hAnsi="Times New Roman" w:cs="Times New Roman"/>
              </w:rPr>
            </w:pPr>
          </w:p>
        </w:tc>
        <w:tc>
          <w:tcPr>
            <w:tcW w:w="1205" w:type="dxa"/>
            <w:shd w:val="clear" w:color="auto" w:fill="D3D3D3"/>
            <w:vAlign w:val="center"/>
          </w:tcPr>
          <w:p w14:paraId="6EB06AA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05" w:type="dxa"/>
            <w:shd w:val="clear" w:color="auto" w:fill="D3D3D3"/>
            <w:vAlign w:val="center"/>
          </w:tcPr>
          <w:p w14:paraId="00F9853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205" w:type="dxa"/>
            <w:shd w:val="clear" w:color="auto" w:fill="D3D3D3"/>
            <w:vAlign w:val="center"/>
          </w:tcPr>
          <w:p w14:paraId="7F78F12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1205" w:type="dxa"/>
            <w:shd w:val="clear" w:color="auto" w:fill="D3D3D3"/>
            <w:vAlign w:val="center"/>
          </w:tcPr>
          <w:p w14:paraId="5DC9A69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05" w:type="dxa"/>
            <w:shd w:val="clear" w:color="auto" w:fill="D3D3D3"/>
            <w:vAlign w:val="center"/>
          </w:tcPr>
          <w:p w14:paraId="1C08C04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526" w:type="dxa"/>
            <w:shd w:val="clear" w:color="auto" w:fill="D3D3D3"/>
            <w:vAlign w:val="center"/>
          </w:tcPr>
          <w:p w14:paraId="16C634D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884" w:type="dxa"/>
            <w:vMerge/>
            <w:shd w:val="clear" w:color="auto" w:fill="D3D3D3"/>
            <w:vAlign w:val="center"/>
          </w:tcPr>
          <w:p w14:paraId="4CE536E0" w14:textId="77777777" w:rsidR="00BD611D" w:rsidRPr="00852AC6" w:rsidRDefault="00BD611D" w:rsidP="00EA7D31">
            <w:pPr>
              <w:rPr>
                <w:rFonts w:ascii="Times New Roman" w:hAnsi="Times New Roman" w:cs="Times New Roman"/>
              </w:rPr>
            </w:pPr>
          </w:p>
        </w:tc>
      </w:tr>
      <w:tr w:rsidR="00852AC6" w:rsidRPr="00852AC6" w14:paraId="3BA14B6F" w14:textId="77777777" w:rsidTr="008E095E">
        <w:trPr>
          <w:trHeight w:val="284"/>
        </w:trPr>
        <w:tc>
          <w:tcPr>
            <w:tcW w:w="1204" w:type="dxa"/>
            <w:shd w:val="clear" w:color="auto" w:fill="D3D3D3"/>
            <w:vAlign w:val="center"/>
          </w:tcPr>
          <w:p w14:paraId="45218CB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融资租赁款</w:t>
            </w:r>
          </w:p>
        </w:tc>
        <w:tc>
          <w:tcPr>
            <w:tcW w:w="1205" w:type="dxa"/>
            <w:vAlign w:val="center"/>
          </w:tcPr>
          <w:p w14:paraId="331F3446"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5,443,874,214.18</w:t>
            </w:r>
          </w:p>
        </w:tc>
        <w:tc>
          <w:tcPr>
            <w:tcW w:w="1205" w:type="dxa"/>
            <w:vAlign w:val="center"/>
          </w:tcPr>
          <w:p w14:paraId="4F253054"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1,038,902,375.27</w:t>
            </w:r>
          </w:p>
        </w:tc>
        <w:tc>
          <w:tcPr>
            <w:tcW w:w="1205" w:type="dxa"/>
            <w:vAlign w:val="center"/>
          </w:tcPr>
          <w:p w14:paraId="60BBEA9E"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4,404,971,838.91</w:t>
            </w:r>
          </w:p>
        </w:tc>
        <w:tc>
          <w:tcPr>
            <w:tcW w:w="1205" w:type="dxa"/>
            <w:vAlign w:val="center"/>
          </w:tcPr>
          <w:p w14:paraId="2424A304"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5,329,611,463.14</w:t>
            </w:r>
          </w:p>
        </w:tc>
        <w:tc>
          <w:tcPr>
            <w:tcW w:w="1205" w:type="dxa"/>
            <w:vAlign w:val="center"/>
          </w:tcPr>
          <w:p w14:paraId="2C8E8E58"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1,070,429,664.01</w:t>
            </w:r>
          </w:p>
        </w:tc>
        <w:tc>
          <w:tcPr>
            <w:tcW w:w="1526" w:type="dxa"/>
            <w:vAlign w:val="center"/>
          </w:tcPr>
          <w:p w14:paraId="73F7A127"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4,259,181,799.13</w:t>
            </w:r>
          </w:p>
        </w:tc>
        <w:tc>
          <w:tcPr>
            <w:tcW w:w="884" w:type="dxa"/>
            <w:vAlign w:val="center"/>
          </w:tcPr>
          <w:p w14:paraId="7DEE578A"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4%-12%</w:t>
            </w:r>
          </w:p>
        </w:tc>
      </w:tr>
      <w:tr w:rsidR="00852AC6" w:rsidRPr="00852AC6" w14:paraId="610376C7" w14:textId="77777777" w:rsidTr="008E095E">
        <w:trPr>
          <w:trHeight w:val="284"/>
        </w:trPr>
        <w:tc>
          <w:tcPr>
            <w:tcW w:w="1204" w:type="dxa"/>
            <w:shd w:val="clear" w:color="auto" w:fill="D3D3D3"/>
            <w:vAlign w:val="center"/>
          </w:tcPr>
          <w:p w14:paraId="35D7B65E" w14:textId="59FDF369" w:rsidR="00BD611D" w:rsidRPr="00852AC6" w:rsidRDefault="00021403" w:rsidP="008626C4">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减</w:t>
            </w:r>
            <w:r w:rsidR="00BD611D" w:rsidRPr="00852AC6">
              <w:rPr>
                <w:rFonts w:ascii="Times New Roman" w:eastAsia="宋体" w:hAnsi="Times New Roman" w:cs="Times New Roman"/>
                <w:sz w:val="18"/>
                <w:szCs w:val="18"/>
              </w:rPr>
              <w:t>：未实现融资收益</w:t>
            </w:r>
          </w:p>
        </w:tc>
        <w:tc>
          <w:tcPr>
            <w:tcW w:w="1205" w:type="dxa"/>
            <w:vAlign w:val="center"/>
          </w:tcPr>
          <w:p w14:paraId="2F7C1435"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144,584,049.03</w:t>
            </w:r>
          </w:p>
        </w:tc>
        <w:tc>
          <w:tcPr>
            <w:tcW w:w="1205" w:type="dxa"/>
            <w:vAlign w:val="center"/>
          </w:tcPr>
          <w:p w14:paraId="462009D9" w14:textId="77777777" w:rsidR="00BD611D" w:rsidRPr="00852AC6" w:rsidRDefault="00BD611D" w:rsidP="008E095E">
            <w:pPr>
              <w:spacing w:line="240" w:lineRule="exact"/>
              <w:jc w:val="right"/>
              <w:rPr>
                <w:rFonts w:ascii="Times New Roman" w:eastAsia="宋体" w:hAnsi="Times New Roman" w:cs="Times New Roman"/>
                <w:sz w:val="18"/>
                <w:szCs w:val="18"/>
              </w:rPr>
            </w:pPr>
          </w:p>
        </w:tc>
        <w:tc>
          <w:tcPr>
            <w:tcW w:w="1205" w:type="dxa"/>
            <w:vAlign w:val="center"/>
          </w:tcPr>
          <w:p w14:paraId="5626A671"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144,584,049.03</w:t>
            </w:r>
          </w:p>
        </w:tc>
        <w:tc>
          <w:tcPr>
            <w:tcW w:w="1205" w:type="dxa"/>
            <w:vAlign w:val="center"/>
          </w:tcPr>
          <w:p w14:paraId="23CC2A60"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66,941,274.36</w:t>
            </w:r>
          </w:p>
        </w:tc>
        <w:tc>
          <w:tcPr>
            <w:tcW w:w="1205" w:type="dxa"/>
            <w:vAlign w:val="center"/>
          </w:tcPr>
          <w:p w14:paraId="6A8258DF" w14:textId="77777777" w:rsidR="00BD611D" w:rsidRPr="00852AC6" w:rsidRDefault="00BD611D" w:rsidP="008E095E">
            <w:pPr>
              <w:spacing w:line="240" w:lineRule="exact"/>
              <w:jc w:val="right"/>
              <w:rPr>
                <w:rFonts w:ascii="Times New Roman" w:eastAsia="宋体" w:hAnsi="Times New Roman" w:cs="Times New Roman"/>
                <w:sz w:val="18"/>
                <w:szCs w:val="18"/>
              </w:rPr>
            </w:pPr>
          </w:p>
        </w:tc>
        <w:tc>
          <w:tcPr>
            <w:tcW w:w="1526" w:type="dxa"/>
            <w:vAlign w:val="center"/>
          </w:tcPr>
          <w:p w14:paraId="25986577"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66,941,274.36</w:t>
            </w:r>
          </w:p>
        </w:tc>
        <w:tc>
          <w:tcPr>
            <w:tcW w:w="884" w:type="dxa"/>
            <w:vAlign w:val="center"/>
          </w:tcPr>
          <w:p w14:paraId="627942C5" w14:textId="77777777" w:rsidR="00BD611D" w:rsidRPr="00852AC6" w:rsidRDefault="00BD611D" w:rsidP="008E095E">
            <w:pPr>
              <w:spacing w:line="240" w:lineRule="exact"/>
              <w:jc w:val="right"/>
              <w:rPr>
                <w:rFonts w:ascii="Times New Roman" w:eastAsia="宋体" w:hAnsi="Times New Roman" w:cs="Times New Roman"/>
                <w:sz w:val="18"/>
                <w:szCs w:val="18"/>
              </w:rPr>
            </w:pPr>
          </w:p>
        </w:tc>
      </w:tr>
      <w:tr w:rsidR="00852AC6" w:rsidRPr="00852AC6" w14:paraId="09CCFE65" w14:textId="77777777" w:rsidTr="008E095E">
        <w:trPr>
          <w:trHeight w:val="284"/>
        </w:trPr>
        <w:tc>
          <w:tcPr>
            <w:tcW w:w="1204" w:type="dxa"/>
            <w:shd w:val="clear" w:color="auto" w:fill="D3D3D3"/>
            <w:vAlign w:val="center"/>
          </w:tcPr>
          <w:p w14:paraId="5CF089C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融资租赁保证金</w:t>
            </w:r>
          </w:p>
        </w:tc>
        <w:tc>
          <w:tcPr>
            <w:tcW w:w="1205" w:type="dxa"/>
            <w:vAlign w:val="center"/>
          </w:tcPr>
          <w:p w14:paraId="12E1ACAC"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304,882,741.47</w:t>
            </w:r>
          </w:p>
        </w:tc>
        <w:tc>
          <w:tcPr>
            <w:tcW w:w="1205" w:type="dxa"/>
            <w:vAlign w:val="center"/>
          </w:tcPr>
          <w:p w14:paraId="76AA0A1D" w14:textId="77777777" w:rsidR="00BD611D" w:rsidRPr="00852AC6" w:rsidRDefault="00BD611D" w:rsidP="008E095E">
            <w:pPr>
              <w:spacing w:line="240" w:lineRule="exact"/>
              <w:jc w:val="right"/>
              <w:rPr>
                <w:rFonts w:ascii="Times New Roman" w:eastAsia="宋体" w:hAnsi="Times New Roman" w:cs="Times New Roman"/>
                <w:sz w:val="18"/>
                <w:szCs w:val="18"/>
              </w:rPr>
            </w:pPr>
          </w:p>
        </w:tc>
        <w:tc>
          <w:tcPr>
            <w:tcW w:w="1205" w:type="dxa"/>
            <w:vAlign w:val="center"/>
          </w:tcPr>
          <w:p w14:paraId="7452ED3F"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304,882,741.47</w:t>
            </w:r>
          </w:p>
        </w:tc>
        <w:tc>
          <w:tcPr>
            <w:tcW w:w="1205" w:type="dxa"/>
            <w:vAlign w:val="center"/>
          </w:tcPr>
          <w:p w14:paraId="2C648DB0"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329,246,696.64</w:t>
            </w:r>
          </w:p>
        </w:tc>
        <w:tc>
          <w:tcPr>
            <w:tcW w:w="1205" w:type="dxa"/>
            <w:vAlign w:val="center"/>
          </w:tcPr>
          <w:p w14:paraId="289C5FE5" w14:textId="77777777" w:rsidR="00BD611D" w:rsidRPr="00852AC6" w:rsidRDefault="00BD611D" w:rsidP="008E095E">
            <w:pPr>
              <w:spacing w:line="240" w:lineRule="exact"/>
              <w:jc w:val="right"/>
              <w:rPr>
                <w:rFonts w:ascii="Times New Roman" w:eastAsia="宋体" w:hAnsi="Times New Roman" w:cs="Times New Roman"/>
                <w:sz w:val="18"/>
                <w:szCs w:val="18"/>
              </w:rPr>
            </w:pPr>
          </w:p>
        </w:tc>
        <w:tc>
          <w:tcPr>
            <w:tcW w:w="1526" w:type="dxa"/>
            <w:vAlign w:val="center"/>
          </w:tcPr>
          <w:p w14:paraId="1217AE8F"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329,246,696.64</w:t>
            </w:r>
          </w:p>
        </w:tc>
        <w:tc>
          <w:tcPr>
            <w:tcW w:w="884" w:type="dxa"/>
            <w:vAlign w:val="center"/>
          </w:tcPr>
          <w:p w14:paraId="319059AD" w14:textId="77777777" w:rsidR="00BD611D" w:rsidRPr="00852AC6" w:rsidRDefault="00BD611D" w:rsidP="008E095E">
            <w:pPr>
              <w:spacing w:line="240" w:lineRule="exact"/>
              <w:jc w:val="right"/>
              <w:rPr>
                <w:rFonts w:ascii="Times New Roman" w:eastAsia="宋体" w:hAnsi="Times New Roman" w:cs="Times New Roman"/>
                <w:sz w:val="18"/>
                <w:szCs w:val="18"/>
              </w:rPr>
            </w:pPr>
          </w:p>
        </w:tc>
      </w:tr>
      <w:tr w:rsidR="00852AC6" w:rsidRPr="00852AC6" w14:paraId="1F92EB9A" w14:textId="77777777" w:rsidTr="008E095E">
        <w:trPr>
          <w:trHeight w:val="284"/>
        </w:trPr>
        <w:tc>
          <w:tcPr>
            <w:tcW w:w="1204" w:type="dxa"/>
            <w:shd w:val="clear" w:color="auto" w:fill="D3D3D3"/>
            <w:vAlign w:val="center"/>
          </w:tcPr>
          <w:p w14:paraId="1848132E" w14:textId="34C7A405" w:rsidR="00BD611D" w:rsidRPr="00852AC6" w:rsidRDefault="00021403"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减</w:t>
            </w:r>
            <w:r w:rsidR="00BD611D" w:rsidRPr="00852AC6">
              <w:rPr>
                <w:rFonts w:ascii="Times New Roman" w:eastAsia="宋体" w:hAnsi="Times New Roman" w:cs="Times New Roman" w:hint="eastAsia"/>
                <w:sz w:val="18"/>
                <w:szCs w:val="18"/>
              </w:rPr>
              <w:t>：未实现融资收益</w:t>
            </w:r>
          </w:p>
        </w:tc>
        <w:tc>
          <w:tcPr>
            <w:tcW w:w="1205" w:type="dxa"/>
            <w:vAlign w:val="center"/>
          </w:tcPr>
          <w:p w14:paraId="20147ED0"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17,272,664.21</w:t>
            </w:r>
          </w:p>
        </w:tc>
        <w:tc>
          <w:tcPr>
            <w:tcW w:w="1205" w:type="dxa"/>
            <w:vAlign w:val="center"/>
          </w:tcPr>
          <w:p w14:paraId="4D51C6C1" w14:textId="77777777" w:rsidR="00BD611D" w:rsidRPr="00852AC6" w:rsidRDefault="00BD611D" w:rsidP="008E095E">
            <w:pPr>
              <w:spacing w:line="240" w:lineRule="exact"/>
              <w:jc w:val="right"/>
              <w:rPr>
                <w:rFonts w:ascii="Times New Roman" w:eastAsia="宋体" w:hAnsi="Times New Roman" w:cs="Times New Roman"/>
                <w:sz w:val="18"/>
                <w:szCs w:val="18"/>
              </w:rPr>
            </w:pPr>
          </w:p>
        </w:tc>
        <w:tc>
          <w:tcPr>
            <w:tcW w:w="1205" w:type="dxa"/>
            <w:vAlign w:val="center"/>
          </w:tcPr>
          <w:p w14:paraId="5542C81B"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17,272,664.21</w:t>
            </w:r>
          </w:p>
        </w:tc>
        <w:tc>
          <w:tcPr>
            <w:tcW w:w="1205" w:type="dxa"/>
            <w:vAlign w:val="center"/>
          </w:tcPr>
          <w:p w14:paraId="7E03A685"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20,467,752.31</w:t>
            </w:r>
          </w:p>
        </w:tc>
        <w:tc>
          <w:tcPr>
            <w:tcW w:w="1205" w:type="dxa"/>
            <w:vAlign w:val="center"/>
          </w:tcPr>
          <w:p w14:paraId="6D18400A" w14:textId="77777777" w:rsidR="00BD611D" w:rsidRPr="00852AC6" w:rsidRDefault="00BD611D" w:rsidP="008E095E">
            <w:pPr>
              <w:spacing w:line="240" w:lineRule="exact"/>
              <w:jc w:val="right"/>
              <w:rPr>
                <w:rFonts w:ascii="Times New Roman" w:eastAsia="宋体" w:hAnsi="Times New Roman" w:cs="Times New Roman"/>
                <w:sz w:val="18"/>
                <w:szCs w:val="18"/>
              </w:rPr>
            </w:pPr>
          </w:p>
        </w:tc>
        <w:tc>
          <w:tcPr>
            <w:tcW w:w="1526" w:type="dxa"/>
            <w:vAlign w:val="center"/>
          </w:tcPr>
          <w:p w14:paraId="565DA5E9"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20,467,752.31</w:t>
            </w:r>
          </w:p>
        </w:tc>
        <w:tc>
          <w:tcPr>
            <w:tcW w:w="884" w:type="dxa"/>
            <w:vAlign w:val="center"/>
          </w:tcPr>
          <w:p w14:paraId="61B2B33C" w14:textId="77777777" w:rsidR="00BD611D" w:rsidRPr="00852AC6" w:rsidRDefault="00BD611D" w:rsidP="008E095E">
            <w:pPr>
              <w:spacing w:line="240" w:lineRule="exact"/>
              <w:jc w:val="right"/>
              <w:rPr>
                <w:rFonts w:ascii="Times New Roman" w:eastAsia="宋体" w:hAnsi="Times New Roman" w:cs="Times New Roman"/>
                <w:sz w:val="18"/>
                <w:szCs w:val="18"/>
              </w:rPr>
            </w:pPr>
          </w:p>
        </w:tc>
      </w:tr>
      <w:tr w:rsidR="00852AC6" w:rsidRPr="00852AC6" w14:paraId="5ED00083" w14:textId="77777777" w:rsidTr="008E095E">
        <w:trPr>
          <w:trHeight w:val="284"/>
        </w:trPr>
        <w:tc>
          <w:tcPr>
            <w:tcW w:w="1204" w:type="dxa"/>
            <w:shd w:val="clear" w:color="auto" w:fill="D3D3D3"/>
            <w:vAlign w:val="center"/>
          </w:tcPr>
          <w:p w14:paraId="62652E83" w14:textId="298E9940" w:rsidR="00BD611D" w:rsidRPr="00852AC6" w:rsidRDefault="00BD611D" w:rsidP="008E095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小</w:t>
            </w: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计</w:t>
            </w:r>
          </w:p>
        </w:tc>
        <w:tc>
          <w:tcPr>
            <w:tcW w:w="1205" w:type="dxa"/>
            <w:vAlign w:val="center"/>
          </w:tcPr>
          <w:p w14:paraId="5EB640F0"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5,586,900,242.41</w:t>
            </w:r>
          </w:p>
        </w:tc>
        <w:tc>
          <w:tcPr>
            <w:tcW w:w="1205" w:type="dxa"/>
            <w:vAlign w:val="center"/>
          </w:tcPr>
          <w:p w14:paraId="10E61FDE"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1,038,902,375.27</w:t>
            </w:r>
          </w:p>
        </w:tc>
        <w:tc>
          <w:tcPr>
            <w:tcW w:w="1205" w:type="dxa"/>
            <w:vAlign w:val="center"/>
          </w:tcPr>
          <w:p w14:paraId="6761319B"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4,547,997,867.14</w:t>
            </w:r>
          </w:p>
        </w:tc>
        <w:tc>
          <w:tcPr>
            <w:tcW w:w="1205" w:type="dxa"/>
            <w:vAlign w:val="center"/>
          </w:tcPr>
          <w:p w14:paraId="16B8FCB9"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5,571,449,133.11</w:t>
            </w:r>
          </w:p>
        </w:tc>
        <w:tc>
          <w:tcPr>
            <w:tcW w:w="1205" w:type="dxa"/>
            <w:vAlign w:val="center"/>
          </w:tcPr>
          <w:p w14:paraId="51C410E2"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1,070,429,664.01</w:t>
            </w:r>
          </w:p>
        </w:tc>
        <w:tc>
          <w:tcPr>
            <w:tcW w:w="1526" w:type="dxa"/>
            <w:vAlign w:val="center"/>
          </w:tcPr>
          <w:p w14:paraId="69C89979"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4,501,019,469.10</w:t>
            </w:r>
          </w:p>
        </w:tc>
        <w:tc>
          <w:tcPr>
            <w:tcW w:w="884" w:type="dxa"/>
            <w:vAlign w:val="center"/>
          </w:tcPr>
          <w:p w14:paraId="4FB49BF6" w14:textId="77777777" w:rsidR="00BD611D" w:rsidRPr="00852AC6" w:rsidRDefault="00BD611D" w:rsidP="008E095E">
            <w:pPr>
              <w:spacing w:line="240" w:lineRule="exact"/>
              <w:jc w:val="right"/>
              <w:rPr>
                <w:rFonts w:ascii="Times New Roman" w:eastAsia="宋体" w:hAnsi="Times New Roman" w:cs="Times New Roman"/>
                <w:sz w:val="18"/>
                <w:szCs w:val="18"/>
              </w:rPr>
            </w:pPr>
          </w:p>
        </w:tc>
      </w:tr>
      <w:tr w:rsidR="00852AC6" w:rsidRPr="00852AC6" w14:paraId="0C3BE095" w14:textId="77777777" w:rsidTr="008E095E">
        <w:trPr>
          <w:trHeight w:val="284"/>
        </w:trPr>
        <w:tc>
          <w:tcPr>
            <w:tcW w:w="1204" w:type="dxa"/>
            <w:shd w:val="clear" w:color="auto" w:fill="D9D9D9" w:themeFill="background1" w:themeFillShade="D9"/>
            <w:vAlign w:val="center"/>
          </w:tcPr>
          <w:p w14:paraId="6CB07AC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减：</w:t>
            </w:r>
            <w:r w:rsidRPr="00852AC6">
              <w:rPr>
                <w:rFonts w:ascii="Times New Roman" w:eastAsia="宋体" w:hAnsi="Times New Roman" w:cs="Times New Roman" w:hint="eastAsia"/>
                <w:sz w:val="18"/>
                <w:szCs w:val="18"/>
              </w:rPr>
              <w:t>1</w:t>
            </w:r>
            <w:r w:rsidRPr="00852AC6">
              <w:rPr>
                <w:rFonts w:ascii="Times New Roman" w:eastAsia="宋体" w:hAnsi="Times New Roman" w:cs="Times New Roman" w:hint="eastAsia"/>
                <w:sz w:val="18"/>
                <w:szCs w:val="18"/>
              </w:rPr>
              <w:t>年内到期的长期应收款</w:t>
            </w:r>
          </w:p>
        </w:tc>
        <w:tc>
          <w:tcPr>
            <w:tcW w:w="1205" w:type="dxa"/>
            <w:vAlign w:val="center"/>
          </w:tcPr>
          <w:p w14:paraId="49621DCC"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5,028,013,911.63</w:t>
            </w:r>
          </w:p>
        </w:tc>
        <w:tc>
          <w:tcPr>
            <w:tcW w:w="1205" w:type="dxa"/>
            <w:vAlign w:val="center"/>
          </w:tcPr>
          <w:p w14:paraId="541DF34D"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1,037,486,854.96</w:t>
            </w:r>
          </w:p>
        </w:tc>
        <w:tc>
          <w:tcPr>
            <w:tcW w:w="1205" w:type="dxa"/>
            <w:vAlign w:val="center"/>
          </w:tcPr>
          <w:p w14:paraId="1C0BA2CC"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3,990,527,056.67</w:t>
            </w:r>
          </w:p>
        </w:tc>
        <w:tc>
          <w:tcPr>
            <w:tcW w:w="1205" w:type="dxa"/>
            <w:vAlign w:val="center"/>
          </w:tcPr>
          <w:p w14:paraId="05712D13"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5,229,345,488.65</w:t>
            </w:r>
          </w:p>
        </w:tc>
        <w:tc>
          <w:tcPr>
            <w:tcW w:w="1205" w:type="dxa"/>
            <w:vAlign w:val="center"/>
          </w:tcPr>
          <w:p w14:paraId="61DAF7E2"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1,067,619,552.90</w:t>
            </w:r>
          </w:p>
        </w:tc>
        <w:tc>
          <w:tcPr>
            <w:tcW w:w="1526" w:type="dxa"/>
            <w:vAlign w:val="center"/>
          </w:tcPr>
          <w:p w14:paraId="28648BF8" w14:textId="77777777" w:rsidR="00BD611D" w:rsidRPr="00852AC6" w:rsidRDefault="00BD611D" w:rsidP="008E095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4,161,725,935.75</w:t>
            </w:r>
          </w:p>
        </w:tc>
        <w:tc>
          <w:tcPr>
            <w:tcW w:w="884" w:type="dxa"/>
            <w:vAlign w:val="center"/>
          </w:tcPr>
          <w:p w14:paraId="345A6E07" w14:textId="77777777" w:rsidR="00BD611D" w:rsidRPr="00852AC6" w:rsidRDefault="00BD611D" w:rsidP="008E095E">
            <w:pPr>
              <w:spacing w:line="240" w:lineRule="exact"/>
              <w:jc w:val="right"/>
              <w:rPr>
                <w:rFonts w:ascii="Times New Roman" w:eastAsia="宋体" w:hAnsi="Times New Roman" w:cs="Times New Roman"/>
                <w:sz w:val="18"/>
                <w:szCs w:val="18"/>
              </w:rPr>
            </w:pPr>
          </w:p>
        </w:tc>
      </w:tr>
      <w:tr w:rsidR="00852AC6" w:rsidRPr="00852AC6" w14:paraId="19129B4F" w14:textId="77777777" w:rsidTr="008E095E">
        <w:trPr>
          <w:trHeight w:val="284"/>
        </w:trPr>
        <w:tc>
          <w:tcPr>
            <w:tcW w:w="1204" w:type="dxa"/>
            <w:shd w:val="clear" w:color="auto" w:fill="D3D3D3"/>
            <w:vAlign w:val="center"/>
          </w:tcPr>
          <w:p w14:paraId="7023660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205" w:type="dxa"/>
            <w:vAlign w:val="center"/>
          </w:tcPr>
          <w:p w14:paraId="190E19B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558,886,330.78</w:t>
            </w:r>
          </w:p>
        </w:tc>
        <w:tc>
          <w:tcPr>
            <w:tcW w:w="1205" w:type="dxa"/>
            <w:vAlign w:val="center"/>
          </w:tcPr>
          <w:p w14:paraId="4CFCA4F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1,415,520.31</w:t>
            </w:r>
          </w:p>
        </w:tc>
        <w:tc>
          <w:tcPr>
            <w:tcW w:w="1205" w:type="dxa"/>
            <w:vAlign w:val="center"/>
          </w:tcPr>
          <w:p w14:paraId="1350A53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557,470,810.47</w:t>
            </w:r>
          </w:p>
        </w:tc>
        <w:tc>
          <w:tcPr>
            <w:tcW w:w="1205" w:type="dxa"/>
            <w:vAlign w:val="center"/>
          </w:tcPr>
          <w:p w14:paraId="17E0006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342,103,644.46</w:t>
            </w:r>
          </w:p>
        </w:tc>
        <w:tc>
          <w:tcPr>
            <w:tcW w:w="1205" w:type="dxa"/>
            <w:vAlign w:val="center"/>
          </w:tcPr>
          <w:p w14:paraId="077B86A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2,810,111.11</w:t>
            </w:r>
          </w:p>
        </w:tc>
        <w:tc>
          <w:tcPr>
            <w:tcW w:w="1526" w:type="dxa"/>
            <w:vAlign w:val="center"/>
          </w:tcPr>
          <w:p w14:paraId="28EA2A8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339,293,533.35</w:t>
            </w:r>
          </w:p>
        </w:tc>
        <w:tc>
          <w:tcPr>
            <w:tcW w:w="884" w:type="dxa"/>
            <w:shd w:val="clear" w:color="auto" w:fill="D3D3D3"/>
            <w:vAlign w:val="center"/>
          </w:tcPr>
          <w:p w14:paraId="3A6D95A5" w14:textId="77777777" w:rsidR="00BD611D" w:rsidRPr="00852AC6" w:rsidRDefault="00BD611D" w:rsidP="00EA7D31">
            <w:pPr>
              <w:jc w:val="right"/>
              <w:rPr>
                <w:rFonts w:ascii="Times New Roman" w:hAnsi="Times New Roman" w:cs="Times New Roman"/>
                <w:sz w:val="18"/>
                <w:szCs w:val="18"/>
              </w:rPr>
            </w:pPr>
          </w:p>
        </w:tc>
      </w:tr>
    </w:tbl>
    <w:p w14:paraId="79DCDA4C"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按坏账计提方法分类披露</w:t>
      </w:r>
    </w:p>
    <w:p w14:paraId="28AF8315"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961"/>
        <w:gridCol w:w="820"/>
        <w:gridCol w:w="739"/>
        <w:gridCol w:w="709"/>
        <w:gridCol w:w="1134"/>
        <w:gridCol w:w="961"/>
        <w:gridCol w:w="665"/>
        <w:gridCol w:w="1036"/>
        <w:gridCol w:w="717"/>
        <w:gridCol w:w="876"/>
      </w:tblGrid>
      <w:tr w:rsidR="00852AC6" w:rsidRPr="00852AC6" w14:paraId="292E4B77" w14:textId="77777777" w:rsidTr="0077446B">
        <w:trPr>
          <w:trHeight w:val="284"/>
        </w:trPr>
        <w:tc>
          <w:tcPr>
            <w:tcW w:w="1021" w:type="dxa"/>
            <w:vMerge w:val="restart"/>
            <w:shd w:val="clear" w:color="auto" w:fill="D3D3D3"/>
            <w:vAlign w:val="center"/>
          </w:tcPr>
          <w:p w14:paraId="70447EA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类别</w:t>
            </w:r>
          </w:p>
        </w:tc>
        <w:tc>
          <w:tcPr>
            <w:tcW w:w="4363" w:type="dxa"/>
            <w:gridSpan w:val="5"/>
            <w:shd w:val="clear" w:color="auto" w:fill="D3D3D3"/>
            <w:vAlign w:val="center"/>
          </w:tcPr>
          <w:p w14:paraId="0EBB346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4255" w:type="dxa"/>
            <w:gridSpan w:val="5"/>
            <w:shd w:val="clear" w:color="auto" w:fill="D3D3D3"/>
            <w:vAlign w:val="center"/>
          </w:tcPr>
          <w:p w14:paraId="3ED5BFD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22012F0B" w14:textId="77777777" w:rsidTr="0077446B">
        <w:trPr>
          <w:trHeight w:val="284"/>
        </w:trPr>
        <w:tc>
          <w:tcPr>
            <w:tcW w:w="1021" w:type="dxa"/>
            <w:vMerge/>
            <w:shd w:val="clear" w:color="auto" w:fill="D3D3D3"/>
            <w:vAlign w:val="center"/>
          </w:tcPr>
          <w:p w14:paraId="7011E753" w14:textId="77777777" w:rsidR="00BD611D" w:rsidRPr="00852AC6" w:rsidRDefault="00BD611D" w:rsidP="00EA7D31">
            <w:pPr>
              <w:rPr>
                <w:rFonts w:ascii="Times New Roman" w:hAnsi="Times New Roman" w:cs="Times New Roman"/>
              </w:rPr>
            </w:pPr>
          </w:p>
        </w:tc>
        <w:tc>
          <w:tcPr>
            <w:tcW w:w="1781" w:type="dxa"/>
            <w:gridSpan w:val="2"/>
            <w:shd w:val="clear" w:color="auto" w:fill="D3D3D3"/>
            <w:vAlign w:val="center"/>
          </w:tcPr>
          <w:p w14:paraId="79E445D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448" w:type="dxa"/>
            <w:gridSpan w:val="2"/>
            <w:shd w:val="clear" w:color="auto" w:fill="D3D3D3"/>
            <w:vAlign w:val="center"/>
          </w:tcPr>
          <w:p w14:paraId="455888D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134" w:type="dxa"/>
            <w:vMerge w:val="restart"/>
            <w:shd w:val="clear" w:color="auto" w:fill="D3D3D3"/>
            <w:vAlign w:val="center"/>
          </w:tcPr>
          <w:p w14:paraId="7086BFC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1626" w:type="dxa"/>
            <w:gridSpan w:val="2"/>
            <w:shd w:val="clear" w:color="auto" w:fill="D3D3D3"/>
            <w:vAlign w:val="center"/>
          </w:tcPr>
          <w:p w14:paraId="7C78120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753" w:type="dxa"/>
            <w:gridSpan w:val="2"/>
            <w:shd w:val="clear" w:color="auto" w:fill="D3D3D3"/>
            <w:vAlign w:val="center"/>
          </w:tcPr>
          <w:p w14:paraId="255977F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876" w:type="dxa"/>
            <w:vMerge w:val="restart"/>
            <w:shd w:val="clear" w:color="auto" w:fill="D3D3D3"/>
            <w:vAlign w:val="center"/>
          </w:tcPr>
          <w:p w14:paraId="745CAA6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r>
      <w:tr w:rsidR="00852AC6" w:rsidRPr="00852AC6" w14:paraId="12E6A966" w14:textId="77777777" w:rsidTr="0077446B">
        <w:trPr>
          <w:trHeight w:val="284"/>
        </w:trPr>
        <w:tc>
          <w:tcPr>
            <w:tcW w:w="1021" w:type="dxa"/>
            <w:vMerge/>
            <w:shd w:val="clear" w:color="auto" w:fill="D3D3D3"/>
            <w:vAlign w:val="center"/>
          </w:tcPr>
          <w:p w14:paraId="227690BD" w14:textId="77777777" w:rsidR="00BD611D" w:rsidRPr="00852AC6" w:rsidRDefault="00BD611D" w:rsidP="00EA7D31">
            <w:pPr>
              <w:rPr>
                <w:rFonts w:ascii="Times New Roman" w:hAnsi="Times New Roman" w:cs="Times New Roman"/>
              </w:rPr>
            </w:pPr>
          </w:p>
        </w:tc>
        <w:tc>
          <w:tcPr>
            <w:tcW w:w="961" w:type="dxa"/>
            <w:shd w:val="clear" w:color="auto" w:fill="D3D3D3"/>
            <w:vAlign w:val="center"/>
          </w:tcPr>
          <w:p w14:paraId="399B710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820" w:type="dxa"/>
            <w:shd w:val="clear" w:color="auto" w:fill="D3D3D3"/>
            <w:vAlign w:val="center"/>
          </w:tcPr>
          <w:p w14:paraId="1B4C3FF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r w:rsidRPr="00852AC6">
              <w:rPr>
                <w:rFonts w:ascii="Times New Roman" w:eastAsia="宋体" w:hAnsi="Times New Roman" w:cs="Times New Roman" w:hint="eastAsia"/>
                <w:sz w:val="18"/>
                <w:szCs w:val="18"/>
              </w:rPr>
              <w:lastRenderedPageBreak/>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739" w:type="dxa"/>
            <w:shd w:val="clear" w:color="auto" w:fill="D3D3D3"/>
            <w:vAlign w:val="center"/>
          </w:tcPr>
          <w:p w14:paraId="573E841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金额</w:t>
            </w:r>
          </w:p>
        </w:tc>
        <w:tc>
          <w:tcPr>
            <w:tcW w:w="709" w:type="dxa"/>
            <w:shd w:val="clear" w:color="auto" w:fill="D3D3D3"/>
            <w:vAlign w:val="center"/>
          </w:tcPr>
          <w:p w14:paraId="145EBB1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w:t>
            </w:r>
            <w:r w:rsidRPr="00852AC6">
              <w:rPr>
                <w:rFonts w:ascii="Times New Roman" w:eastAsia="宋体" w:hAnsi="Times New Roman" w:cs="Times New Roman"/>
                <w:sz w:val="18"/>
                <w:szCs w:val="18"/>
              </w:rPr>
              <w:lastRenderedPageBreak/>
              <w:t>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1134" w:type="dxa"/>
            <w:vMerge/>
            <w:shd w:val="clear" w:color="auto" w:fill="D3D3D3"/>
            <w:vAlign w:val="center"/>
          </w:tcPr>
          <w:p w14:paraId="113BBBBF" w14:textId="77777777" w:rsidR="00BD611D" w:rsidRPr="00852AC6" w:rsidRDefault="00BD611D" w:rsidP="00EA7D31">
            <w:pPr>
              <w:rPr>
                <w:rFonts w:ascii="Times New Roman" w:hAnsi="Times New Roman" w:cs="Times New Roman"/>
              </w:rPr>
            </w:pPr>
          </w:p>
        </w:tc>
        <w:tc>
          <w:tcPr>
            <w:tcW w:w="961" w:type="dxa"/>
            <w:shd w:val="clear" w:color="auto" w:fill="D3D3D3"/>
            <w:vAlign w:val="center"/>
          </w:tcPr>
          <w:p w14:paraId="3B9E3AD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665" w:type="dxa"/>
            <w:shd w:val="clear" w:color="auto" w:fill="D3D3D3"/>
            <w:vAlign w:val="center"/>
          </w:tcPr>
          <w:p w14:paraId="4043591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r w:rsidRPr="00852AC6">
              <w:rPr>
                <w:rFonts w:ascii="Times New Roman" w:eastAsia="宋体" w:hAnsi="Times New Roman" w:cs="Times New Roman" w:hint="eastAsia"/>
                <w:sz w:val="18"/>
                <w:szCs w:val="18"/>
              </w:rPr>
              <w:lastRenderedPageBreak/>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1036" w:type="dxa"/>
            <w:shd w:val="clear" w:color="auto" w:fill="D3D3D3"/>
            <w:vAlign w:val="center"/>
          </w:tcPr>
          <w:p w14:paraId="72BE8AA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金额</w:t>
            </w:r>
          </w:p>
        </w:tc>
        <w:tc>
          <w:tcPr>
            <w:tcW w:w="717" w:type="dxa"/>
            <w:shd w:val="clear" w:color="auto" w:fill="D3D3D3"/>
            <w:vAlign w:val="center"/>
          </w:tcPr>
          <w:p w14:paraId="12DAB9D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w:t>
            </w:r>
            <w:r w:rsidRPr="00852AC6">
              <w:rPr>
                <w:rFonts w:ascii="Times New Roman" w:eastAsia="宋体" w:hAnsi="Times New Roman" w:cs="Times New Roman"/>
                <w:sz w:val="18"/>
                <w:szCs w:val="18"/>
              </w:rPr>
              <w:lastRenderedPageBreak/>
              <w:t>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876" w:type="dxa"/>
            <w:vMerge/>
            <w:shd w:val="clear" w:color="auto" w:fill="D3D3D3"/>
            <w:vAlign w:val="center"/>
          </w:tcPr>
          <w:p w14:paraId="6C18EA70" w14:textId="77777777" w:rsidR="00BD611D" w:rsidRPr="00852AC6" w:rsidRDefault="00BD611D" w:rsidP="00EA7D31">
            <w:pPr>
              <w:rPr>
                <w:rFonts w:ascii="Times New Roman" w:hAnsi="Times New Roman" w:cs="Times New Roman"/>
              </w:rPr>
            </w:pPr>
          </w:p>
        </w:tc>
      </w:tr>
      <w:tr w:rsidR="00852AC6" w:rsidRPr="00852AC6" w14:paraId="0CEB1476" w14:textId="77777777" w:rsidTr="0077446B">
        <w:trPr>
          <w:trHeight w:val="284"/>
        </w:trPr>
        <w:tc>
          <w:tcPr>
            <w:tcW w:w="1021" w:type="dxa"/>
            <w:shd w:val="clear" w:color="auto" w:fill="D3D3D3"/>
            <w:vAlign w:val="center"/>
          </w:tcPr>
          <w:p w14:paraId="35FD784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按组合计提坏账准备</w:t>
            </w:r>
          </w:p>
        </w:tc>
        <w:tc>
          <w:tcPr>
            <w:tcW w:w="961" w:type="dxa"/>
            <w:vAlign w:val="center"/>
          </w:tcPr>
          <w:p w14:paraId="57FD48C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558,886,330.78</w:t>
            </w:r>
          </w:p>
        </w:tc>
        <w:tc>
          <w:tcPr>
            <w:tcW w:w="820" w:type="dxa"/>
            <w:vAlign w:val="center"/>
          </w:tcPr>
          <w:p w14:paraId="2ADD476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739" w:type="dxa"/>
            <w:vAlign w:val="center"/>
          </w:tcPr>
          <w:p w14:paraId="0609A0E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1,415,520.31</w:t>
            </w:r>
          </w:p>
        </w:tc>
        <w:tc>
          <w:tcPr>
            <w:tcW w:w="709" w:type="dxa"/>
            <w:vAlign w:val="center"/>
          </w:tcPr>
          <w:p w14:paraId="3A6E66E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0.25</w:t>
            </w:r>
          </w:p>
        </w:tc>
        <w:tc>
          <w:tcPr>
            <w:tcW w:w="1134" w:type="dxa"/>
            <w:vAlign w:val="center"/>
          </w:tcPr>
          <w:p w14:paraId="386E937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557,470,810.47</w:t>
            </w:r>
          </w:p>
        </w:tc>
        <w:tc>
          <w:tcPr>
            <w:tcW w:w="961" w:type="dxa"/>
            <w:vAlign w:val="center"/>
          </w:tcPr>
          <w:p w14:paraId="051C3D7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342,103,644.46</w:t>
            </w:r>
          </w:p>
        </w:tc>
        <w:tc>
          <w:tcPr>
            <w:tcW w:w="665" w:type="dxa"/>
            <w:vAlign w:val="center"/>
          </w:tcPr>
          <w:p w14:paraId="276F7E3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1036" w:type="dxa"/>
            <w:vAlign w:val="center"/>
          </w:tcPr>
          <w:p w14:paraId="7B48BD7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2,810,111.11</w:t>
            </w:r>
          </w:p>
        </w:tc>
        <w:tc>
          <w:tcPr>
            <w:tcW w:w="717" w:type="dxa"/>
            <w:vAlign w:val="center"/>
          </w:tcPr>
          <w:p w14:paraId="309A849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0.82</w:t>
            </w:r>
          </w:p>
        </w:tc>
        <w:tc>
          <w:tcPr>
            <w:tcW w:w="876" w:type="dxa"/>
            <w:vAlign w:val="center"/>
          </w:tcPr>
          <w:p w14:paraId="32DE157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339,293,533.35</w:t>
            </w:r>
          </w:p>
        </w:tc>
      </w:tr>
      <w:tr w:rsidR="00852AC6" w:rsidRPr="00852AC6" w14:paraId="1542D870" w14:textId="77777777" w:rsidTr="00944749">
        <w:trPr>
          <w:trHeight w:val="284"/>
        </w:trPr>
        <w:tc>
          <w:tcPr>
            <w:tcW w:w="9639" w:type="dxa"/>
            <w:gridSpan w:val="11"/>
            <w:shd w:val="clear" w:color="auto" w:fill="D3D3D3"/>
            <w:vAlign w:val="center"/>
          </w:tcPr>
          <w:p w14:paraId="317CA140"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r>
      <w:tr w:rsidR="00852AC6" w:rsidRPr="00852AC6" w14:paraId="1D6AC104" w14:textId="77777777" w:rsidTr="0077446B">
        <w:trPr>
          <w:trHeight w:val="284"/>
        </w:trPr>
        <w:tc>
          <w:tcPr>
            <w:tcW w:w="1021" w:type="dxa"/>
          </w:tcPr>
          <w:p w14:paraId="4075FF6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应收未逾期客户</w:t>
            </w:r>
          </w:p>
        </w:tc>
        <w:tc>
          <w:tcPr>
            <w:tcW w:w="961" w:type="dxa"/>
            <w:vAlign w:val="center"/>
          </w:tcPr>
          <w:p w14:paraId="09D3ED8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369,242,264.51</w:t>
            </w:r>
          </w:p>
        </w:tc>
        <w:tc>
          <w:tcPr>
            <w:tcW w:w="820" w:type="dxa"/>
            <w:vAlign w:val="center"/>
          </w:tcPr>
          <w:p w14:paraId="224C4F7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66.07</w:t>
            </w:r>
          </w:p>
        </w:tc>
        <w:tc>
          <w:tcPr>
            <w:tcW w:w="739" w:type="dxa"/>
            <w:vAlign w:val="center"/>
          </w:tcPr>
          <w:p w14:paraId="6490CED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1,415,520.31</w:t>
            </w:r>
          </w:p>
        </w:tc>
        <w:tc>
          <w:tcPr>
            <w:tcW w:w="709" w:type="dxa"/>
            <w:vAlign w:val="center"/>
          </w:tcPr>
          <w:p w14:paraId="225BBC57" w14:textId="51869177" w:rsidR="00BD611D" w:rsidRPr="00852AC6" w:rsidRDefault="00ED4B44"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0.38</w:t>
            </w:r>
          </w:p>
        </w:tc>
        <w:tc>
          <w:tcPr>
            <w:tcW w:w="1134" w:type="dxa"/>
            <w:vAlign w:val="center"/>
          </w:tcPr>
          <w:p w14:paraId="34550BD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367,826,744.20</w:t>
            </w:r>
          </w:p>
        </w:tc>
        <w:tc>
          <w:tcPr>
            <w:tcW w:w="961" w:type="dxa"/>
            <w:vAlign w:val="center"/>
          </w:tcPr>
          <w:p w14:paraId="3DB4978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140,505,555.56</w:t>
            </w:r>
          </w:p>
        </w:tc>
        <w:tc>
          <w:tcPr>
            <w:tcW w:w="665" w:type="dxa"/>
            <w:vAlign w:val="center"/>
          </w:tcPr>
          <w:p w14:paraId="54257D5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41.07</w:t>
            </w:r>
          </w:p>
        </w:tc>
        <w:tc>
          <w:tcPr>
            <w:tcW w:w="1036" w:type="dxa"/>
            <w:vAlign w:val="center"/>
          </w:tcPr>
          <w:p w14:paraId="3D45688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2,810,111.11</w:t>
            </w:r>
          </w:p>
        </w:tc>
        <w:tc>
          <w:tcPr>
            <w:tcW w:w="717" w:type="dxa"/>
            <w:vAlign w:val="center"/>
          </w:tcPr>
          <w:p w14:paraId="2AC74C7F" w14:textId="32875B52" w:rsidR="00BD611D" w:rsidRPr="00852AC6" w:rsidRDefault="00ED4B44"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2.00</w:t>
            </w:r>
          </w:p>
        </w:tc>
        <w:tc>
          <w:tcPr>
            <w:tcW w:w="876" w:type="dxa"/>
            <w:vAlign w:val="center"/>
          </w:tcPr>
          <w:p w14:paraId="3ACE74F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137,695,444.45</w:t>
            </w:r>
          </w:p>
        </w:tc>
      </w:tr>
      <w:tr w:rsidR="00852AC6" w:rsidRPr="00852AC6" w14:paraId="1061BB15" w14:textId="77777777" w:rsidTr="0077446B">
        <w:trPr>
          <w:trHeight w:val="284"/>
        </w:trPr>
        <w:tc>
          <w:tcPr>
            <w:tcW w:w="1021" w:type="dxa"/>
          </w:tcPr>
          <w:p w14:paraId="237B654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应收保证金</w:t>
            </w:r>
          </w:p>
        </w:tc>
        <w:tc>
          <w:tcPr>
            <w:tcW w:w="961" w:type="dxa"/>
            <w:vAlign w:val="center"/>
          </w:tcPr>
          <w:p w14:paraId="4FE969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189,644,066.27</w:t>
            </w:r>
          </w:p>
        </w:tc>
        <w:tc>
          <w:tcPr>
            <w:tcW w:w="820" w:type="dxa"/>
            <w:vAlign w:val="center"/>
          </w:tcPr>
          <w:p w14:paraId="4873C98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33.93</w:t>
            </w:r>
          </w:p>
        </w:tc>
        <w:tc>
          <w:tcPr>
            <w:tcW w:w="739" w:type="dxa"/>
            <w:vAlign w:val="center"/>
          </w:tcPr>
          <w:p w14:paraId="1D06D0A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709" w:type="dxa"/>
            <w:vAlign w:val="center"/>
          </w:tcPr>
          <w:p w14:paraId="2980632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134" w:type="dxa"/>
            <w:vAlign w:val="center"/>
          </w:tcPr>
          <w:p w14:paraId="3D679A2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189,644,066.27</w:t>
            </w:r>
          </w:p>
        </w:tc>
        <w:tc>
          <w:tcPr>
            <w:tcW w:w="961" w:type="dxa"/>
            <w:vAlign w:val="center"/>
          </w:tcPr>
          <w:p w14:paraId="4A9136E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201,598,088.90</w:t>
            </w:r>
          </w:p>
        </w:tc>
        <w:tc>
          <w:tcPr>
            <w:tcW w:w="665" w:type="dxa"/>
            <w:vAlign w:val="center"/>
          </w:tcPr>
          <w:p w14:paraId="3FF46EB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58.93</w:t>
            </w:r>
          </w:p>
        </w:tc>
        <w:tc>
          <w:tcPr>
            <w:tcW w:w="1036" w:type="dxa"/>
            <w:vAlign w:val="center"/>
          </w:tcPr>
          <w:p w14:paraId="1F478BA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717" w:type="dxa"/>
            <w:vAlign w:val="center"/>
          </w:tcPr>
          <w:p w14:paraId="16C4D8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876" w:type="dxa"/>
            <w:vAlign w:val="center"/>
          </w:tcPr>
          <w:p w14:paraId="18AF191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201,598,088.90</w:t>
            </w:r>
          </w:p>
        </w:tc>
      </w:tr>
      <w:tr w:rsidR="00852AC6" w:rsidRPr="00852AC6" w14:paraId="68602CEC" w14:textId="77777777" w:rsidTr="0077446B">
        <w:trPr>
          <w:trHeight w:val="284"/>
        </w:trPr>
        <w:tc>
          <w:tcPr>
            <w:tcW w:w="1021" w:type="dxa"/>
            <w:shd w:val="clear" w:color="auto" w:fill="D3D3D3"/>
            <w:vAlign w:val="center"/>
          </w:tcPr>
          <w:p w14:paraId="1052CB8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961" w:type="dxa"/>
            <w:vAlign w:val="center"/>
          </w:tcPr>
          <w:p w14:paraId="5357BF8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558,886,330.78</w:t>
            </w:r>
          </w:p>
        </w:tc>
        <w:tc>
          <w:tcPr>
            <w:tcW w:w="820" w:type="dxa"/>
            <w:vAlign w:val="center"/>
          </w:tcPr>
          <w:p w14:paraId="685BA00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739" w:type="dxa"/>
            <w:vAlign w:val="center"/>
          </w:tcPr>
          <w:p w14:paraId="1E17A57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1,415,520.31</w:t>
            </w:r>
          </w:p>
        </w:tc>
        <w:tc>
          <w:tcPr>
            <w:tcW w:w="709" w:type="dxa"/>
            <w:vAlign w:val="center"/>
          </w:tcPr>
          <w:p w14:paraId="0C333C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0.25</w:t>
            </w:r>
          </w:p>
        </w:tc>
        <w:tc>
          <w:tcPr>
            <w:tcW w:w="1134" w:type="dxa"/>
            <w:vAlign w:val="center"/>
          </w:tcPr>
          <w:p w14:paraId="24AD0FB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557,470,810.47</w:t>
            </w:r>
          </w:p>
        </w:tc>
        <w:tc>
          <w:tcPr>
            <w:tcW w:w="961" w:type="dxa"/>
            <w:vAlign w:val="center"/>
          </w:tcPr>
          <w:p w14:paraId="1E4009F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342,103,644.46</w:t>
            </w:r>
          </w:p>
        </w:tc>
        <w:tc>
          <w:tcPr>
            <w:tcW w:w="665" w:type="dxa"/>
            <w:vAlign w:val="center"/>
          </w:tcPr>
          <w:p w14:paraId="19CBFF1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1036" w:type="dxa"/>
            <w:vAlign w:val="center"/>
          </w:tcPr>
          <w:p w14:paraId="4205B01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2,810,111.11</w:t>
            </w:r>
          </w:p>
        </w:tc>
        <w:tc>
          <w:tcPr>
            <w:tcW w:w="717" w:type="dxa"/>
            <w:vAlign w:val="center"/>
          </w:tcPr>
          <w:p w14:paraId="6F41CFB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0.82</w:t>
            </w:r>
          </w:p>
        </w:tc>
        <w:tc>
          <w:tcPr>
            <w:tcW w:w="876" w:type="dxa"/>
            <w:vAlign w:val="center"/>
          </w:tcPr>
          <w:p w14:paraId="4ACAFD3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339,293,533.35</w:t>
            </w:r>
          </w:p>
        </w:tc>
      </w:tr>
    </w:tbl>
    <w:p w14:paraId="4CA837B2" w14:textId="77777777" w:rsidR="00BD611D" w:rsidRPr="00852AC6" w:rsidRDefault="00BD611D" w:rsidP="00BD611D">
      <w:pPr>
        <w:spacing w:line="240" w:lineRule="exact"/>
        <w:rPr>
          <w:rFonts w:ascii="Times New Roman" w:eastAsia="宋体" w:hAnsi="Times New Roman" w:cs="Times New Roman"/>
          <w:sz w:val="18"/>
          <w:szCs w:val="18"/>
        </w:rPr>
      </w:pPr>
    </w:p>
    <w:p w14:paraId="3EC65247" w14:textId="77777777" w:rsidR="00BD611D" w:rsidRPr="00852AC6" w:rsidRDefault="00BD611D" w:rsidP="00BD611D">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按组合计提坏账准备类别名称：</w:t>
      </w:r>
      <w:r w:rsidRPr="00852AC6">
        <w:rPr>
          <w:rFonts w:ascii="Times New Roman" w:eastAsia="宋体" w:hAnsi="Times New Roman" w:cs="Times New Roman"/>
          <w:sz w:val="18"/>
          <w:szCs w:val="18"/>
        </w:rPr>
        <w:t xml:space="preserve"> </w:t>
      </w:r>
      <w:r w:rsidRPr="00852AC6">
        <w:rPr>
          <w:rFonts w:ascii="Times New Roman" w:eastAsia="宋体" w:hAnsi="Times New Roman" w:cs="Times New Roman" w:hint="eastAsia"/>
          <w:sz w:val="18"/>
          <w:szCs w:val="18"/>
        </w:rPr>
        <w:t>应收未逾期客户</w:t>
      </w:r>
      <w:r w:rsidRPr="00852AC6">
        <w:rPr>
          <w:rFonts w:ascii="Times New Roman" w:eastAsia="宋体" w:hAnsi="Times New Roman" w:cs="Times New Roman"/>
          <w:sz w:val="18"/>
          <w:szCs w:val="18"/>
        </w:rPr>
        <w:t xml:space="preserve">   </w:t>
      </w:r>
      <w:r w:rsidRPr="00852AC6">
        <w:rPr>
          <w:rFonts w:ascii="Times New Roman" w:hAnsi="Times New Roman" w:cs="Times New Roman"/>
        </w:rPr>
        <w:tab/>
      </w:r>
    </w:p>
    <w:p w14:paraId="594F509F"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32FBCA19" w14:textId="77777777" w:rsidTr="0077446B">
        <w:trPr>
          <w:trHeight w:val="284"/>
        </w:trPr>
        <w:tc>
          <w:tcPr>
            <w:tcW w:w="1250" w:type="pct"/>
            <w:vMerge w:val="restart"/>
            <w:shd w:val="clear" w:color="auto" w:fill="D3D3D3"/>
            <w:vAlign w:val="center"/>
          </w:tcPr>
          <w:p w14:paraId="52D4D40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名称</w:t>
            </w:r>
          </w:p>
        </w:tc>
        <w:tc>
          <w:tcPr>
            <w:tcW w:w="3750" w:type="pct"/>
            <w:gridSpan w:val="3"/>
            <w:shd w:val="clear" w:color="auto" w:fill="D3D3D3"/>
            <w:vAlign w:val="center"/>
          </w:tcPr>
          <w:p w14:paraId="49D607F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6FEE753B" w14:textId="77777777" w:rsidTr="0077446B">
        <w:trPr>
          <w:trHeight w:val="284"/>
        </w:trPr>
        <w:tc>
          <w:tcPr>
            <w:tcW w:w="1250" w:type="pct"/>
            <w:vMerge/>
            <w:shd w:val="clear" w:color="auto" w:fill="D3D3D3"/>
            <w:vAlign w:val="center"/>
          </w:tcPr>
          <w:p w14:paraId="0084EC3D" w14:textId="77777777" w:rsidR="00BD611D" w:rsidRPr="00852AC6" w:rsidRDefault="00BD611D" w:rsidP="00EA7D31">
            <w:pPr>
              <w:rPr>
                <w:rFonts w:ascii="Times New Roman" w:hAnsi="Times New Roman" w:cs="Times New Roman"/>
              </w:rPr>
            </w:pPr>
          </w:p>
        </w:tc>
        <w:tc>
          <w:tcPr>
            <w:tcW w:w="1250" w:type="pct"/>
            <w:shd w:val="clear" w:color="auto" w:fill="D3D3D3"/>
            <w:vAlign w:val="center"/>
          </w:tcPr>
          <w:p w14:paraId="06679AC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50" w:type="pct"/>
            <w:shd w:val="clear" w:color="auto" w:fill="D3D3D3"/>
            <w:vAlign w:val="center"/>
          </w:tcPr>
          <w:p w14:paraId="4FA8B99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250" w:type="pct"/>
            <w:shd w:val="clear" w:color="auto" w:fill="D3D3D3"/>
            <w:vAlign w:val="center"/>
          </w:tcPr>
          <w:p w14:paraId="16E525F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r>
      <w:tr w:rsidR="00852AC6" w:rsidRPr="00852AC6" w14:paraId="6608C5F7" w14:textId="77777777" w:rsidTr="0077446B">
        <w:trPr>
          <w:trHeight w:val="284"/>
        </w:trPr>
        <w:tc>
          <w:tcPr>
            <w:tcW w:w="1250" w:type="pct"/>
          </w:tcPr>
          <w:p w14:paraId="2A1445F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到期日在</w:t>
            </w:r>
            <w:r w:rsidRPr="00852AC6">
              <w:rPr>
                <w:rFonts w:ascii="Times New Roman" w:eastAsia="宋体" w:hAnsi="Times New Roman" w:cs="Times New Roman" w:hint="eastAsia"/>
                <w:sz w:val="18"/>
                <w:szCs w:val="18"/>
              </w:rPr>
              <w:t>1</w:t>
            </w:r>
            <w:r w:rsidRPr="00852AC6">
              <w:rPr>
                <w:rFonts w:ascii="Times New Roman" w:eastAsia="宋体" w:hAnsi="Times New Roman" w:cs="Times New Roman" w:hint="eastAsia"/>
                <w:sz w:val="18"/>
                <w:szCs w:val="18"/>
              </w:rPr>
              <w:t>年以内</w:t>
            </w:r>
          </w:p>
        </w:tc>
        <w:tc>
          <w:tcPr>
            <w:tcW w:w="1250" w:type="pct"/>
            <w:shd w:val="clear" w:color="auto" w:fill="auto"/>
            <w:vAlign w:val="center"/>
          </w:tcPr>
          <w:p w14:paraId="66CD771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auto"/>
            <w:vAlign w:val="center"/>
          </w:tcPr>
          <w:p w14:paraId="735E7D1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auto"/>
            <w:vAlign w:val="center"/>
          </w:tcPr>
          <w:p w14:paraId="0AF14C4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8D50E8F" w14:textId="77777777" w:rsidTr="0077446B">
        <w:trPr>
          <w:trHeight w:val="284"/>
        </w:trPr>
        <w:tc>
          <w:tcPr>
            <w:tcW w:w="1250" w:type="pct"/>
            <w:vAlign w:val="center"/>
          </w:tcPr>
          <w:p w14:paraId="799F841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到期日在</w:t>
            </w:r>
            <w:r w:rsidRPr="00852AC6">
              <w:rPr>
                <w:rFonts w:ascii="Times New Roman" w:eastAsia="宋体" w:hAnsi="Times New Roman" w:cs="Times New Roman"/>
                <w:sz w:val="18"/>
                <w:szCs w:val="18"/>
              </w:rPr>
              <w:t>1</w:t>
            </w:r>
            <w:r w:rsidRPr="00852AC6">
              <w:rPr>
                <w:rFonts w:ascii="Times New Roman" w:eastAsia="宋体" w:hAnsi="Times New Roman" w:cs="Times New Roman" w:hint="eastAsia"/>
                <w:sz w:val="18"/>
                <w:szCs w:val="18"/>
              </w:rPr>
              <w:t>至</w:t>
            </w:r>
            <w:r w:rsidRPr="00852AC6">
              <w:rPr>
                <w:rFonts w:ascii="Times New Roman" w:eastAsia="宋体" w:hAnsi="Times New Roman" w:cs="Times New Roman"/>
                <w:sz w:val="18"/>
                <w:szCs w:val="18"/>
              </w:rPr>
              <w:t>2</w:t>
            </w:r>
            <w:r w:rsidRPr="00852AC6">
              <w:rPr>
                <w:rFonts w:ascii="Times New Roman" w:eastAsia="宋体" w:hAnsi="Times New Roman" w:cs="Times New Roman" w:hint="eastAsia"/>
                <w:sz w:val="18"/>
                <w:szCs w:val="18"/>
              </w:rPr>
              <w:t>年</w:t>
            </w:r>
          </w:p>
        </w:tc>
        <w:tc>
          <w:tcPr>
            <w:tcW w:w="1250" w:type="pct"/>
            <w:shd w:val="clear" w:color="auto" w:fill="auto"/>
            <w:vAlign w:val="center"/>
          </w:tcPr>
          <w:p w14:paraId="779AA39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149,595,206.83 </w:t>
            </w:r>
          </w:p>
        </w:tc>
        <w:tc>
          <w:tcPr>
            <w:tcW w:w="1250" w:type="pct"/>
            <w:shd w:val="clear" w:color="auto" w:fill="auto"/>
            <w:vAlign w:val="center"/>
          </w:tcPr>
          <w:p w14:paraId="0282DE3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1,415,520.31 </w:t>
            </w:r>
          </w:p>
        </w:tc>
        <w:tc>
          <w:tcPr>
            <w:tcW w:w="1250" w:type="pct"/>
            <w:shd w:val="clear" w:color="auto" w:fill="auto"/>
            <w:vAlign w:val="center"/>
          </w:tcPr>
          <w:p w14:paraId="71933E9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0.95 </w:t>
            </w:r>
          </w:p>
        </w:tc>
      </w:tr>
      <w:tr w:rsidR="00852AC6" w:rsidRPr="00852AC6" w14:paraId="50341A66" w14:textId="77777777" w:rsidTr="0077446B">
        <w:trPr>
          <w:trHeight w:val="284"/>
        </w:trPr>
        <w:tc>
          <w:tcPr>
            <w:tcW w:w="1250" w:type="pct"/>
            <w:vAlign w:val="center"/>
          </w:tcPr>
          <w:p w14:paraId="609C5D5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到期日在</w:t>
            </w:r>
            <w:r w:rsidRPr="00852AC6">
              <w:rPr>
                <w:rFonts w:ascii="Times New Roman" w:eastAsia="宋体" w:hAnsi="Times New Roman" w:cs="Times New Roman"/>
                <w:sz w:val="18"/>
                <w:szCs w:val="18"/>
              </w:rPr>
              <w:t>2</w:t>
            </w:r>
            <w:r w:rsidRPr="00852AC6">
              <w:rPr>
                <w:rFonts w:ascii="Times New Roman" w:eastAsia="宋体" w:hAnsi="Times New Roman" w:cs="Times New Roman" w:hint="eastAsia"/>
                <w:sz w:val="18"/>
                <w:szCs w:val="18"/>
              </w:rPr>
              <w:t>至</w:t>
            </w:r>
            <w:r w:rsidRPr="00852AC6">
              <w:rPr>
                <w:rFonts w:ascii="Times New Roman" w:eastAsia="宋体" w:hAnsi="Times New Roman" w:cs="Times New Roman"/>
                <w:sz w:val="18"/>
                <w:szCs w:val="18"/>
              </w:rPr>
              <w:t>3</w:t>
            </w:r>
            <w:r w:rsidRPr="00852AC6">
              <w:rPr>
                <w:rFonts w:ascii="Times New Roman" w:eastAsia="宋体" w:hAnsi="Times New Roman" w:cs="Times New Roman" w:hint="eastAsia"/>
                <w:sz w:val="18"/>
                <w:szCs w:val="18"/>
              </w:rPr>
              <w:t>年</w:t>
            </w:r>
          </w:p>
        </w:tc>
        <w:tc>
          <w:tcPr>
            <w:tcW w:w="1250" w:type="pct"/>
            <w:shd w:val="clear" w:color="auto" w:fill="auto"/>
            <w:vAlign w:val="center"/>
          </w:tcPr>
          <w:p w14:paraId="69B5A0D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79,361,873.50</w:t>
            </w:r>
          </w:p>
        </w:tc>
        <w:tc>
          <w:tcPr>
            <w:tcW w:w="1250" w:type="pct"/>
            <w:shd w:val="clear" w:color="auto" w:fill="auto"/>
            <w:vAlign w:val="center"/>
          </w:tcPr>
          <w:p w14:paraId="77E7D72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auto"/>
            <w:vAlign w:val="center"/>
          </w:tcPr>
          <w:p w14:paraId="1434FF55"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22788F38" w14:textId="77777777" w:rsidTr="0077446B">
        <w:trPr>
          <w:trHeight w:val="284"/>
        </w:trPr>
        <w:tc>
          <w:tcPr>
            <w:tcW w:w="1250" w:type="pct"/>
            <w:vAlign w:val="center"/>
          </w:tcPr>
          <w:p w14:paraId="79E58F9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到期日在</w:t>
            </w:r>
            <w:r w:rsidRPr="00852AC6">
              <w:rPr>
                <w:rFonts w:ascii="Times New Roman" w:eastAsia="宋体" w:hAnsi="Times New Roman" w:cs="Times New Roman" w:hint="eastAsia"/>
                <w:sz w:val="18"/>
                <w:szCs w:val="18"/>
              </w:rPr>
              <w:t>3</w:t>
            </w:r>
            <w:r w:rsidRPr="00852AC6">
              <w:rPr>
                <w:rFonts w:ascii="Times New Roman" w:eastAsia="宋体" w:hAnsi="Times New Roman" w:cs="Times New Roman" w:hint="eastAsia"/>
                <w:sz w:val="18"/>
                <w:szCs w:val="18"/>
              </w:rPr>
              <w:t>年以上</w:t>
            </w:r>
          </w:p>
        </w:tc>
        <w:tc>
          <w:tcPr>
            <w:tcW w:w="1250" w:type="pct"/>
            <w:shd w:val="clear" w:color="auto" w:fill="auto"/>
            <w:vAlign w:val="center"/>
          </w:tcPr>
          <w:p w14:paraId="76C1D00B" w14:textId="1C95A648" w:rsidR="00BD611D" w:rsidRPr="00852AC6" w:rsidRDefault="003C6F4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140</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sz w:val="18"/>
                <w:szCs w:val="18"/>
              </w:rPr>
              <w:t>285</w:t>
            </w:r>
            <w:r w:rsidRPr="00852AC6">
              <w:rPr>
                <w:rFonts w:ascii="Times New Roman" w:eastAsia="宋体" w:hAnsi="Times New Roman" w:cs="Times New Roman" w:hint="eastAsia"/>
                <w:sz w:val="18"/>
                <w:szCs w:val="18"/>
              </w:rPr>
              <w:t>,</w:t>
            </w:r>
            <w:r w:rsidR="00BD611D" w:rsidRPr="00852AC6">
              <w:rPr>
                <w:rFonts w:ascii="Times New Roman" w:eastAsia="宋体" w:hAnsi="Times New Roman" w:cs="Times New Roman"/>
                <w:sz w:val="18"/>
                <w:szCs w:val="18"/>
              </w:rPr>
              <w:t>184.18</w:t>
            </w:r>
          </w:p>
        </w:tc>
        <w:tc>
          <w:tcPr>
            <w:tcW w:w="1250" w:type="pct"/>
            <w:shd w:val="clear" w:color="auto" w:fill="auto"/>
            <w:vAlign w:val="center"/>
          </w:tcPr>
          <w:p w14:paraId="0457278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auto"/>
            <w:vAlign w:val="center"/>
          </w:tcPr>
          <w:p w14:paraId="1E93ADA0"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665B7D0" w14:textId="77777777" w:rsidTr="0077446B">
        <w:trPr>
          <w:trHeight w:val="284"/>
        </w:trPr>
        <w:tc>
          <w:tcPr>
            <w:tcW w:w="1250" w:type="pct"/>
            <w:shd w:val="clear" w:color="auto" w:fill="D3D3D3"/>
            <w:vAlign w:val="center"/>
          </w:tcPr>
          <w:p w14:paraId="061B24C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250" w:type="pct"/>
            <w:shd w:val="clear" w:color="auto" w:fill="auto"/>
            <w:vAlign w:val="center"/>
          </w:tcPr>
          <w:p w14:paraId="5A5D7F36" w14:textId="267369CC" w:rsidR="00BD611D" w:rsidRPr="00852AC6" w:rsidRDefault="003C6F4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369</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sz w:val="18"/>
                <w:szCs w:val="18"/>
              </w:rPr>
              <w:t>242</w:t>
            </w:r>
            <w:r w:rsidRPr="00852AC6">
              <w:rPr>
                <w:rFonts w:ascii="Times New Roman" w:eastAsia="宋体" w:hAnsi="Times New Roman" w:cs="Times New Roman" w:hint="eastAsia"/>
                <w:sz w:val="18"/>
                <w:szCs w:val="18"/>
              </w:rPr>
              <w:t>,</w:t>
            </w:r>
            <w:r w:rsidR="00BD611D" w:rsidRPr="00852AC6">
              <w:rPr>
                <w:rFonts w:ascii="Times New Roman" w:eastAsia="宋体" w:hAnsi="Times New Roman" w:cs="Times New Roman"/>
                <w:sz w:val="18"/>
                <w:szCs w:val="18"/>
              </w:rPr>
              <w:t xml:space="preserve">264.51 </w:t>
            </w:r>
          </w:p>
        </w:tc>
        <w:tc>
          <w:tcPr>
            <w:tcW w:w="1250" w:type="pct"/>
            <w:shd w:val="clear" w:color="auto" w:fill="auto"/>
            <w:vAlign w:val="center"/>
          </w:tcPr>
          <w:p w14:paraId="4FE633E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1,415,520.31 </w:t>
            </w:r>
          </w:p>
        </w:tc>
        <w:tc>
          <w:tcPr>
            <w:tcW w:w="1250" w:type="pct"/>
            <w:shd w:val="clear" w:color="auto" w:fill="auto"/>
            <w:vAlign w:val="center"/>
          </w:tcPr>
          <w:p w14:paraId="4D62E7D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0.38 </w:t>
            </w:r>
          </w:p>
        </w:tc>
      </w:tr>
    </w:tbl>
    <w:p w14:paraId="67499F0C" w14:textId="77777777" w:rsidR="00BD611D" w:rsidRPr="00852AC6" w:rsidRDefault="00BD611D" w:rsidP="00BD611D">
      <w:pPr>
        <w:spacing w:line="240" w:lineRule="exact"/>
        <w:rPr>
          <w:rFonts w:ascii="Times New Roman" w:eastAsia="宋体" w:hAnsi="Times New Roman" w:cs="Times New Roman"/>
          <w:sz w:val="18"/>
          <w:szCs w:val="18"/>
        </w:rPr>
      </w:pPr>
    </w:p>
    <w:p w14:paraId="0E676C33" w14:textId="77777777" w:rsidR="00BD611D" w:rsidRPr="00852AC6" w:rsidRDefault="00BD611D" w:rsidP="00BD611D">
      <w:pPr>
        <w:spacing w:line="240" w:lineRule="exact"/>
        <w:rPr>
          <w:rFonts w:ascii="Times New Roman" w:hAnsi="Times New Roman" w:cs="Times New Roman"/>
        </w:rPr>
      </w:pPr>
      <w:r w:rsidRPr="00852AC6">
        <w:rPr>
          <w:rFonts w:ascii="Times New Roman" w:eastAsia="宋体" w:hAnsi="Times New Roman" w:cs="Times New Roman"/>
          <w:sz w:val="18"/>
          <w:szCs w:val="18"/>
        </w:rPr>
        <w:t>按组合计提坏账准备类别名称：</w:t>
      </w:r>
      <w:r w:rsidRPr="00852AC6">
        <w:rPr>
          <w:rFonts w:ascii="Times New Roman" w:eastAsia="宋体" w:hAnsi="Times New Roman" w:cs="Times New Roman"/>
          <w:sz w:val="18"/>
          <w:szCs w:val="18"/>
        </w:rPr>
        <w:t xml:space="preserve"> </w:t>
      </w:r>
      <w:r w:rsidRPr="00852AC6">
        <w:rPr>
          <w:rFonts w:ascii="Times New Roman" w:eastAsia="宋体" w:hAnsi="Times New Roman" w:cs="Times New Roman" w:hint="eastAsia"/>
          <w:sz w:val="18"/>
          <w:szCs w:val="18"/>
        </w:rPr>
        <w:t>应收保证金</w:t>
      </w:r>
      <w:r w:rsidRPr="00852AC6">
        <w:rPr>
          <w:rFonts w:ascii="Times New Roman" w:eastAsia="宋体" w:hAnsi="Times New Roman" w:cs="Times New Roman"/>
          <w:sz w:val="18"/>
          <w:szCs w:val="18"/>
        </w:rPr>
        <w:t xml:space="preserve">   </w:t>
      </w:r>
      <w:r w:rsidRPr="00852AC6">
        <w:rPr>
          <w:rFonts w:ascii="Times New Roman" w:hAnsi="Times New Roman" w:cs="Times New Roman"/>
        </w:rPr>
        <w:tab/>
      </w:r>
    </w:p>
    <w:p w14:paraId="30AE9607"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0F165D19" w14:textId="77777777" w:rsidTr="0077446B">
        <w:trPr>
          <w:trHeight w:val="284"/>
        </w:trPr>
        <w:tc>
          <w:tcPr>
            <w:tcW w:w="1250" w:type="pct"/>
            <w:vMerge w:val="restart"/>
            <w:shd w:val="clear" w:color="auto" w:fill="D3D3D3"/>
            <w:vAlign w:val="center"/>
          </w:tcPr>
          <w:p w14:paraId="34BE588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名称</w:t>
            </w:r>
          </w:p>
        </w:tc>
        <w:tc>
          <w:tcPr>
            <w:tcW w:w="3750" w:type="pct"/>
            <w:gridSpan w:val="3"/>
            <w:shd w:val="clear" w:color="auto" w:fill="D3D3D3"/>
            <w:vAlign w:val="center"/>
          </w:tcPr>
          <w:p w14:paraId="0557A9B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7DDBEDAB" w14:textId="77777777" w:rsidTr="0077446B">
        <w:trPr>
          <w:trHeight w:val="284"/>
        </w:trPr>
        <w:tc>
          <w:tcPr>
            <w:tcW w:w="1250" w:type="pct"/>
            <w:vMerge/>
            <w:shd w:val="clear" w:color="auto" w:fill="D3D3D3"/>
            <w:vAlign w:val="center"/>
          </w:tcPr>
          <w:p w14:paraId="67FE417A" w14:textId="77777777" w:rsidR="00BD611D" w:rsidRPr="00852AC6" w:rsidRDefault="00BD611D" w:rsidP="00EA7D31">
            <w:pPr>
              <w:rPr>
                <w:rFonts w:ascii="Times New Roman" w:hAnsi="Times New Roman" w:cs="Times New Roman"/>
              </w:rPr>
            </w:pPr>
          </w:p>
        </w:tc>
        <w:tc>
          <w:tcPr>
            <w:tcW w:w="1250" w:type="pct"/>
            <w:shd w:val="clear" w:color="auto" w:fill="D3D3D3"/>
            <w:vAlign w:val="center"/>
          </w:tcPr>
          <w:p w14:paraId="2022C46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50" w:type="pct"/>
            <w:shd w:val="clear" w:color="auto" w:fill="D3D3D3"/>
            <w:vAlign w:val="center"/>
          </w:tcPr>
          <w:p w14:paraId="70D5908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250" w:type="pct"/>
            <w:shd w:val="clear" w:color="auto" w:fill="D3D3D3"/>
            <w:vAlign w:val="center"/>
          </w:tcPr>
          <w:p w14:paraId="4C15DD6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p>
        </w:tc>
      </w:tr>
      <w:tr w:rsidR="00852AC6" w:rsidRPr="00852AC6" w14:paraId="418417DB" w14:textId="77777777" w:rsidTr="0077446B">
        <w:trPr>
          <w:trHeight w:val="284"/>
        </w:trPr>
        <w:tc>
          <w:tcPr>
            <w:tcW w:w="1250" w:type="pct"/>
            <w:vAlign w:val="center"/>
          </w:tcPr>
          <w:p w14:paraId="7939A1D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到期日在</w:t>
            </w:r>
            <w:r w:rsidRPr="00852AC6">
              <w:rPr>
                <w:rFonts w:ascii="Times New Roman" w:eastAsia="宋体" w:hAnsi="Times New Roman" w:cs="Times New Roman"/>
                <w:sz w:val="18"/>
                <w:szCs w:val="18"/>
              </w:rPr>
              <w:t>1</w:t>
            </w:r>
            <w:r w:rsidRPr="00852AC6">
              <w:rPr>
                <w:rFonts w:ascii="Times New Roman" w:eastAsia="宋体" w:hAnsi="Times New Roman" w:cs="Times New Roman" w:hint="eastAsia"/>
                <w:sz w:val="18"/>
                <w:szCs w:val="18"/>
              </w:rPr>
              <w:t>年以内</w:t>
            </w:r>
          </w:p>
        </w:tc>
        <w:tc>
          <w:tcPr>
            <w:tcW w:w="1250" w:type="pct"/>
            <w:vAlign w:val="center"/>
          </w:tcPr>
          <w:p w14:paraId="3303BF4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31CEDE5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683482A0"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87AC654" w14:textId="77777777" w:rsidTr="0077446B">
        <w:trPr>
          <w:trHeight w:val="284"/>
        </w:trPr>
        <w:tc>
          <w:tcPr>
            <w:tcW w:w="1250" w:type="pct"/>
            <w:vAlign w:val="center"/>
          </w:tcPr>
          <w:p w14:paraId="0393FD5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到期日在</w:t>
            </w:r>
            <w:r w:rsidRPr="00852AC6">
              <w:rPr>
                <w:rFonts w:ascii="Times New Roman" w:eastAsia="宋体" w:hAnsi="Times New Roman" w:cs="Times New Roman"/>
                <w:sz w:val="18"/>
                <w:szCs w:val="18"/>
              </w:rPr>
              <w:t>1</w:t>
            </w:r>
            <w:r w:rsidRPr="00852AC6">
              <w:rPr>
                <w:rFonts w:ascii="Times New Roman" w:eastAsia="宋体" w:hAnsi="Times New Roman" w:cs="Times New Roman" w:hint="eastAsia"/>
                <w:sz w:val="18"/>
                <w:szCs w:val="18"/>
              </w:rPr>
              <w:t>至</w:t>
            </w:r>
            <w:r w:rsidRPr="00852AC6">
              <w:rPr>
                <w:rFonts w:ascii="Times New Roman" w:eastAsia="宋体" w:hAnsi="Times New Roman" w:cs="Times New Roman"/>
                <w:sz w:val="18"/>
                <w:szCs w:val="18"/>
              </w:rPr>
              <w:t>2</w:t>
            </w:r>
            <w:r w:rsidRPr="00852AC6">
              <w:rPr>
                <w:rFonts w:ascii="Times New Roman" w:eastAsia="宋体" w:hAnsi="Times New Roman" w:cs="Times New Roman" w:hint="eastAsia"/>
                <w:sz w:val="18"/>
                <w:szCs w:val="18"/>
              </w:rPr>
              <w:t>年</w:t>
            </w:r>
          </w:p>
        </w:tc>
        <w:tc>
          <w:tcPr>
            <w:tcW w:w="1250" w:type="pct"/>
            <w:vAlign w:val="center"/>
          </w:tcPr>
          <w:p w14:paraId="5F6A786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144,907,006.65 </w:t>
            </w:r>
          </w:p>
        </w:tc>
        <w:tc>
          <w:tcPr>
            <w:tcW w:w="1250" w:type="pct"/>
            <w:vAlign w:val="center"/>
          </w:tcPr>
          <w:p w14:paraId="1298D43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0C112310"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27305EF5" w14:textId="77777777" w:rsidTr="0077446B">
        <w:trPr>
          <w:trHeight w:val="284"/>
        </w:trPr>
        <w:tc>
          <w:tcPr>
            <w:tcW w:w="1250" w:type="pct"/>
            <w:vAlign w:val="center"/>
          </w:tcPr>
          <w:p w14:paraId="691729C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到期日在</w:t>
            </w:r>
            <w:r w:rsidRPr="00852AC6">
              <w:rPr>
                <w:rFonts w:ascii="Times New Roman" w:eastAsia="宋体" w:hAnsi="Times New Roman" w:cs="Times New Roman"/>
                <w:sz w:val="18"/>
                <w:szCs w:val="18"/>
              </w:rPr>
              <w:t>2</w:t>
            </w:r>
            <w:r w:rsidRPr="00852AC6">
              <w:rPr>
                <w:rFonts w:ascii="Times New Roman" w:eastAsia="宋体" w:hAnsi="Times New Roman" w:cs="Times New Roman" w:hint="eastAsia"/>
                <w:sz w:val="18"/>
                <w:szCs w:val="18"/>
              </w:rPr>
              <w:t>至</w:t>
            </w:r>
            <w:r w:rsidRPr="00852AC6">
              <w:rPr>
                <w:rFonts w:ascii="Times New Roman" w:eastAsia="宋体" w:hAnsi="Times New Roman" w:cs="Times New Roman"/>
                <w:sz w:val="18"/>
                <w:szCs w:val="18"/>
              </w:rPr>
              <w:t>3</w:t>
            </w:r>
            <w:r w:rsidRPr="00852AC6">
              <w:rPr>
                <w:rFonts w:ascii="Times New Roman" w:eastAsia="宋体" w:hAnsi="Times New Roman" w:cs="Times New Roman" w:hint="eastAsia"/>
                <w:sz w:val="18"/>
                <w:szCs w:val="18"/>
              </w:rPr>
              <w:t>年</w:t>
            </w:r>
          </w:p>
        </w:tc>
        <w:tc>
          <w:tcPr>
            <w:tcW w:w="1250" w:type="pct"/>
            <w:vAlign w:val="center"/>
          </w:tcPr>
          <w:p w14:paraId="38A9B58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38,737,059.62 </w:t>
            </w:r>
          </w:p>
        </w:tc>
        <w:tc>
          <w:tcPr>
            <w:tcW w:w="1250" w:type="pct"/>
            <w:vAlign w:val="center"/>
          </w:tcPr>
          <w:p w14:paraId="61A5721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23163D0A"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EFBB960" w14:textId="77777777" w:rsidTr="0077446B">
        <w:trPr>
          <w:trHeight w:val="284"/>
        </w:trPr>
        <w:tc>
          <w:tcPr>
            <w:tcW w:w="1250" w:type="pct"/>
            <w:vAlign w:val="center"/>
          </w:tcPr>
          <w:p w14:paraId="05B7AAE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到期日在</w:t>
            </w:r>
            <w:r w:rsidRPr="00852AC6">
              <w:rPr>
                <w:rFonts w:ascii="Times New Roman" w:eastAsia="宋体" w:hAnsi="Times New Roman" w:cs="Times New Roman"/>
                <w:sz w:val="18"/>
                <w:szCs w:val="18"/>
              </w:rPr>
              <w:t>3</w:t>
            </w:r>
            <w:r w:rsidRPr="00852AC6">
              <w:rPr>
                <w:rFonts w:ascii="Times New Roman" w:eastAsia="宋体" w:hAnsi="Times New Roman" w:cs="Times New Roman" w:hint="eastAsia"/>
                <w:sz w:val="18"/>
                <w:szCs w:val="18"/>
              </w:rPr>
              <w:t>年以上</w:t>
            </w:r>
          </w:p>
        </w:tc>
        <w:tc>
          <w:tcPr>
            <w:tcW w:w="1250" w:type="pct"/>
            <w:vAlign w:val="center"/>
          </w:tcPr>
          <w:p w14:paraId="722542B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6,000,000.00 </w:t>
            </w:r>
          </w:p>
        </w:tc>
        <w:tc>
          <w:tcPr>
            <w:tcW w:w="1250" w:type="pct"/>
            <w:vAlign w:val="center"/>
          </w:tcPr>
          <w:p w14:paraId="1A7CCFD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413EBD94"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D26DC8E" w14:textId="77777777" w:rsidTr="0077446B">
        <w:trPr>
          <w:trHeight w:val="284"/>
        </w:trPr>
        <w:tc>
          <w:tcPr>
            <w:tcW w:w="1250" w:type="pct"/>
            <w:shd w:val="clear" w:color="auto" w:fill="D3D3D3"/>
            <w:vAlign w:val="center"/>
          </w:tcPr>
          <w:p w14:paraId="3A034CD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250" w:type="pct"/>
            <w:vAlign w:val="center"/>
          </w:tcPr>
          <w:p w14:paraId="2BA80A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189,644,066.27 </w:t>
            </w:r>
          </w:p>
        </w:tc>
        <w:tc>
          <w:tcPr>
            <w:tcW w:w="1250" w:type="pct"/>
            <w:vAlign w:val="center"/>
          </w:tcPr>
          <w:p w14:paraId="68B26E5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D3D3D3"/>
            <w:vAlign w:val="center"/>
          </w:tcPr>
          <w:p w14:paraId="2040486A" w14:textId="77777777" w:rsidR="00BD611D" w:rsidRPr="00852AC6" w:rsidRDefault="00BD611D" w:rsidP="00EA7D31">
            <w:pPr>
              <w:spacing w:line="240" w:lineRule="exact"/>
              <w:jc w:val="right"/>
              <w:rPr>
                <w:rFonts w:ascii="Times New Roman" w:eastAsia="宋体" w:hAnsi="Times New Roman" w:cs="Times New Roman"/>
                <w:sz w:val="18"/>
                <w:szCs w:val="18"/>
              </w:rPr>
            </w:pPr>
          </w:p>
        </w:tc>
      </w:tr>
    </w:tbl>
    <w:p w14:paraId="36E80974"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按预期信用损失一般模型计提坏账准备</w:t>
      </w:r>
    </w:p>
    <w:p w14:paraId="7EBF871F" w14:textId="77777777" w:rsidR="00BD611D" w:rsidRPr="00852AC6" w:rsidRDefault="00BD611D" w:rsidP="00BD611D">
      <w:pPr>
        <w:spacing w:before="120" w:after="12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984"/>
        <w:gridCol w:w="1985"/>
        <w:gridCol w:w="1309"/>
      </w:tblGrid>
      <w:tr w:rsidR="00852AC6" w:rsidRPr="00852AC6" w14:paraId="185F1D6D" w14:textId="77777777" w:rsidTr="008E095E">
        <w:trPr>
          <w:trHeight w:val="284"/>
        </w:trPr>
        <w:tc>
          <w:tcPr>
            <w:tcW w:w="2660" w:type="dxa"/>
            <w:vMerge w:val="restart"/>
            <w:shd w:val="clear" w:color="auto" w:fill="D3D3D3"/>
            <w:vAlign w:val="center"/>
          </w:tcPr>
          <w:p w14:paraId="14AFA44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701" w:type="dxa"/>
            <w:shd w:val="clear" w:color="auto" w:fill="D3D3D3"/>
            <w:vAlign w:val="center"/>
          </w:tcPr>
          <w:p w14:paraId="313D0BF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第一阶段</w:t>
            </w:r>
          </w:p>
        </w:tc>
        <w:tc>
          <w:tcPr>
            <w:tcW w:w="1984" w:type="dxa"/>
            <w:shd w:val="clear" w:color="auto" w:fill="D3D3D3"/>
            <w:vAlign w:val="center"/>
          </w:tcPr>
          <w:p w14:paraId="0E01892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第二阶段</w:t>
            </w:r>
          </w:p>
        </w:tc>
        <w:tc>
          <w:tcPr>
            <w:tcW w:w="1985" w:type="dxa"/>
            <w:shd w:val="clear" w:color="auto" w:fill="D3D3D3"/>
            <w:vAlign w:val="center"/>
          </w:tcPr>
          <w:p w14:paraId="6BF694D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第三阶段</w:t>
            </w:r>
          </w:p>
        </w:tc>
        <w:tc>
          <w:tcPr>
            <w:tcW w:w="1309" w:type="dxa"/>
            <w:vMerge w:val="restart"/>
            <w:shd w:val="clear" w:color="auto" w:fill="D3D3D3"/>
            <w:vAlign w:val="center"/>
          </w:tcPr>
          <w:p w14:paraId="6DBA1FB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500175BE" w14:textId="77777777" w:rsidTr="008E095E">
        <w:trPr>
          <w:trHeight w:val="284"/>
        </w:trPr>
        <w:tc>
          <w:tcPr>
            <w:tcW w:w="2660" w:type="dxa"/>
            <w:vMerge/>
            <w:shd w:val="clear" w:color="auto" w:fill="D3D3D3"/>
            <w:vAlign w:val="center"/>
          </w:tcPr>
          <w:p w14:paraId="13F89AC5" w14:textId="77777777" w:rsidR="00BD611D" w:rsidRPr="00852AC6" w:rsidRDefault="00BD611D" w:rsidP="00EA7D31">
            <w:pPr>
              <w:rPr>
                <w:rFonts w:ascii="Times New Roman" w:hAnsi="Times New Roman" w:cs="Times New Roman"/>
              </w:rPr>
            </w:pPr>
          </w:p>
        </w:tc>
        <w:tc>
          <w:tcPr>
            <w:tcW w:w="1701" w:type="dxa"/>
            <w:shd w:val="clear" w:color="auto" w:fill="D3D3D3"/>
            <w:vAlign w:val="center"/>
          </w:tcPr>
          <w:p w14:paraId="4356259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未来</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个月预期信用损失</w:t>
            </w:r>
          </w:p>
        </w:tc>
        <w:tc>
          <w:tcPr>
            <w:tcW w:w="1984" w:type="dxa"/>
            <w:shd w:val="clear" w:color="auto" w:fill="D3D3D3"/>
            <w:vAlign w:val="center"/>
          </w:tcPr>
          <w:p w14:paraId="5AEC401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整个存续期预期信用损失</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未发生信用减值</w:t>
            </w:r>
            <w:r w:rsidRPr="00852AC6">
              <w:rPr>
                <w:rFonts w:ascii="Times New Roman" w:eastAsia="宋体" w:hAnsi="Times New Roman" w:cs="Times New Roman"/>
                <w:sz w:val="18"/>
                <w:szCs w:val="18"/>
              </w:rPr>
              <w:t>)</w:t>
            </w:r>
          </w:p>
        </w:tc>
        <w:tc>
          <w:tcPr>
            <w:tcW w:w="1985" w:type="dxa"/>
            <w:shd w:val="clear" w:color="auto" w:fill="D3D3D3"/>
            <w:vAlign w:val="center"/>
          </w:tcPr>
          <w:p w14:paraId="3464457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整个存续期预期信用损失</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已发生信用减值</w:t>
            </w:r>
            <w:r w:rsidRPr="00852AC6">
              <w:rPr>
                <w:rFonts w:ascii="Times New Roman" w:eastAsia="宋体" w:hAnsi="Times New Roman" w:cs="Times New Roman"/>
                <w:sz w:val="18"/>
                <w:szCs w:val="18"/>
              </w:rPr>
              <w:t>)</w:t>
            </w:r>
          </w:p>
        </w:tc>
        <w:tc>
          <w:tcPr>
            <w:tcW w:w="1309" w:type="dxa"/>
            <w:vMerge/>
            <w:shd w:val="clear" w:color="auto" w:fill="D3D3D3"/>
            <w:vAlign w:val="center"/>
          </w:tcPr>
          <w:p w14:paraId="05CACC04" w14:textId="77777777" w:rsidR="00BD611D" w:rsidRPr="00852AC6" w:rsidRDefault="00BD611D" w:rsidP="00EA7D31">
            <w:pPr>
              <w:rPr>
                <w:rFonts w:ascii="Times New Roman" w:hAnsi="Times New Roman" w:cs="Times New Roman"/>
              </w:rPr>
            </w:pPr>
          </w:p>
        </w:tc>
      </w:tr>
      <w:tr w:rsidR="00852AC6" w:rsidRPr="00852AC6" w14:paraId="03BA01E7" w14:textId="77777777" w:rsidTr="008E095E">
        <w:trPr>
          <w:trHeight w:val="284"/>
        </w:trPr>
        <w:tc>
          <w:tcPr>
            <w:tcW w:w="2660" w:type="dxa"/>
            <w:shd w:val="clear" w:color="auto" w:fill="D3D3D3"/>
            <w:vAlign w:val="center"/>
          </w:tcPr>
          <w:p w14:paraId="630ECE0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日余额</w:t>
            </w:r>
          </w:p>
        </w:tc>
        <w:tc>
          <w:tcPr>
            <w:tcW w:w="1701" w:type="dxa"/>
            <w:vAlign w:val="center"/>
          </w:tcPr>
          <w:p w14:paraId="4A02610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2,810,111.11</w:t>
            </w:r>
          </w:p>
        </w:tc>
        <w:tc>
          <w:tcPr>
            <w:tcW w:w="1984" w:type="dxa"/>
            <w:vAlign w:val="center"/>
          </w:tcPr>
          <w:p w14:paraId="5851CAE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54E2971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13CB925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2,810,111.11</w:t>
            </w:r>
          </w:p>
        </w:tc>
      </w:tr>
      <w:tr w:rsidR="00852AC6" w:rsidRPr="00852AC6" w14:paraId="12B53AD8" w14:textId="77777777" w:rsidTr="008E095E">
        <w:trPr>
          <w:trHeight w:val="284"/>
        </w:trPr>
        <w:tc>
          <w:tcPr>
            <w:tcW w:w="2660" w:type="dxa"/>
            <w:shd w:val="clear" w:color="auto" w:fill="D3D3D3"/>
            <w:vAlign w:val="center"/>
          </w:tcPr>
          <w:p w14:paraId="11E7BCC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日余额在本期</w:t>
            </w:r>
          </w:p>
        </w:tc>
        <w:tc>
          <w:tcPr>
            <w:tcW w:w="1701" w:type="dxa"/>
            <w:shd w:val="clear" w:color="auto" w:fill="D3D3D3"/>
            <w:vAlign w:val="center"/>
          </w:tcPr>
          <w:p w14:paraId="02421189" w14:textId="33F311F9" w:rsidR="00BD611D" w:rsidRPr="00852AC6" w:rsidRDefault="00BD611D" w:rsidP="00EA7D31">
            <w:pPr>
              <w:spacing w:line="240" w:lineRule="exact"/>
              <w:jc w:val="right"/>
              <w:rPr>
                <w:rFonts w:ascii="Times New Roman" w:eastAsia="宋体" w:hAnsi="Times New Roman" w:cs="Times New Roman"/>
                <w:sz w:val="18"/>
                <w:szCs w:val="18"/>
              </w:rPr>
            </w:pPr>
          </w:p>
        </w:tc>
        <w:tc>
          <w:tcPr>
            <w:tcW w:w="1984" w:type="dxa"/>
            <w:shd w:val="clear" w:color="auto" w:fill="D3D3D3"/>
            <w:vAlign w:val="center"/>
          </w:tcPr>
          <w:p w14:paraId="3BA7762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shd w:val="clear" w:color="auto" w:fill="D3D3D3"/>
            <w:vAlign w:val="center"/>
          </w:tcPr>
          <w:p w14:paraId="226DB28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shd w:val="clear" w:color="auto" w:fill="D3D3D3"/>
            <w:vAlign w:val="center"/>
          </w:tcPr>
          <w:p w14:paraId="6565F001" w14:textId="4BAFD7B5"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7359341" w14:textId="77777777" w:rsidTr="008E095E">
        <w:trPr>
          <w:trHeight w:val="284"/>
        </w:trPr>
        <w:tc>
          <w:tcPr>
            <w:tcW w:w="2660" w:type="dxa"/>
            <w:shd w:val="clear" w:color="auto" w:fill="D3D3D3"/>
            <w:vAlign w:val="center"/>
          </w:tcPr>
          <w:p w14:paraId="4D9F3A3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转入第二阶段</w:t>
            </w:r>
          </w:p>
        </w:tc>
        <w:tc>
          <w:tcPr>
            <w:tcW w:w="1701" w:type="dxa"/>
            <w:vAlign w:val="center"/>
          </w:tcPr>
          <w:p w14:paraId="7088862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4" w:type="dxa"/>
            <w:vAlign w:val="center"/>
          </w:tcPr>
          <w:p w14:paraId="4090496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7A5D0B8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5E90E1D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C38728E" w14:textId="77777777" w:rsidTr="008E095E">
        <w:trPr>
          <w:trHeight w:val="284"/>
        </w:trPr>
        <w:tc>
          <w:tcPr>
            <w:tcW w:w="2660" w:type="dxa"/>
            <w:shd w:val="clear" w:color="auto" w:fill="D3D3D3"/>
            <w:vAlign w:val="center"/>
          </w:tcPr>
          <w:p w14:paraId="5D5F18C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转入第三阶段</w:t>
            </w:r>
          </w:p>
        </w:tc>
        <w:tc>
          <w:tcPr>
            <w:tcW w:w="1701" w:type="dxa"/>
            <w:vAlign w:val="center"/>
          </w:tcPr>
          <w:p w14:paraId="24456C6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4" w:type="dxa"/>
            <w:vAlign w:val="center"/>
          </w:tcPr>
          <w:p w14:paraId="165D299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0F10CB0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124A01E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3A3347B" w14:textId="77777777" w:rsidTr="008E095E">
        <w:trPr>
          <w:trHeight w:val="284"/>
        </w:trPr>
        <w:tc>
          <w:tcPr>
            <w:tcW w:w="2660" w:type="dxa"/>
            <w:shd w:val="clear" w:color="auto" w:fill="D3D3D3"/>
            <w:vAlign w:val="center"/>
          </w:tcPr>
          <w:p w14:paraId="5C8F97C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转回第二阶段</w:t>
            </w:r>
          </w:p>
        </w:tc>
        <w:tc>
          <w:tcPr>
            <w:tcW w:w="1701" w:type="dxa"/>
            <w:vAlign w:val="center"/>
          </w:tcPr>
          <w:p w14:paraId="0BBEF0E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4" w:type="dxa"/>
            <w:vAlign w:val="center"/>
          </w:tcPr>
          <w:p w14:paraId="372DBE6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70EECE2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1468CD93"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CC13AA8" w14:textId="77777777" w:rsidTr="008E095E">
        <w:trPr>
          <w:trHeight w:val="284"/>
        </w:trPr>
        <w:tc>
          <w:tcPr>
            <w:tcW w:w="2660" w:type="dxa"/>
            <w:shd w:val="clear" w:color="auto" w:fill="D3D3D3"/>
            <w:vAlign w:val="center"/>
          </w:tcPr>
          <w:p w14:paraId="77210F5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转回第一阶段</w:t>
            </w:r>
          </w:p>
        </w:tc>
        <w:tc>
          <w:tcPr>
            <w:tcW w:w="1701" w:type="dxa"/>
            <w:vAlign w:val="center"/>
          </w:tcPr>
          <w:p w14:paraId="4A57B4A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4" w:type="dxa"/>
            <w:vAlign w:val="center"/>
          </w:tcPr>
          <w:p w14:paraId="21BA88B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0C1ACB3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7AF2B972"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B25E7C7" w14:textId="77777777" w:rsidTr="008E095E">
        <w:trPr>
          <w:trHeight w:val="284"/>
        </w:trPr>
        <w:tc>
          <w:tcPr>
            <w:tcW w:w="2660" w:type="dxa"/>
            <w:shd w:val="clear" w:color="auto" w:fill="D3D3D3"/>
            <w:vAlign w:val="center"/>
          </w:tcPr>
          <w:p w14:paraId="2BF41C9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本期计提</w:t>
            </w:r>
          </w:p>
        </w:tc>
        <w:tc>
          <w:tcPr>
            <w:tcW w:w="1701" w:type="dxa"/>
            <w:vAlign w:val="center"/>
          </w:tcPr>
          <w:p w14:paraId="4EFAAE3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4" w:type="dxa"/>
            <w:vAlign w:val="center"/>
          </w:tcPr>
          <w:p w14:paraId="01FA658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7E149A1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77686635"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A974457" w14:textId="77777777" w:rsidTr="008E095E">
        <w:trPr>
          <w:trHeight w:val="284"/>
        </w:trPr>
        <w:tc>
          <w:tcPr>
            <w:tcW w:w="2660" w:type="dxa"/>
            <w:shd w:val="clear" w:color="auto" w:fill="D3D3D3"/>
            <w:vAlign w:val="center"/>
          </w:tcPr>
          <w:p w14:paraId="7839A61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本期转回</w:t>
            </w:r>
          </w:p>
        </w:tc>
        <w:tc>
          <w:tcPr>
            <w:tcW w:w="1701" w:type="dxa"/>
            <w:vAlign w:val="center"/>
          </w:tcPr>
          <w:p w14:paraId="56A6AB3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4" w:type="dxa"/>
            <w:vAlign w:val="center"/>
          </w:tcPr>
          <w:p w14:paraId="5303EAA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584DB19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37A25B59"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65FBE34" w14:textId="77777777" w:rsidTr="008E095E">
        <w:trPr>
          <w:trHeight w:val="284"/>
        </w:trPr>
        <w:tc>
          <w:tcPr>
            <w:tcW w:w="2660" w:type="dxa"/>
            <w:shd w:val="clear" w:color="auto" w:fill="D3D3D3"/>
            <w:vAlign w:val="center"/>
          </w:tcPr>
          <w:p w14:paraId="4825A3B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本期转销</w:t>
            </w:r>
          </w:p>
        </w:tc>
        <w:tc>
          <w:tcPr>
            <w:tcW w:w="1701" w:type="dxa"/>
            <w:vAlign w:val="center"/>
          </w:tcPr>
          <w:p w14:paraId="67072CE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4" w:type="dxa"/>
            <w:vAlign w:val="center"/>
          </w:tcPr>
          <w:p w14:paraId="1951757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6513A21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3D3DC949"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32B8EC1" w14:textId="77777777" w:rsidTr="008E095E">
        <w:trPr>
          <w:trHeight w:val="284"/>
        </w:trPr>
        <w:tc>
          <w:tcPr>
            <w:tcW w:w="2660" w:type="dxa"/>
            <w:shd w:val="clear" w:color="auto" w:fill="D3D3D3"/>
            <w:vAlign w:val="center"/>
          </w:tcPr>
          <w:p w14:paraId="22108BB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本期核销</w:t>
            </w:r>
          </w:p>
        </w:tc>
        <w:tc>
          <w:tcPr>
            <w:tcW w:w="1701" w:type="dxa"/>
            <w:vAlign w:val="center"/>
          </w:tcPr>
          <w:p w14:paraId="6FCC8F2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4" w:type="dxa"/>
            <w:vAlign w:val="center"/>
          </w:tcPr>
          <w:p w14:paraId="159C69F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2C99F56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29678379"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479C414" w14:textId="77777777" w:rsidTr="008E095E">
        <w:trPr>
          <w:trHeight w:val="284"/>
        </w:trPr>
        <w:tc>
          <w:tcPr>
            <w:tcW w:w="2660" w:type="dxa"/>
            <w:shd w:val="clear" w:color="auto" w:fill="D3D3D3"/>
            <w:vAlign w:val="center"/>
          </w:tcPr>
          <w:p w14:paraId="391034C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其他变动</w:t>
            </w:r>
          </w:p>
        </w:tc>
        <w:tc>
          <w:tcPr>
            <w:tcW w:w="1701" w:type="dxa"/>
            <w:vAlign w:val="center"/>
          </w:tcPr>
          <w:p w14:paraId="3DC514F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-1,394,590.80</w:t>
            </w:r>
          </w:p>
        </w:tc>
        <w:tc>
          <w:tcPr>
            <w:tcW w:w="1984" w:type="dxa"/>
            <w:vAlign w:val="center"/>
          </w:tcPr>
          <w:p w14:paraId="4CC1A5A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3BFC459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58078B5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-1,394,590.80</w:t>
            </w:r>
          </w:p>
        </w:tc>
      </w:tr>
      <w:tr w:rsidR="00852AC6" w:rsidRPr="00852AC6" w14:paraId="5F824EA2" w14:textId="77777777" w:rsidTr="008E095E">
        <w:trPr>
          <w:trHeight w:val="284"/>
        </w:trPr>
        <w:tc>
          <w:tcPr>
            <w:tcW w:w="2660" w:type="dxa"/>
            <w:shd w:val="clear" w:color="auto" w:fill="D3D3D3"/>
            <w:vAlign w:val="center"/>
          </w:tcPr>
          <w:p w14:paraId="3E63F89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30</w:t>
            </w:r>
            <w:r w:rsidRPr="00852AC6">
              <w:rPr>
                <w:rFonts w:ascii="Times New Roman" w:eastAsia="宋体" w:hAnsi="Times New Roman" w:cs="Times New Roman"/>
                <w:sz w:val="18"/>
                <w:szCs w:val="18"/>
              </w:rPr>
              <w:t>日余额</w:t>
            </w:r>
          </w:p>
        </w:tc>
        <w:tc>
          <w:tcPr>
            <w:tcW w:w="1701" w:type="dxa"/>
            <w:vAlign w:val="center"/>
          </w:tcPr>
          <w:p w14:paraId="1C43F9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1,415,520.31</w:t>
            </w:r>
          </w:p>
        </w:tc>
        <w:tc>
          <w:tcPr>
            <w:tcW w:w="1984" w:type="dxa"/>
            <w:vAlign w:val="center"/>
          </w:tcPr>
          <w:p w14:paraId="76D7700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85" w:type="dxa"/>
            <w:vAlign w:val="center"/>
          </w:tcPr>
          <w:p w14:paraId="41F1BD9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09" w:type="dxa"/>
            <w:vAlign w:val="center"/>
          </w:tcPr>
          <w:p w14:paraId="72025BA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1,415,520.31</w:t>
            </w:r>
          </w:p>
        </w:tc>
      </w:tr>
    </w:tbl>
    <w:p w14:paraId="250F9590"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其他说明：</w:t>
      </w:r>
      <w:r w:rsidRPr="00852AC6">
        <w:rPr>
          <w:rFonts w:ascii="Times New Roman" w:eastAsia="宋体" w:hAnsi="Times New Roman" w:cs="Times New Roman" w:hint="eastAsia"/>
          <w:sz w:val="18"/>
          <w:szCs w:val="18"/>
        </w:rPr>
        <w:t>本期其他变动为重分类至一年内到期的非流动资产的坏账准备金额。</w:t>
      </w:r>
    </w:p>
    <w:p w14:paraId="61E980B0"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本期计提、收回或转回的坏账准备的情况</w:t>
      </w:r>
    </w:p>
    <w:p w14:paraId="55FAD5CC" w14:textId="77777777" w:rsidR="00BD611D" w:rsidRPr="00852AC6" w:rsidRDefault="00BD611D" w:rsidP="00BD611D">
      <w:pPr>
        <w:spacing w:before="120" w:after="12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08"/>
        <w:gridCol w:w="1407"/>
        <w:gridCol w:w="1407"/>
        <w:gridCol w:w="1407"/>
        <w:gridCol w:w="1409"/>
        <w:gridCol w:w="1407"/>
      </w:tblGrid>
      <w:tr w:rsidR="00852AC6" w:rsidRPr="00852AC6" w14:paraId="288FD53F" w14:textId="77777777" w:rsidTr="008E095E">
        <w:trPr>
          <w:trHeight w:val="284"/>
        </w:trPr>
        <w:tc>
          <w:tcPr>
            <w:tcW w:w="714" w:type="pct"/>
            <w:vMerge w:val="restart"/>
            <w:shd w:val="clear" w:color="auto" w:fill="D3D3D3"/>
            <w:vAlign w:val="center"/>
          </w:tcPr>
          <w:p w14:paraId="12E8E89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类别</w:t>
            </w:r>
          </w:p>
        </w:tc>
        <w:tc>
          <w:tcPr>
            <w:tcW w:w="714" w:type="pct"/>
            <w:vMerge w:val="restart"/>
            <w:shd w:val="clear" w:color="auto" w:fill="D3D3D3"/>
            <w:vAlign w:val="center"/>
          </w:tcPr>
          <w:p w14:paraId="0C30083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2857" w:type="pct"/>
            <w:gridSpan w:val="4"/>
            <w:shd w:val="clear" w:color="auto" w:fill="D3D3D3"/>
            <w:vAlign w:val="center"/>
          </w:tcPr>
          <w:p w14:paraId="29B8805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本期变动金额</w:t>
            </w:r>
          </w:p>
        </w:tc>
        <w:tc>
          <w:tcPr>
            <w:tcW w:w="714" w:type="pct"/>
            <w:vMerge w:val="restart"/>
            <w:shd w:val="clear" w:color="auto" w:fill="D3D3D3"/>
            <w:vAlign w:val="center"/>
          </w:tcPr>
          <w:p w14:paraId="261FAF2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409CD394" w14:textId="77777777" w:rsidTr="008E095E">
        <w:trPr>
          <w:trHeight w:val="284"/>
        </w:trPr>
        <w:tc>
          <w:tcPr>
            <w:tcW w:w="714" w:type="pct"/>
            <w:vMerge/>
            <w:shd w:val="clear" w:color="auto" w:fill="D3D3D3"/>
            <w:vAlign w:val="center"/>
          </w:tcPr>
          <w:p w14:paraId="30F49673" w14:textId="77777777" w:rsidR="00BD611D" w:rsidRPr="00852AC6" w:rsidRDefault="00BD611D" w:rsidP="00EA7D31">
            <w:pPr>
              <w:rPr>
                <w:rFonts w:ascii="Times New Roman" w:hAnsi="Times New Roman" w:cs="Times New Roman"/>
              </w:rPr>
            </w:pPr>
          </w:p>
        </w:tc>
        <w:tc>
          <w:tcPr>
            <w:tcW w:w="714" w:type="pct"/>
            <w:vMerge/>
            <w:shd w:val="clear" w:color="auto" w:fill="D3D3D3"/>
            <w:vAlign w:val="center"/>
          </w:tcPr>
          <w:p w14:paraId="323C74F9" w14:textId="77777777" w:rsidR="00BD611D" w:rsidRPr="00852AC6" w:rsidRDefault="00BD611D" w:rsidP="00EA7D31">
            <w:pPr>
              <w:rPr>
                <w:rFonts w:ascii="Times New Roman" w:hAnsi="Times New Roman" w:cs="Times New Roman"/>
              </w:rPr>
            </w:pPr>
          </w:p>
        </w:tc>
        <w:tc>
          <w:tcPr>
            <w:tcW w:w="714" w:type="pct"/>
            <w:shd w:val="clear" w:color="auto" w:fill="D3D3D3"/>
            <w:vAlign w:val="center"/>
          </w:tcPr>
          <w:p w14:paraId="54603AF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w:t>
            </w:r>
          </w:p>
        </w:tc>
        <w:tc>
          <w:tcPr>
            <w:tcW w:w="714" w:type="pct"/>
            <w:shd w:val="clear" w:color="auto" w:fill="D3D3D3"/>
            <w:vAlign w:val="center"/>
          </w:tcPr>
          <w:p w14:paraId="0AC2ECA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收回或转回</w:t>
            </w:r>
          </w:p>
        </w:tc>
        <w:tc>
          <w:tcPr>
            <w:tcW w:w="714" w:type="pct"/>
            <w:shd w:val="clear" w:color="auto" w:fill="D3D3D3"/>
            <w:vAlign w:val="center"/>
          </w:tcPr>
          <w:p w14:paraId="72FD6AC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转销或核销</w:t>
            </w:r>
          </w:p>
        </w:tc>
        <w:tc>
          <w:tcPr>
            <w:tcW w:w="714" w:type="pct"/>
            <w:shd w:val="clear" w:color="auto" w:fill="D3D3D3"/>
            <w:vAlign w:val="center"/>
          </w:tcPr>
          <w:p w14:paraId="7EF54EC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714" w:type="pct"/>
            <w:vMerge/>
            <w:shd w:val="clear" w:color="auto" w:fill="D3D3D3"/>
            <w:vAlign w:val="center"/>
          </w:tcPr>
          <w:p w14:paraId="23DBC18C" w14:textId="77777777" w:rsidR="00BD611D" w:rsidRPr="00852AC6" w:rsidRDefault="00BD611D" w:rsidP="00EA7D31">
            <w:pPr>
              <w:rPr>
                <w:rFonts w:ascii="Times New Roman" w:hAnsi="Times New Roman" w:cs="Times New Roman"/>
              </w:rPr>
            </w:pPr>
          </w:p>
        </w:tc>
      </w:tr>
      <w:tr w:rsidR="00852AC6" w:rsidRPr="00852AC6" w14:paraId="6F0AD337" w14:textId="77777777" w:rsidTr="008E095E">
        <w:trPr>
          <w:trHeight w:val="284"/>
        </w:trPr>
        <w:tc>
          <w:tcPr>
            <w:tcW w:w="714" w:type="pct"/>
            <w:vAlign w:val="center"/>
          </w:tcPr>
          <w:p w14:paraId="5B6DA5B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坏账准备</w:t>
            </w:r>
          </w:p>
        </w:tc>
        <w:tc>
          <w:tcPr>
            <w:tcW w:w="714" w:type="pct"/>
            <w:vAlign w:val="center"/>
          </w:tcPr>
          <w:p w14:paraId="187A315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2,810,111.11</w:t>
            </w:r>
          </w:p>
        </w:tc>
        <w:tc>
          <w:tcPr>
            <w:tcW w:w="714" w:type="pct"/>
            <w:vAlign w:val="center"/>
          </w:tcPr>
          <w:p w14:paraId="22C4DA9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4" w:type="pct"/>
            <w:vAlign w:val="center"/>
          </w:tcPr>
          <w:p w14:paraId="7502747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4" w:type="pct"/>
            <w:vAlign w:val="center"/>
          </w:tcPr>
          <w:p w14:paraId="7A3C1B5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4" w:type="pct"/>
            <w:vAlign w:val="center"/>
          </w:tcPr>
          <w:p w14:paraId="6EF154A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-1,394,590.80</w:t>
            </w:r>
          </w:p>
        </w:tc>
        <w:tc>
          <w:tcPr>
            <w:tcW w:w="714" w:type="pct"/>
            <w:vAlign w:val="center"/>
          </w:tcPr>
          <w:p w14:paraId="3B48B3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1,415,520.31</w:t>
            </w:r>
          </w:p>
        </w:tc>
      </w:tr>
      <w:tr w:rsidR="00852AC6" w:rsidRPr="00852AC6" w14:paraId="40F1182E" w14:textId="77777777" w:rsidTr="008E095E">
        <w:trPr>
          <w:trHeight w:val="284"/>
        </w:trPr>
        <w:tc>
          <w:tcPr>
            <w:tcW w:w="714" w:type="pct"/>
            <w:shd w:val="clear" w:color="auto" w:fill="D3D3D3"/>
            <w:vAlign w:val="center"/>
          </w:tcPr>
          <w:p w14:paraId="0D55D3BA" w14:textId="77777777" w:rsidR="00BD611D" w:rsidRPr="00852AC6" w:rsidRDefault="00BD611D" w:rsidP="008E095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14" w:type="pct"/>
            <w:vAlign w:val="center"/>
          </w:tcPr>
          <w:p w14:paraId="30A84BE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2,810,111.11</w:t>
            </w:r>
          </w:p>
        </w:tc>
        <w:tc>
          <w:tcPr>
            <w:tcW w:w="714" w:type="pct"/>
            <w:vAlign w:val="center"/>
          </w:tcPr>
          <w:p w14:paraId="4373D14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4" w:type="pct"/>
            <w:vAlign w:val="center"/>
          </w:tcPr>
          <w:p w14:paraId="4D2F6E4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4" w:type="pct"/>
            <w:vAlign w:val="center"/>
          </w:tcPr>
          <w:p w14:paraId="2FA64E1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4" w:type="pct"/>
            <w:vAlign w:val="center"/>
          </w:tcPr>
          <w:p w14:paraId="1A0EC05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-1,394,590.80</w:t>
            </w:r>
          </w:p>
        </w:tc>
        <w:tc>
          <w:tcPr>
            <w:tcW w:w="714" w:type="pct"/>
            <w:vAlign w:val="center"/>
          </w:tcPr>
          <w:p w14:paraId="42F4B5D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1,415,520.31</w:t>
            </w:r>
          </w:p>
        </w:tc>
      </w:tr>
    </w:tbl>
    <w:p w14:paraId="7C396816"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其他说明：</w:t>
      </w:r>
      <w:r w:rsidRPr="00852AC6">
        <w:rPr>
          <w:rFonts w:ascii="Times New Roman" w:eastAsia="宋体" w:hAnsi="Times New Roman" w:cs="Times New Roman" w:hint="eastAsia"/>
          <w:sz w:val="18"/>
          <w:szCs w:val="18"/>
        </w:rPr>
        <w:t>本期其他变动为重分类至一年内到期的非流动资产的坏账准备金额。</w:t>
      </w:r>
    </w:p>
    <w:p w14:paraId="415B09DB"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1</w:t>
      </w:r>
      <w:r w:rsidRPr="00852AC6">
        <w:rPr>
          <w:rFonts w:ascii="Times New Roman" w:hAnsi="Times New Roman" w:cs="Times New Roman"/>
          <w:b/>
          <w:bCs/>
        </w:rPr>
        <w:t>2</w:t>
      </w:r>
      <w:r w:rsidRPr="00852AC6">
        <w:rPr>
          <w:rFonts w:ascii="Times New Roman" w:hAnsi="Times New Roman" w:cs="Times New Roman" w:hint="eastAsia"/>
          <w:b/>
          <w:bCs/>
        </w:rPr>
        <w:t>、</w:t>
      </w:r>
      <w:r w:rsidRPr="00852AC6">
        <w:rPr>
          <w:rFonts w:ascii="Times New Roman" w:hAnsi="Times New Roman" w:cs="Times New Roman"/>
          <w:b/>
          <w:bCs/>
        </w:rPr>
        <w:t>长期股权投资</w:t>
      </w:r>
    </w:p>
    <w:p w14:paraId="5C95E5C2"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84"/>
        <w:gridCol w:w="851"/>
        <w:gridCol w:w="708"/>
        <w:gridCol w:w="567"/>
        <w:gridCol w:w="567"/>
        <w:gridCol w:w="709"/>
        <w:gridCol w:w="709"/>
        <w:gridCol w:w="850"/>
        <w:gridCol w:w="709"/>
        <w:gridCol w:w="709"/>
        <w:gridCol w:w="709"/>
        <w:gridCol w:w="850"/>
        <w:gridCol w:w="709"/>
      </w:tblGrid>
      <w:tr w:rsidR="00852AC6" w:rsidRPr="00852AC6" w14:paraId="245B4C10" w14:textId="77777777" w:rsidTr="008E095E">
        <w:trPr>
          <w:trHeight w:val="284"/>
        </w:trPr>
        <w:tc>
          <w:tcPr>
            <w:tcW w:w="1384" w:type="dxa"/>
            <w:vMerge w:val="restart"/>
            <w:shd w:val="clear" w:color="auto" w:fill="D3D3D3"/>
            <w:vAlign w:val="center"/>
          </w:tcPr>
          <w:p w14:paraId="7D9C1D1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被投资单位</w:t>
            </w:r>
          </w:p>
        </w:tc>
        <w:tc>
          <w:tcPr>
            <w:tcW w:w="851" w:type="dxa"/>
            <w:vMerge w:val="restart"/>
            <w:shd w:val="clear" w:color="auto" w:fill="D3D3D3"/>
            <w:vAlign w:val="center"/>
          </w:tcPr>
          <w:p w14:paraId="6914DE7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期初余额（账面价值）</w:t>
            </w:r>
          </w:p>
        </w:tc>
        <w:tc>
          <w:tcPr>
            <w:tcW w:w="708" w:type="dxa"/>
            <w:vMerge w:val="restart"/>
            <w:shd w:val="clear" w:color="auto" w:fill="D3D3D3"/>
            <w:vAlign w:val="center"/>
          </w:tcPr>
          <w:p w14:paraId="60A820D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减值准备期初余额</w:t>
            </w:r>
          </w:p>
        </w:tc>
        <w:tc>
          <w:tcPr>
            <w:tcW w:w="5529" w:type="dxa"/>
            <w:gridSpan w:val="8"/>
            <w:shd w:val="clear" w:color="auto" w:fill="D3D3D3"/>
            <w:vAlign w:val="center"/>
          </w:tcPr>
          <w:p w14:paraId="2D02057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本期增减变动</w:t>
            </w:r>
          </w:p>
        </w:tc>
        <w:tc>
          <w:tcPr>
            <w:tcW w:w="850" w:type="dxa"/>
            <w:vMerge w:val="restart"/>
            <w:shd w:val="clear" w:color="auto" w:fill="D3D3D3"/>
            <w:vAlign w:val="center"/>
          </w:tcPr>
          <w:p w14:paraId="4197B89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期末余额（账面价值）</w:t>
            </w:r>
          </w:p>
        </w:tc>
        <w:tc>
          <w:tcPr>
            <w:tcW w:w="709" w:type="dxa"/>
            <w:vMerge w:val="restart"/>
            <w:shd w:val="clear" w:color="auto" w:fill="D3D3D3"/>
            <w:vAlign w:val="center"/>
          </w:tcPr>
          <w:p w14:paraId="74921C7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减值准备期末余额</w:t>
            </w:r>
          </w:p>
        </w:tc>
      </w:tr>
      <w:tr w:rsidR="00852AC6" w:rsidRPr="00852AC6" w14:paraId="6B6C6BC0" w14:textId="77777777" w:rsidTr="008E095E">
        <w:trPr>
          <w:trHeight w:val="284"/>
        </w:trPr>
        <w:tc>
          <w:tcPr>
            <w:tcW w:w="1384" w:type="dxa"/>
            <w:vMerge/>
            <w:shd w:val="clear" w:color="auto" w:fill="D3D3D3"/>
            <w:vAlign w:val="center"/>
          </w:tcPr>
          <w:p w14:paraId="5D81D043" w14:textId="77777777" w:rsidR="00BD611D" w:rsidRPr="00852AC6" w:rsidRDefault="00BD611D" w:rsidP="00EA7D31">
            <w:pPr>
              <w:rPr>
                <w:rFonts w:ascii="Times New Roman" w:hAnsi="Times New Roman" w:cs="Times New Roman"/>
              </w:rPr>
            </w:pPr>
          </w:p>
        </w:tc>
        <w:tc>
          <w:tcPr>
            <w:tcW w:w="851" w:type="dxa"/>
            <w:vMerge/>
            <w:shd w:val="clear" w:color="auto" w:fill="D3D3D3"/>
            <w:vAlign w:val="center"/>
          </w:tcPr>
          <w:p w14:paraId="581F7AFF" w14:textId="77777777" w:rsidR="00BD611D" w:rsidRPr="00852AC6" w:rsidRDefault="00BD611D" w:rsidP="00EA7D31">
            <w:pPr>
              <w:rPr>
                <w:rFonts w:ascii="Times New Roman" w:hAnsi="Times New Roman" w:cs="Times New Roman"/>
              </w:rPr>
            </w:pPr>
          </w:p>
        </w:tc>
        <w:tc>
          <w:tcPr>
            <w:tcW w:w="708" w:type="dxa"/>
            <w:vMerge/>
            <w:shd w:val="clear" w:color="auto" w:fill="D3D3D3"/>
            <w:vAlign w:val="center"/>
          </w:tcPr>
          <w:p w14:paraId="4ABE6E9D" w14:textId="77777777" w:rsidR="00BD611D" w:rsidRPr="00852AC6" w:rsidRDefault="00BD611D" w:rsidP="00EA7D31">
            <w:pPr>
              <w:rPr>
                <w:rFonts w:ascii="Times New Roman" w:hAnsi="Times New Roman" w:cs="Times New Roman"/>
              </w:rPr>
            </w:pPr>
          </w:p>
        </w:tc>
        <w:tc>
          <w:tcPr>
            <w:tcW w:w="567" w:type="dxa"/>
            <w:shd w:val="clear" w:color="auto" w:fill="D3D3D3"/>
            <w:vAlign w:val="center"/>
          </w:tcPr>
          <w:p w14:paraId="06A65F0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追加投资</w:t>
            </w:r>
          </w:p>
        </w:tc>
        <w:tc>
          <w:tcPr>
            <w:tcW w:w="567" w:type="dxa"/>
            <w:shd w:val="clear" w:color="auto" w:fill="D3D3D3"/>
            <w:vAlign w:val="center"/>
          </w:tcPr>
          <w:p w14:paraId="3798F2F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减少投资</w:t>
            </w:r>
          </w:p>
        </w:tc>
        <w:tc>
          <w:tcPr>
            <w:tcW w:w="709" w:type="dxa"/>
            <w:shd w:val="clear" w:color="auto" w:fill="D3D3D3"/>
            <w:vAlign w:val="center"/>
          </w:tcPr>
          <w:p w14:paraId="01AD38D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权益法下确认的投资损益</w:t>
            </w:r>
          </w:p>
        </w:tc>
        <w:tc>
          <w:tcPr>
            <w:tcW w:w="709" w:type="dxa"/>
            <w:shd w:val="clear" w:color="auto" w:fill="D3D3D3"/>
            <w:vAlign w:val="center"/>
          </w:tcPr>
          <w:p w14:paraId="6D6A141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其他综合收益调整</w:t>
            </w:r>
          </w:p>
        </w:tc>
        <w:tc>
          <w:tcPr>
            <w:tcW w:w="850" w:type="dxa"/>
            <w:shd w:val="clear" w:color="auto" w:fill="D3D3D3"/>
            <w:vAlign w:val="center"/>
          </w:tcPr>
          <w:p w14:paraId="19910EC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其他权益变动</w:t>
            </w:r>
          </w:p>
        </w:tc>
        <w:tc>
          <w:tcPr>
            <w:tcW w:w="709" w:type="dxa"/>
            <w:shd w:val="clear" w:color="auto" w:fill="D3D3D3"/>
            <w:vAlign w:val="center"/>
          </w:tcPr>
          <w:p w14:paraId="6CF1761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宣告发放现金股利或利润</w:t>
            </w:r>
          </w:p>
        </w:tc>
        <w:tc>
          <w:tcPr>
            <w:tcW w:w="709" w:type="dxa"/>
            <w:shd w:val="clear" w:color="auto" w:fill="D3D3D3"/>
            <w:vAlign w:val="center"/>
          </w:tcPr>
          <w:p w14:paraId="064CED6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计提减值准备</w:t>
            </w:r>
          </w:p>
        </w:tc>
        <w:tc>
          <w:tcPr>
            <w:tcW w:w="709" w:type="dxa"/>
            <w:shd w:val="clear" w:color="auto" w:fill="D3D3D3"/>
            <w:vAlign w:val="center"/>
          </w:tcPr>
          <w:p w14:paraId="503BA0F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850" w:type="dxa"/>
            <w:vMerge/>
            <w:shd w:val="clear" w:color="auto" w:fill="D3D3D3"/>
            <w:vAlign w:val="center"/>
          </w:tcPr>
          <w:p w14:paraId="1A9A1D50" w14:textId="77777777" w:rsidR="00BD611D" w:rsidRPr="00852AC6" w:rsidRDefault="00BD611D" w:rsidP="00EA7D31">
            <w:pPr>
              <w:rPr>
                <w:rFonts w:ascii="Times New Roman" w:hAnsi="Times New Roman" w:cs="Times New Roman"/>
              </w:rPr>
            </w:pPr>
          </w:p>
        </w:tc>
        <w:tc>
          <w:tcPr>
            <w:tcW w:w="709" w:type="dxa"/>
            <w:vMerge/>
            <w:shd w:val="clear" w:color="auto" w:fill="D3D3D3"/>
            <w:vAlign w:val="center"/>
          </w:tcPr>
          <w:p w14:paraId="25633EC9" w14:textId="77777777" w:rsidR="00BD611D" w:rsidRPr="00852AC6" w:rsidRDefault="00BD611D" w:rsidP="00EA7D31">
            <w:pPr>
              <w:rPr>
                <w:rFonts w:ascii="Times New Roman" w:hAnsi="Times New Roman" w:cs="Times New Roman"/>
              </w:rPr>
            </w:pPr>
          </w:p>
        </w:tc>
      </w:tr>
      <w:tr w:rsidR="00852AC6" w:rsidRPr="00852AC6" w14:paraId="61AD1990" w14:textId="77777777" w:rsidTr="008E095E">
        <w:trPr>
          <w:trHeight w:val="284"/>
        </w:trPr>
        <w:tc>
          <w:tcPr>
            <w:tcW w:w="10031" w:type="dxa"/>
            <w:gridSpan w:val="13"/>
            <w:shd w:val="clear" w:color="auto" w:fill="D3D3D3"/>
            <w:vAlign w:val="center"/>
          </w:tcPr>
          <w:p w14:paraId="396E909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一、合营企业</w:t>
            </w:r>
          </w:p>
        </w:tc>
      </w:tr>
      <w:tr w:rsidR="00852AC6" w:rsidRPr="00852AC6" w14:paraId="4975097B" w14:textId="77777777" w:rsidTr="008E095E">
        <w:trPr>
          <w:trHeight w:val="284"/>
        </w:trPr>
        <w:tc>
          <w:tcPr>
            <w:tcW w:w="1384" w:type="dxa"/>
            <w:vAlign w:val="center"/>
          </w:tcPr>
          <w:p w14:paraId="48BA9210" w14:textId="77777777" w:rsidR="00BD611D" w:rsidRPr="00852AC6" w:rsidRDefault="00BD611D" w:rsidP="00EA7D3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 xml:space="preserve"> 寿光晨</w:t>
            </w:r>
            <w:proofErr w:type="gramStart"/>
            <w:r w:rsidRPr="00852AC6">
              <w:rPr>
                <w:rFonts w:asciiTheme="minorEastAsia" w:hAnsiTheme="minorEastAsia" w:cs="Times New Roman" w:hint="eastAsia"/>
                <w:sz w:val="18"/>
                <w:szCs w:val="18"/>
              </w:rPr>
              <w:t>鸣汇森</w:t>
            </w:r>
            <w:proofErr w:type="gramEnd"/>
            <w:r w:rsidRPr="00852AC6">
              <w:rPr>
                <w:rFonts w:asciiTheme="minorEastAsia" w:hAnsiTheme="minorEastAsia" w:cs="Times New Roman" w:hint="eastAsia"/>
                <w:sz w:val="18"/>
                <w:szCs w:val="18"/>
              </w:rPr>
              <w:t xml:space="preserve">新型建材有限公司 </w:t>
            </w:r>
          </w:p>
        </w:tc>
        <w:tc>
          <w:tcPr>
            <w:tcW w:w="851" w:type="dxa"/>
            <w:vAlign w:val="center"/>
          </w:tcPr>
          <w:p w14:paraId="3882471B" w14:textId="53906E36"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7,400,283.59 </w:t>
            </w:r>
          </w:p>
        </w:tc>
        <w:tc>
          <w:tcPr>
            <w:tcW w:w="708" w:type="dxa"/>
            <w:vAlign w:val="center"/>
          </w:tcPr>
          <w:p w14:paraId="78EEA1BC"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75BF9BB6"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52C57D0B"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D5AE66F" w14:textId="66E0DEFD"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466,616.49 </w:t>
            </w:r>
          </w:p>
        </w:tc>
        <w:tc>
          <w:tcPr>
            <w:tcW w:w="709" w:type="dxa"/>
            <w:vAlign w:val="center"/>
          </w:tcPr>
          <w:p w14:paraId="23472F8E"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7CF81E65"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5B2F14A"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4CDF939A"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82E4E1E"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6377A033" w14:textId="5BD773CA"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7,866,900.08 </w:t>
            </w:r>
          </w:p>
        </w:tc>
        <w:tc>
          <w:tcPr>
            <w:tcW w:w="709" w:type="dxa"/>
            <w:vAlign w:val="center"/>
          </w:tcPr>
          <w:p w14:paraId="7F49B36B"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32B45CE4" w14:textId="77777777" w:rsidTr="008E095E">
        <w:trPr>
          <w:trHeight w:val="284"/>
        </w:trPr>
        <w:tc>
          <w:tcPr>
            <w:tcW w:w="1384" w:type="dxa"/>
            <w:vAlign w:val="center"/>
          </w:tcPr>
          <w:p w14:paraId="29F98608" w14:textId="77777777" w:rsidR="00BD611D" w:rsidRPr="00852AC6" w:rsidRDefault="00BD611D" w:rsidP="00EA7D3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 xml:space="preserve"> 潍坊港区木片码头有限公司 </w:t>
            </w:r>
          </w:p>
        </w:tc>
        <w:tc>
          <w:tcPr>
            <w:tcW w:w="851" w:type="dxa"/>
            <w:vAlign w:val="center"/>
          </w:tcPr>
          <w:p w14:paraId="6497AC48" w14:textId="4F324798"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79,142,080.56 </w:t>
            </w:r>
          </w:p>
        </w:tc>
        <w:tc>
          <w:tcPr>
            <w:tcW w:w="708" w:type="dxa"/>
            <w:vAlign w:val="center"/>
          </w:tcPr>
          <w:p w14:paraId="29B93C05"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42405AF1"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39EDA233"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6C743F6A" w14:textId="5A24C1F9"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8,850,767.29 </w:t>
            </w:r>
          </w:p>
        </w:tc>
        <w:tc>
          <w:tcPr>
            <w:tcW w:w="709" w:type="dxa"/>
            <w:vAlign w:val="center"/>
          </w:tcPr>
          <w:p w14:paraId="42B1AAE3"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34F5972A"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4CB4F1C9"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4AC8974"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A221462"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0874ED5D" w14:textId="7381EB1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87,992,847.85 </w:t>
            </w:r>
          </w:p>
        </w:tc>
        <w:tc>
          <w:tcPr>
            <w:tcW w:w="709" w:type="dxa"/>
            <w:vAlign w:val="center"/>
          </w:tcPr>
          <w:p w14:paraId="08C2C2B5"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23E74F33" w14:textId="77777777" w:rsidTr="008E095E">
        <w:trPr>
          <w:trHeight w:val="284"/>
        </w:trPr>
        <w:tc>
          <w:tcPr>
            <w:tcW w:w="1384" w:type="dxa"/>
            <w:vAlign w:val="center"/>
          </w:tcPr>
          <w:p w14:paraId="4C5C6713" w14:textId="77777777" w:rsidR="00BD611D" w:rsidRPr="00852AC6" w:rsidRDefault="00BD611D" w:rsidP="00EA7D3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 xml:space="preserve"> 寿光美特环保科技有限公司 </w:t>
            </w:r>
          </w:p>
        </w:tc>
        <w:tc>
          <w:tcPr>
            <w:tcW w:w="851" w:type="dxa"/>
            <w:vAlign w:val="center"/>
          </w:tcPr>
          <w:p w14:paraId="0FEB325A" w14:textId="56F17FC3"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19,066,523.79 </w:t>
            </w:r>
          </w:p>
        </w:tc>
        <w:tc>
          <w:tcPr>
            <w:tcW w:w="708" w:type="dxa"/>
            <w:vAlign w:val="center"/>
          </w:tcPr>
          <w:p w14:paraId="4CF75021"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46C9ECFC"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4B956812"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DC6634A" w14:textId="09BF4B1D"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1,141,859.56 </w:t>
            </w:r>
          </w:p>
        </w:tc>
        <w:tc>
          <w:tcPr>
            <w:tcW w:w="709" w:type="dxa"/>
            <w:vAlign w:val="center"/>
          </w:tcPr>
          <w:p w14:paraId="7EDBE52C"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54F3BA46"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253E01D9"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6D9A351"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65B512F"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28467475" w14:textId="0AB140E6"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20,208,383.35 </w:t>
            </w:r>
          </w:p>
        </w:tc>
        <w:tc>
          <w:tcPr>
            <w:tcW w:w="709" w:type="dxa"/>
            <w:vAlign w:val="center"/>
          </w:tcPr>
          <w:p w14:paraId="31EE7410"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09F47BBD" w14:textId="77777777" w:rsidTr="008E095E">
        <w:trPr>
          <w:trHeight w:val="284"/>
        </w:trPr>
        <w:tc>
          <w:tcPr>
            <w:tcW w:w="1384" w:type="dxa"/>
            <w:vAlign w:val="center"/>
          </w:tcPr>
          <w:p w14:paraId="7BD612A4" w14:textId="77777777" w:rsidR="00BD611D" w:rsidRPr="00852AC6" w:rsidRDefault="00BD611D" w:rsidP="00EA7D3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 xml:space="preserve"> 寿光市金</w:t>
            </w:r>
            <w:proofErr w:type="gramStart"/>
            <w:r w:rsidRPr="00852AC6">
              <w:rPr>
                <w:rFonts w:asciiTheme="minorEastAsia" w:hAnsiTheme="minorEastAsia" w:cs="Times New Roman" w:hint="eastAsia"/>
                <w:sz w:val="18"/>
                <w:szCs w:val="18"/>
              </w:rPr>
              <w:t>投产业</w:t>
            </w:r>
            <w:proofErr w:type="gramEnd"/>
            <w:r w:rsidRPr="00852AC6">
              <w:rPr>
                <w:rFonts w:asciiTheme="minorEastAsia" w:hAnsiTheme="minorEastAsia" w:cs="Times New Roman" w:hint="eastAsia"/>
                <w:sz w:val="18"/>
                <w:szCs w:val="18"/>
              </w:rPr>
              <w:t xml:space="preserve">投资合伙企业（有限合伙） </w:t>
            </w:r>
          </w:p>
        </w:tc>
        <w:tc>
          <w:tcPr>
            <w:tcW w:w="851" w:type="dxa"/>
            <w:vAlign w:val="center"/>
          </w:tcPr>
          <w:p w14:paraId="5E9629D8" w14:textId="4D137538"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2,344,570,247.55 </w:t>
            </w:r>
          </w:p>
        </w:tc>
        <w:tc>
          <w:tcPr>
            <w:tcW w:w="708" w:type="dxa"/>
            <w:vAlign w:val="center"/>
          </w:tcPr>
          <w:p w14:paraId="41D01E82"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682F2F4D"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75368126"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47058963" w14:textId="7E84D1FC"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-19,202,925.23 </w:t>
            </w:r>
          </w:p>
        </w:tc>
        <w:tc>
          <w:tcPr>
            <w:tcW w:w="709" w:type="dxa"/>
            <w:vAlign w:val="center"/>
          </w:tcPr>
          <w:p w14:paraId="3A747B19"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21A349A6"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104D176F"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888C4A7"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1ED37E0"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748553EE" w14:textId="4878BF49"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2,325,367,322.32 </w:t>
            </w:r>
          </w:p>
        </w:tc>
        <w:tc>
          <w:tcPr>
            <w:tcW w:w="709" w:type="dxa"/>
            <w:vAlign w:val="center"/>
          </w:tcPr>
          <w:p w14:paraId="39F1BD35"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08C210A9" w14:textId="77777777" w:rsidTr="008E095E">
        <w:trPr>
          <w:trHeight w:val="284"/>
        </w:trPr>
        <w:tc>
          <w:tcPr>
            <w:tcW w:w="1384" w:type="dxa"/>
            <w:vAlign w:val="center"/>
          </w:tcPr>
          <w:p w14:paraId="033BC134" w14:textId="77777777" w:rsidR="00BD611D" w:rsidRPr="00852AC6" w:rsidRDefault="00BD611D" w:rsidP="00EA7D3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 xml:space="preserve"> 潍坊</w:t>
            </w:r>
            <w:proofErr w:type="gramStart"/>
            <w:r w:rsidRPr="00852AC6">
              <w:rPr>
                <w:rFonts w:asciiTheme="minorEastAsia" w:hAnsiTheme="minorEastAsia" w:cs="Times New Roman" w:hint="eastAsia"/>
                <w:sz w:val="18"/>
                <w:szCs w:val="18"/>
              </w:rPr>
              <w:t>星兴联合</w:t>
            </w:r>
            <w:proofErr w:type="gramEnd"/>
            <w:r w:rsidRPr="00852AC6">
              <w:rPr>
                <w:rFonts w:asciiTheme="minorEastAsia" w:hAnsiTheme="minorEastAsia" w:cs="Times New Roman" w:hint="eastAsia"/>
                <w:sz w:val="18"/>
                <w:szCs w:val="18"/>
              </w:rPr>
              <w:t xml:space="preserve">化工有限公司 </w:t>
            </w:r>
          </w:p>
        </w:tc>
        <w:tc>
          <w:tcPr>
            <w:tcW w:w="851" w:type="dxa"/>
            <w:vAlign w:val="center"/>
          </w:tcPr>
          <w:p w14:paraId="266F9C91" w14:textId="5B4F2E68"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91,874,385.12 </w:t>
            </w:r>
          </w:p>
        </w:tc>
        <w:tc>
          <w:tcPr>
            <w:tcW w:w="708" w:type="dxa"/>
            <w:vAlign w:val="center"/>
          </w:tcPr>
          <w:p w14:paraId="22D634C1"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0EB2A4EF"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766E2FF9"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C336AC6"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B942FC7"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5EF9DD40"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2A9D909"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8F8009E"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1D3C78C7"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33F239CB" w14:textId="07B43249"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91,874,385.12 </w:t>
            </w:r>
          </w:p>
        </w:tc>
        <w:tc>
          <w:tcPr>
            <w:tcW w:w="709" w:type="dxa"/>
            <w:vAlign w:val="center"/>
          </w:tcPr>
          <w:p w14:paraId="6E9FEFDE"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5F013B03" w14:textId="77777777" w:rsidTr="008E095E">
        <w:trPr>
          <w:trHeight w:val="284"/>
        </w:trPr>
        <w:tc>
          <w:tcPr>
            <w:tcW w:w="1384" w:type="dxa"/>
            <w:shd w:val="clear" w:color="auto" w:fill="D3D3D3"/>
            <w:vAlign w:val="center"/>
          </w:tcPr>
          <w:p w14:paraId="1805E45C" w14:textId="77777777" w:rsidR="00BD611D" w:rsidRPr="00852AC6" w:rsidRDefault="00BD611D" w:rsidP="008E095E">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小计</w:t>
            </w:r>
          </w:p>
        </w:tc>
        <w:tc>
          <w:tcPr>
            <w:tcW w:w="851" w:type="dxa"/>
            <w:vAlign w:val="center"/>
          </w:tcPr>
          <w:p w14:paraId="35166368" w14:textId="26F9E094"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2,542,053,520.61 </w:t>
            </w:r>
          </w:p>
        </w:tc>
        <w:tc>
          <w:tcPr>
            <w:tcW w:w="708" w:type="dxa"/>
            <w:vAlign w:val="center"/>
          </w:tcPr>
          <w:p w14:paraId="36F05949"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3D9E0A74"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7303E22C"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708B09C" w14:textId="5B29613C"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-8,743,681.89 </w:t>
            </w:r>
          </w:p>
        </w:tc>
        <w:tc>
          <w:tcPr>
            <w:tcW w:w="709" w:type="dxa"/>
            <w:vAlign w:val="center"/>
          </w:tcPr>
          <w:p w14:paraId="236C4FD4"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0D3F34F0"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4CDE8226"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0F33D708"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2CCFE9C"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1D508310" w14:textId="5D8421F9"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2,533,309,838.72 </w:t>
            </w:r>
          </w:p>
        </w:tc>
        <w:tc>
          <w:tcPr>
            <w:tcW w:w="709" w:type="dxa"/>
            <w:vAlign w:val="center"/>
          </w:tcPr>
          <w:p w14:paraId="34C0AEDE"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6DFE8931" w14:textId="77777777" w:rsidTr="008E095E">
        <w:trPr>
          <w:trHeight w:val="284"/>
        </w:trPr>
        <w:tc>
          <w:tcPr>
            <w:tcW w:w="10031" w:type="dxa"/>
            <w:gridSpan w:val="13"/>
            <w:shd w:val="clear" w:color="auto" w:fill="D3D3D3"/>
            <w:vAlign w:val="center"/>
          </w:tcPr>
          <w:p w14:paraId="4D41BD0D" w14:textId="77777777" w:rsidR="00BD611D" w:rsidRPr="00852AC6" w:rsidRDefault="00BD611D" w:rsidP="00EA7D31">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二、联营企业</w:t>
            </w:r>
          </w:p>
        </w:tc>
      </w:tr>
      <w:tr w:rsidR="00852AC6" w:rsidRPr="00852AC6" w14:paraId="58ED5FDA" w14:textId="77777777" w:rsidTr="008E095E">
        <w:trPr>
          <w:trHeight w:val="284"/>
        </w:trPr>
        <w:tc>
          <w:tcPr>
            <w:tcW w:w="1384" w:type="dxa"/>
            <w:vAlign w:val="center"/>
          </w:tcPr>
          <w:p w14:paraId="58E2051A" w14:textId="35A832C2" w:rsidR="00BD611D" w:rsidRPr="00852AC6" w:rsidRDefault="00BD611D" w:rsidP="006C480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珠海</w:t>
            </w:r>
            <w:proofErr w:type="gramStart"/>
            <w:r w:rsidRPr="00852AC6">
              <w:rPr>
                <w:rFonts w:asciiTheme="minorEastAsia" w:hAnsiTheme="minorEastAsia" w:cs="Times New Roman" w:hint="eastAsia"/>
                <w:sz w:val="18"/>
                <w:szCs w:val="18"/>
              </w:rPr>
              <w:t>德辰新三板</w:t>
            </w:r>
            <w:proofErr w:type="gramEnd"/>
            <w:r w:rsidRPr="00852AC6">
              <w:rPr>
                <w:rFonts w:asciiTheme="minorEastAsia" w:hAnsiTheme="minorEastAsia" w:cs="Times New Roman" w:hint="eastAsia"/>
                <w:sz w:val="18"/>
                <w:szCs w:val="18"/>
              </w:rPr>
              <w:t xml:space="preserve">股权投资基金企业（有限合伙) </w:t>
            </w:r>
          </w:p>
        </w:tc>
        <w:tc>
          <w:tcPr>
            <w:tcW w:w="851" w:type="dxa"/>
            <w:vAlign w:val="center"/>
          </w:tcPr>
          <w:p w14:paraId="71EA8A4A" w14:textId="31182BDE"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27,263,804.36 </w:t>
            </w:r>
          </w:p>
        </w:tc>
        <w:tc>
          <w:tcPr>
            <w:tcW w:w="708" w:type="dxa"/>
            <w:vAlign w:val="center"/>
          </w:tcPr>
          <w:p w14:paraId="4DC81C89"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10FBA3F1"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20CD04CF"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43E2BC6" w14:textId="0757B865"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-4,094.51 </w:t>
            </w:r>
          </w:p>
        </w:tc>
        <w:tc>
          <w:tcPr>
            <w:tcW w:w="709" w:type="dxa"/>
            <w:vAlign w:val="center"/>
          </w:tcPr>
          <w:p w14:paraId="10223C13"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0C676305"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54E808B"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FA64A82"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09853A5E"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571CD328" w14:textId="4B49BEE0"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27,259,709.85 </w:t>
            </w:r>
          </w:p>
        </w:tc>
        <w:tc>
          <w:tcPr>
            <w:tcW w:w="709" w:type="dxa"/>
            <w:vAlign w:val="center"/>
          </w:tcPr>
          <w:p w14:paraId="07DD896A"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73996D5A" w14:textId="77777777" w:rsidTr="008E095E">
        <w:trPr>
          <w:trHeight w:val="284"/>
        </w:trPr>
        <w:tc>
          <w:tcPr>
            <w:tcW w:w="1384" w:type="dxa"/>
            <w:vAlign w:val="center"/>
          </w:tcPr>
          <w:p w14:paraId="25831ED1" w14:textId="22050547" w:rsidR="00BD611D" w:rsidRPr="00852AC6" w:rsidRDefault="00BD611D" w:rsidP="006C480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 xml:space="preserve">宁波启辰华美股权投资基金合伙企业(有限合伙) </w:t>
            </w:r>
          </w:p>
        </w:tc>
        <w:tc>
          <w:tcPr>
            <w:tcW w:w="851" w:type="dxa"/>
            <w:vAlign w:val="center"/>
          </w:tcPr>
          <w:p w14:paraId="3241EBA1" w14:textId="672C7C74"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278,128,830.13 </w:t>
            </w:r>
          </w:p>
        </w:tc>
        <w:tc>
          <w:tcPr>
            <w:tcW w:w="708" w:type="dxa"/>
            <w:vAlign w:val="center"/>
          </w:tcPr>
          <w:p w14:paraId="25F93FB4"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660DA96A"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35293D39"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0A1E74E6" w14:textId="30AF4941"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-45,877,685.10 </w:t>
            </w:r>
          </w:p>
        </w:tc>
        <w:tc>
          <w:tcPr>
            <w:tcW w:w="709" w:type="dxa"/>
            <w:vAlign w:val="center"/>
          </w:tcPr>
          <w:p w14:paraId="4D775014"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7547F5C4"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64AC4C9F"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410469AC"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6156B344"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562811FE" w14:textId="4F9A17A8"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232,251,145.03 </w:t>
            </w:r>
          </w:p>
        </w:tc>
        <w:tc>
          <w:tcPr>
            <w:tcW w:w="709" w:type="dxa"/>
            <w:vAlign w:val="center"/>
          </w:tcPr>
          <w:p w14:paraId="5A471264"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0EC9B7C7" w14:textId="77777777" w:rsidTr="008E095E">
        <w:trPr>
          <w:trHeight w:val="284"/>
        </w:trPr>
        <w:tc>
          <w:tcPr>
            <w:tcW w:w="1384" w:type="dxa"/>
            <w:vAlign w:val="center"/>
          </w:tcPr>
          <w:p w14:paraId="60050C88" w14:textId="465ABCAD" w:rsidR="00BD611D" w:rsidRPr="00852AC6" w:rsidRDefault="00BD611D" w:rsidP="006C4801">
            <w:pPr>
              <w:spacing w:line="240" w:lineRule="exact"/>
              <w:rPr>
                <w:rFonts w:asciiTheme="minorEastAsia" w:hAnsiTheme="minorEastAsia" w:cs="Times New Roman"/>
                <w:sz w:val="18"/>
                <w:szCs w:val="18"/>
              </w:rPr>
            </w:pPr>
            <w:proofErr w:type="gramStart"/>
            <w:r w:rsidRPr="00852AC6">
              <w:rPr>
                <w:rFonts w:asciiTheme="minorEastAsia" w:hAnsiTheme="minorEastAsia" w:cs="Times New Roman" w:hint="eastAsia"/>
                <w:sz w:val="18"/>
                <w:szCs w:val="18"/>
              </w:rPr>
              <w:t>南昌天晨</w:t>
            </w:r>
            <w:proofErr w:type="gramEnd"/>
            <w:r w:rsidRPr="00852AC6">
              <w:rPr>
                <w:rFonts w:asciiTheme="minorEastAsia" w:hAnsiTheme="minorEastAsia" w:cs="Times New Roman" w:hint="eastAsia"/>
                <w:sz w:val="18"/>
                <w:szCs w:val="18"/>
              </w:rPr>
              <w:t xml:space="preserve">港务有限公司 </w:t>
            </w:r>
          </w:p>
        </w:tc>
        <w:tc>
          <w:tcPr>
            <w:tcW w:w="851" w:type="dxa"/>
            <w:vAlign w:val="center"/>
          </w:tcPr>
          <w:p w14:paraId="3CBE9A65" w14:textId="658A6816"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58,147,506.39 </w:t>
            </w:r>
          </w:p>
        </w:tc>
        <w:tc>
          <w:tcPr>
            <w:tcW w:w="708" w:type="dxa"/>
            <w:vAlign w:val="center"/>
          </w:tcPr>
          <w:p w14:paraId="7735D820"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67B12FBF"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1381906D"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6C8E577F" w14:textId="09C80EF4"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3,213,081.57 </w:t>
            </w:r>
          </w:p>
        </w:tc>
        <w:tc>
          <w:tcPr>
            <w:tcW w:w="709" w:type="dxa"/>
            <w:vAlign w:val="center"/>
          </w:tcPr>
          <w:p w14:paraId="2BBFA24B"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71C1D429"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3F51C96"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D566B5A"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76132C3"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46E53F3A" w14:textId="5AF25CE3"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61,360,587.96 </w:t>
            </w:r>
          </w:p>
        </w:tc>
        <w:tc>
          <w:tcPr>
            <w:tcW w:w="709" w:type="dxa"/>
            <w:vAlign w:val="center"/>
          </w:tcPr>
          <w:p w14:paraId="63B76C7C"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46E1A9E4" w14:textId="77777777" w:rsidTr="008E095E">
        <w:trPr>
          <w:trHeight w:val="284"/>
        </w:trPr>
        <w:tc>
          <w:tcPr>
            <w:tcW w:w="1384" w:type="dxa"/>
            <w:vAlign w:val="center"/>
          </w:tcPr>
          <w:p w14:paraId="6B9C01E4" w14:textId="50FAF375" w:rsidR="00BD611D" w:rsidRPr="00852AC6" w:rsidRDefault="00BD611D" w:rsidP="006C480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 xml:space="preserve">金信期货有限公司 </w:t>
            </w:r>
          </w:p>
        </w:tc>
        <w:tc>
          <w:tcPr>
            <w:tcW w:w="851" w:type="dxa"/>
            <w:vAlign w:val="center"/>
          </w:tcPr>
          <w:p w14:paraId="5B01754C" w14:textId="1EE25DCA"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187,786,626.28 </w:t>
            </w:r>
          </w:p>
        </w:tc>
        <w:tc>
          <w:tcPr>
            <w:tcW w:w="708" w:type="dxa"/>
            <w:vAlign w:val="center"/>
          </w:tcPr>
          <w:p w14:paraId="61FDCCFC"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60ADBA5C"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03D33AF6"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989932F" w14:textId="6D34C261"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5,646,638.65 </w:t>
            </w:r>
          </w:p>
        </w:tc>
        <w:tc>
          <w:tcPr>
            <w:tcW w:w="709" w:type="dxa"/>
            <w:vAlign w:val="center"/>
          </w:tcPr>
          <w:p w14:paraId="0DE0452C"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6FCA6D51"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43D0AF71"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7E754FF"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40B49766"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6B20F8F2" w14:textId="1C1205B1"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193,433,264.93 </w:t>
            </w:r>
          </w:p>
        </w:tc>
        <w:tc>
          <w:tcPr>
            <w:tcW w:w="709" w:type="dxa"/>
            <w:vAlign w:val="center"/>
          </w:tcPr>
          <w:p w14:paraId="6AFB5465"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2F7275AD" w14:textId="77777777" w:rsidTr="008E095E">
        <w:trPr>
          <w:trHeight w:val="284"/>
        </w:trPr>
        <w:tc>
          <w:tcPr>
            <w:tcW w:w="1384" w:type="dxa"/>
            <w:vAlign w:val="center"/>
          </w:tcPr>
          <w:p w14:paraId="5A3F6BC4" w14:textId="77777777" w:rsidR="00BD611D" w:rsidRPr="00852AC6" w:rsidRDefault="00BD611D" w:rsidP="006C480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许昌晨鸣纸业股</w:t>
            </w:r>
            <w:r w:rsidRPr="00852AC6">
              <w:rPr>
                <w:rFonts w:asciiTheme="minorEastAsia" w:hAnsiTheme="minorEastAsia" w:cs="Times New Roman" w:hint="eastAsia"/>
                <w:sz w:val="18"/>
                <w:szCs w:val="18"/>
              </w:rPr>
              <w:lastRenderedPageBreak/>
              <w:t>份有限公司</w:t>
            </w:r>
          </w:p>
        </w:tc>
        <w:tc>
          <w:tcPr>
            <w:tcW w:w="851" w:type="dxa"/>
            <w:vAlign w:val="center"/>
          </w:tcPr>
          <w:p w14:paraId="4E16132C" w14:textId="77777777" w:rsidR="00BD611D" w:rsidRPr="00852AC6" w:rsidRDefault="00BD611D" w:rsidP="00EA7D31">
            <w:pPr>
              <w:spacing w:line="240" w:lineRule="exact"/>
              <w:jc w:val="right"/>
              <w:rPr>
                <w:rFonts w:ascii="Times New Roman" w:hAnsi="Times New Roman" w:cs="Times New Roman"/>
                <w:sz w:val="18"/>
                <w:szCs w:val="18"/>
              </w:rPr>
            </w:pPr>
          </w:p>
        </w:tc>
        <w:tc>
          <w:tcPr>
            <w:tcW w:w="708" w:type="dxa"/>
            <w:vAlign w:val="center"/>
          </w:tcPr>
          <w:p w14:paraId="3FEA5813"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5,994,54</w:t>
            </w:r>
            <w:r w:rsidRPr="00852AC6">
              <w:rPr>
                <w:rFonts w:ascii="Times New Roman" w:hAnsi="Times New Roman" w:cs="Times New Roman"/>
                <w:sz w:val="18"/>
                <w:szCs w:val="18"/>
              </w:rPr>
              <w:lastRenderedPageBreak/>
              <w:t>5.96</w:t>
            </w:r>
          </w:p>
        </w:tc>
        <w:tc>
          <w:tcPr>
            <w:tcW w:w="567" w:type="dxa"/>
            <w:vAlign w:val="center"/>
          </w:tcPr>
          <w:p w14:paraId="1C41A99F"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1E14EEA3"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2413ADB2"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21FB4E46"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40F68748"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4CB0A34E"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2F75D27C"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618AF25"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0C03FEF4"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10588852"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5,994,54</w:t>
            </w:r>
            <w:r w:rsidRPr="00852AC6">
              <w:rPr>
                <w:rFonts w:ascii="Times New Roman" w:hAnsi="Times New Roman" w:cs="Times New Roman"/>
                <w:sz w:val="18"/>
                <w:szCs w:val="18"/>
              </w:rPr>
              <w:lastRenderedPageBreak/>
              <w:t>5.96</w:t>
            </w:r>
          </w:p>
        </w:tc>
      </w:tr>
      <w:tr w:rsidR="00852AC6" w:rsidRPr="00852AC6" w14:paraId="2448F6F9" w14:textId="77777777" w:rsidTr="008E095E">
        <w:trPr>
          <w:trHeight w:val="284"/>
        </w:trPr>
        <w:tc>
          <w:tcPr>
            <w:tcW w:w="1384" w:type="dxa"/>
            <w:vAlign w:val="center"/>
          </w:tcPr>
          <w:p w14:paraId="5519370D" w14:textId="0DC73182" w:rsidR="00BD611D" w:rsidRPr="00852AC6" w:rsidRDefault="00BD611D" w:rsidP="006C480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lastRenderedPageBreak/>
              <w:t xml:space="preserve">晨鸣（青岛）资产管理有限公司 </w:t>
            </w:r>
          </w:p>
        </w:tc>
        <w:tc>
          <w:tcPr>
            <w:tcW w:w="851" w:type="dxa"/>
            <w:vAlign w:val="center"/>
          </w:tcPr>
          <w:p w14:paraId="4361D952" w14:textId="7A7113EA"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8,377,144.65 </w:t>
            </w:r>
          </w:p>
        </w:tc>
        <w:tc>
          <w:tcPr>
            <w:tcW w:w="708" w:type="dxa"/>
            <w:vAlign w:val="center"/>
          </w:tcPr>
          <w:p w14:paraId="1BDAF256"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398F9506"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5454E178"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75A8DB6" w14:textId="5F15F62F"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-265,861.69 </w:t>
            </w:r>
          </w:p>
        </w:tc>
        <w:tc>
          <w:tcPr>
            <w:tcW w:w="709" w:type="dxa"/>
            <w:vAlign w:val="center"/>
          </w:tcPr>
          <w:p w14:paraId="47FB6625"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128A69EB"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630E12FE"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2DFB8413"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250692AA"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08353B5C" w14:textId="689264C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8,111,282.96 </w:t>
            </w:r>
          </w:p>
        </w:tc>
        <w:tc>
          <w:tcPr>
            <w:tcW w:w="709" w:type="dxa"/>
            <w:vAlign w:val="center"/>
          </w:tcPr>
          <w:p w14:paraId="7D32E35A"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21D7A188" w14:textId="77777777" w:rsidTr="008E095E">
        <w:trPr>
          <w:trHeight w:val="284"/>
        </w:trPr>
        <w:tc>
          <w:tcPr>
            <w:tcW w:w="1384" w:type="dxa"/>
            <w:vAlign w:val="center"/>
          </w:tcPr>
          <w:p w14:paraId="1E376AED" w14:textId="3275102D" w:rsidR="00BD611D" w:rsidRPr="00852AC6" w:rsidRDefault="00BD611D" w:rsidP="006C480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 xml:space="preserve">武汉晨鸣汉阳纸业股份有限公司 </w:t>
            </w:r>
          </w:p>
        </w:tc>
        <w:tc>
          <w:tcPr>
            <w:tcW w:w="851" w:type="dxa"/>
            <w:vAlign w:val="center"/>
          </w:tcPr>
          <w:p w14:paraId="4F0DCFFA" w14:textId="53312239"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251,918,902.31 </w:t>
            </w:r>
          </w:p>
        </w:tc>
        <w:tc>
          <w:tcPr>
            <w:tcW w:w="708" w:type="dxa"/>
            <w:vAlign w:val="center"/>
          </w:tcPr>
          <w:p w14:paraId="5FF08767"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2987759A"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4CB76019"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1EE800A" w14:textId="1EFACF2F"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-3,070,493.34 </w:t>
            </w:r>
          </w:p>
        </w:tc>
        <w:tc>
          <w:tcPr>
            <w:tcW w:w="709" w:type="dxa"/>
            <w:vAlign w:val="center"/>
          </w:tcPr>
          <w:p w14:paraId="25B2DB1F"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598D05C8"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1223BB7A"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FDBE76C"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24A0B9A"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5DABE60A" w14:textId="16EAF5D3"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248,848,408.97 </w:t>
            </w:r>
          </w:p>
        </w:tc>
        <w:tc>
          <w:tcPr>
            <w:tcW w:w="709" w:type="dxa"/>
            <w:vAlign w:val="center"/>
          </w:tcPr>
          <w:p w14:paraId="26A4F855"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2FC42A26" w14:textId="77777777" w:rsidTr="008E095E">
        <w:trPr>
          <w:trHeight w:val="284"/>
        </w:trPr>
        <w:tc>
          <w:tcPr>
            <w:tcW w:w="1384" w:type="dxa"/>
            <w:vAlign w:val="center"/>
          </w:tcPr>
          <w:p w14:paraId="685CB146" w14:textId="77777777" w:rsidR="00BD611D" w:rsidRPr="00852AC6" w:rsidRDefault="00BD611D" w:rsidP="006C4801">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广东南粤银行股份有限公司</w:t>
            </w:r>
          </w:p>
        </w:tc>
        <w:tc>
          <w:tcPr>
            <w:tcW w:w="851" w:type="dxa"/>
            <w:vAlign w:val="center"/>
          </w:tcPr>
          <w:p w14:paraId="4709C696" w14:textId="4EE55886"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1,331,523,051.00 </w:t>
            </w:r>
          </w:p>
        </w:tc>
        <w:tc>
          <w:tcPr>
            <w:tcW w:w="708" w:type="dxa"/>
            <w:vAlign w:val="center"/>
          </w:tcPr>
          <w:p w14:paraId="5D144181"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6D21E9F9"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4919D5D1"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F2C7D07"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10,419,924.12</w:t>
            </w:r>
          </w:p>
        </w:tc>
        <w:tc>
          <w:tcPr>
            <w:tcW w:w="709" w:type="dxa"/>
            <w:vAlign w:val="center"/>
          </w:tcPr>
          <w:p w14:paraId="68C56808" w14:textId="4F81E159"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3,672,513.39 </w:t>
            </w:r>
          </w:p>
        </w:tc>
        <w:tc>
          <w:tcPr>
            <w:tcW w:w="850" w:type="dxa"/>
            <w:vAlign w:val="center"/>
          </w:tcPr>
          <w:p w14:paraId="7834E9B9" w14:textId="44AEF6E9"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-535,161.44 </w:t>
            </w:r>
          </w:p>
        </w:tc>
        <w:tc>
          <w:tcPr>
            <w:tcW w:w="709" w:type="dxa"/>
            <w:vAlign w:val="center"/>
          </w:tcPr>
          <w:p w14:paraId="20F750D9"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4AE56B39"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E4F541B"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245A66F4" w14:textId="074331D9"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1,345,080,327.07 </w:t>
            </w:r>
          </w:p>
        </w:tc>
        <w:tc>
          <w:tcPr>
            <w:tcW w:w="709" w:type="dxa"/>
            <w:vAlign w:val="center"/>
          </w:tcPr>
          <w:p w14:paraId="3B2C5BA2"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40665C3D" w14:textId="77777777" w:rsidTr="008E095E">
        <w:trPr>
          <w:trHeight w:val="284"/>
        </w:trPr>
        <w:tc>
          <w:tcPr>
            <w:tcW w:w="1384" w:type="dxa"/>
            <w:shd w:val="clear" w:color="auto" w:fill="D3D3D3"/>
            <w:vAlign w:val="center"/>
          </w:tcPr>
          <w:p w14:paraId="1391B48C" w14:textId="77777777" w:rsidR="00BD611D" w:rsidRPr="00852AC6" w:rsidRDefault="00BD611D" w:rsidP="008E095E">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小计</w:t>
            </w:r>
          </w:p>
        </w:tc>
        <w:tc>
          <w:tcPr>
            <w:tcW w:w="851" w:type="dxa"/>
            <w:vAlign w:val="center"/>
          </w:tcPr>
          <w:p w14:paraId="57C80FF0" w14:textId="4A01859F"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2,143,145,865.12 </w:t>
            </w:r>
          </w:p>
        </w:tc>
        <w:tc>
          <w:tcPr>
            <w:tcW w:w="708" w:type="dxa"/>
            <w:vAlign w:val="center"/>
          </w:tcPr>
          <w:p w14:paraId="3118430E" w14:textId="7CA26734" w:rsidR="00BD611D" w:rsidRPr="00852AC6" w:rsidRDefault="00021403"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5,994,545.96</w:t>
            </w:r>
          </w:p>
        </w:tc>
        <w:tc>
          <w:tcPr>
            <w:tcW w:w="567" w:type="dxa"/>
            <w:vAlign w:val="center"/>
          </w:tcPr>
          <w:p w14:paraId="0AD133E6"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16C0C0CB"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7BB0F519" w14:textId="0D4FD094"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-29,938,490.30 </w:t>
            </w:r>
          </w:p>
        </w:tc>
        <w:tc>
          <w:tcPr>
            <w:tcW w:w="709" w:type="dxa"/>
            <w:vAlign w:val="center"/>
          </w:tcPr>
          <w:p w14:paraId="4EB7B99D" w14:textId="4DBE019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3,672,513.39 </w:t>
            </w:r>
          </w:p>
        </w:tc>
        <w:tc>
          <w:tcPr>
            <w:tcW w:w="850" w:type="dxa"/>
            <w:vAlign w:val="center"/>
          </w:tcPr>
          <w:p w14:paraId="7958ADB3" w14:textId="0EE6F7D3"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-535,161.44</w:t>
            </w:r>
          </w:p>
        </w:tc>
        <w:tc>
          <w:tcPr>
            <w:tcW w:w="709" w:type="dxa"/>
            <w:vAlign w:val="center"/>
          </w:tcPr>
          <w:p w14:paraId="5A0C9AEC"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30A022FB"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0A6AC975"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3DBF51EA" w14:textId="37DC0635"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2,116,344,726.77 </w:t>
            </w:r>
          </w:p>
        </w:tc>
        <w:tc>
          <w:tcPr>
            <w:tcW w:w="709" w:type="dxa"/>
            <w:vAlign w:val="center"/>
          </w:tcPr>
          <w:p w14:paraId="6FB651A0"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5,994,545.96</w:t>
            </w:r>
          </w:p>
        </w:tc>
      </w:tr>
      <w:tr w:rsidR="00852AC6" w:rsidRPr="00852AC6" w14:paraId="3A8F9723" w14:textId="77777777" w:rsidTr="008E095E">
        <w:trPr>
          <w:trHeight w:val="284"/>
        </w:trPr>
        <w:tc>
          <w:tcPr>
            <w:tcW w:w="1384" w:type="dxa"/>
            <w:shd w:val="clear" w:color="auto" w:fill="D3D3D3"/>
            <w:vAlign w:val="center"/>
          </w:tcPr>
          <w:p w14:paraId="31ED6667" w14:textId="77777777" w:rsidR="00BD611D" w:rsidRPr="00852AC6" w:rsidRDefault="00BD611D" w:rsidP="008E095E">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合计</w:t>
            </w:r>
          </w:p>
        </w:tc>
        <w:tc>
          <w:tcPr>
            <w:tcW w:w="851" w:type="dxa"/>
            <w:vAlign w:val="center"/>
          </w:tcPr>
          <w:p w14:paraId="7B7E59E0" w14:textId="37700605"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4,685,199,385.73 </w:t>
            </w:r>
          </w:p>
        </w:tc>
        <w:tc>
          <w:tcPr>
            <w:tcW w:w="708" w:type="dxa"/>
            <w:vAlign w:val="center"/>
          </w:tcPr>
          <w:p w14:paraId="394AEC1F" w14:textId="191EC88A" w:rsidR="00BD611D" w:rsidRPr="00852AC6" w:rsidRDefault="00021403"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5,994,545.96</w:t>
            </w:r>
          </w:p>
        </w:tc>
        <w:tc>
          <w:tcPr>
            <w:tcW w:w="567" w:type="dxa"/>
            <w:vAlign w:val="center"/>
          </w:tcPr>
          <w:p w14:paraId="0A5143F2" w14:textId="77777777" w:rsidR="00BD611D" w:rsidRPr="00852AC6" w:rsidRDefault="00BD611D" w:rsidP="00EA7D31">
            <w:pPr>
              <w:spacing w:line="240" w:lineRule="exact"/>
              <w:jc w:val="right"/>
              <w:rPr>
                <w:rFonts w:ascii="Times New Roman" w:hAnsi="Times New Roman" w:cs="Times New Roman"/>
                <w:sz w:val="18"/>
                <w:szCs w:val="18"/>
              </w:rPr>
            </w:pPr>
          </w:p>
        </w:tc>
        <w:tc>
          <w:tcPr>
            <w:tcW w:w="567" w:type="dxa"/>
            <w:vAlign w:val="center"/>
          </w:tcPr>
          <w:p w14:paraId="6AA856DB"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718F563" w14:textId="5FA3BED0"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-38,682,172.19 </w:t>
            </w:r>
          </w:p>
        </w:tc>
        <w:tc>
          <w:tcPr>
            <w:tcW w:w="709" w:type="dxa"/>
            <w:vAlign w:val="center"/>
          </w:tcPr>
          <w:p w14:paraId="738AAB08" w14:textId="27DC18F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3,672,513.39 </w:t>
            </w:r>
          </w:p>
        </w:tc>
        <w:tc>
          <w:tcPr>
            <w:tcW w:w="850" w:type="dxa"/>
            <w:vAlign w:val="center"/>
          </w:tcPr>
          <w:p w14:paraId="29D04A78" w14:textId="41B688AF"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-535,161.44</w:t>
            </w:r>
          </w:p>
        </w:tc>
        <w:tc>
          <w:tcPr>
            <w:tcW w:w="709" w:type="dxa"/>
            <w:vAlign w:val="center"/>
          </w:tcPr>
          <w:p w14:paraId="36C59B1C"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55DC5FE1" w14:textId="77777777" w:rsidR="00BD611D" w:rsidRPr="00852AC6" w:rsidRDefault="00BD611D" w:rsidP="00EA7D31">
            <w:pPr>
              <w:spacing w:line="240" w:lineRule="exact"/>
              <w:jc w:val="right"/>
              <w:rPr>
                <w:rFonts w:ascii="Times New Roman" w:hAnsi="Times New Roman" w:cs="Times New Roman"/>
                <w:sz w:val="18"/>
                <w:szCs w:val="18"/>
              </w:rPr>
            </w:pPr>
          </w:p>
        </w:tc>
        <w:tc>
          <w:tcPr>
            <w:tcW w:w="709" w:type="dxa"/>
            <w:vAlign w:val="center"/>
          </w:tcPr>
          <w:p w14:paraId="02572B5C" w14:textId="77777777" w:rsidR="00BD611D" w:rsidRPr="00852AC6" w:rsidRDefault="00BD611D" w:rsidP="00EA7D31">
            <w:pPr>
              <w:spacing w:line="240" w:lineRule="exact"/>
              <w:jc w:val="right"/>
              <w:rPr>
                <w:rFonts w:ascii="Times New Roman" w:hAnsi="Times New Roman" w:cs="Times New Roman"/>
                <w:sz w:val="18"/>
                <w:szCs w:val="18"/>
              </w:rPr>
            </w:pPr>
          </w:p>
        </w:tc>
        <w:tc>
          <w:tcPr>
            <w:tcW w:w="850" w:type="dxa"/>
            <w:vAlign w:val="center"/>
          </w:tcPr>
          <w:p w14:paraId="65271C1F" w14:textId="12A669F5"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4,649,654,565.49 </w:t>
            </w:r>
          </w:p>
        </w:tc>
        <w:tc>
          <w:tcPr>
            <w:tcW w:w="709" w:type="dxa"/>
            <w:vAlign w:val="center"/>
          </w:tcPr>
          <w:p w14:paraId="286EB7D8"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5,994,545.96</w:t>
            </w:r>
          </w:p>
        </w:tc>
      </w:tr>
    </w:tbl>
    <w:p w14:paraId="3918A615" w14:textId="77777777" w:rsidR="00ED4B44" w:rsidRPr="00852AC6" w:rsidRDefault="00ED4B44" w:rsidP="00ED4B44">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说明：</w:t>
      </w:r>
    </w:p>
    <w:p w14:paraId="01A84468" w14:textId="77777777" w:rsidR="00ED4B44" w:rsidRPr="00852AC6" w:rsidRDefault="00ED4B44" w:rsidP="00ED4B44">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潍坊</w:t>
      </w:r>
      <w:proofErr w:type="gramStart"/>
      <w:r w:rsidRPr="00852AC6">
        <w:rPr>
          <w:rFonts w:ascii="Times New Roman" w:eastAsia="宋体" w:hAnsi="Times New Roman" w:cs="Times New Roman" w:hint="eastAsia"/>
          <w:sz w:val="18"/>
          <w:szCs w:val="18"/>
        </w:rPr>
        <w:t>星兴联合</w:t>
      </w:r>
      <w:proofErr w:type="gramEnd"/>
      <w:r w:rsidRPr="00852AC6">
        <w:rPr>
          <w:rFonts w:ascii="Times New Roman" w:eastAsia="宋体" w:hAnsi="Times New Roman" w:cs="Times New Roman" w:hint="eastAsia"/>
          <w:sz w:val="18"/>
          <w:szCs w:val="18"/>
        </w:rPr>
        <w:t>化工有限公司因拆迁全面关停，各股东计划撤出投资，本公司停止对潍坊</w:t>
      </w:r>
      <w:proofErr w:type="gramStart"/>
      <w:r w:rsidRPr="00852AC6">
        <w:rPr>
          <w:rFonts w:ascii="Times New Roman" w:eastAsia="宋体" w:hAnsi="Times New Roman" w:cs="Times New Roman" w:hint="eastAsia"/>
          <w:sz w:val="18"/>
          <w:szCs w:val="18"/>
        </w:rPr>
        <w:t>星兴联合</w:t>
      </w:r>
      <w:proofErr w:type="gramEnd"/>
      <w:r w:rsidRPr="00852AC6">
        <w:rPr>
          <w:rFonts w:ascii="Times New Roman" w:eastAsia="宋体" w:hAnsi="Times New Roman" w:cs="Times New Roman" w:hint="eastAsia"/>
          <w:sz w:val="18"/>
          <w:szCs w:val="18"/>
        </w:rPr>
        <w:t>化工有限公司权益法核算，期末账面价值与预计可以收回的金额基本一致。</w:t>
      </w:r>
    </w:p>
    <w:p w14:paraId="31A5E000"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可收回金额按公允价值减去处置费用后的净额确定</w:t>
      </w:r>
    </w:p>
    <w:p w14:paraId="438F2203"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6518A7E7"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可收回金额按预计未来现金流量的现值确定</w:t>
      </w:r>
    </w:p>
    <w:p w14:paraId="7DEE2873"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w:t>
      </w:r>
      <w:r w:rsidRPr="00852AC6">
        <w:rPr>
          <w:rFonts w:asciiTheme="minorEastAsia" w:hAnsiTheme="minorEastAsia" w:cs="Times New Roman"/>
          <w:sz w:val="18"/>
          <w:szCs w:val="18"/>
        </w:rPr>
        <w:t>适用</w:t>
      </w:r>
      <w:r w:rsidRPr="00852AC6">
        <w:rPr>
          <w:rFonts w:asciiTheme="minorEastAsia" w:hAnsiTheme="minorEastAsia" w:cs="Times New Roman" w:hint="eastAsia"/>
          <w:sz w:val="18"/>
          <w:szCs w:val="18"/>
        </w:rPr>
        <w:t xml:space="preserve">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3492B452"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13</w:t>
      </w:r>
      <w:r w:rsidRPr="00852AC6">
        <w:rPr>
          <w:rFonts w:ascii="Times New Roman" w:hAnsi="Times New Roman" w:cs="Times New Roman"/>
          <w:b/>
          <w:bCs/>
        </w:rPr>
        <w:t>、其他非流动金融资产</w:t>
      </w:r>
    </w:p>
    <w:p w14:paraId="7B1C80E2"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852AC6" w:rsidRPr="00852AC6" w14:paraId="254518EE" w14:textId="77777777" w:rsidTr="008E095E">
        <w:trPr>
          <w:trHeight w:val="284"/>
        </w:trPr>
        <w:tc>
          <w:tcPr>
            <w:tcW w:w="3213" w:type="dxa"/>
            <w:shd w:val="clear" w:color="auto" w:fill="D3D3D3"/>
            <w:vAlign w:val="center"/>
          </w:tcPr>
          <w:p w14:paraId="0F8948C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3213" w:type="dxa"/>
            <w:shd w:val="clear" w:color="auto" w:fill="D3D3D3"/>
            <w:vAlign w:val="center"/>
          </w:tcPr>
          <w:p w14:paraId="20BAAD2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3213" w:type="dxa"/>
            <w:shd w:val="clear" w:color="auto" w:fill="D3D3D3"/>
            <w:vAlign w:val="center"/>
          </w:tcPr>
          <w:p w14:paraId="3490777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02BC1EE1" w14:textId="77777777" w:rsidTr="008E095E">
        <w:trPr>
          <w:trHeight w:val="284"/>
        </w:trPr>
        <w:tc>
          <w:tcPr>
            <w:tcW w:w="3213" w:type="dxa"/>
            <w:vAlign w:val="center"/>
          </w:tcPr>
          <w:p w14:paraId="66DA3B79"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sz w:val="18"/>
                <w:szCs w:val="18"/>
              </w:rPr>
              <w:t>债务工具投资</w:t>
            </w:r>
          </w:p>
        </w:tc>
        <w:tc>
          <w:tcPr>
            <w:tcW w:w="3213" w:type="dxa"/>
            <w:vAlign w:val="center"/>
          </w:tcPr>
          <w:p w14:paraId="5D288911"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659,099,016.38 </w:t>
            </w:r>
          </w:p>
        </w:tc>
        <w:tc>
          <w:tcPr>
            <w:tcW w:w="3213" w:type="dxa"/>
            <w:vAlign w:val="center"/>
          </w:tcPr>
          <w:p w14:paraId="771F3188"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659,099,016.38</w:t>
            </w:r>
          </w:p>
        </w:tc>
      </w:tr>
      <w:tr w:rsidR="00852AC6" w:rsidRPr="00852AC6" w14:paraId="6B050F0F" w14:textId="77777777" w:rsidTr="008E095E">
        <w:trPr>
          <w:trHeight w:val="284"/>
        </w:trPr>
        <w:tc>
          <w:tcPr>
            <w:tcW w:w="3213" w:type="dxa"/>
            <w:vAlign w:val="center"/>
          </w:tcPr>
          <w:p w14:paraId="05F94395"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sz w:val="18"/>
                <w:szCs w:val="18"/>
              </w:rPr>
              <w:t>权益工具投资</w:t>
            </w:r>
          </w:p>
        </w:tc>
        <w:tc>
          <w:tcPr>
            <w:tcW w:w="3213" w:type="dxa"/>
            <w:vAlign w:val="center"/>
          </w:tcPr>
          <w:p w14:paraId="46A25431"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120,978,728.82 </w:t>
            </w:r>
          </w:p>
        </w:tc>
        <w:tc>
          <w:tcPr>
            <w:tcW w:w="3213" w:type="dxa"/>
            <w:vAlign w:val="center"/>
          </w:tcPr>
          <w:p w14:paraId="5C84BAF4"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 xml:space="preserve">122,462,024.19 </w:t>
            </w:r>
          </w:p>
        </w:tc>
      </w:tr>
      <w:tr w:rsidR="00852AC6" w:rsidRPr="00852AC6" w14:paraId="41AC8FA0" w14:textId="77777777" w:rsidTr="008E095E">
        <w:trPr>
          <w:trHeight w:val="284"/>
        </w:trPr>
        <w:tc>
          <w:tcPr>
            <w:tcW w:w="3213" w:type="dxa"/>
            <w:shd w:val="clear" w:color="auto" w:fill="D3D3D3"/>
            <w:vAlign w:val="center"/>
          </w:tcPr>
          <w:p w14:paraId="3C1FAC48"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合计</w:t>
            </w:r>
          </w:p>
        </w:tc>
        <w:tc>
          <w:tcPr>
            <w:tcW w:w="3213" w:type="dxa"/>
            <w:vAlign w:val="center"/>
          </w:tcPr>
          <w:p w14:paraId="26212D56"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780,077,745.20 </w:t>
            </w:r>
          </w:p>
        </w:tc>
        <w:tc>
          <w:tcPr>
            <w:tcW w:w="3213" w:type="dxa"/>
            <w:vAlign w:val="center"/>
          </w:tcPr>
          <w:p w14:paraId="61D4F449"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 xml:space="preserve">781,561,040.57 </w:t>
            </w:r>
          </w:p>
        </w:tc>
      </w:tr>
    </w:tbl>
    <w:p w14:paraId="140ED7AD"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14</w:t>
      </w:r>
      <w:r w:rsidRPr="00852AC6">
        <w:rPr>
          <w:rFonts w:ascii="Times New Roman" w:hAnsi="Times New Roman" w:cs="Times New Roman"/>
          <w:b/>
          <w:bCs/>
        </w:rPr>
        <w:t>、投资性房地产</w:t>
      </w:r>
    </w:p>
    <w:p w14:paraId="1874C691"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采用成本计量模式的投资性房地产</w:t>
      </w:r>
    </w:p>
    <w:p w14:paraId="52F25D6D" w14:textId="77777777" w:rsidR="00BD611D" w:rsidRPr="00852AC6" w:rsidRDefault="00BD611D" w:rsidP="00BD611D">
      <w:pPr>
        <w:spacing w:line="240" w:lineRule="exact"/>
        <w:rPr>
          <w:rFonts w:asciiTheme="minorEastAsia" w:hAnsiTheme="minorEastAsia" w:cs="Times New Roman"/>
          <w:sz w:val="18"/>
          <w:szCs w:val="18"/>
        </w:rPr>
      </w:pP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适用 □不适用</w:t>
      </w:r>
    </w:p>
    <w:p w14:paraId="36F6F3A4" w14:textId="77777777" w:rsidR="00BD611D" w:rsidRPr="00852AC6" w:rsidRDefault="00BD611D" w:rsidP="0077446B">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eastAsia="宋体" w:hAnsi="Times New Roman" w:cs="Times New Roman"/>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852AC6" w:rsidRPr="00852AC6" w14:paraId="7BB45A84" w14:textId="77777777" w:rsidTr="0077446B">
        <w:trPr>
          <w:trHeight w:val="284"/>
        </w:trPr>
        <w:tc>
          <w:tcPr>
            <w:tcW w:w="1666" w:type="pct"/>
            <w:shd w:val="clear" w:color="auto" w:fill="D3D3D3"/>
            <w:vAlign w:val="center"/>
          </w:tcPr>
          <w:p w14:paraId="3AEDBAA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4D1DD3C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房屋、建筑物</w:t>
            </w:r>
          </w:p>
        </w:tc>
        <w:tc>
          <w:tcPr>
            <w:tcW w:w="1667" w:type="pct"/>
            <w:shd w:val="clear" w:color="auto" w:fill="D3D3D3"/>
            <w:vAlign w:val="center"/>
          </w:tcPr>
          <w:p w14:paraId="0C5388D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38B20FCD" w14:textId="77777777" w:rsidTr="0077446B">
        <w:trPr>
          <w:trHeight w:val="284"/>
        </w:trPr>
        <w:tc>
          <w:tcPr>
            <w:tcW w:w="1666" w:type="pct"/>
            <w:shd w:val="clear" w:color="auto" w:fill="D3D3D3"/>
            <w:vAlign w:val="center"/>
          </w:tcPr>
          <w:p w14:paraId="51017AA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一、账面原值</w:t>
            </w:r>
          </w:p>
        </w:tc>
        <w:tc>
          <w:tcPr>
            <w:tcW w:w="1667" w:type="pct"/>
            <w:vAlign w:val="center"/>
          </w:tcPr>
          <w:p w14:paraId="40CC414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76F1E383"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07B955B" w14:textId="77777777" w:rsidTr="0077446B">
        <w:trPr>
          <w:trHeight w:val="284"/>
        </w:trPr>
        <w:tc>
          <w:tcPr>
            <w:tcW w:w="1666" w:type="pct"/>
            <w:shd w:val="clear" w:color="auto" w:fill="D3D3D3"/>
            <w:vAlign w:val="center"/>
          </w:tcPr>
          <w:p w14:paraId="22150504"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1667" w:type="pct"/>
            <w:vAlign w:val="center"/>
          </w:tcPr>
          <w:p w14:paraId="1B6E204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7,142,921,213.87</w:t>
            </w:r>
          </w:p>
        </w:tc>
        <w:tc>
          <w:tcPr>
            <w:tcW w:w="1667" w:type="pct"/>
            <w:vAlign w:val="center"/>
          </w:tcPr>
          <w:p w14:paraId="6AD8211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7,142,921,213.87</w:t>
            </w:r>
          </w:p>
        </w:tc>
      </w:tr>
      <w:tr w:rsidR="00852AC6" w:rsidRPr="00852AC6" w14:paraId="6FC7D56C" w14:textId="77777777" w:rsidTr="0077446B">
        <w:trPr>
          <w:trHeight w:val="284"/>
        </w:trPr>
        <w:tc>
          <w:tcPr>
            <w:tcW w:w="1666" w:type="pct"/>
            <w:shd w:val="clear" w:color="auto" w:fill="D3D3D3"/>
            <w:vAlign w:val="center"/>
          </w:tcPr>
          <w:p w14:paraId="201D7789"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1667" w:type="pct"/>
            <w:vAlign w:val="center"/>
          </w:tcPr>
          <w:p w14:paraId="257F947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2A6E97F2"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BEC2BD6" w14:textId="77777777" w:rsidTr="0077446B">
        <w:trPr>
          <w:trHeight w:val="284"/>
        </w:trPr>
        <w:tc>
          <w:tcPr>
            <w:tcW w:w="1666" w:type="pct"/>
            <w:shd w:val="clear" w:color="auto" w:fill="D3D3D3"/>
            <w:vAlign w:val="center"/>
          </w:tcPr>
          <w:p w14:paraId="605382C3"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1667" w:type="pct"/>
            <w:vAlign w:val="center"/>
          </w:tcPr>
          <w:p w14:paraId="7ECC51E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6,005,490.93</w:t>
            </w:r>
          </w:p>
        </w:tc>
        <w:tc>
          <w:tcPr>
            <w:tcW w:w="1667" w:type="pct"/>
            <w:vAlign w:val="center"/>
          </w:tcPr>
          <w:p w14:paraId="7F6FB7D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6,005,490.93</w:t>
            </w:r>
          </w:p>
        </w:tc>
      </w:tr>
      <w:tr w:rsidR="00852AC6" w:rsidRPr="00852AC6" w14:paraId="23B92A25" w14:textId="77777777" w:rsidTr="0077446B">
        <w:trPr>
          <w:trHeight w:val="284"/>
        </w:trPr>
        <w:tc>
          <w:tcPr>
            <w:tcW w:w="1666" w:type="pct"/>
            <w:shd w:val="clear" w:color="auto" w:fill="D3D3D3"/>
            <w:vAlign w:val="center"/>
          </w:tcPr>
          <w:p w14:paraId="2E5A9945" w14:textId="77777777" w:rsidR="00BD611D" w:rsidRPr="00852AC6" w:rsidRDefault="00BD611D" w:rsidP="00EA7D31">
            <w:pPr>
              <w:spacing w:before="40" w:after="40" w:line="240" w:lineRule="exact"/>
              <w:ind w:firstLineChars="400" w:firstLine="72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）处置</w:t>
            </w:r>
          </w:p>
        </w:tc>
        <w:tc>
          <w:tcPr>
            <w:tcW w:w="1667" w:type="pct"/>
            <w:vAlign w:val="center"/>
          </w:tcPr>
          <w:p w14:paraId="64B6AE8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6,005,490.93</w:t>
            </w:r>
          </w:p>
        </w:tc>
        <w:tc>
          <w:tcPr>
            <w:tcW w:w="1667" w:type="pct"/>
            <w:vAlign w:val="center"/>
          </w:tcPr>
          <w:p w14:paraId="4F524F4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6,005,490.93</w:t>
            </w:r>
          </w:p>
        </w:tc>
      </w:tr>
      <w:tr w:rsidR="00852AC6" w:rsidRPr="00852AC6" w14:paraId="32B6ABB6" w14:textId="77777777" w:rsidTr="0077446B">
        <w:trPr>
          <w:trHeight w:val="284"/>
        </w:trPr>
        <w:tc>
          <w:tcPr>
            <w:tcW w:w="1666" w:type="pct"/>
            <w:shd w:val="clear" w:color="auto" w:fill="D3D3D3"/>
            <w:vAlign w:val="center"/>
          </w:tcPr>
          <w:p w14:paraId="119299DF"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1667" w:type="pct"/>
            <w:vAlign w:val="center"/>
          </w:tcPr>
          <w:p w14:paraId="4025BDF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7,136,915,722.94</w:t>
            </w:r>
          </w:p>
        </w:tc>
        <w:tc>
          <w:tcPr>
            <w:tcW w:w="1667" w:type="pct"/>
            <w:vAlign w:val="center"/>
          </w:tcPr>
          <w:p w14:paraId="02F601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7,136,915,722.94</w:t>
            </w:r>
          </w:p>
        </w:tc>
      </w:tr>
      <w:tr w:rsidR="00852AC6" w:rsidRPr="00852AC6" w14:paraId="7B123182" w14:textId="77777777" w:rsidTr="0077446B">
        <w:trPr>
          <w:trHeight w:val="284"/>
        </w:trPr>
        <w:tc>
          <w:tcPr>
            <w:tcW w:w="1666" w:type="pct"/>
            <w:shd w:val="clear" w:color="auto" w:fill="D3D3D3"/>
            <w:vAlign w:val="center"/>
          </w:tcPr>
          <w:p w14:paraId="24E6416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二、累计折旧和累计摊销</w:t>
            </w:r>
          </w:p>
        </w:tc>
        <w:tc>
          <w:tcPr>
            <w:tcW w:w="1667" w:type="pct"/>
            <w:vAlign w:val="center"/>
          </w:tcPr>
          <w:p w14:paraId="3069016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4767FAED"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AEF1646" w14:textId="77777777" w:rsidTr="0077446B">
        <w:trPr>
          <w:trHeight w:val="284"/>
        </w:trPr>
        <w:tc>
          <w:tcPr>
            <w:tcW w:w="1666" w:type="pct"/>
            <w:shd w:val="clear" w:color="auto" w:fill="D3D3D3"/>
            <w:vAlign w:val="center"/>
          </w:tcPr>
          <w:p w14:paraId="04023926"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1667" w:type="pct"/>
            <w:vAlign w:val="center"/>
          </w:tcPr>
          <w:p w14:paraId="6457101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1,093,678,517.51</w:t>
            </w:r>
          </w:p>
        </w:tc>
        <w:tc>
          <w:tcPr>
            <w:tcW w:w="1667" w:type="pct"/>
            <w:vAlign w:val="center"/>
          </w:tcPr>
          <w:p w14:paraId="7B111F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1,093,678,517.51</w:t>
            </w:r>
          </w:p>
        </w:tc>
      </w:tr>
      <w:tr w:rsidR="00852AC6" w:rsidRPr="00852AC6" w14:paraId="655D5479" w14:textId="77777777" w:rsidTr="0077446B">
        <w:trPr>
          <w:trHeight w:val="284"/>
        </w:trPr>
        <w:tc>
          <w:tcPr>
            <w:tcW w:w="1666" w:type="pct"/>
            <w:shd w:val="clear" w:color="auto" w:fill="D3D3D3"/>
            <w:vAlign w:val="center"/>
          </w:tcPr>
          <w:p w14:paraId="21366382"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2.</w:t>
            </w:r>
            <w:r w:rsidRPr="00852AC6">
              <w:rPr>
                <w:rFonts w:ascii="Times New Roman" w:eastAsia="宋体" w:hAnsi="Times New Roman" w:cs="Times New Roman"/>
                <w:sz w:val="18"/>
                <w:szCs w:val="18"/>
              </w:rPr>
              <w:t>本期增加金额</w:t>
            </w:r>
          </w:p>
        </w:tc>
        <w:tc>
          <w:tcPr>
            <w:tcW w:w="1667" w:type="pct"/>
            <w:vAlign w:val="center"/>
          </w:tcPr>
          <w:p w14:paraId="3E94312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98,230,727.37</w:t>
            </w:r>
          </w:p>
        </w:tc>
        <w:tc>
          <w:tcPr>
            <w:tcW w:w="1667" w:type="pct"/>
            <w:vAlign w:val="center"/>
          </w:tcPr>
          <w:p w14:paraId="562F084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98,230,727.37</w:t>
            </w:r>
          </w:p>
        </w:tc>
      </w:tr>
      <w:tr w:rsidR="00852AC6" w:rsidRPr="00852AC6" w14:paraId="3CD7CE75" w14:textId="77777777" w:rsidTr="0077446B">
        <w:trPr>
          <w:trHeight w:val="284"/>
        </w:trPr>
        <w:tc>
          <w:tcPr>
            <w:tcW w:w="1666" w:type="pct"/>
            <w:shd w:val="clear" w:color="auto" w:fill="D3D3D3"/>
            <w:vAlign w:val="center"/>
          </w:tcPr>
          <w:p w14:paraId="487E8724" w14:textId="77777777" w:rsidR="00BD611D" w:rsidRPr="00852AC6" w:rsidRDefault="00BD611D" w:rsidP="00EA7D31">
            <w:pPr>
              <w:spacing w:before="40" w:after="40" w:line="240" w:lineRule="exact"/>
              <w:ind w:firstLineChars="400" w:firstLine="72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）计提或摊销</w:t>
            </w:r>
          </w:p>
        </w:tc>
        <w:tc>
          <w:tcPr>
            <w:tcW w:w="1667" w:type="pct"/>
            <w:vAlign w:val="center"/>
          </w:tcPr>
          <w:p w14:paraId="39133A1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98,230,727.37</w:t>
            </w:r>
          </w:p>
        </w:tc>
        <w:tc>
          <w:tcPr>
            <w:tcW w:w="1667" w:type="pct"/>
            <w:vAlign w:val="center"/>
          </w:tcPr>
          <w:p w14:paraId="31A9095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98,230,727.37</w:t>
            </w:r>
          </w:p>
        </w:tc>
      </w:tr>
      <w:tr w:rsidR="00852AC6" w:rsidRPr="00852AC6" w14:paraId="23C0CF9B" w14:textId="77777777" w:rsidTr="0077446B">
        <w:trPr>
          <w:trHeight w:val="284"/>
        </w:trPr>
        <w:tc>
          <w:tcPr>
            <w:tcW w:w="1666" w:type="pct"/>
            <w:shd w:val="clear" w:color="auto" w:fill="D3D3D3"/>
            <w:vAlign w:val="center"/>
          </w:tcPr>
          <w:p w14:paraId="3E182A68"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1667" w:type="pct"/>
            <w:vAlign w:val="center"/>
          </w:tcPr>
          <w:p w14:paraId="401FB1B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942,234.35</w:t>
            </w:r>
          </w:p>
        </w:tc>
        <w:tc>
          <w:tcPr>
            <w:tcW w:w="1667" w:type="pct"/>
            <w:vAlign w:val="center"/>
          </w:tcPr>
          <w:p w14:paraId="1AF0D24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942,234.35</w:t>
            </w:r>
          </w:p>
        </w:tc>
      </w:tr>
      <w:tr w:rsidR="00852AC6" w:rsidRPr="00852AC6" w14:paraId="25EC50EE" w14:textId="77777777" w:rsidTr="0077446B">
        <w:trPr>
          <w:trHeight w:val="284"/>
        </w:trPr>
        <w:tc>
          <w:tcPr>
            <w:tcW w:w="1666" w:type="pct"/>
            <w:shd w:val="clear" w:color="auto" w:fill="D3D3D3"/>
            <w:vAlign w:val="center"/>
          </w:tcPr>
          <w:p w14:paraId="36E93BE9" w14:textId="77777777" w:rsidR="00BD611D" w:rsidRPr="00852AC6" w:rsidRDefault="00BD611D" w:rsidP="00EA7D31">
            <w:pPr>
              <w:spacing w:before="40" w:after="40" w:line="240" w:lineRule="exact"/>
              <w:ind w:firstLineChars="400" w:firstLine="72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）处置</w:t>
            </w:r>
          </w:p>
        </w:tc>
        <w:tc>
          <w:tcPr>
            <w:tcW w:w="1667" w:type="pct"/>
            <w:vAlign w:val="center"/>
          </w:tcPr>
          <w:p w14:paraId="2CAC21E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942,234.35</w:t>
            </w:r>
          </w:p>
        </w:tc>
        <w:tc>
          <w:tcPr>
            <w:tcW w:w="1667" w:type="pct"/>
            <w:vAlign w:val="center"/>
          </w:tcPr>
          <w:p w14:paraId="629C6C1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942,234.35</w:t>
            </w:r>
          </w:p>
        </w:tc>
      </w:tr>
      <w:tr w:rsidR="00852AC6" w:rsidRPr="00852AC6" w14:paraId="05D86B10" w14:textId="77777777" w:rsidTr="0077446B">
        <w:trPr>
          <w:trHeight w:val="284"/>
        </w:trPr>
        <w:tc>
          <w:tcPr>
            <w:tcW w:w="1666" w:type="pct"/>
            <w:shd w:val="clear" w:color="auto" w:fill="D3D3D3"/>
            <w:vAlign w:val="center"/>
          </w:tcPr>
          <w:p w14:paraId="75E97D5E"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1667" w:type="pct"/>
            <w:vAlign w:val="center"/>
          </w:tcPr>
          <w:p w14:paraId="197B873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1,190,967,010.53</w:t>
            </w:r>
          </w:p>
        </w:tc>
        <w:tc>
          <w:tcPr>
            <w:tcW w:w="1667" w:type="pct"/>
            <w:vAlign w:val="center"/>
          </w:tcPr>
          <w:p w14:paraId="32FF43C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1,190,967,010.53</w:t>
            </w:r>
          </w:p>
        </w:tc>
      </w:tr>
      <w:tr w:rsidR="00852AC6" w:rsidRPr="00852AC6" w14:paraId="5DA06840" w14:textId="77777777" w:rsidTr="0077446B">
        <w:trPr>
          <w:trHeight w:val="284"/>
        </w:trPr>
        <w:tc>
          <w:tcPr>
            <w:tcW w:w="1666" w:type="pct"/>
            <w:shd w:val="clear" w:color="auto" w:fill="D3D3D3"/>
            <w:vAlign w:val="center"/>
          </w:tcPr>
          <w:p w14:paraId="5A8FEDA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三、减值准备</w:t>
            </w:r>
          </w:p>
        </w:tc>
        <w:tc>
          <w:tcPr>
            <w:tcW w:w="1667" w:type="pct"/>
            <w:vAlign w:val="center"/>
          </w:tcPr>
          <w:p w14:paraId="5E9CD2E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41546480"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1AC7666" w14:textId="77777777" w:rsidTr="0077446B">
        <w:trPr>
          <w:trHeight w:val="284"/>
        </w:trPr>
        <w:tc>
          <w:tcPr>
            <w:tcW w:w="1666" w:type="pct"/>
            <w:shd w:val="clear" w:color="auto" w:fill="D3D3D3"/>
            <w:vAlign w:val="center"/>
          </w:tcPr>
          <w:p w14:paraId="6DCC52B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四、账面价值</w:t>
            </w:r>
          </w:p>
        </w:tc>
        <w:tc>
          <w:tcPr>
            <w:tcW w:w="1667" w:type="pct"/>
            <w:vAlign w:val="center"/>
          </w:tcPr>
          <w:p w14:paraId="528E0CC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2E8DD18A"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2BFF8FE" w14:textId="77777777" w:rsidTr="0077446B">
        <w:trPr>
          <w:trHeight w:val="284"/>
        </w:trPr>
        <w:tc>
          <w:tcPr>
            <w:tcW w:w="1666" w:type="pct"/>
            <w:shd w:val="clear" w:color="auto" w:fill="D3D3D3"/>
            <w:vAlign w:val="center"/>
          </w:tcPr>
          <w:p w14:paraId="2046E3AD"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期末账面价值</w:t>
            </w:r>
          </w:p>
        </w:tc>
        <w:tc>
          <w:tcPr>
            <w:tcW w:w="1667" w:type="pct"/>
            <w:vAlign w:val="center"/>
          </w:tcPr>
          <w:p w14:paraId="5A99154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5,945,948,712.41</w:t>
            </w:r>
          </w:p>
        </w:tc>
        <w:tc>
          <w:tcPr>
            <w:tcW w:w="1667" w:type="pct"/>
            <w:vAlign w:val="center"/>
          </w:tcPr>
          <w:p w14:paraId="3DD3005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5,945,948,712.41</w:t>
            </w:r>
          </w:p>
        </w:tc>
      </w:tr>
      <w:tr w:rsidR="00852AC6" w:rsidRPr="00852AC6" w14:paraId="2EA87B2F" w14:textId="77777777" w:rsidTr="0077446B">
        <w:trPr>
          <w:trHeight w:val="284"/>
        </w:trPr>
        <w:tc>
          <w:tcPr>
            <w:tcW w:w="1666" w:type="pct"/>
            <w:shd w:val="clear" w:color="auto" w:fill="D3D3D3"/>
            <w:vAlign w:val="center"/>
          </w:tcPr>
          <w:p w14:paraId="79C012BE"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期初账面价值</w:t>
            </w:r>
          </w:p>
        </w:tc>
        <w:tc>
          <w:tcPr>
            <w:tcW w:w="1667" w:type="pct"/>
            <w:vAlign w:val="center"/>
          </w:tcPr>
          <w:p w14:paraId="589C077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6,049,242,696.36</w:t>
            </w:r>
          </w:p>
        </w:tc>
        <w:tc>
          <w:tcPr>
            <w:tcW w:w="1667" w:type="pct"/>
            <w:vAlign w:val="center"/>
          </w:tcPr>
          <w:p w14:paraId="74D8725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6,049,242,696.36</w:t>
            </w:r>
          </w:p>
        </w:tc>
      </w:tr>
    </w:tbl>
    <w:p w14:paraId="108A774B"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注：公司名下投资性房地产主要是：</w:t>
      </w:r>
    </w:p>
    <w:p w14:paraId="2B0F3B15" w14:textId="77777777" w:rsidR="00BD611D" w:rsidRPr="00852AC6" w:rsidRDefault="00BD611D" w:rsidP="00BD611D">
      <w:pPr>
        <w:spacing w:before="100" w:after="100" w:line="240" w:lineRule="exact"/>
        <w:ind w:firstLineChars="200" w:firstLine="360"/>
        <w:rPr>
          <w:rFonts w:asciiTheme="minorEastAsia" w:hAnsiTheme="minorEastAsia" w:cs="Times New Roman"/>
          <w:sz w:val="18"/>
          <w:szCs w:val="18"/>
        </w:rPr>
      </w:pPr>
      <w:r w:rsidRPr="00852AC6">
        <w:rPr>
          <w:rFonts w:asciiTheme="minorEastAsia" w:hAnsiTheme="minorEastAsia" w:cs="Times New Roman" w:hint="eastAsia"/>
          <w:sz w:val="18"/>
          <w:szCs w:val="18"/>
        </w:rPr>
        <w:t>①浦江国际金融广场，位于上海市虹口区东大名路1098号，属于公司下属子公司上海鸿泰房地产有限公司长期持有的写字楼物业，非永久业权，主要用于对外出租办公；</w:t>
      </w:r>
    </w:p>
    <w:p w14:paraId="025A6F5F" w14:textId="77777777" w:rsidR="00BD611D" w:rsidRPr="00852AC6" w:rsidRDefault="00BD611D" w:rsidP="00BD611D">
      <w:pPr>
        <w:spacing w:before="100" w:after="100" w:line="240" w:lineRule="exact"/>
        <w:ind w:firstLineChars="200" w:firstLine="360"/>
        <w:rPr>
          <w:rFonts w:asciiTheme="minorEastAsia" w:hAnsiTheme="minorEastAsia" w:cs="Times New Roman"/>
          <w:sz w:val="18"/>
          <w:szCs w:val="18"/>
        </w:rPr>
      </w:pPr>
      <w:r w:rsidRPr="00852AC6">
        <w:rPr>
          <w:rFonts w:asciiTheme="minorEastAsia" w:hAnsiTheme="minorEastAsia" w:cs="Times New Roman" w:hint="eastAsia"/>
          <w:sz w:val="18"/>
          <w:szCs w:val="18"/>
        </w:rPr>
        <w:t>②济南晨鸣金融大厦，位于济南高新区经十路7000号</w:t>
      </w:r>
      <w:proofErr w:type="gramStart"/>
      <w:r w:rsidRPr="00852AC6">
        <w:rPr>
          <w:rFonts w:asciiTheme="minorEastAsia" w:hAnsiTheme="minorEastAsia" w:cs="Times New Roman" w:hint="eastAsia"/>
          <w:sz w:val="18"/>
          <w:szCs w:val="18"/>
        </w:rPr>
        <w:t>汉峪金融</w:t>
      </w:r>
      <w:proofErr w:type="gramEnd"/>
      <w:r w:rsidRPr="00852AC6">
        <w:rPr>
          <w:rFonts w:asciiTheme="minorEastAsia" w:hAnsiTheme="minorEastAsia" w:cs="Times New Roman" w:hint="eastAsia"/>
          <w:sz w:val="18"/>
          <w:szCs w:val="18"/>
        </w:rPr>
        <w:t>商务中心七区，属于公司下属子公司山东晨鸣投资有限公司长期持有的写字楼物业，非永久业权，主要用于对外出租或办公；</w:t>
      </w:r>
    </w:p>
    <w:p w14:paraId="626F41B6" w14:textId="77777777" w:rsidR="00BD611D" w:rsidRPr="00852AC6" w:rsidRDefault="00BD611D" w:rsidP="00BD611D">
      <w:pPr>
        <w:spacing w:before="100" w:after="100" w:line="240" w:lineRule="exact"/>
        <w:ind w:firstLineChars="200" w:firstLine="360"/>
        <w:rPr>
          <w:rFonts w:asciiTheme="minorEastAsia" w:hAnsiTheme="minorEastAsia" w:cs="Times New Roman"/>
          <w:sz w:val="18"/>
          <w:szCs w:val="18"/>
        </w:rPr>
      </w:pPr>
      <w:r w:rsidRPr="00852AC6">
        <w:rPr>
          <w:rFonts w:asciiTheme="minorEastAsia" w:hAnsiTheme="minorEastAsia" w:cs="Times New Roman" w:hint="eastAsia"/>
          <w:sz w:val="18"/>
          <w:szCs w:val="18"/>
        </w:rPr>
        <w:t>③</w:t>
      </w:r>
      <w:proofErr w:type="gramStart"/>
      <w:r w:rsidRPr="00852AC6">
        <w:rPr>
          <w:rFonts w:asciiTheme="minorEastAsia" w:hAnsiTheme="minorEastAsia" w:cs="Times New Roman" w:hint="eastAsia"/>
          <w:sz w:val="18"/>
          <w:szCs w:val="18"/>
        </w:rPr>
        <w:t>法朵公寓</w:t>
      </w:r>
      <w:proofErr w:type="gramEnd"/>
      <w:r w:rsidRPr="00852AC6">
        <w:rPr>
          <w:rFonts w:asciiTheme="minorEastAsia" w:hAnsiTheme="minorEastAsia" w:cs="Times New Roman" w:hint="eastAsia"/>
          <w:sz w:val="18"/>
          <w:szCs w:val="18"/>
        </w:rPr>
        <w:t>，位于上海市杨浦区安波路467弄22号、安波路463号，属于公司下属子公司上海和</w:t>
      </w:r>
      <w:proofErr w:type="gramStart"/>
      <w:r w:rsidRPr="00852AC6">
        <w:rPr>
          <w:rFonts w:asciiTheme="minorEastAsia" w:hAnsiTheme="minorEastAsia" w:cs="Times New Roman" w:hint="eastAsia"/>
          <w:sz w:val="18"/>
          <w:szCs w:val="18"/>
        </w:rPr>
        <w:t>睿</w:t>
      </w:r>
      <w:proofErr w:type="gramEnd"/>
      <w:r w:rsidRPr="00852AC6">
        <w:rPr>
          <w:rFonts w:asciiTheme="minorEastAsia" w:hAnsiTheme="minorEastAsia" w:cs="Times New Roman" w:hint="eastAsia"/>
          <w:sz w:val="18"/>
          <w:szCs w:val="18"/>
        </w:rPr>
        <w:t>鸣物业管理有限公司长期持有的公寓物业，非永久业权，主要用于对外出租；</w:t>
      </w:r>
    </w:p>
    <w:p w14:paraId="6138D7C8" w14:textId="77777777" w:rsidR="00BD611D" w:rsidRPr="00852AC6" w:rsidRDefault="00BD611D" w:rsidP="00BD611D">
      <w:pPr>
        <w:spacing w:before="100" w:after="100" w:line="240" w:lineRule="exact"/>
        <w:ind w:firstLineChars="200" w:firstLine="360"/>
        <w:rPr>
          <w:rFonts w:asciiTheme="minorEastAsia" w:hAnsiTheme="minorEastAsia" w:cs="Times New Roman"/>
          <w:sz w:val="18"/>
          <w:szCs w:val="18"/>
        </w:rPr>
      </w:pPr>
      <w:r w:rsidRPr="00852AC6">
        <w:rPr>
          <w:rFonts w:asciiTheme="minorEastAsia" w:hAnsiTheme="minorEastAsia" w:cs="Times New Roman" w:hint="eastAsia"/>
          <w:sz w:val="18"/>
          <w:szCs w:val="18"/>
        </w:rPr>
        <w:t>④广州正佳广场，位于广州越秀区环市东路372号3901房-3926房，属于公司下属子公司广州晨鸣物业管理有限公司长期持有的写字楼物业，非永久业权，主要用于对外出租；</w:t>
      </w:r>
    </w:p>
    <w:p w14:paraId="5CBAFD61" w14:textId="77777777" w:rsidR="00BD611D" w:rsidRPr="00852AC6" w:rsidRDefault="00BD611D" w:rsidP="00BD611D">
      <w:pPr>
        <w:spacing w:before="100" w:after="100" w:line="240" w:lineRule="exact"/>
        <w:ind w:firstLineChars="200" w:firstLine="360"/>
        <w:rPr>
          <w:rFonts w:asciiTheme="minorEastAsia" w:hAnsiTheme="minorEastAsia" w:cs="Times New Roman"/>
          <w:sz w:val="18"/>
          <w:szCs w:val="18"/>
        </w:rPr>
      </w:pPr>
      <w:r w:rsidRPr="00852AC6">
        <w:rPr>
          <w:rFonts w:asciiTheme="minorEastAsia" w:hAnsiTheme="minorEastAsia" w:cs="Times New Roman" w:hint="eastAsia"/>
          <w:sz w:val="18"/>
          <w:szCs w:val="18"/>
        </w:rPr>
        <w:t>⑤深圳卓越宝中时代广场，位于深圳宝安区新安街道卓越宝中时代广场二期C栋3201-3210室，属于公司下属子公司广州晨鸣物业管理有限公司长期持有的办公楼物业，非永久业权，主要用于对外出租。</w:t>
      </w:r>
    </w:p>
    <w:p w14:paraId="0C975765" w14:textId="77777777" w:rsidR="00BD611D" w:rsidRPr="00852AC6" w:rsidRDefault="00BD611D" w:rsidP="00BD611D">
      <w:pPr>
        <w:spacing w:before="100" w:after="100" w:line="240" w:lineRule="exact"/>
        <w:ind w:firstLineChars="200" w:firstLine="360"/>
        <w:rPr>
          <w:rFonts w:asciiTheme="minorEastAsia" w:hAnsiTheme="minorEastAsia" w:cs="Times New Roman"/>
          <w:sz w:val="18"/>
          <w:szCs w:val="18"/>
        </w:rPr>
      </w:pPr>
      <w:r w:rsidRPr="00852AC6">
        <w:rPr>
          <w:rFonts w:asciiTheme="minorEastAsia" w:hAnsiTheme="minorEastAsia" w:cs="Times New Roman" w:hint="eastAsia"/>
          <w:sz w:val="18"/>
          <w:szCs w:val="18"/>
        </w:rPr>
        <w:t>⑥ 上海西藏南路商铺，位于上海市西藏南路518-528号，为下属子公司武汉骏恒物业管理有限公司长期持有的商铺，非永久业权，主要用于对外出租。</w:t>
      </w:r>
    </w:p>
    <w:p w14:paraId="6E3C71EE" w14:textId="77777777" w:rsidR="00D90254" w:rsidRPr="00852AC6" w:rsidRDefault="00D90254" w:rsidP="00D90254">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可收回金额按公允价值减去处置费用后的净额确定</w:t>
      </w:r>
    </w:p>
    <w:p w14:paraId="1FEBB232" w14:textId="77777777" w:rsidR="00D90254" w:rsidRPr="00852AC6" w:rsidRDefault="00D90254" w:rsidP="00D90254">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301FEFDF" w14:textId="77777777" w:rsidR="00D90254" w:rsidRPr="00852AC6" w:rsidRDefault="00D90254" w:rsidP="00D90254">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可收回金额按预计未来现金流量的现值确定</w:t>
      </w:r>
    </w:p>
    <w:p w14:paraId="19D72894" w14:textId="059FC31F" w:rsidR="00D90254" w:rsidRPr="00852AC6" w:rsidRDefault="00D90254" w:rsidP="00D90254">
      <w:pPr>
        <w:spacing w:before="100" w:after="100"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w:t>
      </w:r>
      <w:r w:rsidRPr="00852AC6">
        <w:rPr>
          <w:rFonts w:asciiTheme="minorEastAsia" w:hAnsiTheme="minorEastAsia" w:cs="Times New Roman"/>
          <w:sz w:val="18"/>
          <w:szCs w:val="18"/>
        </w:rPr>
        <w:t>适用</w:t>
      </w:r>
      <w:r w:rsidRPr="00852AC6">
        <w:rPr>
          <w:rFonts w:asciiTheme="minorEastAsia" w:hAnsiTheme="minorEastAsia" w:cs="Times New Roman" w:hint="eastAsia"/>
          <w:sz w:val="18"/>
          <w:szCs w:val="18"/>
        </w:rPr>
        <w:t xml:space="preserve">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2500796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采用公允价值计量模式的投资性房地产</w:t>
      </w:r>
    </w:p>
    <w:p w14:paraId="1E3E8212" w14:textId="77777777" w:rsidR="00BD611D" w:rsidRPr="00852AC6" w:rsidRDefault="00BD611D" w:rsidP="00BD611D">
      <w:pPr>
        <w:spacing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5F10A69B"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15</w:t>
      </w:r>
      <w:r w:rsidRPr="00852AC6">
        <w:rPr>
          <w:rFonts w:ascii="Times New Roman" w:hAnsi="Times New Roman" w:cs="Times New Roman"/>
          <w:b/>
          <w:bCs/>
        </w:rPr>
        <w:t>、固定资产</w:t>
      </w:r>
    </w:p>
    <w:p w14:paraId="1CD47FBF"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3F22087A" w14:textId="77777777" w:rsidTr="0077446B">
        <w:trPr>
          <w:trHeight w:val="284"/>
        </w:trPr>
        <w:tc>
          <w:tcPr>
            <w:tcW w:w="1667" w:type="pct"/>
            <w:shd w:val="clear" w:color="auto" w:fill="D3D3D3"/>
            <w:vAlign w:val="center"/>
          </w:tcPr>
          <w:p w14:paraId="1F358A6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640B0D8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1712967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12F92078" w14:textId="77777777" w:rsidTr="0077446B">
        <w:trPr>
          <w:trHeight w:val="284"/>
        </w:trPr>
        <w:tc>
          <w:tcPr>
            <w:tcW w:w="1667" w:type="pct"/>
            <w:shd w:val="clear" w:color="auto" w:fill="D3D3D3"/>
            <w:vAlign w:val="center"/>
          </w:tcPr>
          <w:p w14:paraId="17ABF63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固定资产</w:t>
            </w:r>
          </w:p>
        </w:tc>
        <w:tc>
          <w:tcPr>
            <w:tcW w:w="1667" w:type="pct"/>
            <w:vAlign w:val="center"/>
          </w:tcPr>
          <w:p w14:paraId="3B11FAF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32,030,248,108.24</w:t>
            </w:r>
          </w:p>
        </w:tc>
        <w:tc>
          <w:tcPr>
            <w:tcW w:w="1667" w:type="pct"/>
            <w:vAlign w:val="center"/>
          </w:tcPr>
          <w:p w14:paraId="3BD5C5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33,186,248,169.56</w:t>
            </w:r>
          </w:p>
        </w:tc>
      </w:tr>
      <w:tr w:rsidR="00852AC6" w:rsidRPr="00852AC6" w14:paraId="57BFC7E2" w14:textId="77777777" w:rsidTr="0077446B">
        <w:trPr>
          <w:trHeight w:val="284"/>
        </w:trPr>
        <w:tc>
          <w:tcPr>
            <w:tcW w:w="1667" w:type="pct"/>
            <w:shd w:val="clear" w:color="auto" w:fill="D3D3D3"/>
            <w:vAlign w:val="center"/>
          </w:tcPr>
          <w:p w14:paraId="2889F9FD" w14:textId="77777777" w:rsidR="00BD611D" w:rsidRPr="00852AC6" w:rsidRDefault="00BD611D" w:rsidP="008E095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50482C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32,030,248,108.24</w:t>
            </w:r>
          </w:p>
        </w:tc>
        <w:tc>
          <w:tcPr>
            <w:tcW w:w="1667" w:type="pct"/>
            <w:vAlign w:val="center"/>
          </w:tcPr>
          <w:p w14:paraId="7BD5E50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33,186,248,169.56</w:t>
            </w:r>
          </w:p>
        </w:tc>
      </w:tr>
    </w:tbl>
    <w:p w14:paraId="7364057C"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固定资产情况</w:t>
      </w:r>
    </w:p>
    <w:p w14:paraId="5F3364D3" w14:textId="77777777" w:rsidR="00BD611D" w:rsidRPr="00852AC6" w:rsidRDefault="00BD611D" w:rsidP="00BD611D">
      <w:pPr>
        <w:spacing w:before="40" w:after="40" w:line="240" w:lineRule="exact"/>
        <w:jc w:val="right"/>
        <w:rPr>
          <w:rFonts w:ascii="Times New Roman" w:hAnsi="Times New Roman" w:cs="Times New Roman"/>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730"/>
        <w:gridCol w:w="1594"/>
        <w:gridCol w:w="1364"/>
        <w:gridCol w:w="1442"/>
        <w:gridCol w:w="1592"/>
      </w:tblGrid>
      <w:tr w:rsidR="00852AC6" w:rsidRPr="00852AC6" w14:paraId="538E5AFD" w14:textId="77777777" w:rsidTr="0077446B">
        <w:trPr>
          <w:trHeight w:val="284"/>
        </w:trPr>
        <w:tc>
          <w:tcPr>
            <w:tcW w:w="1081" w:type="pct"/>
            <w:shd w:val="clear" w:color="auto" w:fill="D3D3D3"/>
            <w:vAlign w:val="center"/>
          </w:tcPr>
          <w:p w14:paraId="51AFD96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878" w:type="pct"/>
            <w:shd w:val="clear" w:color="auto" w:fill="D3D3D3"/>
          </w:tcPr>
          <w:p w14:paraId="6233393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房屋及建筑物</w:t>
            </w:r>
          </w:p>
        </w:tc>
        <w:tc>
          <w:tcPr>
            <w:tcW w:w="809" w:type="pct"/>
            <w:shd w:val="clear" w:color="auto" w:fill="D3D3D3"/>
          </w:tcPr>
          <w:p w14:paraId="622646F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机器设备</w:t>
            </w:r>
          </w:p>
        </w:tc>
        <w:tc>
          <w:tcPr>
            <w:tcW w:w="692" w:type="pct"/>
            <w:shd w:val="clear" w:color="auto" w:fill="D3D3D3"/>
          </w:tcPr>
          <w:p w14:paraId="717E8CE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运输设备</w:t>
            </w:r>
          </w:p>
        </w:tc>
        <w:tc>
          <w:tcPr>
            <w:tcW w:w="732" w:type="pct"/>
            <w:shd w:val="clear" w:color="auto" w:fill="D3D3D3"/>
          </w:tcPr>
          <w:p w14:paraId="1EF1A70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电子设备及其他</w:t>
            </w:r>
          </w:p>
        </w:tc>
        <w:tc>
          <w:tcPr>
            <w:tcW w:w="808" w:type="pct"/>
            <w:shd w:val="clear" w:color="auto" w:fill="D3D3D3"/>
            <w:vAlign w:val="center"/>
          </w:tcPr>
          <w:p w14:paraId="37A1C1A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7015F8DB" w14:textId="77777777" w:rsidTr="0077446B">
        <w:trPr>
          <w:trHeight w:val="284"/>
        </w:trPr>
        <w:tc>
          <w:tcPr>
            <w:tcW w:w="1081" w:type="pct"/>
            <w:shd w:val="clear" w:color="auto" w:fill="D3D3D3"/>
            <w:vAlign w:val="center"/>
          </w:tcPr>
          <w:p w14:paraId="17456E6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一、账面原值：</w:t>
            </w:r>
          </w:p>
        </w:tc>
        <w:tc>
          <w:tcPr>
            <w:tcW w:w="878" w:type="pct"/>
            <w:vAlign w:val="center"/>
          </w:tcPr>
          <w:p w14:paraId="5DA9651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9" w:type="pct"/>
            <w:vAlign w:val="center"/>
          </w:tcPr>
          <w:p w14:paraId="4698375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2" w:type="pct"/>
            <w:vAlign w:val="center"/>
          </w:tcPr>
          <w:p w14:paraId="588FD47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2" w:type="pct"/>
            <w:vAlign w:val="center"/>
          </w:tcPr>
          <w:p w14:paraId="20D73E4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8" w:type="pct"/>
            <w:vAlign w:val="center"/>
          </w:tcPr>
          <w:p w14:paraId="7C7D5AE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74982D7" w14:textId="77777777" w:rsidTr="0077446B">
        <w:trPr>
          <w:trHeight w:val="284"/>
        </w:trPr>
        <w:tc>
          <w:tcPr>
            <w:tcW w:w="1081" w:type="pct"/>
            <w:shd w:val="clear" w:color="auto" w:fill="D3D3D3"/>
            <w:vAlign w:val="center"/>
          </w:tcPr>
          <w:p w14:paraId="15F8E3C5"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878" w:type="pct"/>
            <w:vAlign w:val="center"/>
          </w:tcPr>
          <w:p w14:paraId="0846B9F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11,722,953,106.41</w:t>
            </w:r>
          </w:p>
        </w:tc>
        <w:tc>
          <w:tcPr>
            <w:tcW w:w="809" w:type="pct"/>
            <w:vAlign w:val="center"/>
          </w:tcPr>
          <w:p w14:paraId="1C57D69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43,133,736,594.15</w:t>
            </w:r>
          </w:p>
        </w:tc>
        <w:tc>
          <w:tcPr>
            <w:tcW w:w="692" w:type="pct"/>
            <w:vAlign w:val="center"/>
          </w:tcPr>
          <w:p w14:paraId="70D07E1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294,812,326.00</w:t>
            </w:r>
          </w:p>
        </w:tc>
        <w:tc>
          <w:tcPr>
            <w:tcW w:w="732" w:type="pct"/>
            <w:vAlign w:val="center"/>
          </w:tcPr>
          <w:p w14:paraId="09819E9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398,874,518.61</w:t>
            </w:r>
          </w:p>
        </w:tc>
        <w:tc>
          <w:tcPr>
            <w:tcW w:w="808" w:type="pct"/>
            <w:vAlign w:val="center"/>
          </w:tcPr>
          <w:p w14:paraId="4CAD816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55,550,376,545.17</w:t>
            </w:r>
          </w:p>
        </w:tc>
      </w:tr>
      <w:tr w:rsidR="00852AC6" w:rsidRPr="00852AC6" w14:paraId="7B477587" w14:textId="77777777" w:rsidTr="0077446B">
        <w:trPr>
          <w:trHeight w:val="284"/>
        </w:trPr>
        <w:tc>
          <w:tcPr>
            <w:tcW w:w="1081" w:type="pct"/>
            <w:shd w:val="clear" w:color="auto" w:fill="D3D3D3"/>
            <w:vAlign w:val="center"/>
          </w:tcPr>
          <w:p w14:paraId="1A2D3DB6"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2.</w:t>
            </w:r>
            <w:r w:rsidRPr="00852AC6">
              <w:rPr>
                <w:rFonts w:ascii="Times New Roman" w:eastAsia="宋体" w:hAnsi="Times New Roman" w:cs="Times New Roman"/>
                <w:sz w:val="18"/>
                <w:szCs w:val="18"/>
              </w:rPr>
              <w:t>本期增加金额</w:t>
            </w:r>
          </w:p>
        </w:tc>
        <w:tc>
          <w:tcPr>
            <w:tcW w:w="878" w:type="pct"/>
            <w:vAlign w:val="center"/>
          </w:tcPr>
          <w:p w14:paraId="54A52D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14,898,024.10</w:t>
            </w:r>
          </w:p>
        </w:tc>
        <w:tc>
          <w:tcPr>
            <w:tcW w:w="809" w:type="pct"/>
            <w:vAlign w:val="center"/>
          </w:tcPr>
          <w:p w14:paraId="5FC240A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63,006,764.77</w:t>
            </w:r>
          </w:p>
        </w:tc>
        <w:tc>
          <w:tcPr>
            <w:tcW w:w="692" w:type="pct"/>
            <w:vAlign w:val="center"/>
          </w:tcPr>
          <w:p w14:paraId="3A3740C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15,391.42</w:t>
            </w:r>
          </w:p>
        </w:tc>
        <w:tc>
          <w:tcPr>
            <w:tcW w:w="732" w:type="pct"/>
            <w:vAlign w:val="center"/>
          </w:tcPr>
          <w:p w14:paraId="74BDD5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3,650,702.64</w:t>
            </w:r>
          </w:p>
        </w:tc>
        <w:tc>
          <w:tcPr>
            <w:tcW w:w="808" w:type="pct"/>
            <w:vAlign w:val="center"/>
          </w:tcPr>
          <w:p w14:paraId="31A753D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81,570,882.93</w:t>
            </w:r>
          </w:p>
        </w:tc>
      </w:tr>
      <w:tr w:rsidR="00852AC6" w:rsidRPr="00852AC6" w14:paraId="525EB72C" w14:textId="77777777" w:rsidTr="0077446B">
        <w:trPr>
          <w:trHeight w:val="284"/>
        </w:trPr>
        <w:tc>
          <w:tcPr>
            <w:tcW w:w="1081" w:type="pct"/>
            <w:shd w:val="clear" w:color="auto" w:fill="D3D3D3"/>
            <w:vAlign w:val="center"/>
          </w:tcPr>
          <w:p w14:paraId="7F74BEDD"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）购置</w:t>
            </w:r>
          </w:p>
        </w:tc>
        <w:tc>
          <w:tcPr>
            <w:tcW w:w="878" w:type="pct"/>
            <w:vAlign w:val="center"/>
          </w:tcPr>
          <w:p w14:paraId="3CCB2A0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5,822,121.62</w:t>
            </w:r>
          </w:p>
        </w:tc>
        <w:tc>
          <w:tcPr>
            <w:tcW w:w="809" w:type="pct"/>
            <w:vAlign w:val="center"/>
          </w:tcPr>
          <w:p w14:paraId="5918579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63,006,764.77</w:t>
            </w:r>
          </w:p>
        </w:tc>
        <w:tc>
          <w:tcPr>
            <w:tcW w:w="692" w:type="pct"/>
            <w:vAlign w:val="center"/>
          </w:tcPr>
          <w:p w14:paraId="15E4F7C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15,391.42</w:t>
            </w:r>
          </w:p>
        </w:tc>
        <w:tc>
          <w:tcPr>
            <w:tcW w:w="732" w:type="pct"/>
            <w:vAlign w:val="center"/>
          </w:tcPr>
          <w:p w14:paraId="0C0332F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3,650,702.64</w:t>
            </w:r>
          </w:p>
        </w:tc>
        <w:tc>
          <w:tcPr>
            <w:tcW w:w="808" w:type="pct"/>
            <w:vAlign w:val="center"/>
          </w:tcPr>
          <w:p w14:paraId="71C5F54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72,494,980.45</w:t>
            </w:r>
          </w:p>
        </w:tc>
      </w:tr>
      <w:tr w:rsidR="00852AC6" w:rsidRPr="00852AC6" w14:paraId="503A7DC0" w14:textId="77777777" w:rsidTr="0077446B">
        <w:trPr>
          <w:trHeight w:val="284"/>
        </w:trPr>
        <w:tc>
          <w:tcPr>
            <w:tcW w:w="1081" w:type="pct"/>
            <w:shd w:val="clear" w:color="auto" w:fill="D3D3D3"/>
            <w:vAlign w:val="center"/>
          </w:tcPr>
          <w:p w14:paraId="16A5F6DE"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w:t>
            </w:r>
            <w:r w:rsidRPr="00852AC6">
              <w:rPr>
                <w:rFonts w:ascii="Times New Roman" w:eastAsia="宋体" w:hAnsi="Times New Roman" w:cs="Times New Roman" w:hint="eastAsia"/>
                <w:sz w:val="18"/>
                <w:szCs w:val="18"/>
              </w:rPr>
              <w:t>债务重组</w:t>
            </w:r>
          </w:p>
        </w:tc>
        <w:tc>
          <w:tcPr>
            <w:tcW w:w="878" w:type="pct"/>
            <w:vAlign w:val="center"/>
          </w:tcPr>
          <w:p w14:paraId="77FC5AF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9,075,902.48</w:t>
            </w:r>
          </w:p>
        </w:tc>
        <w:tc>
          <w:tcPr>
            <w:tcW w:w="809" w:type="pct"/>
            <w:vAlign w:val="center"/>
          </w:tcPr>
          <w:p w14:paraId="273BB2E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2" w:type="pct"/>
            <w:vAlign w:val="center"/>
          </w:tcPr>
          <w:p w14:paraId="384AAEF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2" w:type="pct"/>
            <w:vAlign w:val="center"/>
          </w:tcPr>
          <w:p w14:paraId="2427274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8" w:type="pct"/>
            <w:vAlign w:val="center"/>
          </w:tcPr>
          <w:p w14:paraId="0D1A97B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9,075,902.48</w:t>
            </w:r>
          </w:p>
        </w:tc>
      </w:tr>
      <w:tr w:rsidR="00852AC6" w:rsidRPr="00852AC6" w14:paraId="6666A3FF" w14:textId="77777777" w:rsidTr="0077446B">
        <w:trPr>
          <w:trHeight w:val="284"/>
        </w:trPr>
        <w:tc>
          <w:tcPr>
            <w:tcW w:w="1081" w:type="pct"/>
            <w:shd w:val="clear" w:color="auto" w:fill="D3D3D3"/>
            <w:vAlign w:val="center"/>
          </w:tcPr>
          <w:p w14:paraId="6EF712C7"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878" w:type="pct"/>
            <w:vAlign w:val="center"/>
          </w:tcPr>
          <w:p w14:paraId="179848F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232,951,355.76</w:t>
            </w:r>
          </w:p>
        </w:tc>
        <w:tc>
          <w:tcPr>
            <w:tcW w:w="809" w:type="pct"/>
            <w:vAlign w:val="center"/>
          </w:tcPr>
          <w:p w14:paraId="4833079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80,766,052.43</w:t>
            </w:r>
          </w:p>
        </w:tc>
        <w:tc>
          <w:tcPr>
            <w:tcW w:w="692" w:type="pct"/>
            <w:vAlign w:val="center"/>
          </w:tcPr>
          <w:p w14:paraId="68B5FA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6,155,991.15</w:t>
            </w:r>
          </w:p>
        </w:tc>
        <w:tc>
          <w:tcPr>
            <w:tcW w:w="732" w:type="pct"/>
            <w:vAlign w:val="center"/>
          </w:tcPr>
          <w:p w14:paraId="28497D2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133,382,484.79</w:t>
            </w:r>
          </w:p>
        </w:tc>
        <w:tc>
          <w:tcPr>
            <w:tcW w:w="808" w:type="pct"/>
            <w:vAlign w:val="center"/>
          </w:tcPr>
          <w:p w14:paraId="2653581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453,255,884.13</w:t>
            </w:r>
          </w:p>
        </w:tc>
      </w:tr>
      <w:tr w:rsidR="00852AC6" w:rsidRPr="00852AC6" w14:paraId="588A05E9" w14:textId="77777777" w:rsidTr="0077446B">
        <w:trPr>
          <w:trHeight w:val="284"/>
        </w:trPr>
        <w:tc>
          <w:tcPr>
            <w:tcW w:w="1081" w:type="pct"/>
            <w:shd w:val="clear" w:color="auto" w:fill="D3D3D3"/>
            <w:vAlign w:val="center"/>
          </w:tcPr>
          <w:p w14:paraId="0AAE5857"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）处置或报废</w:t>
            </w:r>
          </w:p>
        </w:tc>
        <w:tc>
          <w:tcPr>
            <w:tcW w:w="878" w:type="pct"/>
            <w:vAlign w:val="center"/>
          </w:tcPr>
          <w:p w14:paraId="5D7FA7E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232,951,355.76</w:t>
            </w:r>
          </w:p>
        </w:tc>
        <w:tc>
          <w:tcPr>
            <w:tcW w:w="809" w:type="pct"/>
            <w:vAlign w:val="center"/>
          </w:tcPr>
          <w:p w14:paraId="0558CF1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80,766,052.43</w:t>
            </w:r>
          </w:p>
        </w:tc>
        <w:tc>
          <w:tcPr>
            <w:tcW w:w="692" w:type="pct"/>
            <w:vAlign w:val="center"/>
          </w:tcPr>
          <w:p w14:paraId="3B0C6E9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6,155,991.15</w:t>
            </w:r>
          </w:p>
        </w:tc>
        <w:tc>
          <w:tcPr>
            <w:tcW w:w="732" w:type="pct"/>
            <w:vAlign w:val="center"/>
          </w:tcPr>
          <w:p w14:paraId="66FC09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133,382,484.79</w:t>
            </w:r>
          </w:p>
        </w:tc>
        <w:tc>
          <w:tcPr>
            <w:tcW w:w="808" w:type="pct"/>
            <w:vAlign w:val="center"/>
          </w:tcPr>
          <w:p w14:paraId="6DFE86E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453,255,884.13</w:t>
            </w:r>
          </w:p>
        </w:tc>
      </w:tr>
      <w:tr w:rsidR="00852AC6" w:rsidRPr="00852AC6" w14:paraId="14E61002" w14:textId="77777777" w:rsidTr="0077446B">
        <w:trPr>
          <w:trHeight w:val="284"/>
        </w:trPr>
        <w:tc>
          <w:tcPr>
            <w:tcW w:w="1081" w:type="pct"/>
            <w:shd w:val="clear" w:color="auto" w:fill="D3D3D3"/>
            <w:vAlign w:val="center"/>
          </w:tcPr>
          <w:p w14:paraId="4211AC1D"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878" w:type="pct"/>
            <w:vAlign w:val="center"/>
          </w:tcPr>
          <w:p w14:paraId="3B04A0A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11,504,899,774.75</w:t>
            </w:r>
          </w:p>
        </w:tc>
        <w:tc>
          <w:tcPr>
            <w:tcW w:w="809" w:type="pct"/>
            <w:vAlign w:val="center"/>
          </w:tcPr>
          <w:p w14:paraId="3B94623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43,115,977,306.49</w:t>
            </w:r>
          </w:p>
        </w:tc>
        <w:tc>
          <w:tcPr>
            <w:tcW w:w="692" w:type="pct"/>
            <w:vAlign w:val="center"/>
          </w:tcPr>
          <w:p w14:paraId="4688A44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288,671,726.27</w:t>
            </w:r>
          </w:p>
        </w:tc>
        <w:tc>
          <w:tcPr>
            <w:tcW w:w="732" w:type="pct"/>
            <w:vAlign w:val="center"/>
          </w:tcPr>
          <w:p w14:paraId="03124E5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269,142,736.46</w:t>
            </w:r>
          </w:p>
        </w:tc>
        <w:tc>
          <w:tcPr>
            <w:tcW w:w="808" w:type="pct"/>
            <w:vAlign w:val="center"/>
          </w:tcPr>
          <w:p w14:paraId="7055568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55,178,691,543.97</w:t>
            </w:r>
          </w:p>
        </w:tc>
      </w:tr>
      <w:tr w:rsidR="00852AC6" w:rsidRPr="00852AC6" w14:paraId="20C31147" w14:textId="77777777" w:rsidTr="0077446B">
        <w:trPr>
          <w:trHeight w:val="284"/>
        </w:trPr>
        <w:tc>
          <w:tcPr>
            <w:tcW w:w="1081" w:type="pct"/>
            <w:shd w:val="clear" w:color="auto" w:fill="D3D3D3"/>
            <w:vAlign w:val="center"/>
          </w:tcPr>
          <w:p w14:paraId="5900CA5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二、累计折旧</w:t>
            </w:r>
          </w:p>
        </w:tc>
        <w:tc>
          <w:tcPr>
            <w:tcW w:w="878" w:type="pct"/>
            <w:vAlign w:val="center"/>
          </w:tcPr>
          <w:p w14:paraId="0E5FF6A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9" w:type="pct"/>
            <w:vAlign w:val="center"/>
          </w:tcPr>
          <w:p w14:paraId="1286263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2" w:type="pct"/>
            <w:vAlign w:val="center"/>
          </w:tcPr>
          <w:p w14:paraId="3F757CC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2" w:type="pct"/>
            <w:vAlign w:val="center"/>
          </w:tcPr>
          <w:p w14:paraId="1941965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8" w:type="pct"/>
            <w:vAlign w:val="center"/>
          </w:tcPr>
          <w:p w14:paraId="04328272"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0392EAA" w14:textId="77777777" w:rsidTr="0077446B">
        <w:trPr>
          <w:trHeight w:val="284"/>
        </w:trPr>
        <w:tc>
          <w:tcPr>
            <w:tcW w:w="1081" w:type="pct"/>
            <w:shd w:val="clear" w:color="auto" w:fill="D3D3D3"/>
            <w:vAlign w:val="center"/>
          </w:tcPr>
          <w:p w14:paraId="767A9DAB"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878" w:type="pct"/>
            <w:vAlign w:val="center"/>
          </w:tcPr>
          <w:p w14:paraId="58FF90E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2,624,265,582.21</w:t>
            </w:r>
          </w:p>
        </w:tc>
        <w:tc>
          <w:tcPr>
            <w:tcW w:w="809" w:type="pct"/>
            <w:vAlign w:val="center"/>
          </w:tcPr>
          <w:p w14:paraId="5F66910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19,050,501,794.09</w:t>
            </w:r>
          </w:p>
        </w:tc>
        <w:tc>
          <w:tcPr>
            <w:tcW w:w="692" w:type="pct"/>
            <w:vAlign w:val="center"/>
          </w:tcPr>
          <w:p w14:paraId="7CD7CD8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222,005,103.33</w:t>
            </w:r>
          </w:p>
        </w:tc>
        <w:tc>
          <w:tcPr>
            <w:tcW w:w="732" w:type="pct"/>
            <w:vAlign w:val="center"/>
          </w:tcPr>
          <w:p w14:paraId="7DF5AA0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263,312,432.67</w:t>
            </w:r>
          </w:p>
        </w:tc>
        <w:tc>
          <w:tcPr>
            <w:tcW w:w="808" w:type="pct"/>
            <w:vAlign w:val="center"/>
          </w:tcPr>
          <w:p w14:paraId="5487FE7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22,160,084,912.30</w:t>
            </w:r>
          </w:p>
        </w:tc>
      </w:tr>
      <w:tr w:rsidR="00852AC6" w:rsidRPr="00852AC6" w14:paraId="3ACEB05A" w14:textId="77777777" w:rsidTr="0077446B">
        <w:trPr>
          <w:trHeight w:val="284"/>
        </w:trPr>
        <w:tc>
          <w:tcPr>
            <w:tcW w:w="1081" w:type="pct"/>
            <w:shd w:val="clear" w:color="auto" w:fill="D3D3D3"/>
            <w:vAlign w:val="center"/>
          </w:tcPr>
          <w:p w14:paraId="2CBFDBAB"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878" w:type="pct"/>
            <w:vAlign w:val="center"/>
          </w:tcPr>
          <w:p w14:paraId="575AF38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146,873,482.40</w:t>
            </w:r>
          </w:p>
        </w:tc>
        <w:tc>
          <w:tcPr>
            <w:tcW w:w="809" w:type="pct"/>
            <w:vAlign w:val="center"/>
          </w:tcPr>
          <w:p w14:paraId="573D8A6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886,740,254.94</w:t>
            </w:r>
          </w:p>
        </w:tc>
        <w:tc>
          <w:tcPr>
            <w:tcW w:w="692" w:type="pct"/>
            <w:vAlign w:val="center"/>
          </w:tcPr>
          <w:p w14:paraId="6EF3CE7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9,309,022.49</w:t>
            </w:r>
          </w:p>
        </w:tc>
        <w:tc>
          <w:tcPr>
            <w:tcW w:w="732" w:type="pct"/>
            <w:vAlign w:val="center"/>
          </w:tcPr>
          <w:p w14:paraId="1A44696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3,901,562.14</w:t>
            </w:r>
          </w:p>
        </w:tc>
        <w:tc>
          <w:tcPr>
            <w:tcW w:w="808" w:type="pct"/>
            <w:vAlign w:val="center"/>
          </w:tcPr>
          <w:p w14:paraId="4D8D24E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1,046,824,321.97</w:t>
            </w:r>
          </w:p>
        </w:tc>
      </w:tr>
      <w:tr w:rsidR="00852AC6" w:rsidRPr="00852AC6" w14:paraId="0B56933F" w14:textId="77777777" w:rsidTr="0077446B">
        <w:trPr>
          <w:trHeight w:val="284"/>
        </w:trPr>
        <w:tc>
          <w:tcPr>
            <w:tcW w:w="1081" w:type="pct"/>
            <w:shd w:val="clear" w:color="auto" w:fill="D3D3D3"/>
            <w:vAlign w:val="center"/>
          </w:tcPr>
          <w:p w14:paraId="26504A22"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）计提</w:t>
            </w:r>
          </w:p>
        </w:tc>
        <w:tc>
          <w:tcPr>
            <w:tcW w:w="878" w:type="pct"/>
            <w:vAlign w:val="center"/>
          </w:tcPr>
          <w:p w14:paraId="7138C13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146,873,482.40</w:t>
            </w:r>
          </w:p>
        </w:tc>
        <w:tc>
          <w:tcPr>
            <w:tcW w:w="809" w:type="pct"/>
            <w:vAlign w:val="center"/>
          </w:tcPr>
          <w:p w14:paraId="2959EE3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886,740,254.94</w:t>
            </w:r>
          </w:p>
        </w:tc>
        <w:tc>
          <w:tcPr>
            <w:tcW w:w="692" w:type="pct"/>
            <w:vAlign w:val="center"/>
          </w:tcPr>
          <w:p w14:paraId="7A13AE1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9,309,022.49</w:t>
            </w:r>
          </w:p>
        </w:tc>
        <w:tc>
          <w:tcPr>
            <w:tcW w:w="732" w:type="pct"/>
            <w:vAlign w:val="center"/>
          </w:tcPr>
          <w:p w14:paraId="600A45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3,901,562.14</w:t>
            </w:r>
          </w:p>
        </w:tc>
        <w:tc>
          <w:tcPr>
            <w:tcW w:w="808" w:type="pct"/>
            <w:vAlign w:val="center"/>
          </w:tcPr>
          <w:p w14:paraId="050AD33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1,046,824,321.97</w:t>
            </w:r>
          </w:p>
        </w:tc>
      </w:tr>
      <w:tr w:rsidR="00852AC6" w:rsidRPr="00852AC6" w14:paraId="07739FA2" w14:textId="77777777" w:rsidTr="0077446B">
        <w:trPr>
          <w:trHeight w:val="284"/>
        </w:trPr>
        <w:tc>
          <w:tcPr>
            <w:tcW w:w="1081" w:type="pct"/>
            <w:shd w:val="clear" w:color="auto" w:fill="D3D3D3"/>
            <w:vAlign w:val="center"/>
          </w:tcPr>
          <w:p w14:paraId="135B8153"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878" w:type="pct"/>
            <w:vAlign w:val="center"/>
          </w:tcPr>
          <w:p w14:paraId="387D11C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73,439,297.48</w:t>
            </w:r>
          </w:p>
        </w:tc>
        <w:tc>
          <w:tcPr>
            <w:tcW w:w="809" w:type="pct"/>
            <w:vAlign w:val="center"/>
          </w:tcPr>
          <w:p w14:paraId="3120348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67,585,194.44</w:t>
            </w:r>
          </w:p>
        </w:tc>
        <w:tc>
          <w:tcPr>
            <w:tcW w:w="692" w:type="pct"/>
            <w:vAlign w:val="center"/>
          </w:tcPr>
          <w:p w14:paraId="3B8CA13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5,478,653.88</w:t>
            </w:r>
          </w:p>
        </w:tc>
        <w:tc>
          <w:tcPr>
            <w:tcW w:w="732" w:type="pct"/>
            <w:vAlign w:val="center"/>
          </w:tcPr>
          <w:p w14:paraId="1D12C52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116,006,116.05</w:t>
            </w:r>
          </w:p>
        </w:tc>
        <w:tc>
          <w:tcPr>
            <w:tcW w:w="808" w:type="pct"/>
            <w:vAlign w:val="center"/>
          </w:tcPr>
          <w:p w14:paraId="742340A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262,509,261.85</w:t>
            </w:r>
          </w:p>
        </w:tc>
      </w:tr>
      <w:tr w:rsidR="00852AC6" w:rsidRPr="00852AC6" w14:paraId="0944C25C" w14:textId="77777777" w:rsidTr="0077446B">
        <w:trPr>
          <w:trHeight w:val="284"/>
        </w:trPr>
        <w:tc>
          <w:tcPr>
            <w:tcW w:w="1081" w:type="pct"/>
            <w:shd w:val="clear" w:color="auto" w:fill="D3D3D3"/>
            <w:vAlign w:val="center"/>
          </w:tcPr>
          <w:p w14:paraId="79BFCB69"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）处置或报废</w:t>
            </w:r>
          </w:p>
        </w:tc>
        <w:tc>
          <w:tcPr>
            <w:tcW w:w="878" w:type="pct"/>
            <w:vAlign w:val="center"/>
          </w:tcPr>
          <w:p w14:paraId="4DEB78E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73,439,297.48</w:t>
            </w:r>
          </w:p>
        </w:tc>
        <w:tc>
          <w:tcPr>
            <w:tcW w:w="809" w:type="pct"/>
            <w:vAlign w:val="center"/>
          </w:tcPr>
          <w:p w14:paraId="5D88FB4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67,585,194.44</w:t>
            </w:r>
          </w:p>
        </w:tc>
        <w:tc>
          <w:tcPr>
            <w:tcW w:w="692" w:type="pct"/>
            <w:vAlign w:val="center"/>
          </w:tcPr>
          <w:p w14:paraId="6B1C745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5,478,653.88</w:t>
            </w:r>
          </w:p>
        </w:tc>
        <w:tc>
          <w:tcPr>
            <w:tcW w:w="732" w:type="pct"/>
            <w:vAlign w:val="center"/>
          </w:tcPr>
          <w:p w14:paraId="3DA8D5A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116,006,116.05</w:t>
            </w:r>
          </w:p>
        </w:tc>
        <w:tc>
          <w:tcPr>
            <w:tcW w:w="808" w:type="pct"/>
            <w:vAlign w:val="center"/>
          </w:tcPr>
          <w:p w14:paraId="11190E4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262,509,261.85</w:t>
            </w:r>
          </w:p>
        </w:tc>
      </w:tr>
      <w:tr w:rsidR="00852AC6" w:rsidRPr="00852AC6" w14:paraId="6A2EA977" w14:textId="77777777" w:rsidTr="0077446B">
        <w:trPr>
          <w:trHeight w:val="284"/>
        </w:trPr>
        <w:tc>
          <w:tcPr>
            <w:tcW w:w="1081" w:type="pct"/>
            <w:shd w:val="clear" w:color="auto" w:fill="D3D3D3"/>
            <w:vAlign w:val="center"/>
          </w:tcPr>
          <w:p w14:paraId="2DE108BB"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878" w:type="pct"/>
            <w:vAlign w:val="center"/>
          </w:tcPr>
          <w:p w14:paraId="2D18C87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2,697,699,767.13</w:t>
            </w:r>
          </w:p>
        </w:tc>
        <w:tc>
          <w:tcPr>
            <w:tcW w:w="809" w:type="pct"/>
            <w:vAlign w:val="center"/>
          </w:tcPr>
          <w:p w14:paraId="2ACEA77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19,869,656,854.59</w:t>
            </w:r>
          </w:p>
        </w:tc>
        <w:tc>
          <w:tcPr>
            <w:tcW w:w="692" w:type="pct"/>
            <w:vAlign w:val="center"/>
          </w:tcPr>
          <w:p w14:paraId="54FA4E5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225,835,471.94</w:t>
            </w:r>
          </w:p>
        </w:tc>
        <w:tc>
          <w:tcPr>
            <w:tcW w:w="732" w:type="pct"/>
            <w:vAlign w:val="center"/>
          </w:tcPr>
          <w:p w14:paraId="219CA44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151,207,878.76</w:t>
            </w:r>
          </w:p>
        </w:tc>
        <w:tc>
          <w:tcPr>
            <w:tcW w:w="808" w:type="pct"/>
            <w:vAlign w:val="center"/>
          </w:tcPr>
          <w:p w14:paraId="1157A3A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22,944,399,972.42</w:t>
            </w:r>
          </w:p>
        </w:tc>
      </w:tr>
      <w:tr w:rsidR="00852AC6" w:rsidRPr="00852AC6" w14:paraId="7587792A" w14:textId="77777777" w:rsidTr="0077446B">
        <w:trPr>
          <w:trHeight w:val="284"/>
        </w:trPr>
        <w:tc>
          <w:tcPr>
            <w:tcW w:w="1081" w:type="pct"/>
            <w:shd w:val="clear" w:color="auto" w:fill="D3D3D3"/>
            <w:vAlign w:val="center"/>
          </w:tcPr>
          <w:p w14:paraId="1B282BF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三、减值准备</w:t>
            </w:r>
          </w:p>
        </w:tc>
        <w:tc>
          <w:tcPr>
            <w:tcW w:w="878" w:type="pct"/>
            <w:vAlign w:val="center"/>
          </w:tcPr>
          <w:p w14:paraId="6F2BBEF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9" w:type="pct"/>
            <w:vAlign w:val="center"/>
          </w:tcPr>
          <w:p w14:paraId="7C498C2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2" w:type="pct"/>
            <w:vAlign w:val="center"/>
          </w:tcPr>
          <w:p w14:paraId="2C91A0A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2" w:type="pct"/>
            <w:vAlign w:val="center"/>
          </w:tcPr>
          <w:p w14:paraId="69CC4E2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8" w:type="pct"/>
            <w:vAlign w:val="center"/>
          </w:tcPr>
          <w:p w14:paraId="5DE000B1"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929C8AE" w14:textId="77777777" w:rsidTr="0077446B">
        <w:trPr>
          <w:trHeight w:val="284"/>
        </w:trPr>
        <w:tc>
          <w:tcPr>
            <w:tcW w:w="1081" w:type="pct"/>
            <w:shd w:val="clear" w:color="auto" w:fill="D3D3D3"/>
            <w:vAlign w:val="center"/>
          </w:tcPr>
          <w:p w14:paraId="69402B8E"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878" w:type="pct"/>
            <w:vAlign w:val="center"/>
          </w:tcPr>
          <w:p w14:paraId="5DD3C49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27,808,852.79</w:t>
            </w:r>
          </w:p>
        </w:tc>
        <w:tc>
          <w:tcPr>
            <w:tcW w:w="809" w:type="pct"/>
            <w:vAlign w:val="center"/>
          </w:tcPr>
          <w:p w14:paraId="202AE00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168,785,487.47</w:t>
            </w:r>
          </w:p>
        </w:tc>
        <w:tc>
          <w:tcPr>
            <w:tcW w:w="692" w:type="pct"/>
            <w:vAlign w:val="center"/>
          </w:tcPr>
          <w:p w14:paraId="27E1455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13,889.13</w:t>
            </w:r>
          </w:p>
        </w:tc>
        <w:tc>
          <w:tcPr>
            <w:tcW w:w="732" w:type="pct"/>
            <w:vAlign w:val="center"/>
          </w:tcPr>
          <w:p w14:paraId="082DB11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7,435,233.92</w:t>
            </w:r>
          </w:p>
        </w:tc>
        <w:tc>
          <w:tcPr>
            <w:tcW w:w="808" w:type="pct"/>
            <w:vAlign w:val="center"/>
          </w:tcPr>
          <w:p w14:paraId="5BEF5F5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204,043,463.31</w:t>
            </w:r>
          </w:p>
        </w:tc>
      </w:tr>
      <w:tr w:rsidR="00852AC6" w:rsidRPr="00852AC6" w14:paraId="4485A126" w14:textId="77777777" w:rsidTr="0077446B">
        <w:trPr>
          <w:trHeight w:val="284"/>
        </w:trPr>
        <w:tc>
          <w:tcPr>
            <w:tcW w:w="1081" w:type="pct"/>
            <w:shd w:val="clear" w:color="auto" w:fill="D3D3D3"/>
            <w:vAlign w:val="center"/>
          </w:tcPr>
          <w:p w14:paraId="23046B8B"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878" w:type="pct"/>
            <w:vAlign w:val="center"/>
          </w:tcPr>
          <w:p w14:paraId="7B9E6D0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9" w:type="pct"/>
            <w:vAlign w:val="center"/>
          </w:tcPr>
          <w:p w14:paraId="07CA05A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2" w:type="pct"/>
            <w:vAlign w:val="center"/>
          </w:tcPr>
          <w:p w14:paraId="6C47BC9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2" w:type="pct"/>
            <w:vAlign w:val="center"/>
          </w:tcPr>
          <w:p w14:paraId="171B06C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8" w:type="pct"/>
            <w:vAlign w:val="center"/>
          </w:tcPr>
          <w:p w14:paraId="02DF1DC4"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1519A3D" w14:textId="77777777" w:rsidTr="0077446B">
        <w:trPr>
          <w:trHeight w:val="284"/>
        </w:trPr>
        <w:tc>
          <w:tcPr>
            <w:tcW w:w="1081" w:type="pct"/>
            <w:shd w:val="clear" w:color="auto" w:fill="D3D3D3"/>
            <w:vAlign w:val="center"/>
          </w:tcPr>
          <w:p w14:paraId="55840A71"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878" w:type="pct"/>
            <w:vAlign w:val="center"/>
          </w:tcPr>
          <w:p w14:paraId="4591878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9" w:type="pct"/>
            <w:vAlign w:val="center"/>
          </w:tcPr>
          <w:p w14:paraId="7B088D1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2" w:type="pct"/>
            <w:vAlign w:val="center"/>
          </w:tcPr>
          <w:p w14:paraId="1219D02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2" w:type="pct"/>
            <w:vAlign w:val="center"/>
          </w:tcPr>
          <w:p w14:paraId="03521F9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8" w:type="pct"/>
            <w:vAlign w:val="center"/>
          </w:tcPr>
          <w:p w14:paraId="00928DAB"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8638245" w14:textId="77777777" w:rsidTr="0077446B">
        <w:trPr>
          <w:trHeight w:val="284"/>
        </w:trPr>
        <w:tc>
          <w:tcPr>
            <w:tcW w:w="1081" w:type="pct"/>
            <w:shd w:val="clear" w:color="auto" w:fill="D3D3D3"/>
            <w:vAlign w:val="center"/>
          </w:tcPr>
          <w:p w14:paraId="0296DAB8"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878" w:type="pct"/>
            <w:vAlign w:val="center"/>
          </w:tcPr>
          <w:p w14:paraId="70516CE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27,808,852.79</w:t>
            </w:r>
          </w:p>
        </w:tc>
        <w:tc>
          <w:tcPr>
            <w:tcW w:w="809" w:type="pct"/>
            <w:vAlign w:val="center"/>
          </w:tcPr>
          <w:p w14:paraId="7ECC0F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168,785,487.47</w:t>
            </w:r>
          </w:p>
        </w:tc>
        <w:tc>
          <w:tcPr>
            <w:tcW w:w="692" w:type="pct"/>
            <w:vAlign w:val="center"/>
          </w:tcPr>
          <w:p w14:paraId="756E2C5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13,889.13</w:t>
            </w:r>
          </w:p>
        </w:tc>
        <w:tc>
          <w:tcPr>
            <w:tcW w:w="732" w:type="pct"/>
            <w:vAlign w:val="center"/>
          </w:tcPr>
          <w:p w14:paraId="1EA842C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7,435,233.92</w:t>
            </w:r>
          </w:p>
        </w:tc>
        <w:tc>
          <w:tcPr>
            <w:tcW w:w="808" w:type="pct"/>
            <w:vAlign w:val="center"/>
          </w:tcPr>
          <w:p w14:paraId="38177EA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204,043,463.31</w:t>
            </w:r>
          </w:p>
        </w:tc>
      </w:tr>
      <w:tr w:rsidR="00852AC6" w:rsidRPr="00852AC6" w14:paraId="01686684" w14:textId="77777777" w:rsidTr="0077446B">
        <w:trPr>
          <w:trHeight w:val="284"/>
        </w:trPr>
        <w:tc>
          <w:tcPr>
            <w:tcW w:w="1081" w:type="pct"/>
            <w:shd w:val="clear" w:color="auto" w:fill="D3D3D3"/>
            <w:vAlign w:val="center"/>
          </w:tcPr>
          <w:p w14:paraId="1C897F9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四、账面价值</w:t>
            </w:r>
          </w:p>
        </w:tc>
        <w:tc>
          <w:tcPr>
            <w:tcW w:w="878" w:type="pct"/>
            <w:vAlign w:val="center"/>
          </w:tcPr>
          <w:p w14:paraId="61F0745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9" w:type="pct"/>
            <w:vAlign w:val="center"/>
          </w:tcPr>
          <w:p w14:paraId="60ABCEB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2" w:type="pct"/>
            <w:vAlign w:val="center"/>
          </w:tcPr>
          <w:p w14:paraId="3A2673F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2" w:type="pct"/>
            <w:vAlign w:val="center"/>
          </w:tcPr>
          <w:p w14:paraId="703C702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8" w:type="pct"/>
            <w:vAlign w:val="center"/>
          </w:tcPr>
          <w:p w14:paraId="59A74755"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6278CA9" w14:textId="77777777" w:rsidTr="0077446B">
        <w:trPr>
          <w:trHeight w:val="284"/>
        </w:trPr>
        <w:tc>
          <w:tcPr>
            <w:tcW w:w="1081" w:type="pct"/>
            <w:shd w:val="clear" w:color="auto" w:fill="D3D3D3"/>
            <w:vAlign w:val="center"/>
          </w:tcPr>
          <w:p w14:paraId="1D31993E"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期末账面价值</w:t>
            </w:r>
          </w:p>
        </w:tc>
        <w:tc>
          <w:tcPr>
            <w:tcW w:w="878" w:type="pct"/>
            <w:vAlign w:val="center"/>
          </w:tcPr>
          <w:p w14:paraId="12D0975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8,779,391,154.83</w:t>
            </w:r>
          </w:p>
        </w:tc>
        <w:tc>
          <w:tcPr>
            <w:tcW w:w="809" w:type="pct"/>
            <w:vAlign w:val="center"/>
          </w:tcPr>
          <w:p w14:paraId="674AFCA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23,077,534,964.43</w:t>
            </w:r>
          </w:p>
        </w:tc>
        <w:tc>
          <w:tcPr>
            <w:tcW w:w="692" w:type="pct"/>
            <w:vAlign w:val="center"/>
          </w:tcPr>
          <w:p w14:paraId="42CC31A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62,822,365.20</w:t>
            </w:r>
          </w:p>
        </w:tc>
        <w:tc>
          <w:tcPr>
            <w:tcW w:w="732" w:type="pct"/>
            <w:vAlign w:val="center"/>
          </w:tcPr>
          <w:p w14:paraId="2E9AC49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110,499,623.78</w:t>
            </w:r>
          </w:p>
        </w:tc>
        <w:tc>
          <w:tcPr>
            <w:tcW w:w="808" w:type="pct"/>
            <w:vAlign w:val="center"/>
          </w:tcPr>
          <w:p w14:paraId="0275A42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32,030,248,108.24</w:t>
            </w:r>
          </w:p>
        </w:tc>
      </w:tr>
      <w:tr w:rsidR="00852AC6" w:rsidRPr="00852AC6" w14:paraId="4E23C055" w14:textId="77777777" w:rsidTr="0077446B">
        <w:trPr>
          <w:trHeight w:val="284"/>
        </w:trPr>
        <w:tc>
          <w:tcPr>
            <w:tcW w:w="1081" w:type="pct"/>
            <w:shd w:val="clear" w:color="auto" w:fill="D3D3D3"/>
            <w:vAlign w:val="center"/>
          </w:tcPr>
          <w:p w14:paraId="664C3272"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期初账面价值</w:t>
            </w:r>
          </w:p>
        </w:tc>
        <w:tc>
          <w:tcPr>
            <w:tcW w:w="878" w:type="pct"/>
            <w:vAlign w:val="center"/>
          </w:tcPr>
          <w:p w14:paraId="1438245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9,070,878,671.41</w:t>
            </w:r>
          </w:p>
        </w:tc>
        <w:tc>
          <w:tcPr>
            <w:tcW w:w="809" w:type="pct"/>
            <w:vAlign w:val="center"/>
          </w:tcPr>
          <w:p w14:paraId="48D7112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23,914,449,312.59</w:t>
            </w:r>
          </w:p>
        </w:tc>
        <w:tc>
          <w:tcPr>
            <w:tcW w:w="692" w:type="pct"/>
            <w:vAlign w:val="center"/>
          </w:tcPr>
          <w:p w14:paraId="7DB995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72,793,333.54</w:t>
            </w:r>
          </w:p>
        </w:tc>
        <w:tc>
          <w:tcPr>
            <w:tcW w:w="732" w:type="pct"/>
            <w:vAlign w:val="center"/>
          </w:tcPr>
          <w:p w14:paraId="53B1DFE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128,126,852.02</w:t>
            </w:r>
          </w:p>
        </w:tc>
        <w:tc>
          <w:tcPr>
            <w:tcW w:w="808" w:type="pct"/>
            <w:vAlign w:val="center"/>
          </w:tcPr>
          <w:p w14:paraId="69E6966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33,186,248,169.56</w:t>
            </w:r>
          </w:p>
        </w:tc>
      </w:tr>
    </w:tbl>
    <w:p w14:paraId="4C966674"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暂时闲置的固定资产情况</w:t>
      </w:r>
    </w:p>
    <w:p w14:paraId="40E5475C" w14:textId="77777777" w:rsidR="00BD611D" w:rsidRPr="00852AC6" w:rsidRDefault="00BD611D" w:rsidP="00BD611D">
      <w:pPr>
        <w:spacing w:before="40" w:after="40" w:line="240" w:lineRule="exact"/>
        <w:jc w:val="right"/>
        <w:rPr>
          <w:rFonts w:ascii="Times New Roman" w:hAnsi="Times New Roman" w:cs="Times New Roman"/>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600"/>
        <w:gridCol w:w="1744"/>
        <w:gridCol w:w="1744"/>
        <w:gridCol w:w="1744"/>
        <w:gridCol w:w="1277"/>
      </w:tblGrid>
      <w:tr w:rsidR="00852AC6" w:rsidRPr="00852AC6" w14:paraId="5BEF0FB0" w14:textId="77777777" w:rsidTr="0077446B">
        <w:trPr>
          <w:trHeight w:val="284"/>
        </w:trPr>
        <w:tc>
          <w:tcPr>
            <w:tcW w:w="885" w:type="pct"/>
            <w:shd w:val="clear" w:color="auto" w:fill="D3D3D3"/>
            <w:vAlign w:val="center"/>
          </w:tcPr>
          <w:p w14:paraId="36EF586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812" w:type="pct"/>
            <w:shd w:val="clear" w:color="auto" w:fill="D3D3D3"/>
            <w:vAlign w:val="center"/>
          </w:tcPr>
          <w:p w14:paraId="171E77C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账面原值</w:t>
            </w:r>
          </w:p>
        </w:tc>
        <w:tc>
          <w:tcPr>
            <w:tcW w:w="885" w:type="pct"/>
            <w:shd w:val="clear" w:color="auto" w:fill="D3D3D3"/>
            <w:vAlign w:val="center"/>
          </w:tcPr>
          <w:p w14:paraId="06E5CE6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累计折旧</w:t>
            </w:r>
          </w:p>
        </w:tc>
        <w:tc>
          <w:tcPr>
            <w:tcW w:w="885" w:type="pct"/>
            <w:shd w:val="clear" w:color="auto" w:fill="D3D3D3"/>
            <w:vAlign w:val="center"/>
          </w:tcPr>
          <w:p w14:paraId="392C3FB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减值准备</w:t>
            </w:r>
          </w:p>
        </w:tc>
        <w:tc>
          <w:tcPr>
            <w:tcW w:w="885" w:type="pct"/>
            <w:shd w:val="clear" w:color="auto" w:fill="D3D3D3"/>
            <w:vAlign w:val="center"/>
          </w:tcPr>
          <w:p w14:paraId="7194A0A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648" w:type="pct"/>
            <w:shd w:val="clear" w:color="auto" w:fill="D3D3D3"/>
            <w:vAlign w:val="center"/>
          </w:tcPr>
          <w:p w14:paraId="6DE3EC5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备注</w:t>
            </w:r>
          </w:p>
        </w:tc>
      </w:tr>
      <w:tr w:rsidR="00852AC6" w:rsidRPr="00852AC6" w14:paraId="37860EB9" w14:textId="77777777" w:rsidTr="0077446B">
        <w:trPr>
          <w:trHeight w:val="284"/>
        </w:trPr>
        <w:tc>
          <w:tcPr>
            <w:tcW w:w="885" w:type="pct"/>
            <w:vAlign w:val="center"/>
          </w:tcPr>
          <w:p w14:paraId="7D39A86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房屋及建筑物</w:t>
            </w:r>
          </w:p>
        </w:tc>
        <w:tc>
          <w:tcPr>
            <w:tcW w:w="812" w:type="pct"/>
            <w:vAlign w:val="center"/>
          </w:tcPr>
          <w:p w14:paraId="27FF677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72,585,434.37</w:t>
            </w:r>
          </w:p>
        </w:tc>
        <w:tc>
          <w:tcPr>
            <w:tcW w:w="885" w:type="pct"/>
            <w:vAlign w:val="center"/>
          </w:tcPr>
          <w:p w14:paraId="0C31227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26,237,134.48</w:t>
            </w:r>
          </w:p>
        </w:tc>
        <w:tc>
          <w:tcPr>
            <w:tcW w:w="885" w:type="pct"/>
            <w:vAlign w:val="center"/>
          </w:tcPr>
          <w:p w14:paraId="5403E7B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3,093,008.64</w:t>
            </w:r>
          </w:p>
        </w:tc>
        <w:tc>
          <w:tcPr>
            <w:tcW w:w="885" w:type="pct"/>
            <w:vAlign w:val="center"/>
          </w:tcPr>
          <w:p w14:paraId="34DDA2C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43,255,291.25</w:t>
            </w:r>
          </w:p>
        </w:tc>
        <w:tc>
          <w:tcPr>
            <w:tcW w:w="648" w:type="pct"/>
            <w:vAlign w:val="center"/>
          </w:tcPr>
          <w:p w14:paraId="35B9E4AA" w14:textId="77777777" w:rsidR="00BD611D" w:rsidRPr="00852AC6" w:rsidRDefault="00BD611D" w:rsidP="00EA7D31">
            <w:pPr>
              <w:spacing w:line="240" w:lineRule="exact"/>
              <w:rPr>
                <w:rFonts w:ascii="Times New Roman" w:eastAsia="宋体" w:hAnsi="Times New Roman" w:cs="Times New Roman"/>
                <w:sz w:val="18"/>
                <w:szCs w:val="18"/>
              </w:rPr>
            </w:pPr>
          </w:p>
        </w:tc>
      </w:tr>
      <w:tr w:rsidR="00852AC6" w:rsidRPr="00852AC6" w14:paraId="4355617D" w14:textId="77777777" w:rsidTr="0077446B">
        <w:trPr>
          <w:trHeight w:val="284"/>
        </w:trPr>
        <w:tc>
          <w:tcPr>
            <w:tcW w:w="885" w:type="pct"/>
            <w:vAlign w:val="center"/>
          </w:tcPr>
          <w:p w14:paraId="2CEF953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机器设备</w:t>
            </w:r>
          </w:p>
        </w:tc>
        <w:tc>
          <w:tcPr>
            <w:tcW w:w="812" w:type="pct"/>
            <w:vAlign w:val="center"/>
          </w:tcPr>
          <w:p w14:paraId="7E3B454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915,384,576.13</w:t>
            </w:r>
          </w:p>
        </w:tc>
        <w:tc>
          <w:tcPr>
            <w:tcW w:w="885" w:type="pct"/>
            <w:vAlign w:val="center"/>
          </w:tcPr>
          <w:p w14:paraId="42DE864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605,131,651.56</w:t>
            </w:r>
          </w:p>
        </w:tc>
        <w:tc>
          <w:tcPr>
            <w:tcW w:w="885" w:type="pct"/>
            <w:vAlign w:val="center"/>
          </w:tcPr>
          <w:p w14:paraId="6DD1E31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147,820,099.87</w:t>
            </w:r>
          </w:p>
        </w:tc>
        <w:tc>
          <w:tcPr>
            <w:tcW w:w="885" w:type="pct"/>
            <w:vAlign w:val="center"/>
          </w:tcPr>
          <w:p w14:paraId="280234B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162,432,824.70</w:t>
            </w:r>
          </w:p>
        </w:tc>
        <w:tc>
          <w:tcPr>
            <w:tcW w:w="648" w:type="pct"/>
            <w:vAlign w:val="center"/>
          </w:tcPr>
          <w:p w14:paraId="77AD02E7" w14:textId="77777777" w:rsidR="00BD611D" w:rsidRPr="00852AC6" w:rsidRDefault="00BD611D" w:rsidP="00EA7D31">
            <w:pPr>
              <w:spacing w:line="240" w:lineRule="exact"/>
              <w:rPr>
                <w:rFonts w:ascii="Times New Roman" w:eastAsia="宋体" w:hAnsi="Times New Roman" w:cs="Times New Roman"/>
                <w:sz w:val="18"/>
                <w:szCs w:val="18"/>
              </w:rPr>
            </w:pPr>
          </w:p>
        </w:tc>
      </w:tr>
      <w:tr w:rsidR="00852AC6" w:rsidRPr="00852AC6" w14:paraId="63496856" w14:textId="77777777" w:rsidTr="0077446B">
        <w:trPr>
          <w:trHeight w:val="284"/>
        </w:trPr>
        <w:tc>
          <w:tcPr>
            <w:tcW w:w="885" w:type="pct"/>
            <w:vAlign w:val="center"/>
          </w:tcPr>
          <w:p w14:paraId="3D89BEC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电子设备及其他</w:t>
            </w:r>
          </w:p>
        </w:tc>
        <w:tc>
          <w:tcPr>
            <w:tcW w:w="812" w:type="pct"/>
            <w:vAlign w:val="center"/>
          </w:tcPr>
          <w:p w14:paraId="6868548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478,399.18</w:t>
            </w:r>
          </w:p>
        </w:tc>
        <w:tc>
          <w:tcPr>
            <w:tcW w:w="885" w:type="pct"/>
            <w:vAlign w:val="center"/>
          </w:tcPr>
          <w:p w14:paraId="0580558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430,559.26</w:t>
            </w:r>
          </w:p>
        </w:tc>
        <w:tc>
          <w:tcPr>
            <w:tcW w:w="885" w:type="pct"/>
            <w:vAlign w:val="center"/>
          </w:tcPr>
          <w:p w14:paraId="275EE22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7,187.27</w:t>
            </w:r>
          </w:p>
        </w:tc>
        <w:tc>
          <w:tcPr>
            <w:tcW w:w="885" w:type="pct"/>
            <w:vAlign w:val="center"/>
          </w:tcPr>
          <w:p w14:paraId="7E15F901" w14:textId="2DC2FE1A" w:rsidR="00BD611D" w:rsidRPr="00852AC6" w:rsidRDefault="00ED4B44"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40,652.6</w:t>
            </w:r>
            <w:r w:rsidRPr="00852AC6">
              <w:rPr>
                <w:rFonts w:ascii="Times New Roman" w:eastAsia="宋体" w:hAnsi="Times New Roman" w:cs="Times New Roman" w:hint="eastAsia"/>
                <w:sz w:val="18"/>
                <w:szCs w:val="18"/>
              </w:rPr>
              <w:t>5</w:t>
            </w:r>
          </w:p>
        </w:tc>
        <w:tc>
          <w:tcPr>
            <w:tcW w:w="648" w:type="pct"/>
            <w:vAlign w:val="center"/>
          </w:tcPr>
          <w:p w14:paraId="2BFEA695" w14:textId="77777777" w:rsidR="00BD611D" w:rsidRPr="00852AC6" w:rsidRDefault="00BD611D" w:rsidP="00EA7D31">
            <w:pPr>
              <w:spacing w:line="240" w:lineRule="exact"/>
              <w:rPr>
                <w:rFonts w:ascii="Times New Roman" w:eastAsia="宋体" w:hAnsi="Times New Roman" w:cs="Times New Roman"/>
                <w:sz w:val="18"/>
                <w:szCs w:val="18"/>
              </w:rPr>
            </w:pPr>
          </w:p>
        </w:tc>
      </w:tr>
      <w:tr w:rsidR="00852AC6" w:rsidRPr="00852AC6" w14:paraId="0E2DE6E6" w14:textId="77777777" w:rsidTr="0077446B">
        <w:trPr>
          <w:trHeight w:val="284"/>
        </w:trPr>
        <w:tc>
          <w:tcPr>
            <w:tcW w:w="885" w:type="pct"/>
            <w:shd w:val="clear" w:color="auto" w:fill="D9D9D9" w:themeFill="background1" w:themeFillShade="D9"/>
            <w:vAlign w:val="center"/>
          </w:tcPr>
          <w:p w14:paraId="12348CA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合计</w:t>
            </w:r>
          </w:p>
        </w:tc>
        <w:tc>
          <w:tcPr>
            <w:tcW w:w="812" w:type="pct"/>
            <w:vAlign w:val="center"/>
          </w:tcPr>
          <w:p w14:paraId="05049B3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988,448,409.68</w:t>
            </w:r>
          </w:p>
        </w:tc>
        <w:tc>
          <w:tcPr>
            <w:tcW w:w="885" w:type="pct"/>
            <w:vAlign w:val="center"/>
          </w:tcPr>
          <w:p w14:paraId="1CC452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631,799,345.30</w:t>
            </w:r>
          </w:p>
        </w:tc>
        <w:tc>
          <w:tcPr>
            <w:tcW w:w="885" w:type="pct"/>
            <w:vAlign w:val="center"/>
          </w:tcPr>
          <w:p w14:paraId="3296E17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150,920,295.78</w:t>
            </w:r>
          </w:p>
        </w:tc>
        <w:tc>
          <w:tcPr>
            <w:tcW w:w="885" w:type="pct"/>
            <w:vAlign w:val="center"/>
          </w:tcPr>
          <w:p w14:paraId="6155601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205,728,768.60</w:t>
            </w:r>
          </w:p>
        </w:tc>
        <w:tc>
          <w:tcPr>
            <w:tcW w:w="648" w:type="pct"/>
            <w:vAlign w:val="center"/>
          </w:tcPr>
          <w:p w14:paraId="2354FB00" w14:textId="77777777" w:rsidR="00BD611D" w:rsidRPr="00852AC6" w:rsidRDefault="00BD611D" w:rsidP="00EA7D31">
            <w:pPr>
              <w:spacing w:line="240" w:lineRule="exact"/>
              <w:rPr>
                <w:rFonts w:ascii="Times New Roman" w:eastAsia="宋体" w:hAnsi="Times New Roman" w:cs="Times New Roman"/>
                <w:sz w:val="18"/>
                <w:szCs w:val="18"/>
              </w:rPr>
            </w:pPr>
          </w:p>
        </w:tc>
      </w:tr>
    </w:tbl>
    <w:p w14:paraId="11FFCC5D"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未办妥产权证书的固定资产情况</w:t>
      </w:r>
    </w:p>
    <w:p w14:paraId="1D4FD837" w14:textId="77777777" w:rsidR="00BD611D" w:rsidRPr="00852AC6" w:rsidRDefault="00BD611D" w:rsidP="00BD611D">
      <w:pPr>
        <w:spacing w:before="40" w:after="40" w:line="240" w:lineRule="exact"/>
        <w:jc w:val="right"/>
        <w:rPr>
          <w:rFonts w:ascii="Times New Roman" w:hAnsi="Times New Roman" w:cs="Times New Roman"/>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2318"/>
        <w:gridCol w:w="3213"/>
      </w:tblGrid>
      <w:tr w:rsidR="00852AC6" w:rsidRPr="00852AC6" w14:paraId="157B8F47" w14:textId="77777777" w:rsidTr="008E095E">
        <w:trPr>
          <w:trHeight w:val="284"/>
        </w:trPr>
        <w:tc>
          <w:tcPr>
            <w:tcW w:w="4108" w:type="dxa"/>
            <w:shd w:val="clear" w:color="auto" w:fill="D3D3D3"/>
            <w:vAlign w:val="center"/>
          </w:tcPr>
          <w:p w14:paraId="1B2673F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2318" w:type="dxa"/>
            <w:shd w:val="clear" w:color="auto" w:fill="D3D3D3"/>
            <w:vAlign w:val="center"/>
          </w:tcPr>
          <w:p w14:paraId="2D3AED1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3213" w:type="dxa"/>
            <w:shd w:val="clear" w:color="auto" w:fill="D3D3D3"/>
            <w:vAlign w:val="center"/>
          </w:tcPr>
          <w:p w14:paraId="48A5A36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未办妥产权证书的原因</w:t>
            </w:r>
          </w:p>
        </w:tc>
      </w:tr>
      <w:tr w:rsidR="00852AC6" w:rsidRPr="00852AC6" w14:paraId="72B4803C" w14:textId="77777777" w:rsidTr="008E095E">
        <w:trPr>
          <w:trHeight w:val="284"/>
        </w:trPr>
        <w:tc>
          <w:tcPr>
            <w:tcW w:w="4108" w:type="dxa"/>
            <w:vAlign w:val="center"/>
          </w:tcPr>
          <w:p w14:paraId="403441E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房屋建筑物（湛江晨鸣浆纸有限公司）</w:t>
            </w:r>
          </w:p>
        </w:tc>
        <w:tc>
          <w:tcPr>
            <w:tcW w:w="2318" w:type="dxa"/>
            <w:vAlign w:val="center"/>
          </w:tcPr>
          <w:p w14:paraId="2FD0193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964,116,878.13</w:t>
            </w:r>
          </w:p>
        </w:tc>
        <w:tc>
          <w:tcPr>
            <w:tcW w:w="3213" w:type="dxa"/>
            <w:vAlign w:val="center"/>
          </w:tcPr>
          <w:p w14:paraId="5D647A4B"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正在办理中</w:t>
            </w:r>
          </w:p>
        </w:tc>
      </w:tr>
      <w:tr w:rsidR="00852AC6" w:rsidRPr="00852AC6" w14:paraId="08105293" w14:textId="77777777" w:rsidTr="008E095E">
        <w:trPr>
          <w:trHeight w:val="284"/>
        </w:trPr>
        <w:tc>
          <w:tcPr>
            <w:tcW w:w="4108" w:type="dxa"/>
            <w:vAlign w:val="center"/>
          </w:tcPr>
          <w:p w14:paraId="11A87AB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房屋建筑物（黄冈晨鸣浆纸有限公司）</w:t>
            </w:r>
          </w:p>
        </w:tc>
        <w:tc>
          <w:tcPr>
            <w:tcW w:w="2318" w:type="dxa"/>
            <w:vAlign w:val="center"/>
          </w:tcPr>
          <w:p w14:paraId="07781D7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537,475,350.83</w:t>
            </w:r>
          </w:p>
        </w:tc>
        <w:tc>
          <w:tcPr>
            <w:tcW w:w="3213" w:type="dxa"/>
            <w:vAlign w:val="center"/>
          </w:tcPr>
          <w:p w14:paraId="260E278F"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正在办理中</w:t>
            </w:r>
          </w:p>
        </w:tc>
      </w:tr>
      <w:tr w:rsidR="00852AC6" w:rsidRPr="00852AC6" w14:paraId="600A6AD0" w14:textId="77777777" w:rsidTr="008E095E">
        <w:trPr>
          <w:trHeight w:val="284"/>
        </w:trPr>
        <w:tc>
          <w:tcPr>
            <w:tcW w:w="4108" w:type="dxa"/>
            <w:vAlign w:val="center"/>
          </w:tcPr>
          <w:p w14:paraId="753C78A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房屋建筑物（寿光美伦纸业有限责任公司）</w:t>
            </w:r>
          </w:p>
        </w:tc>
        <w:tc>
          <w:tcPr>
            <w:tcW w:w="2318" w:type="dxa"/>
            <w:vAlign w:val="center"/>
          </w:tcPr>
          <w:p w14:paraId="2BEDF27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474,762,523.91</w:t>
            </w:r>
          </w:p>
        </w:tc>
        <w:tc>
          <w:tcPr>
            <w:tcW w:w="3213" w:type="dxa"/>
            <w:vAlign w:val="center"/>
          </w:tcPr>
          <w:p w14:paraId="627C926E"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正在办理中</w:t>
            </w:r>
          </w:p>
        </w:tc>
      </w:tr>
      <w:tr w:rsidR="00852AC6" w:rsidRPr="00852AC6" w14:paraId="1BD3AB4E" w14:textId="77777777" w:rsidTr="008E095E">
        <w:trPr>
          <w:trHeight w:val="284"/>
        </w:trPr>
        <w:tc>
          <w:tcPr>
            <w:tcW w:w="4108" w:type="dxa"/>
            <w:vAlign w:val="center"/>
          </w:tcPr>
          <w:p w14:paraId="0AB09A2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房屋建筑物（吉林晨鸣纸业有限责任公司）</w:t>
            </w:r>
          </w:p>
        </w:tc>
        <w:tc>
          <w:tcPr>
            <w:tcW w:w="2318" w:type="dxa"/>
            <w:vAlign w:val="center"/>
          </w:tcPr>
          <w:p w14:paraId="3415EBC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357,832,450.57</w:t>
            </w:r>
          </w:p>
        </w:tc>
        <w:tc>
          <w:tcPr>
            <w:tcW w:w="3213" w:type="dxa"/>
            <w:vAlign w:val="center"/>
          </w:tcPr>
          <w:p w14:paraId="48025069"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正在办理中</w:t>
            </w:r>
          </w:p>
        </w:tc>
      </w:tr>
      <w:tr w:rsidR="00852AC6" w:rsidRPr="00852AC6" w14:paraId="3402F0A2" w14:textId="77777777" w:rsidTr="008E095E">
        <w:trPr>
          <w:trHeight w:val="284"/>
        </w:trPr>
        <w:tc>
          <w:tcPr>
            <w:tcW w:w="4108" w:type="dxa"/>
            <w:vAlign w:val="center"/>
          </w:tcPr>
          <w:p w14:paraId="225F9D0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房屋建筑物（江西晨鸣纸业有限责任公司）</w:t>
            </w:r>
          </w:p>
        </w:tc>
        <w:tc>
          <w:tcPr>
            <w:tcW w:w="2318" w:type="dxa"/>
            <w:vAlign w:val="center"/>
          </w:tcPr>
          <w:p w14:paraId="491849F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192,089,591.58</w:t>
            </w:r>
          </w:p>
        </w:tc>
        <w:tc>
          <w:tcPr>
            <w:tcW w:w="3213" w:type="dxa"/>
            <w:vAlign w:val="center"/>
          </w:tcPr>
          <w:p w14:paraId="43DA97EB"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正在办理中</w:t>
            </w:r>
          </w:p>
        </w:tc>
      </w:tr>
      <w:tr w:rsidR="00852AC6" w:rsidRPr="00852AC6" w14:paraId="7C92838D" w14:textId="77777777" w:rsidTr="008E095E">
        <w:trPr>
          <w:trHeight w:val="284"/>
        </w:trPr>
        <w:tc>
          <w:tcPr>
            <w:tcW w:w="4108" w:type="dxa"/>
            <w:vAlign w:val="center"/>
          </w:tcPr>
          <w:p w14:paraId="6FD63DA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房屋建筑物（山东晨鸣纸业集团股份有限公司）</w:t>
            </w:r>
          </w:p>
        </w:tc>
        <w:tc>
          <w:tcPr>
            <w:tcW w:w="2318" w:type="dxa"/>
            <w:vAlign w:val="center"/>
          </w:tcPr>
          <w:p w14:paraId="090848D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133,131,559.85</w:t>
            </w:r>
          </w:p>
        </w:tc>
        <w:tc>
          <w:tcPr>
            <w:tcW w:w="3213" w:type="dxa"/>
            <w:vAlign w:val="center"/>
          </w:tcPr>
          <w:p w14:paraId="1DDE849F"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正在办理中</w:t>
            </w:r>
          </w:p>
        </w:tc>
      </w:tr>
      <w:tr w:rsidR="00852AC6" w:rsidRPr="00852AC6" w14:paraId="4FA44259" w14:textId="77777777" w:rsidTr="008E095E">
        <w:trPr>
          <w:trHeight w:val="284"/>
        </w:trPr>
        <w:tc>
          <w:tcPr>
            <w:tcW w:w="4108" w:type="dxa"/>
            <w:shd w:val="clear" w:color="auto" w:fill="D9D9D9" w:themeFill="background1" w:themeFillShade="D9"/>
            <w:vAlign w:val="center"/>
          </w:tcPr>
          <w:p w14:paraId="1BCDB67B"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合计</w:t>
            </w:r>
          </w:p>
        </w:tc>
        <w:tc>
          <w:tcPr>
            <w:tcW w:w="2318" w:type="dxa"/>
            <w:vAlign w:val="center"/>
          </w:tcPr>
          <w:p w14:paraId="3DDE42B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2,659,408,354.87</w:t>
            </w:r>
          </w:p>
        </w:tc>
        <w:tc>
          <w:tcPr>
            <w:tcW w:w="3213" w:type="dxa"/>
            <w:vAlign w:val="center"/>
          </w:tcPr>
          <w:p w14:paraId="12B1F22C" w14:textId="77777777" w:rsidR="00BD611D" w:rsidRPr="00852AC6" w:rsidRDefault="00BD611D" w:rsidP="00EA7D31">
            <w:pPr>
              <w:spacing w:line="240" w:lineRule="exact"/>
              <w:rPr>
                <w:rFonts w:ascii="Times New Roman" w:eastAsia="宋体" w:hAnsi="Times New Roman" w:cs="Times New Roman"/>
                <w:sz w:val="18"/>
                <w:szCs w:val="18"/>
              </w:rPr>
            </w:pPr>
          </w:p>
        </w:tc>
      </w:tr>
    </w:tbl>
    <w:p w14:paraId="6B922B4B"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lastRenderedPageBreak/>
        <w:t>（</w:t>
      </w:r>
      <w:r w:rsidRPr="00852AC6">
        <w:rPr>
          <w:rFonts w:ascii="Times New Roman" w:eastAsia="宋体" w:hAnsi="Times New Roman" w:cs="Times New Roman"/>
          <w:b/>
          <w:bCs/>
          <w:szCs w:val="21"/>
        </w:rPr>
        <w:t>4</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固定资产的减值测试情况</w:t>
      </w:r>
    </w:p>
    <w:p w14:paraId="6193C9B7"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7DAE59DA"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16</w:t>
      </w:r>
      <w:r w:rsidRPr="00852AC6">
        <w:rPr>
          <w:rFonts w:ascii="Times New Roman" w:hAnsi="Times New Roman" w:cs="Times New Roman"/>
          <w:b/>
          <w:bCs/>
        </w:rPr>
        <w:t>、在建工程</w:t>
      </w:r>
    </w:p>
    <w:p w14:paraId="24BA0160"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8429BC5" w14:textId="77777777" w:rsidTr="0077446B">
        <w:trPr>
          <w:trHeight w:val="284"/>
        </w:trPr>
        <w:tc>
          <w:tcPr>
            <w:tcW w:w="1667" w:type="pct"/>
            <w:shd w:val="clear" w:color="auto" w:fill="D3D3D3"/>
            <w:vAlign w:val="center"/>
          </w:tcPr>
          <w:p w14:paraId="0ED3790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61D78B8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2511003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3188BFF2" w14:textId="77777777" w:rsidTr="0077446B">
        <w:trPr>
          <w:trHeight w:val="284"/>
        </w:trPr>
        <w:tc>
          <w:tcPr>
            <w:tcW w:w="1667" w:type="pct"/>
            <w:shd w:val="clear" w:color="auto" w:fill="D3D3D3"/>
            <w:vAlign w:val="center"/>
          </w:tcPr>
          <w:p w14:paraId="4E5EA13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在建工程</w:t>
            </w:r>
          </w:p>
        </w:tc>
        <w:tc>
          <w:tcPr>
            <w:tcW w:w="1667" w:type="pct"/>
            <w:vAlign w:val="center"/>
          </w:tcPr>
          <w:p w14:paraId="1F5BB43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1,092,039,980.28</w:t>
            </w:r>
          </w:p>
        </w:tc>
        <w:tc>
          <w:tcPr>
            <w:tcW w:w="1667" w:type="pct"/>
            <w:vAlign w:val="center"/>
          </w:tcPr>
          <w:p w14:paraId="1C1D77C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852,139,418.48</w:t>
            </w:r>
          </w:p>
        </w:tc>
      </w:tr>
      <w:tr w:rsidR="00852AC6" w:rsidRPr="00852AC6" w14:paraId="40BFB179" w14:textId="77777777" w:rsidTr="0077446B">
        <w:trPr>
          <w:trHeight w:val="284"/>
        </w:trPr>
        <w:tc>
          <w:tcPr>
            <w:tcW w:w="1667" w:type="pct"/>
            <w:shd w:val="clear" w:color="auto" w:fill="D3D3D3"/>
            <w:vAlign w:val="center"/>
          </w:tcPr>
          <w:p w14:paraId="663878A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工程物资</w:t>
            </w:r>
          </w:p>
        </w:tc>
        <w:tc>
          <w:tcPr>
            <w:tcW w:w="1667" w:type="pct"/>
            <w:vAlign w:val="center"/>
          </w:tcPr>
          <w:p w14:paraId="1F79CBC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7,239,955.34</w:t>
            </w:r>
          </w:p>
        </w:tc>
        <w:tc>
          <w:tcPr>
            <w:tcW w:w="1667" w:type="pct"/>
            <w:vAlign w:val="center"/>
          </w:tcPr>
          <w:p w14:paraId="1E8A753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7,478,546.68</w:t>
            </w:r>
          </w:p>
        </w:tc>
      </w:tr>
      <w:tr w:rsidR="00852AC6" w:rsidRPr="00852AC6" w14:paraId="4B31589E" w14:textId="77777777" w:rsidTr="0077446B">
        <w:trPr>
          <w:trHeight w:val="284"/>
        </w:trPr>
        <w:tc>
          <w:tcPr>
            <w:tcW w:w="1667" w:type="pct"/>
            <w:shd w:val="clear" w:color="auto" w:fill="D3D3D3"/>
            <w:vAlign w:val="center"/>
          </w:tcPr>
          <w:p w14:paraId="1508376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7742A9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1,099,279,935.62</w:t>
            </w:r>
          </w:p>
        </w:tc>
        <w:tc>
          <w:tcPr>
            <w:tcW w:w="1667" w:type="pct"/>
            <w:vAlign w:val="center"/>
          </w:tcPr>
          <w:p w14:paraId="53785A6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rPr>
              <w:t>859,617,965.16</w:t>
            </w:r>
          </w:p>
        </w:tc>
      </w:tr>
    </w:tbl>
    <w:p w14:paraId="3F218382"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在建工程情况</w:t>
      </w:r>
    </w:p>
    <w:p w14:paraId="03BEF177" w14:textId="77777777" w:rsidR="00BD611D" w:rsidRPr="00852AC6" w:rsidRDefault="00BD611D" w:rsidP="00BD611D">
      <w:pPr>
        <w:spacing w:before="40" w:after="40" w:line="240" w:lineRule="exact"/>
        <w:jc w:val="right"/>
        <w:rPr>
          <w:rFonts w:ascii="Times New Roman" w:hAnsi="Times New Roman" w:cs="Times New Roman"/>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504"/>
        <w:gridCol w:w="1279"/>
        <w:gridCol w:w="1511"/>
        <w:gridCol w:w="1372"/>
        <w:gridCol w:w="1279"/>
        <w:gridCol w:w="1375"/>
      </w:tblGrid>
      <w:tr w:rsidR="00852AC6" w:rsidRPr="00852AC6" w14:paraId="000A7226" w14:textId="77777777" w:rsidTr="0077446B">
        <w:trPr>
          <w:trHeight w:val="284"/>
        </w:trPr>
        <w:tc>
          <w:tcPr>
            <w:tcW w:w="778" w:type="pct"/>
            <w:vMerge w:val="restart"/>
            <w:shd w:val="clear" w:color="auto" w:fill="D3D3D3"/>
            <w:vAlign w:val="center"/>
          </w:tcPr>
          <w:p w14:paraId="4F42108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2179" w:type="pct"/>
            <w:gridSpan w:val="3"/>
            <w:shd w:val="clear" w:color="auto" w:fill="D3D3D3"/>
            <w:vAlign w:val="center"/>
          </w:tcPr>
          <w:p w14:paraId="34813B5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043" w:type="pct"/>
            <w:gridSpan w:val="3"/>
            <w:shd w:val="clear" w:color="auto" w:fill="D3D3D3"/>
            <w:vAlign w:val="center"/>
          </w:tcPr>
          <w:p w14:paraId="5CCEAE8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646ACBCB" w14:textId="77777777" w:rsidTr="0077446B">
        <w:trPr>
          <w:trHeight w:val="284"/>
        </w:trPr>
        <w:tc>
          <w:tcPr>
            <w:tcW w:w="778" w:type="pct"/>
            <w:vMerge/>
            <w:shd w:val="clear" w:color="auto" w:fill="D3D3D3"/>
            <w:vAlign w:val="center"/>
          </w:tcPr>
          <w:p w14:paraId="2BC9CE02" w14:textId="77777777" w:rsidR="00BD611D" w:rsidRPr="00852AC6" w:rsidRDefault="00BD611D" w:rsidP="00EA7D31">
            <w:pPr>
              <w:rPr>
                <w:rFonts w:ascii="Times New Roman" w:hAnsi="Times New Roman" w:cs="Times New Roman"/>
              </w:rPr>
            </w:pPr>
          </w:p>
        </w:tc>
        <w:tc>
          <w:tcPr>
            <w:tcW w:w="763" w:type="pct"/>
            <w:shd w:val="clear" w:color="auto" w:fill="D3D3D3"/>
            <w:vAlign w:val="center"/>
          </w:tcPr>
          <w:p w14:paraId="77F0F10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649" w:type="pct"/>
            <w:shd w:val="clear" w:color="auto" w:fill="D3D3D3"/>
            <w:vAlign w:val="center"/>
          </w:tcPr>
          <w:p w14:paraId="715B79E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减值准备</w:t>
            </w:r>
          </w:p>
        </w:tc>
        <w:tc>
          <w:tcPr>
            <w:tcW w:w="767" w:type="pct"/>
            <w:shd w:val="clear" w:color="auto" w:fill="D3D3D3"/>
            <w:vAlign w:val="center"/>
          </w:tcPr>
          <w:p w14:paraId="5D605D0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696" w:type="pct"/>
            <w:shd w:val="clear" w:color="auto" w:fill="D3D3D3"/>
            <w:vAlign w:val="center"/>
          </w:tcPr>
          <w:p w14:paraId="54DD7B6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649" w:type="pct"/>
            <w:shd w:val="clear" w:color="auto" w:fill="D3D3D3"/>
            <w:vAlign w:val="center"/>
          </w:tcPr>
          <w:p w14:paraId="4FD32E0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减值准备</w:t>
            </w:r>
          </w:p>
        </w:tc>
        <w:tc>
          <w:tcPr>
            <w:tcW w:w="698" w:type="pct"/>
            <w:shd w:val="clear" w:color="auto" w:fill="D3D3D3"/>
            <w:vAlign w:val="center"/>
          </w:tcPr>
          <w:p w14:paraId="73998AB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r>
      <w:tr w:rsidR="00852AC6" w:rsidRPr="00852AC6" w14:paraId="1A0F6068" w14:textId="77777777" w:rsidTr="0077446B">
        <w:trPr>
          <w:trHeight w:val="284"/>
        </w:trPr>
        <w:tc>
          <w:tcPr>
            <w:tcW w:w="778" w:type="pct"/>
          </w:tcPr>
          <w:p w14:paraId="7019119F"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武汉</w:t>
            </w:r>
            <w:r w:rsidRPr="00852AC6">
              <w:rPr>
                <w:rFonts w:ascii="Times New Roman" w:eastAsia="宋体" w:hAnsi="Times New Roman" w:cs="Times New Roman"/>
                <w:sz w:val="18"/>
                <w:szCs w:val="18"/>
              </w:rPr>
              <w:t>4800</w:t>
            </w:r>
            <w:r w:rsidRPr="00852AC6">
              <w:rPr>
                <w:rFonts w:ascii="Times New Roman" w:eastAsia="宋体" w:hAnsi="Times New Roman" w:cs="Times New Roman"/>
                <w:sz w:val="18"/>
                <w:szCs w:val="18"/>
              </w:rPr>
              <w:t>纸机搬迁项目（湛江晨鸣）</w:t>
            </w:r>
          </w:p>
        </w:tc>
        <w:tc>
          <w:tcPr>
            <w:tcW w:w="763" w:type="pct"/>
            <w:vAlign w:val="center"/>
          </w:tcPr>
          <w:p w14:paraId="0CC5E9A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569,740,174.02</w:t>
            </w:r>
          </w:p>
        </w:tc>
        <w:tc>
          <w:tcPr>
            <w:tcW w:w="649" w:type="pct"/>
            <w:vAlign w:val="center"/>
          </w:tcPr>
          <w:p w14:paraId="1FA1DDA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7" w:type="pct"/>
            <w:vAlign w:val="center"/>
          </w:tcPr>
          <w:p w14:paraId="1FC005D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569,740,174.02</w:t>
            </w:r>
          </w:p>
        </w:tc>
        <w:tc>
          <w:tcPr>
            <w:tcW w:w="696" w:type="pct"/>
            <w:vAlign w:val="center"/>
          </w:tcPr>
          <w:p w14:paraId="24ABC95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533,417,722.83</w:t>
            </w:r>
          </w:p>
        </w:tc>
        <w:tc>
          <w:tcPr>
            <w:tcW w:w="649" w:type="pct"/>
            <w:vAlign w:val="center"/>
          </w:tcPr>
          <w:p w14:paraId="6D58D59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8" w:type="pct"/>
            <w:vAlign w:val="center"/>
          </w:tcPr>
          <w:p w14:paraId="0406F5C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533,417,722.83</w:t>
            </w:r>
          </w:p>
        </w:tc>
      </w:tr>
      <w:tr w:rsidR="00852AC6" w:rsidRPr="00852AC6" w14:paraId="673625D4" w14:textId="77777777" w:rsidTr="0077446B">
        <w:trPr>
          <w:trHeight w:val="284"/>
        </w:trPr>
        <w:tc>
          <w:tcPr>
            <w:tcW w:w="778" w:type="pct"/>
          </w:tcPr>
          <w:p w14:paraId="5AF2477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化学浆烟气脱硝技改工程（黄冈浆纸）</w:t>
            </w:r>
          </w:p>
        </w:tc>
        <w:tc>
          <w:tcPr>
            <w:tcW w:w="763" w:type="pct"/>
            <w:vAlign w:val="center"/>
          </w:tcPr>
          <w:p w14:paraId="1BAC0688"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290,050,326.03</w:t>
            </w:r>
          </w:p>
        </w:tc>
        <w:tc>
          <w:tcPr>
            <w:tcW w:w="649" w:type="pct"/>
            <w:vAlign w:val="center"/>
          </w:tcPr>
          <w:p w14:paraId="31835DA2" w14:textId="77777777" w:rsidR="00BD611D" w:rsidRPr="00852AC6" w:rsidRDefault="00BD611D" w:rsidP="00EA7D31">
            <w:pPr>
              <w:spacing w:line="240" w:lineRule="exact"/>
              <w:jc w:val="right"/>
              <w:rPr>
                <w:rFonts w:ascii="Times New Roman" w:hAnsi="Times New Roman" w:cs="Times New Roman"/>
                <w:sz w:val="18"/>
                <w:szCs w:val="18"/>
              </w:rPr>
            </w:pPr>
          </w:p>
        </w:tc>
        <w:tc>
          <w:tcPr>
            <w:tcW w:w="767" w:type="pct"/>
            <w:vAlign w:val="center"/>
          </w:tcPr>
          <w:p w14:paraId="17ABDB9B"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290,050,326.03</w:t>
            </w:r>
          </w:p>
        </w:tc>
        <w:tc>
          <w:tcPr>
            <w:tcW w:w="696" w:type="pct"/>
            <w:vAlign w:val="center"/>
          </w:tcPr>
          <w:p w14:paraId="37149549"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156,604,031.76</w:t>
            </w:r>
          </w:p>
        </w:tc>
        <w:tc>
          <w:tcPr>
            <w:tcW w:w="649" w:type="pct"/>
            <w:vAlign w:val="center"/>
          </w:tcPr>
          <w:p w14:paraId="2BAFF267" w14:textId="77777777" w:rsidR="00BD611D" w:rsidRPr="00852AC6" w:rsidRDefault="00BD611D" w:rsidP="00EA7D31">
            <w:pPr>
              <w:spacing w:line="240" w:lineRule="exact"/>
              <w:jc w:val="right"/>
              <w:rPr>
                <w:rFonts w:ascii="Times New Roman" w:hAnsi="Times New Roman" w:cs="Times New Roman"/>
                <w:sz w:val="18"/>
                <w:szCs w:val="18"/>
              </w:rPr>
            </w:pPr>
          </w:p>
        </w:tc>
        <w:tc>
          <w:tcPr>
            <w:tcW w:w="698" w:type="pct"/>
            <w:vAlign w:val="center"/>
          </w:tcPr>
          <w:p w14:paraId="17F32DF1"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156,604,031.76</w:t>
            </w:r>
          </w:p>
        </w:tc>
      </w:tr>
      <w:tr w:rsidR="00852AC6" w:rsidRPr="00852AC6" w14:paraId="2BADD626" w14:textId="77777777" w:rsidTr="0077446B">
        <w:trPr>
          <w:trHeight w:val="284"/>
        </w:trPr>
        <w:tc>
          <w:tcPr>
            <w:tcW w:w="778" w:type="pct"/>
          </w:tcPr>
          <w:p w14:paraId="23562776"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技改项目</w:t>
            </w:r>
          </w:p>
        </w:tc>
        <w:tc>
          <w:tcPr>
            <w:tcW w:w="763" w:type="pct"/>
            <w:vAlign w:val="center"/>
          </w:tcPr>
          <w:p w14:paraId="3B348D7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182,762,744.92</w:t>
            </w:r>
          </w:p>
        </w:tc>
        <w:tc>
          <w:tcPr>
            <w:tcW w:w="649" w:type="pct"/>
            <w:vAlign w:val="center"/>
          </w:tcPr>
          <w:p w14:paraId="6A24FA6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662,764.60</w:t>
            </w:r>
          </w:p>
        </w:tc>
        <w:tc>
          <w:tcPr>
            <w:tcW w:w="767" w:type="pct"/>
            <w:vAlign w:val="center"/>
          </w:tcPr>
          <w:p w14:paraId="27A652C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182,099,980.32</w:t>
            </w:r>
          </w:p>
        </w:tc>
        <w:tc>
          <w:tcPr>
            <w:tcW w:w="696" w:type="pct"/>
            <w:vAlign w:val="center"/>
          </w:tcPr>
          <w:p w14:paraId="32C15EB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130,674,807.30</w:t>
            </w:r>
          </w:p>
        </w:tc>
        <w:tc>
          <w:tcPr>
            <w:tcW w:w="649" w:type="pct"/>
            <w:vAlign w:val="center"/>
          </w:tcPr>
          <w:p w14:paraId="3F5BCA4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662,764.60</w:t>
            </w:r>
          </w:p>
        </w:tc>
        <w:tc>
          <w:tcPr>
            <w:tcW w:w="698" w:type="pct"/>
            <w:vAlign w:val="center"/>
          </w:tcPr>
          <w:p w14:paraId="3F6BF54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130,012,042.70</w:t>
            </w:r>
          </w:p>
        </w:tc>
      </w:tr>
      <w:tr w:rsidR="00852AC6" w:rsidRPr="00852AC6" w14:paraId="152A8C2D" w14:textId="77777777" w:rsidTr="0077446B">
        <w:trPr>
          <w:trHeight w:val="284"/>
        </w:trPr>
        <w:tc>
          <w:tcPr>
            <w:tcW w:w="778" w:type="pct"/>
          </w:tcPr>
          <w:p w14:paraId="46FD477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30</w:t>
            </w:r>
            <w:r w:rsidRPr="00852AC6">
              <w:rPr>
                <w:rFonts w:ascii="Times New Roman" w:eastAsia="宋体" w:hAnsi="Times New Roman" w:cs="Times New Roman"/>
                <w:sz w:val="18"/>
                <w:szCs w:val="18"/>
              </w:rPr>
              <w:t>万吨针叶</w:t>
            </w:r>
            <w:proofErr w:type="gramStart"/>
            <w:r w:rsidRPr="00852AC6">
              <w:rPr>
                <w:rFonts w:ascii="Times New Roman" w:eastAsia="宋体" w:hAnsi="Times New Roman" w:cs="Times New Roman"/>
                <w:sz w:val="18"/>
                <w:szCs w:val="18"/>
              </w:rPr>
              <w:t>浆</w:t>
            </w:r>
            <w:proofErr w:type="gramEnd"/>
            <w:r w:rsidRPr="00852AC6">
              <w:rPr>
                <w:rFonts w:ascii="Times New Roman" w:eastAsia="宋体" w:hAnsi="Times New Roman" w:cs="Times New Roman"/>
                <w:sz w:val="18"/>
                <w:szCs w:val="18"/>
              </w:rPr>
              <w:t>项目（山东晨鸣）</w:t>
            </w:r>
          </w:p>
        </w:tc>
        <w:tc>
          <w:tcPr>
            <w:tcW w:w="763" w:type="pct"/>
            <w:vAlign w:val="center"/>
          </w:tcPr>
          <w:p w14:paraId="7DABB45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11,564,392.43</w:t>
            </w:r>
          </w:p>
        </w:tc>
        <w:tc>
          <w:tcPr>
            <w:tcW w:w="649" w:type="pct"/>
            <w:vAlign w:val="center"/>
          </w:tcPr>
          <w:p w14:paraId="3F33319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7" w:type="pct"/>
            <w:vAlign w:val="center"/>
          </w:tcPr>
          <w:p w14:paraId="2A027DF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11,564,392.43</w:t>
            </w:r>
          </w:p>
        </w:tc>
        <w:tc>
          <w:tcPr>
            <w:tcW w:w="696" w:type="pct"/>
            <w:vAlign w:val="center"/>
          </w:tcPr>
          <w:p w14:paraId="3CA66BB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8,941,631.08</w:t>
            </w:r>
          </w:p>
        </w:tc>
        <w:tc>
          <w:tcPr>
            <w:tcW w:w="649" w:type="pct"/>
            <w:vAlign w:val="center"/>
          </w:tcPr>
          <w:p w14:paraId="577EBA7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8" w:type="pct"/>
            <w:vAlign w:val="center"/>
          </w:tcPr>
          <w:p w14:paraId="33C484E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8,941,631.08</w:t>
            </w:r>
          </w:p>
        </w:tc>
      </w:tr>
      <w:tr w:rsidR="00852AC6" w:rsidRPr="00852AC6" w14:paraId="5AE384A8" w14:textId="77777777" w:rsidTr="0077446B">
        <w:trPr>
          <w:trHeight w:val="284"/>
        </w:trPr>
        <w:tc>
          <w:tcPr>
            <w:tcW w:w="778" w:type="pct"/>
          </w:tcPr>
          <w:p w14:paraId="1C50450F"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763" w:type="pct"/>
            <w:vAlign w:val="center"/>
          </w:tcPr>
          <w:p w14:paraId="4E76187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59,723,779.24</w:t>
            </w:r>
          </w:p>
        </w:tc>
        <w:tc>
          <w:tcPr>
            <w:tcW w:w="649" w:type="pct"/>
            <w:vAlign w:val="center"/>
          </w:tcPr>
          <w:p w14:paraId="2395095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21,138,671.76</w:t>
            </w:r>
          </w:p>
        </w:tc>
        <w:tc>
          <w:tcPr>
            <w:tcW w:w="767" w:type="pct"/>
            <w:vAlign w:val="center"/>
          </w:tcPr>
          <w:p w14:paraId="2793F10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38,585,107.48</w:t>
            </w:r>
          </w:p>
        </w:tc>
        <w:tc>
          <w:tcPr>
            <w:tcW w:w="696" w:type="pct"/>
            <w:vAlign w:val="center"/>
          </w:tcPr>
          <w:p w14:paraId="71914EC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44,302,661.87</w:t>
            </w:r>
          </w:p>
        </w:tc>
        <w:tc>
          <w:tcPr>
            <w:tcW w:w="649" w:type="pct"/>
            <w:vAlign w:val="center"/>
          </w:tcPr>
          <w:p w14:paraId="6E88614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21,138,671.76</w:t>
            </w:r>
          </w:p>
        </w:tc>
        <w:tc>
          <w:tcPr>
            <w:tcW w:w="698" w:type="pct"/>
            <w:vAlign w:val="center"/>
          </w:tcPr>
          <w:p w14:paraId="01093FD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23,163,990.11</w:t>
            </w:r>
          </w:p>
        </w:tc>
      </w:tr>
      <w:tr w:rsidR="00852AC6" w:rsidRPr="00852AC6" w14:paraId="299E76DC" w14:textId="77777777" w:rsidTr="0077446B">
        <w:trPr>
          <w:trHeight w:val="284"/>
        </w:trPr>
        <w:tc>
          <w:tcPr>
            <w:tcW w:w="778" w:type="pct"/>
            <w:shd w:val="clear" w:color="auto" w:fill="D3D3D3"/>
            <w:vAlign w:val="center"/>
          </w:tcPr>
          <w:p w14:paraId="6565018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63" w:type="pct"/>
            <w:vAlign w:val="center"/>
          </w:tcPr>
          <w:p w14:paraId="6EF8EEA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1,113,841,416.64</w:t>
            </w:r>
          </w:p>
        </w:tc>
        <w:tc>
          <w:tcPr>
            <w:tcW w:w="649" w:type="pct"/>
            <w:vAlign w:val="center"/>
          </w:tcPr>
          <w:p w14:paraId="5EE7C57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21,801,436.36</w:t>
            </w:r>
          </w:p>
        </w:tc>
        <w:tc>
          <w:tcPr>
            <w:tcW w:w="767" w:type="pct"/>
            <w:vAlign w:val="center"/>
          </w:tcPr>
          <w:p w14:paraId="7C8E855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1,092,039,980.28</w:t>
            </w:r>
          </w:p>
        </w:tc>
        <w:tc>
          <w:tcPr>
            <w:tcW w:w="696" w:type="pct"/>
            <w:vAlign w:val="center"/>
          </w:tcPr>
          <w:p w14:paraId="029E867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873,940,854.84</w:t>
            </w:r>
          </w:p>
        </w:tc>
        <w:tc>
          <w:tcPr>
            <w:tcW w:w="649" w:type="pct"/>
            <w:vAlign w:val="center"/>
          </w:tcPr>
          <w:p w14:paraId="169A5D7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21,801,436.36</w:t>
            </w:r>
          </w:p>
        </w:tc>
        <w:tc>
          <w:tcPr>
            <w:tcW w:w="698" w:type="pct"/>
            <w:vAlign w:val="center"/>
          </w:tcPr>
          <w:p w14:paraId="3B00D2A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852,139,418.48</w:t>
            </w:r>
          </w:p>
        </w:tc>
      </w:tr>
    </w:tbl>
    <w:p w14:paraId="7BAB6587"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重要在建工程项目本期变动情况</w:t>
      </w:r>
    </w:p>
    <w:p w14:paraId="7962DEC1" w14:textId="77777777" w:rsidR="00BD611D" w:rsidRPr="00852AC6" w:rsidRDefault="00BD611D" w:rsidP="00BD611D">
      <w:pPr>
        <w:spacing w:before="40" w:after="40" w:line="240" w:lineRule="exact"/>
        <w:jc w:val="right"/>
        <w:rPr>
          <w:rFonts w:ascii="Times New Roman" w:hAnsi="Times New Roman" w:cs="Times New Roman"/>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1"/>
        <w:gridCol w:w="850"/>
        <w:gridCol w:w="851"/>
        <w:gridCol w:w="850"/>
        <w:gridCol w:w="709"/>
        <w:gridCol w:w="709"/>
        <w:gridCol w:w="992"/>
        <w:gridCol w:w="709"/>
        <w:gridCol w:w="567"/>
        <w:gridCol w:w="425"/>
        <w:gridCol w:w="709"/>
        <w:gridCol w:w="708"/>
        <w:gridCol w:w="695"/>
      </w:tblGrid>
      <w:tr w:rsidR="00852AC6" w:rsidRPr="00852AC6" w14:paraId="4C7400AC" w14:textId="77777777" w:rsidTr="0077446B">
        <w:trPr>
          <w:trHeight w:val="284"/>
        </w:trPr>
        <w:tc>
          <w:tcPr>
            <w:tcW w:w="1101" w:type="dxa"/>
            <w:shd w:val="clear" w:color="auto" w:fill="D3D3D3"/>
            <w:vAlign w:val="center"/>
          </w:tcPr>
          <w:p w14:paraId="610895E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项目名称</w:t>
            </w:r>
          </w:p>
        </w:tc>
        <w:tc>
          <w:tcPr>
            <w:tcW w:w="850" w:type="dxa"/>
            <w:shd w:val="clear" w:color="auto" w:fill="D3D3D3"/>
            <w:vAlign w:val="center"/>
          </w:tcPr>
          <w:p w14:paraId="216BF8F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预算数</w:t>
            </w:r>
          </w:p>
        </w:tc>
        <w:tc>
          <w:tcPr>
            <w:tcW w:w="851" w:type="dxa"/>
            <w:shd w:val="clear" w:color="auto" w:fill="D3D3D3"/>
            <w:vAlign w:val="center"/>
          </w:tcPr>
          <w:p w14:paraId="463AF61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850" w:type="dxa"/>
            <w:shd w:val="clear" w:color="auto" w:fill="D3D3D3"/>
            <w:vAlign w:val="center"/>
          </w:tcPr>
          <w:p w14:paraId="5EFFD2C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本期增加金额</w:t>
            </w:r>
          </w:p>
        </w:tc>
        <w:tc>
          <w:tcPr>
            <w:tcW w:w="709" w:type="dxa"/>
            <w:shd w:val="clear" w:color="auto" w:fill="D3D3D3"/>
            <w:vAlign w:val="center"/>
          </w:tcPr>
          <w:p w14:paraId="17470BB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本期转入固定资产金额</w:t>
            </w:r>
          </w:p>
        </w:tc>
        <w:tc>
          <w:tcPr>
            <w:tcW w:w="709" w:type="dxa"/>
            <w:shd w:val="clear" w:color="auto" w:fill="D3D3D3"/>
            <w:vAlign w:val="center"/>
          </w:tcPr>
          <w:p w14:paraId="1B9A48E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本期其他减少金额</w:t>
            </w:r>
          </w:p>
        </w:tc>
        <w:tc>
          <w:tcPr>
            <w:tcW w:w="992" w:type="dxa"/>
            <w:shd w:val="clear" w:color="auto" w:fill="D3D3D3"/>
            <w:vAlign w:val="center"/>
          </w:tcPr>
          <w:p w14:paraId="08EA6C7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709" w:type="dxa"/>
            <w:shd w:val="clear" w:color="auto" w:fill="D3D3D3"/>
            <w:vAlign w:val="center"/>
          </w:tcPr>
          <w:p w14:paraId="2450598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工程累计投入占预算比例</w:t>
            </w:r>
          </w:p>
        </w:tc>
        <w:tc>
          <w:tcPr>
            <w:tcW w:w="567" w:type="dxa"/>
            <w:shd w:val="clear" w:color="auto" w:fill="D3D3D3"/>
            <w:vAlign w:val="center"/>
          </w:tcPr>
          <w:p w14:paraId="3986E49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工程进度</w:t>
            </w:r>
          </w:p>
        </w:tc>
        <w:tc>
          <w:tcPr>
            <w:tcW w:w="425" w:type="dxa"/>
            <w:shd w:val="clear" w:color="auto" w:fill="D3D3D3"/>
            <w:vAlign w:val="center"/>
          </w:tcPr>
          <w:p w14:paraId="06FC1AD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利息资本化累计金额</w:t>
            </w:r>
          </w:p>
        </w:tc>
        <w:tc>
          <w:tcPr>
            <w:tcW w:w="709" w:type="dxa"/>
            <w:shd w:val="clear" w:color="auto" w:fill="D3D3D3"/>
            <w:vAlign w:val="center"/>
          </w:tcPr>
          <w:p w14:paraId="109EADD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其中：本期利息资本</w:t>
            </w:r>
            <w:proofErr w:type="gramStart"/>
            <w:r w:rsidRPr="00852AC6">
              <w:rPr>
                <w:rFonts w:ascii="Times New Roman" w:eastAsia="宋体" w:hAnsi="Times New Roman" w:cs="Times New Roman"/>
                <w:sz w:val="18"/>
                <w:szCs w:val="18"/>
              </w:rPr>
              <w:t>化金额</w:t>
            </w:r>
            <w:proofErr w:type="gramEnd"/>
          </w:p>
        </w:tc>
        <w:tc>
          <w:tcPr>
            <w:tcW w:w="708" w:type="dxa"/>
            <w:shd w:val="clear" w:color="auto" w:fill="D3D3D3"/>
            <w:vAlign w:val="center"/>
          </w:tcPr>
          <w:p w14:paraId="327F844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本期利息资本化率</w:t>
            </w:r>
          </w:p>
        </w:tc>
        <w:tc>
          <w:tcPr>
            <w:tcW w:w="695" w:type="dxa"/>
            <w:shd w:val="clear" w:color="auto" w:fill="D3D3D3"/>
            <w:vAlign w:val="center"/>
          </w:tcPr>
          <w:p w14:paraId="610308C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资金来源</w:t>
            </w:r>
          </w:p>
        </w:tc>
      </w:tr>
      <w:tr w:rsidR="00852AC6" w:rsidRPr="00852AC6" w14:paraId="5C027AA7" w14:textId="77777777" w:rsidTr="0077446B">
        <w:trPr>
          <w:trHeight w:val="284"/>
        </w:trPr>
        <w:tc>
          <w:tcPr>
            <w:tcW w:w="1101" w:type="dxa"/>
          </w:tcPr>
          <w:p w14:paraId="194AAC8A" w14:textId="210BC76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武汉</w:t>
            </w:r>
            <w:r w:rsidRPr="00852AC6">
              <w:rPr>
                <w:rFonts w:ascii="Times New Roman" w:eastAsia="宋体" w:hAnsi="Times New Roman" w:cs="Times New Roman"/>
                <w:sz w:val="18"/>
                <w:szCs w:val="18"/>
              </w:rPr>
              <w:t>4800</w:t>
            </w:r>
            <w:r w:rsidRPr="00852AC6">
              <w:rPr>
                <w:rFonts w:ascii="Times New Roman" w:eastAsia="宋体" w:hAnsi="Times New Roman" w:cs="Times New Roman"/>
                <w:sz w:val="18"/>
                <w:szCs w:val="18"/>
              </w:rPr>
              <w:t>纸机搬迁项目（湛江</w:t>
            </w:r>
            <w:r w:rsidR="00ED4B44" w:rsidRPr="00852AC6">
              <w:rPr>
                <w:rFonts w:ascii="Times New Roman" w:eastAsia="宋体" w:hAnsi="Times New Roman" w:cs="Times New Roman" w:hint="eastAsia"/>
                <w:sz w:val="18"/>
                <w:szCs w:val="18"/>
              </w:rPr>
              <w:t>晨鸣</w:t>
            </w:r>
            <w:r w:rsidRPr="00852AC6">
              <w:rPr>
                <w:rFonts w:ascii="Times New Roman" w:eastAsia="宋体" w:hAnsi="Times New Roman" w:cs="Times New Roman"/>
                <w:sz w:val="18"/>
                <w:szCs w:val="18"/>
              </w:rPr>
              <w:t>）</w:t>
            </w:r>
          </w:p>
        </w:tc>
        <w:tc>
          <w:tcPr>
            <w:tcW w:w="850" w:type="dxa"/>
            <w:shd w:val="clear" w:color="auto" w:fill="auto"/>
            <w:vAlign w:val="center"/>
          </w:tcPr>
          <w:p w14:paraId="60C9ECB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800,000,000.00</w:t>
            </w:r>
          </w:p>
        </w:tc>
        <w:tc>
          <w:tcPr>
            <w:tcW w:w="851" w:type="dxa"/>
            <w:shd w:val="clear" w:color="auto" w:fill="auto"/>
            <w:vAlign w:val="center"/>
          </w:tcPr>
          <w:p w14:paraId="3D8C213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533,417,722.83</w:t>
            </w:r>
          </w:p>
        </w:tc>
        <w:tc>
          <w:tcPr>
            <w:tcW w:w="850" w:type="dxa"/>
            <w:shd w:val="clear" w:color="auto" w:fill="auto"/>
            <w:vAlign w:val="center"/>
          </w:tcPr>
          <w:p w14:paraId="43E3464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36,322,451.19</w:t>
            </w:r>
          </w:p>
        </w:tc>
        <w:tc>
          <w:tcPr>
            <w:tcW w:w="709" w:type="dxa"/>
            <w:shd w:val="clear" w:color="auto" w:fill="auto"/>
            <w:vAlign w:val="center"/>
          </w:tcPr>
          <w:p w14:paraId="010BB89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09" w:type="dxa"/>
            <w:shd w:val="clear" w:color="auto" w:fill="auto"/>
            <w:vAlign w:val="center"/>
          </w:tcPr>
          <w:p w14:paraId="39B5EF9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992" w:type="dxa"/>
            <w:shd w:val="clear" w:color="auto" w:fill="auto"/>
            <w:vAlign w:val="center"/>
          </w:tcPr>
          <w:p w14:paraId="13B5798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569,740,174.02</w:t>
            </w:r>
          </w:p>
        </w:tc>
        <w:tc>
          <w:tcPr>
            <w:tcW w:w="709" w:type="dxa"/>
            <w:shd w:val="clear" w:color="auto" w:fill="auto"/>
            <w:vAlign w:val="center"/>
          </w:tcPr>
          <w:p w14:paraId="3404172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71.22%</w:t>
            </w:r>
          </w:p>
        </w:tc>
        <w:tc>
          <w:tcPr>
            <w:tcW w:w="567" w:type="dxa"/>
            <w:shd w:val="clear" w:color="auto" w:fill="auto"/>
            <w:vAlign w:val="center"/>
          </w:tcPr>
          <w:p w14:paraId="1BF8BDE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71.00%</w:t>
            </w:r>
          </w:p>
        </w:tc>
        <w:tc>
          <w:tcPr>
            <w:tcW w:w="425" w:type="dxa"/>
            <w:shd w:val="clear" w:color="auto" w:fill="auto"/>
            <w:vAlign w:val="center"/>
          </w:tcPr>
          <w:p w14:paraId="30995FF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09" w:type="dxa"/>
            <w:shd w:val="clear" w:color="auto" w:fill="auto"/>
            <w:vAlign w:val="center"/>
          </w:tcPr>
          <w:p w14:paraId="070370E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08" w:type="dxa"/>
            <w:shd w:val="clear" w:color="auto" w:fill="auto"/>
            <w:vAlign w:val="center"/>
          </w:tcPr>
          <w:p w14:paraId="2A0F368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5" w:type="dxa"/>
            <w:shd w:val="clear" w:color="auto" w:fill="auto"/>
            <w:vAlign w:val="center"/>
          </w:tcPr>
          <w:p w14:paraId="24AB55AC" w14:textId="77777777" w:rsidR="00BD611D" w:rsidRPr="00852AC6" w:rsidRDefault="00BD611D" w:rsidP="00F958BB">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自有、借款</w:t>
            </w:r>
          </w:p>
        </w:tc>
      </w:tr>
      <w:tr w:rsidR="00852AC6" w:rsidRPr="00852AC6" w14:paraId="6E529845" w14:textId="77777777" w:rsidTr="0077446B">
        <w:trPr>
          <w:trHeight w:val="284"/>
        </w:trPr>
        <w:tc>
          <w:tcPr>
            <w:tcW w:w="1101" w:type="dxa"/>
          </w:tcPr>
          <w:p w14:paraId="66284A5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30</w:t>
            </w:r>
            <w:r w:rsidRPr="00852AC6">
              <w:rPr>
                <w:rFonts w:ascii="Times New Roman" w:eastAsia="宋体" w:hAnsi="Times New Roman" w:cs="Times New Roman"/>
                <w:sz w:val="18"/>
                <w:szCs w:val="18"/>
              </w:rPr>
              <w:t>万吨针叶</w:t>
            </w:r>
            <w:proofErr w:type="gramStart"/>
            <w:r w:rsidRPr="00852AC6">
              <w:rPr>
                <w:rFonts w:ascii="Times New Roman" w:eastAsia="宋体" w:hAnsi="Times New Roman" w:cs="Times New Roman"/>
                <w:sz w:val="18"/>
                <w:szCs w:val="18"/>
              </w:rPr>
              <w:t>浆</w:t>
            </w:r>
            <w:proofErr w:type="gramEnd"/>
            <w:r w:rsidRPr="00852AC6">
              <w:rPr>
                <w:rFonts w:ascii="Times New Roman" w:eastAsia="宋体" w:hAnsi="Times New Roman" w:cs="Times New Roman"/>
                <w:sz w:val="18"/>
                <w:szCs w:val="18"/>
              </w:rPr>
              <w:t>项目（山东晨鸣）</w:t>
            </w:r>
          </w:p>
        </w:tc>
        <w:tc>
          <w:tcPr>
            <w:tcW w:w="850" w:type="dxa"/>
            <w:shd w:val="clear" w:color="auto" w:fill="auto"/>
            <w:vAlign w:val="center"/>
          </w:tcPr>
          <w:p w14:paraId="32B88DC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1,488,980,000.00</w:t>
            </w:r>
          </w:p>
        </w:tc>
        <w:tc>
          <w:tcPr>
            <w:tcW w:w="851" w:type="dxa"/>
            <w:shd w:val="clear" w:color="auto" w:fill="auto"/>
            <w:vAlign w:val="center"/>
          </w:tcPr>
          <w:p w14:paraId="6D23B82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8,941,631.08</w:t>
            </w:r>
          </w:p>
        </w:tc>
        <w:tc>
          <w:tcPr>
            <w:tcW w:w="850" w:type="dxa"/>
            <w:shd w:val="clear" w:color="auto" w:fill="auto"/>
            <w:vAlign w:val="center"/>
          </w:tcPr>
          <w:p w14:paraId="0E5D689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2,622,761.35</w:t>
            </w:r>
          </w:p>
        </w:tc>
        <w:tc>
          <w:tcPr>
            <w:tcW w:w="709" w:type="dxa"/>
            <w:shd w:val="clear" w:color="auto" w:fill="auto"/>
            <w:vAlign w:val="center"/>
          </w:tcPr>
          <w:p w14:paraId="3083602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09" w:type="dxa"/>
            <w:shd w:val="clear" w:color="auto" w:fill="auto"/>
            <w:vAlign w:val="center"/>
          </w:tcPr>
          <w:p w14:paraId="3B0D4B9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992" w:type="dxa"/>
            <w:shd w:val="clear" w:color="auto" w:fill="auto"/>
            <w:vAlign w:val="center"/>
          </w:tcPr>
          <w:p w14:paraId="081A481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11,564,392.43</w:t>
            </w:r>
          </w:p>
        </w:tc>
        <w:tc>
          <w:tcPr>
            <w:tcW w:w="709" w:type="dxa"/>
            <w:shd w:val="clear" w:color="auto" w:fill="auto"/>
            <w:vAlign w:val="center"/>
          </w:tcPr>
          <w:p w14:paraId="734B3D9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0.78%</w:t>
            </w:r>
          </w:p>
        </w:tc>
        <w:tc>
          <w:tcPr>
            <w:tcW w:w="567" w:type="dxa"/>
            <w:shd w:val="clear" w:color="auto" w:fill="auto"/>
            <w:vAlign w:val="center"/>
          </w:tcPr>
          <w:p w14:paraId="2887ABE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0.70%</w:t>
            </w:r>
          </w:p>
        </w:tc>
        <w:tc>
          <w:tcPr>
            <w:tcW w:w="425" w:type="dxa"/>
            <w:shd w:val="clear" w:color="auto" w:fill="auto"/>
            <w:vAlign w:val="center"/>
          </w:tcPr>
          <w:p w14:paraId="77DA2D6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09" w:type="dxa"/>
            <w:shd w:val="clear" w:color="auto" w:fill="auto"/>
            <w:vAlign w:val="center"/>
          </w:tcPr>
          <w:p w14:paraId="080CD7F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08" w:type="dxa"/>
            <w:shd w:val="clear" w:color="auto" w:fill="auto"/>
            <w:vAlign w:val="center"/>
          </w:tcPr>
          <w:p w14:paraId="6FC692E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5" w:type="dxa"/>
            <w:shd w:val="clear" w:color="auto" w:fill="auto"/>
            <w:vAlign w:val="center"/>
          </w:tcPr>
          <w:p w14:paraId="2FFF404D" w14:textId="77777777" w:rsidR="00BD611D" w:rsidRPr="00852AC6" w:rsidRDefault="00BD611D" w:rsidP="00F958BB">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自有、借款</w:t>
            </w:r>
          </w:p>
        </w:tc>
      </w:tr>
      <w:tr w:rsidR="00852AC6" w:rsidRPr="00852AC6" w14:paraId="3A08F1DD" w14:textId="77777777" w:rsidTr="0077446B">
        <w:trPr>
          <w:trHeight w:val="284"/>
        </w:trPr>
        <w:tc>
          <w:tcPr>
            <w:tcW w:w="1101" w:type="dxa"/>
            <w:shd w:val="clear" w:color="auto" w:fill="D3D3D3"/>
            <w:vAlign w:val="center"/>
          </w:tcPr>
          <w:p w14:paraId="71A8882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850" w:type="dxa"/>
            <w:shd w:val="clear" w:color="auto" w:fill="auto"/>
            <w:vAlign w:val="center"/>
          </w:tcPr>
          <w:p w14:paraId="697C08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2,288,980,000.00</w:t>
            </w:r>
          </w:p>
        </w:tc>
        <w:tc>
          <w:tcPr>
            <w:tcW w:w="851" w:type="dxa"/>
            <w:shd w:val="clear" w:color="auto" w:fill="auto"/>
            <w:vAlign w:val="center"/>
          </w:tcPr>
          <w:p w14:paraId="564CAF8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542,359,353.91</w:t>
            </w:r>
          </w:p>
        </w:tc>
        <w:tc>
          <w:tcPr>
            <w:tcW w:w="850" w:type="dxa"/>
            <w:shd w:val="clear" w:color="auto" w:fill="auto"/>
            <w:vAlign w:val="center"/>
          </w:tcPr>
          <w:p w14:paraId="56F60C8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38,945,212.54</w:t>
            </w:r>
          </w:p>
        </w:tc>
        <w:tc>
          <w:tcPr>
            <w:tcW w:w="709" w:type="dxa"/>
            <w:shd w:val="clear" w:color="auto" w:fill="auto"/>
            <w:vAlign w:val="center"/>
          </w:tcPr>
          <w:p w14:paraId="384C86D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09" w:type="dxa"/>
            <w:shd w:val="clear" w:color="auto" w:fill="auto"/>
            <w:vAlign w:val="center"/>
          </w:tcPr>
          <w:p w14:paraId="6ADEBFF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992" w:type="dxa"/>
            <w:shd w:val="clear" w:color="auto" w:fill="auto"/>
            <w:vAlign w:val="center"/>
          </w:tcPr>
          <w:p w14:paraId="7E779EA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581,304,566.45</w:t>
            </w:r>
          </w:p>
        </w:tc>
        <w:tc>
          <w:tcPr>
            <w:tcW w:w="709" w:type="dxa"/>
            <w:shd w:val="clear" w:color="auto" w:fill="auto"/>
            <w:vAlign w:val="center"/>
          </w:tcPr>
          <w:p w14:paraId="4E0F505A" w14:textId="77777777" w:rsidR="00BD611D" w:rsidRPr="00852AC6" w:rsidRDefault="00BD611D" w:rsidP="00EA7D31">
            <w:pPr>
              <w:jc w:val="right"/>
              <w:rPr>
                <w:rFonts w:ascii="Times New Roman" w:hAnsi="Times New Roman" w:cs="Times New Roman"/>
                <w:sz w:val="18"/>
                <w:szCs w:val="18"/>
              </w:rPr>
            </w:pPr>
          </w:p>
        </w:tc>
        <w:tc>
          <w:tcPr>
            <w:tcW w:w="567" w:type="dxa"/>
            <w:shd w:val="clear" w:color="auto" w:fill="auto"/>
            <w:vAlign w:val="center"/>
          </w:tcPr>
          <w:p w14:paraId="3C8A7020" w14:textId="77777777" w:rsidR="00BD611D" w:rsidRPr="00852AC6" w:rsidRDefault="00BD611D" w:rsidP="00EA7D31">
            <w:pPr>
              <w:jc w:val="right"/>
              <w:rPr>
                <w:rFonts w:ascii="Times New Roman" w:hAnsi="Times New Roman" w:cs="Times New Roman"/>
                <w:sz w:val="18"/>
                <w:szCs w:val="18"/>
              </w:rPr>
            </w:pPr>
          </w:p>
        </w:tc>
        <w:tc>
          <w:tcPr>
            <w:tcW w:w="425" w:type="dxa"/>
            <w:shd w:val="clear" w:color="auto" w:fill="auto"/>
            <w:vAlign w:val="center"/>
          </w:tcPr>
          <w:p w14:paraId="25FC56E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09" w:type="dxa"/>
            <w:shd w:val="clear" w:color="auto" w:fill="auto"/>
            <w:vAlign w:val="center"/>
          </w:tcPr>
          <w:p w14:paraId="5C9E257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08" w:type="dxa"/>
            <w:shd w:val="clear" w:color="auto" w:fill="auto"/>
            <w:vAlign w:val="center"/>
          </w:tcPr>
          <w:p w14:paraId="3A0F5E3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95" w:type="dxa"/>
            <w:shd w:val="clear" w:color="auto" w:fill="auto"/>
            <w:vAlign w:val="center"/>
          </w:tcPr>
          <w:p w14:paraId="7A9ED2C6" w14:textId="77777777" w:rsidR="00BD611D" w:rsidRPr="00852AC6" w:rsidRDefault="00BD611D" w:rsidP="00EA7D31">
            <w:pPr>
              <w:jc w:val="right"/>
              <w:rPr>
                <w:rFonts w:ascii="Times New Roman" w:hAnsi="Times New Roman" w:cs="Times New Roman"/>
              </w:rPr>
            </w:pPr>
          </w:p>
        </w:tc>
      </w:tr>
    </w:tbl>
    <w:p w14:paraId="04336F66"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在建工程的减值测试情况</w:t>
      </w:r>
    </w:p>
    <w:p w14:paraId="444553CD"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32ACBEB5"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lastRenderedPageBreak/>
        <w:t>（</w:t>
      </w:r>
      <w:r w:rsidRPr="00852AC6">
        <w:rPr>
          <w:rFonts w:ascii="Times New Roman" w:eastAsia="宋体" w:hAnsi="Times New Roman" w:cs="Times New Roman"/>
          <w:b/>
          <w:bCs/>
          <w:szCs w:val="21"/>
        </w:rPr>
        <w:t>4</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工程物资</w:t>
      </w:r>
    </w:p>
    <w:p w14:paraId="281CFA6D" w14:textId="77777777" w:rsidR="00BD611D" w:rsidRPr="00852AC6" w:rsidRDefault="00BD611D" w:rsidP="00BD611D">
      <w:pPr>
        <w:spacing w:before="40" w:after="40" w:line="240" w:lineRule="exact"/>
        <w:jc w:val="right"/>
        <w:rPr>
          <w:rFonts w:ascii="Times New Roman" w:hAnsi="Times New Roman" w:cs="Times New Roman"/>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7"/>
        <w:gridCol w:w="1409"/>
        <w:gridCol w:w="1407"/>
        <w:gridCol w:w="1407"/>
        <w:gridCol w:w="1409"/>
      </w:tblGrid>
      <w:tr w:rsidR="00852AC6" w:rsidRPr="00852AC6" w14:paraId="407D1555" w14:textId="77777777" w:rsidTr="008E095E">
        <w:trPr>
          <w:trHeight w:val="284"/>
        </w:trPr>
        <w:tc>
          <w:tcPr>
            <w:tcW w:w="714" w:type="pct"/>
            <w:vMerge w:val="restart"/>
            <w:shd w:val="clear" w:color="auto" w:fill="D3D3D3"/>
            <w:vAlign w:val="center"/>
          </w:tcPr>
          <w:p w14:paraId="7ABFE4D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2143" w:type="pct"/>
            <w:gridSpan w:val="3"/>
            <w:shd w:val="clear" w:color="auto" w:fill="D3D3D3"/>
            <w:vAlign w:val="center"/>
          </w:tcPr>
          <w:p w14:paraId="2EB9E8C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143" w:type="pct"/>
            <w:gridSpan w:val="3"/>
            <w:shd w:val="clear" w:color="auto" w:fill="D3D3D3"/>
            <w:vAlign w:val="center"/>
          </w:tcPr>
          <w:p w14:paraId="2D235B9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0A808158" w14:textId="77777777" w:rsidTr="008E095E">
        <w:trPr>
          <w:trHeight w:val="284"/>
        </w:trPr>
        <w:tc>
          <w:tcPr>
            <w:tcW w:w="714" w:type="pct"/>
            <w:vMerge/>
            <w:shd w:val="clear" w:color="auto" w:fill="D3D3D3"/>
            <w:vAlign w:val="center"/>
          </w:tcPr>
          <w:p w14:paraId="19A82C2E" w14:textId="77777777" w:rsidR="00BD611D" w:rsidRPr="00852AC6" w:rsidRDefault="00BD611D" w:rsidP="00EA7D31">
            <w:pPr>
              <w:rPr>
                <w:rFonts w:ascii="Times New Roman" w:hAnsi="Times New Roman" w:cs="Times New Roman"/>
              </w:rPr>
            </w:pPr>
          </w:p>
        </w:tc>
        <w:tc>
          <w:tcPr>
            <w:tcW w:w="714" w:type="pct"/>
            <w:shd w:val="clear" w:color="auto" w:fill="D3D3D3"/>
            <w:vAlign w:val="center"/>
          </w:tcPr>
          <w:p w14:paraId="63B3B36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714" w:type="pct"/>
            <w:shd w:val="clear" w:color="auto" w:fill="D3D3D3"/>
            <w:vAlign w:val="center"/>
          </w:tcPr>
          <w:p w14:paraId="7FF7712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减值准备</w:t>
            </w:r>
          </w:p>
        </w:tc>
        <w:tc>
          <w:tcPr>
            <w:tcW w:w="715" w:type="pct"/>
            <w:shd w:val="clear" w:color="auto" w:fill="D3D3D3"/>
            <w:vAlign w:val="center"/>
          </w:tcPr>
          <w:p w14:paraId="52BDD2F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714" w:type="pct"/>
            <w:shd w:val="clear" w:color="auto" w:fill="D3D3D3"/>
            <w:vAlign w:val="center"/>
          </w:tcPr>
          <w:p w14:paraId="5753451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714" w:type="pct"/>
            <w:shd w:val="clear" w:color="auto" w:fill="D3D3D3"/>
            <w:vAlign w:val="center"/>
          </w:tcPr>
          <w:p w14:paraId="308E6AC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减值准备</w:t>
            </w:r>
          </w:p>
        </w:tc>
        <w:tc>
          <w:tcPr>
            <w:tcW w:w="715" w:type="pct"/>
            <w:shd w:val="clear" w:color="auto" w:fill="D3D3D3"/>
            <w:vAlign w:val="center"/>
          </w:tcPr>
          <w:p w14:paraId="62A2616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r>
      <w:tr w:rsidR="00852AC6" w:rsidRPr="00852AC6" w14:paraId="347BE875" w14:textId="77777777" w:rsidTr="008E095E">
        <w:trPr>
          <w:trHeight w:val="284"/>
        </w:trPr>
        <w:tc>
          <w:tcPr>
            <w:tcW w:w="714" w:type="pct"/>
            <w:vAlign w:val="center"/>
          </w:tcPr>
          <w:p w14:paraId="7EEED246"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专用材料</w:t>
            </w:r>
          </w:p>
        </w:tc>
        <w:tc>
          <w:tcPr>
            <w:tcW w:w="714" w:type="pct"/>
            <w:vAlign w:val="center"/>
          </w:tcPr>
          <w:p w14:paraId="2B05C84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7,239,955.34</w:t>
            </w:r>
          </w:p>
        </w:tc>
        <w:tc>
          <w:tcPr>
            <w:tcW w:w="714" w:type="pct"/>
            <w:vAlign w:val="center"/>
          </w:tcPr>
          <w:p w14:paraId="17E2425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5" w:type="pct"/>
            <w:vAlign w:val="center"/>
          </w:tcPr>
          <w:p w14:paraId="5E189E1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7,239,955.34</w:t>
            </w:r>
          </w:p>
        </w:tc>
        <w:tc>
          <w:tcPr>
            <w:tcW w:w="714" w:type="pct"/>
            <w:vAlign w:val="center"/>
          </w:tcPr>
          <w:p w14:paraId="7175839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7,478,546.68</w:t>
            </w:r>
          </w:p>
        </w:tc>
        <w:tc>
          <w:tcPr>
            <w:tcW w:w="714" w:type="pct"/>
            <w:vAlign w:val="center"/>
          </w:tcPr>
          <w:p w14:paraId="44460A4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5" w:type="pct"/>
            <w:vAlign w:val="center"/>
          </w:tcPr>
          <w:p w14:paraId="4E05182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7,478,546.68</w:t>
            </w:r>
          </w:p>
        </w:tc>
      </w:tr>
      <w:tr w:rsidR="00852AC6" w:rsidRPr="00852AC6" w14:paraId="7701173C" w14:textId="77777777" w:rsidTr="008E095E">
        <w:trPr>
          <w:trHeight w:val="284"/>
        </w:trPr>
        <w:tc>
          <w:tcPr>
            <w:tcW w:w="714" w:type="pct"/>
            <w:shd w:val="clear" w:color="auto" w:fill="D3D3D3"/>
            <w:vAlign w:val="center"/>
          </w:tcPr>
          <w:p w14:paraId="1091A00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14" w:type="pct"/>
            <w:vAlign w:val="center"/>
          </w:tcPr>
          <w:p w14:paraId="3DB4157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7,239,955.34</w:t>
            </w:r>
          </w:p>
        </w:tc>
        <w:tc>
          <w:tcPr>
            <w:tcW w:w="714" w:type="pct"/>
            <w:vAlign w:val="center"/>
          </w:tcPr>
          <w:p w14:paraId="40A92F0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5" w:type="pct"/>
            <w:vAlign w:val="center"/>
          </w:tcPr>
          <w:p w14:paraId="357F135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7,239,955.34</w:t>
            </w:r>
          </w:p>
        </w:tc>
        <w:tc>
          <w:tcPr>
            <w:tcW w:w="714" w:type="pct"/>
            <w:vAlign w:val="center"/>
          </w:tcPr>
          <w:p w14:paraId="6715AF9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7,478,546.68</w:t>
            </w:r>
          </w:p>
        </w:tc>
        <w:tc>
          <w:tcPr>
            <w:tcW w:w="714" w:type="pct"/>
            <w:vAlign w:val="center"/>
          </w:tcPr>
          <w:p w14:paraId="45FF376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15" w:type="pct"/>
            <w:vAlign w:val="center"/>
          </w:tcPr>
          <w:p w14:paraId="6AFC958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7,478,546.68</w:t>
            </w:r>
          </w:p>
        </w:tc>
      </w:tr>
    </w:tbl>
    <w:p w14:paraId="7FE545AA"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17</w:t>
      </w:r>
      <w:r w:rsidRPr="00852AC6">
        <w:rPr>
          <w:rFonts w:ascii="Times New Roman" w:hAnsi="Times New Roman" w:cs="Times New Roman"/>
          <w:b/>
          <w:bCs/>
        </w:rPr>
        <w:t>、生产性生物资产</w:t>
      </w:r>
    </w:p>
    <w:p w14:paraId="19AE881E"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采用成本计量模式的生产性生物资产</w:t>
      </w:r>
    </w:p>
    <w:p w14:paraId="57A89607" w14:textId="77777777" w:rsidR="00BD611D" w:rsidRPr="00852AC6" w:rsidRDefault="00BD611D" w:rsidP="00BD611D">
      <w:pPr>
        <w:spacing w:before="40" w:after="40" w:line="240" w:lineRule="exact"/>
        <w:rPr>
          <w:rFonts w:asciiTheme="minorEastAsia" w:hAnsiTheme="minorEastAsia" w:cs="Times New Roman"/>
          <w:sz w:val="18"/>
          <w:szCs w:val="18"/>
        </w:rPr>
      </w:pP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适用 □不适用</w:t>
      </w:r>
    </w:p>
    <w:p w14:paraId="79906E0B" w14:textId="77777777" w:rsidR="00BD611D" w:rsidRPr="00852AC6" w:rsidRDefault="00BD611D" w:rsidP="0077446B">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eastAsia="宋体" w:hAnsi="Times New Roman" w:cs="Times New Roman"/>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852AC6" w:rsidRPr="00852AC6" w14:paraId="2A2CA133" w14:textId="77777777" w:rsidTr="008E095E">
        <w:trPr>
          <w:trHeight w:val="284"/>
        </w:trPr>
        <w:tc>
          <w:tcPr>
            <w:tcW w:w="1666" w:type="pct"/>
            <w:shd w:val="clear" w:color="auto" w:fill="D3D3D3"/>
            <w:vAlign w:val="center"/>
          </w:tcPr>
          <w:p w14:paraId="34DAA49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42E913C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茶树</w:t>
            </w:r>
          </w:p>
        </w:tc>
        <w:tc>
          <w:tcPr>
            <w:tcW w:w="1667" w:type="pct"/>
            <w:shd w:val="clear" w:color="auto" w:fill="D3D3D3"/>
            <w:vAlign w:val="center"/>
          </w:tcPr>
          <w:p w14:paraId="02A90B8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7AF41E90" w14:textId="77777777" w:rsidTr="008E095E">
        <w:trPr>
          <w:trHeight w:val="284"/>
        </w:trPr>
        <w:tc>
          <w:tcPr>
            <w:tcW w:w="1666" w:type="pct"/>
            <w:shd w:val="clear" w:color="auto" w:fill="D3D3D3"/>
            <w:vAlign w:val="center"/>
          </w:tcPr>
          <w:p w14:paraId="0D30E2D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一、账面原值</w:t>
            </w:r>
          </w:p>
        </w:tc>
        <w:tc>
          <w:tcPr>
            <w:tcW w:w="1667" w:type="pct"/>
            <w:vAlign w:val="center"/>
          </w:tcPr>
          <w:p w14:paraId="277C381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638185BA"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0A9DC92" w14:textId="77777777" w:rsidTr="008E095E">
        <w:trPr>
          <w:trHeight w:val="284"/>
        </w:trPr>
        <w:tc>
          <w:tcPr>
            <w:tcW w:w="1666" w:type="pct"/>
            <w:shd w:val="clear" w:color="auto" w:fill="D3D3D3"/>
            <w:vAlign w:val="center"/>
          </w:tcPr>
          <w:p w14:paraId="02456D08"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1667" w:type="pct"/>
            <w:vAlign w:val="center"/>
          </w:tcPr>
          <w:p w14:paraId="3C7482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17,684,687.36</w:t>
            </w:r>
          </w:p>
        </w:tc>
        <w:tc>
          <w:tcPr>
            <w:tcW w:w="1667" w:type="pct"/>
            <w:vAlign w:val="center"/>
          </w:tcPr>
          <w:p w14:paraId="5CD19E1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17,684,687.36</w:t>
            </w:r>
          </w:p>
        </w:tc>
      </w:tr>
      <w:tr w:rsidR="00852AC6" w:rsidRPr="00852AC6" w14:paraId="75A9D066" w14:textId="77777777" w:rsidTr="008E095E">
        <w:trPr>
          <w:trHeight w:val="284"/>
        </w:trPr>
        <w:tc>
          <w:tcPr>
            <w:tcW w:w="1666" w:type="pct"/>
            <w:shd w:val="clear" w:color="auto" w:fill="D3D3D3"/>
            <w:vAlign w:val="center"/>
          </w:tcPr>
          <w:p w14:paraId="3F7FCA8B"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1667" w:type="pct"/>
            <w:vAlign w:val="center"/>
          </w:tcPr>
          <w:p w14:paraId="248A19E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278,066.24</w:t>
            </w:r>
          </w:p>
        </w:tc>
        <w:tc>
          <w:tcPr>
            <w:tcW w:w="1667" w:type="pct"/>
            <w:vAlign w:val="center"/>
          </w:tcPr>
          <w:p w14:paraId="6111745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278,066.24</w:t>
            </w:r>
          </w:p>
        </w:tc>
      </w:tr>
      <w:tr w:rsidR="00852AC6" w:rsidRPr="00852AC6" w14:paraId="79A29469" w14:textId="77777777" w:rsidTr="008E095E">
        <w:trPr>
          <w:trHeight w:val="284"/>
        </w:trPr>
        <w:tc>
          <w:tcPr>
            <w:tcW w:w="1666" w:type="pct"/>
            <w:shd w:val="clear" w:color="auto" w:fill="D3D3D3"/>
            <w:vAlign w:val="center"/>
          </w:tcPr>
          <w:p w14:paraId="0EACD73D"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自行培育</w:t>
            </w:r>
          </w:p>
        </w:tc>
        <w:tc>
          <w:tcPr>
            <w:tcW w:w="1667" w:type="pct"/>
            <w:vAlign w:val="center"/>
          </w:tcPr>
          <w:p w14:paraId="17C9EE2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278,066.24</w:t>
            </w:r>
          </w:p>
        </w:tc>
        <w:tc>
          <w:tcPr>
            <w:tcW w:w="1667" w:type="pct"/>
            <w:vAlign w:val="center"/>
          </w:tcPr>
          <w:p w14:paraId="38C1B0A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278,066.24</w:t>
            </w:r>
          </w:p>
        </w:tc>
      </w:tr>
      <w:tr w:rsidR="00852AC6" w:rsidRPr="00852AC6" w14:paraId="2D8500C5" w14:textId="77777777" w:rsidTr="008E095E">
        <w:trPr>
          <w:trHeight w:val="284"/>
        </w:trPr>
        <w:tc>
          <w:tcPr>
            <w:tcW w:w="1666" w:type="pct"/>
            <w:shd w:val="clear" w:color="auto" w:fill="D3D3D3"/>
            <w:vAlign w:val="center"/>
          </w:tcPr>
          <w:p w14:paraId="6D24849E"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1667" w:type="pct"/>
            <w:vAlign w:val="center"/>
          </w:tcPr>
          <w:p w14:paraId="2D0080A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07539B99"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DEDEF3A" w14:textId="77777777" w:rsidTr="008E095E">
        <w:trPr>
          <w:trHeight w:val="284"/>
        </w:trPr>
        <w:tc>
          <w:tcPr>
            <w:tcW w:w="1666" w:type="pct"/>
            <w:shd w:val="clear" w:color="auto" w:fill="D3D3D3"/>
            <w:vAlign w:val="center"/>
          </w:tcPr>
          <w:p w14:paraId="627B4448"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1667" w:type="pct"/>
            <w:vAlign w:val="center"/>
          </w:tcPr>
          <w:p w14:paraId="2DF7594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17,962,753.60</w:t>
            </w:r>
          </w:p>
        </w:tc>
        <w:tc>
          <w:tcPr>
            <w:tcW w:w="1667" w:type="pct"/>
            <w:vAlign w:val="center"/>
          </w:tcPr>
          <w:p w14:paraId="0528811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17,962,753.60</w:t>
            </w:r>
          </w:p>
        </w:tc>
      </w:tr>
      <w:tr w:rsidR="00852AC6" w:rsidRPr="00852AC6" w14:paraId="269BFCAB" w14:textId="77777777" w:rsidTr="008E095E">
        <w:trPr>
          <w:trHeight w:val="284"/>
        </w:trPr>
        <w:tc>
          <w:tcPr>
            <w:tcW w:w="1666" w:type="pct"/>
            <w:shd w:val="clear" w:color="auto" w:fill="D3D3D3"/>
            <w:vAlign w:val="center"/>
          </w:tcPr>
          <w:p w14:paraId="2BFF7F0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二、累计折旧</w:t>
            </w:r>
          </w:p>
        </w:tc>
        <w:tc>
          <w:tcPr>
            <w:tcW w:w="1667" w:type="pct"/>
            <w:vAlign w:val="center"/>
          </w:tcPr>
          <w:p w14:paraId="03B90C3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6D17015B"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20CF68E4" w14:textId="77777777" w:rsidTr="008E095E">
        <w:trPr>
          <w:trHeight w:val="284"/>
        </w:trPr>
        <w:tc>
          <w:tcPr>
            <w:tcW w:w="1666" w:type="pct"/>
            <w:shd w:val="clear" w:color="auto" w:fill="D3D3D3"/>
            <w:vAlign w:val="center"/>
          </w:tcPr>
          <w:p w14:paraId="4938E24B"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1667" w:type="pct"/>
            <w:vAlign w:val="center"/>
          </w:tcPr>
          <w:p w14:paraId="264E3D9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229DF512"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44F0D43" w14:textId="77777777" w:rsidTr="008E095E">
        <w:trPr>
          <w:trHeight w:val="284"/>
        </w:trPr>
        <w:tc>
          <w:tcPr>
            <w:tcW w:w="1666" w:type="pct"/>
            <w:shd w:val="clear" w:color="auto" w:fill="D3D3D3"/>
            <w:vAlign w:val="center"/>
          </w:tcPr>
          <w:p w14:paraId="4FF7B2E4"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1667" w:type="pct"/>
            <w:vAlign w:val="center"/>
          </w:tcPr>
          <w:p w14:paraId="6C96BA4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6D7533BF"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6C98675" w14:textId="77777777" w:rsidTr="008E095E">
        <w:trPr>
          <w:trHeight w:val="284"/>
        </w:trPr>
        <w:tc>
          <w:tcPr>
            <w:tcW w:w="1666" w:type="pct"/>
            <w:shd w:val="clear" w:color="auto" w:fill="D3D3D3"/>
            <w:vAlign w:val="center"/>
          </w:tcPr>
          <w:p w14:paraId="27BCAC51"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1667" w:type="pct"/>
            <w:vAlign w:val="center"/>
          </w:tcPr>
          <w:p w14:paraId="0C2B654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77D879E7"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048B6A6" w14:textId="77777777" w:rsidTr="008E095E">
        <w:trPr>
          <w:trHeight w:val="284"/>
        </w:trPr>
        <w:tc>
          <w:tcPr>
            <w:tcW w:w="1666" w:type="pct"/>
            <w:shd w:val="clear" w:color="auto" w:fill="D3D3D3"/>
            <w:vAlign w:val="center"/>
          </w:tcPr>
          <w:p w14:paraId="3C3813CA"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1667" w:type="pct"/>
            <w:vAlign w:val="center"/>
          </w:tcPr>
          <w:p w14:paraId="4E5C0BB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3C3960F0"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A8D2D8C" w14:textId="77777777" w:rsidTr="008E095E">
        <w:trPr>
          <w:trHeight w:val="284"/>
        </w:trPr>
        <w:tc>
          <w:tcPr>
            <w:tcW w:w="1666" w:type="pct"/>
            <w:shd w:val="clear" w:color="auto" w:fill="D3D3D3"/>
            <w:vAlign w:val="center"/>
          </w:tcPr>
          <w:p w14:paraId="0093C18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三、减值准备</w:t>
            </w:r>
          </w:p>
        </w:tc>
        <w:tc>
          <w:tcPr>
            <w:tcW w:w="1667" w:type="pct"/>
            <w:vAlign w:val="center"/>
          </w:tcPr>
          <w:p w14:paraId="3F73BC2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5606B651"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F50131F" w14:textId="77777777" w:rsidTr="008E095E">
        <w:trPr>
          <w:trHeight w:val="284"/>
        </w:trPr>
        <w:tc>
          <w:tcPr>
            <w:tcW w:w="1666" w:type="pct"/>
            <w:shd w:val="clear" w:color="auto" w:fill="D3D3D3"/>
            <w:vAlign w:val="center"/>
          </w:tcPr>
          <w:p w14:paraId="751931D1"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1667" w:type="pct"/>
            <w:vAlign w:val="center"/>
          </w:tcPr>
          <w:p w14:paraId="6299169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2604557B"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275F93C5" w14:textId="77777777" w:rsidTr="008E095E">
        <w:trPr>
          <w:trHeight w:val="284"/>
        </w:trPr>
        <w:tc>
          <w:tcPr>
            <w:tcW w:w="1666" w:type="pct"/>
            <w:shd w:val="clear" w:color="auto" w:fill="D3D3D3"/>
            <w:vAlign w:val="center"/>
          </w:tcPr>
          <w:p w14:paraId="0DFA5206"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1667" w:type="pct"/>
            <w:vAlign w:val="center"/>
          </w:tcPr>
          <w:p w14:paraId="572967C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6A7F0E97"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7938C25" w14:textId="77777777" w:rsidTr="008E095E">
        <w:trPr>
          <w:trHeight w:val="284"/>
        </w:trPr>
        <w:tc>
          <w:tcPr>
            <w:tcW w:w="1666" w:type="pct"/>
            <w:shd w:val="clear" w:color="auto" w:fill="D3D3D3"/>
            <w:vAlign w:val="center"/>
          </w:tcPr>
          <w:p w14:paraId="18B4A909"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1667" w:type="pct"/>
            <w:vAlign w:val="center"/>
          </w:tcPr>
          <w:p w14:paraId="65C5882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6604F763"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5FDC215" w14:textId="77777777" w:rsidTr="008E095E">
        <w:trPr>
          <w:trHeight w:val="284"/>
        </w:trPr>
        <w:tc>
          <w:tcPr>
            <w:tcW w:w="1666" w:type="pct"/>
            <w:shd w:val="clear" w:color="auto" w:fill="D3D3D3"/>
            <w:vAlign w:val="center"/>
          </w:tcPr>
          <w:p w14:paraId="227458F6"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1667" w:type="pct"/>
            <w:vAlign w:val="center"/>
          </w:tcPr>
          <w:p w14:paraId="64858FF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72F0ABDA"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0F83403" w14:textId="77777777" w:rsidTr="008E095E">
        <w:trPr>
          <w:trHeight w:val="284"/>
        </w:trPr>
        <w:tc>
          <w:tcPr>
            <w:tcW w:w="1666" w:type="pct"/>
            <w:shd w:val="clear" w:color="auto" w:fill="D3D3D3"/>
            <w:vAlign w:val="center"/>
          </w:tcPr>
          <w:p w14:paraId="430B6B1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四、账面价值</w:t>
            </w:r>
          </w:p>
        </w:tc>
        <w:tc>
          <w:tcPr>
            <w:tcW w:w="1667" w:type="pct"/>
            <w:vAlign w:val="center"/>
          </w:tcPr>
          <w:p w14:paraId="2817DB1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7" w:type="pct"/>
            <w:vAlign w:val="center"/>
          </w:tcPr>
          <w:p w14:paraId="363D1916"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C9B7B04" w14:textId="77777777" w:rsidTr="008E095E">
        <w:trPr>
          <w:trHeight w:val="284"/>
        </w:trPr>
        <w:tc>
          <w:tcPr>
            <w:tcW w:w="1666" w:type="pct"/>
            <w:shd w:val="clear" w:color="auto" w:fill="D3D3D3"/>
            <w:vAlign w:val="center"/>
          </w:tcPr>
          <w:p w14:paraId="2CF03AD2"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期末账面价值</w:t>
            </w:r>
          </w:p>
        </w:tc>
        <w:tc>
          <w:tcPr>
            <w:tcW w:w="1667" w:type="pct"/>
            <w:vAlign w:val="center"/>
          </w:tcPr>
          <w:p w14:paraId="170D5B1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17,962,753.60</w:t>
            </w:r>
          </w:p>
        </w:tc>
        <w:tc>
          <w:tcPr>
            <w:tcW w:w="1667" w:type="pct"/>
            <w:vAlign w:val="center"/>
          </w:tcPr>
          <w:p w14:paraId="766B474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17,962,753.60</w:t>
            </w:r>
          </w:p>
        </w:tc>
      </w:tr>
      <w:tr w:rsidR="00852AC6" w:rsidRPr="00852AC6" w14:paraId="71D2CCC7" w14:textId="77777777" w:rsidTr="008E095E">
        <w:trPr>
          <w:trHeight w:val="284"/>
        </w:trPr>
        <w:tc>
          <w:tcPr>
            <w:tcW w:w="1666" w:type="pct"/>
            <w:shd w:val="clear" w:color="auto" w:fill="D3D3D3"/>
            <w:vAlign w:val="center"/>
          </w:tcPr>
          <w:p w14:paraId="43CB0FB6"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期初账面价值</w:t>
            </w:r>
          </w:p>
        </w:tc>
        <w:tc>
          <w:tcPr>
            <w:tcW w:w="1667" w:type="pct"/>
            <w:vAlign w:val="center"/>
          </w:tcPr>
          <w:p w14:paraId="602688F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17,684,687.36</w:t>
            </w:r>
          </w:p>
        </w:tc>
        <w:tc>
          <w:tcPr>
            <w:tcW w:w="1667" w:type="pct"/>
            <w:vAlign w:val="center"/>
          </w:tcPr>
          <w:p w14:paraId="416243E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17,684,687.36</w:t>
            </w:r>
          </w:p>
        </w:tc>
      </w:tr>
    </w:tbl>
    <w:p w14:paraId="3F06D76B"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采用成本计量模式的生产性生物资产的减值测试情况</w:t>
      </w:r>
    </w:p>
    <w:p w14:paraId="0482F7B8" w14:textId="77777777" w:rsidR="00BD611D" w:rsidRPr="00852AC6" w:rsidRDefault="00BD611D" w:rsidP="00BD611D">
      <w:pPr>
        <w:spacing w:before="40" w:after="4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2F660B23"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采用公允价值计量模式的生产性生物资产</w:t>
      </w:r>
    </w:p>
    <w:p w14:paraId="78C60784" w14:textId="77777777" w:rsidR="00BD611D" w:rsidRPr="00852AC6" w:rsidRDefault="00BD611D" w:rsidP="00BD611D">
      <w:pPr>
        <w:spacing w:before="40" w:after="4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601B4FEF"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lastRenderedPageBreak/>
        <w:t>18</w:t>
      </w:r>
      <w:r w:rsidRPr="00852AC6">
        <w:rPr>
          <w:rFonts w:ascii="Times New Roman" w:hAnsi="Times New Roman" w:cs="Times New Roman"/>
          <w:b/>
          <w:bCs/>
        </w:rPr>
        <w:t>、使用权资产</w:t>
      </w:r>
    </w:p>
    <w:p w14:paraId="12D65CC4"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使用权资产情况</w:t>
      </w:r>
    </w:p>
    <w:p w14:paraId="44B195FB"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1904"/>
        <w:gridCol w:w="2312"/>
      </w:tblGrid>
      <w:tr w:rsidR="00852AC6" w:rsidRPr="00852AC6" w14:paraId="0B354BFF" w14:textId="77777777" w:rsidTr="008E095E">
        <w:trPr>
          <w:trHeight w:val="284"/>
        </w:trPr>
        <w:tc>
          <w:tcPr>
            <w:tcW w:w="1566" w:type="pct"/>
            <w:shd w:val="clear" w:color="auto" w:fill="D3D3D3"/>
            <w:vAlign w:val="center"/>
          </w:tcPr>
          <w:p w14:paraId="6BD3A2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295" w:type="pct"/>
            <w:shd w:val="clear" w:color="auto" w:fill="D9D9D9" w:themeFill="background1" w:themeFillShade="D9"/>
            <w:vAlign w:val="center"/>
          </w:tcPr>
          <w:p w14:paraId="31141D7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土地使用权</w:t>
            </w:r>
          </w:p>
        </w:tc>
        <w:tc>
          <w:tcPr>
            <w:tcW w:w="966" w:type="pct"/>
            <w:shd w:val="clear" w:color="auto" w:fill="D9D9D9" w:themeFill="background1" w:themeFillShade="D9"/>
            <w:vAlign w:val="center"/>
          </w:tcPr>
          <w:p w14:paraId="6BBC140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房屋及建筑物</w:t>
            </w:r>
          </w:p>
        </w:tc>
        <w:tc>
          <w:tcPr>
            <w:tcW w:w="1173" w:type="pct"/>
            <w:shd w:val="clear" w:color="auto" w:fill="D3D3D3"/>
            <w:vAlign w:val="center"/>
          </w:tcPr>
          <w:p w14:paraId="295A608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合计</w:t>
            </w:r>
          </w:p>
        </w:tc>
      </w:tr>
      <w:tr w:rsidR="00852AC6" w:rsidRPr="00852AC6" w14:paraId="3D608B1D" w14:textId="77777777" w:rsidTr="008E095E">
        <w:trPr>
          <w:trHeight w:val="284"/>
        </w:trPr>
        <w:tc>
          <w:tcPr>
            <w:tcW w:w="1566" w:type="pct"/>
            <w:shd w:val="clear" w:color="auto" w:fill="D3D3D3"/>
            <w:vAlign w:val="center"/>
          </w:tcPr>
          <w:p w14:paraId="16B1374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一、账面原值</w:t>
            </w:r>
          </w:p>
        </w:tc>
        <w:tc>
          <w:tcPr>
            <w:tcW w:w="1295" w:type="pct"/>
            <w:vAlign w:val="center"/>
          </w:tcPr>
          <w:p w14:paraId="27A256C4" w14:textId="77777777" w:rsidR="00BD611D" w:rsidRPr="00852AC6" w:rsidRDefault="00BD611D" w:rsidP="00EA7D31">
            <w:pPr>
              <w:widowControl/>
              <w:jc w:val="right"/>
              <w:rPr>
                <w:rFonts w:ascii="Arial Narrow" w:eastAsia="等线" w:hAnsi="Arial Narrow"/>
              </w:rPr>
            </w:pPr>
          </w:p>
        </w:tc>
        <w:tc>
          <w:tcPr>
            <w:tcW w:w="966" w:type="pct"/>
          </w:tcPr>
          <w:p w14:paraId="19E76AFB" w14:textId="77777777" w:rsidR="00BD611D" w:rsidRPr="00852AC6" w:rsidRDefault="00BD611D" w:rsidP="00EA7D31">
            <w:pPr>
              <w:widowControl/>
              <w:jc w:val="right"/>
              <w:rPr>
                <w:rFonts w:ascii="Arial Narrow" w:eastAsia="等线" w:hAnsi="Arial Narrow"/>
              </w:rPr>
            </w:pPr>
          </w:p>
        </w:tc>
        <w:tc>
          <w:tcPr>
            <w:tcW w:w="1173" w:type="pct"/>
            <w:vAlign w:val="center"/>
          </w:tcPr>
          <w:p w14:paraId="5DFFE77D" w14:textId="77777777" w:rsidR="00BD611D" w:rsidRPr="00852AC6" w:rsidRDefault="00BD611D" w:rsidP="00EA7D31">
            <w:pPr>
              <w:widowControl/>
              <w:jc w:val="right"/>
              <w:rPr>
                <w:rFonts w:ascii="Arial Narrow" w:eastAsia="等线" w:hAnsi="Arial Narrow"/>
              </w:rPr>
            </w:pPr>
          </w:p>
        </w:tc>
      </w:tr>
      <w:tr w:rsidR="00852AC6" w:rsidRPr="00852AC6" w14:paraId="7B4D95B0" w14:textId="77777777" w:rsidTr="008E095E">
        <w:trPr>
          <w:trHeight w:val="284"/>
        </w:trPr>
        <w:tc>
          <w:tcPr>
            <w:tcW w:w="1566" w:type="pct"/>
            <w:shd w:val="clear" w:color="auto" w:fill="D3D3D3"/>
            <w:vAlign w:val="center"/>
          </w:tcPr>
          <w:p w14:paraId="3BC5B62C"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1295" w:type="pct"/>
            <w:vAlign w:val="center"/>
          </w:tcPr>
          <w:p w14:paraId="2AEA794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198,089,207.01</w:t>
            </w:r>
          </w:p>
        </w:tc>
        <w:tc>
          <w:tcPr>
            <w:tcW w:w="966" w:type="pct"/>
            <w:vAlign w:val="center"/>
          </w:tcPr>
          <w:p w14:paraId="003B2A4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5,521,837.26</w:t>
            </w:r>
          </w:p>
        </w:tc>
        <w:tc>
          <w:tcPr>
            <w:tcW w:w="1173" w:type="pct"/>
            <w:vAlign w:val="center"/>
          </w:tcPr>
          <w:p w14:paraId="78D0BF7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203,611,044.27</w:t>
            </w:r>
          </w:p>
        </w:tc>
      </w:tr>
      <w:tr w:rsidR="00852AC6" w:rsidRPr="00852AC6" w14:paraId="32570EA9" w14:textId="77777777" w:rsidTr="008E095E">
        <w:trPr>
          <w:trHeight w:val="284"/>
        </w:trPr>
        <w:tc>
          <w:tcPr>
            <w:tcW w:w="1566" w:type="pct"/>
            <w:shd w:val="clear" w:color="auto" w:fill="D3D3D3"/>
            <w:vAlign w:val="center"/>
          </w:tcPr>
          <w:p w14:paraId="6A747333"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1295" w:type="pct"/>
            <w:vAlign w:val="center"/>
          </w:tcPr>
          <w:p w14:paraId="10746BE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966" w:type="pct"/>
            <w:vAlign w:val="center"/>
          </w:tcPr>
          <w:p w14:paraId="5D5B765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173" w:type="pct"/>
            <w:vAlign w:val="center"/>
          </w:tcPr>
          <w:p w14:paraId="18D8057B"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BE518A0" w14:textId="77777777" w:rsidTr="008E095E">
        <w:trPr>
          <w:trHeight w:val="284"/>
        </w:trPr>
        <w:tc>
          <w:tcPr>
            <w:tcW w:w="1566" w:type="pct"/>
            <w:shd w:val="clear" w:color="auto" w:fill="D3D3D3"/>
            <w:vAlign w:val="center"/>
          </w:tcPr>
          <w:p w14:paraId="50DA2E1A"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1295" w:type="pct"/>
            <w:vAlign w:val="center"/>
          </w:tcPr>
          <w:p w14:paraId="5D278AF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2,250,074.74</w:t>
            </w:r>
          </w:p>
        </w:tc>
        <w:tc>
          <w:tcPr>
            <w:tcW w:w="966" w:type="pct"/>
            <w:vAlign w:val="center"/>
          </w:tcPr>
          <w:p w14:paraId="5109FDD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12,385.32</w:t>
            </w:r>
          </w:p>
        </w:tc>
        <w:tc>
          <w:tcPr>
            <w:tcW w:w="1173" w:type="pct"/>
            <w:vAlign w:val="center"/>
          </w:tcPr>
          <w:p w14:paraId="075B129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2,262,460.06</w:t>
            </w:r>
          </w:p>
        </w:tc>
      </w:tr>
      <w:tr w:rsidR="00852AC6" w:rsidRPr="00852AC6" w14:paraId="6D118AE8" w14:textId="77777777" w:rsidTr="008E095E">
        <w:trPr>
          <w:trHeight w:val="284"/>
        </w:trPr>
        <w:tc>
          <w:tcPr>
            <w:tcW w:w="1566" w:type="pct"/>
            <w:shd w:val="clear" w:color="auto" w:fill="D3D3D3"/>
            <w:vAlign w:val="center"/>
          </w:tcPr>
          <w:p w14:paraId="2EEE8FF0"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cs="Times New Roman" w:hint="eastAsia"/>
                <w:sz w:val="18"/>
                <w:szCs w:val="18"/>
              </w:rPr>
              <w:t>（</w:t>
            </w:r>
            <w:r w:rsidRPr="00852AC6">
              <w:rPr>
                <w:rFonts w:ascii="Times New Roman" w:eastAsia="等线" w:hAnsi="Times New Roman" w:cs="Times New Roman"/>
                <w:sz w:val="18"/>
                <w:szCs w:val="18"/>
              </w:rPr>
              <w:t>1</w:t>
            </w:r>
            <w:r w:rsidRPr="00852AC6">
              <w:rPr>
                <w:rFonts w:cs="Times New Roman" w:hint="eastAsia"/>
                <w:sz w:val="18"/>
                <w:szCs w:val="18"/>
              </w:rPr>
              <w:t>）转让</w:t>
            </w:r>
          </w:p>
        </w:tc>
        <w:tc>
          <w:tcPr>
            <w:tcW w:w="1295" w:type="pct"/>
            <w:vAlign w:val="center"/>
          </w:tcPr>
          <w:p w14:paraId="1114AD8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2,126,221.54</w:t>
            </w:r>
          </w:p>
        </w:tc>
        <w:tc>
          <w:tcPr>
            <w:tcW w:w="966" w:type="pct"/>
            <w:vAlign w:val="center"/>
          </w:tcPr>
          <w:p w14:paraId="6152B90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1173" w:type="pct"/>
            <w:vAlign w:val="center"/>
          </w:tcPr>
          <w:p w14:paraId="3D908A2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2,126,221.54</w:t>
            </w:r>
          </w:p>
        </w:tc>
      </w:tr>
      <w:tr w:rsidR="00852AC6" w:rsidRPr="00852AC6" w14:paraId="275DF9AF" w14:textId="77777777" w:rsidTr="008E095E">
        <w:trPr>
          <w:trHeight w:val="284"/>
        </w:trPr>
        <w:tc>
          <w:tcPr>
            <w:tcW w:w="1566" w:type="pct"/>
            <w:shd w:val="clear" w:color="auto" w:fill="D9D9D9" w:themeFill="background1" w:themeFillShade="D9"/>
            <w:vAlign w:val="center"/>
          </w:tcPr>
          <w:p w14:paraId="550AC6B7" w14:textId="77777777" w:rsidR="00BD611D" w:rsidRPr="00852AC6" w:rsidRDefault="00BD611D" w:rsidP="00EA7D31">
            <w:pPr>
              <w:spacing w:line="240" w:lineRule="exact"/>
              <w:ind w:firstLineChars="200" w:firstLine="360"/>
              <w:rPr>
                <w:rFonts w:ascii="Times New Roman" w:eastAsia="宋体" w:hAnsi="Times New Roman" w:cs="Times New Roman"/>
                <w:sz w:val="18"/>
                <w:szCs w:val="18"/>
              </w:rPr>
            </w:pPr>
            <w:r w:rsidRPr="00852AC6">
              <w:rPr>
                <w:rFonts w:cs="Times New Roman" w:hint="eastAsia"/>
                <w:sz w:val="18"/>
                <w:szCs w:val="18"/>
              </w:rPr>
              <w:t>（</w:t>
            </w:r>
            <w:r w:rsidRPr="00852AC6">
              <w:rPr>
                <w:rFonts w:ascii="Times New Roman" w:eastAsia="等线" w:hAnsi="Times New Roman" w:cs="Times New Roman"/>
                <w:sz w:val="18"/>
                <w:szCs w:val="18"/>
              </w:rPr>
              <w:t>2</w:t>
            </w:r>
            <w:r w:rsidRPr="00852AC6">
              <w:rPr>
                <w:rFonts w:cs="Times New Roman" w:hint="eastAsia"/>
                <w:sz w:val="18"/>
                <w:szCs w:val="18"/>
              </w:rPr>
              <w:t>）其他减少</w:t>
            </w:r>
          </w:p>
        </w:tc>
        <w:tc>
          <w:tcPr>
            <w:tcW w:w="1295" w:type="pct"/>
            <w:vAlign w:val="center"/>
          </w:tcPr>
          <w:p w14:paraId="19762BA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123,853.20</w:t>
            </w:r>
          </w:p>
        </w:tc>
        <w:tc>
          <w:tcPr>
            <w:tcW w:w="966" w:type="pct"/>
            <w:vAlign w:val="center"/>
          </w:tcPr>
          <w:p w14:paraId="65748E7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12,385.32</w:t>
            </w:r>
          </w:p>
        </w:tc>
        <w:tc>
          <w:tcPr>
            <w:tcW w:w="1173" w:type="pct"/>
            <w:vAlign w:val="center"/>
          </w:tcPr>
          <w:p w14:paraId="438A2FF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136,238.52</w:t>
            </w:r>
          </w:p>
        </w:tc>
      </w:tr>
      <w:tr w:rsidR="00852AC6" w:rsidRPr="00852AC6" w14:paraId="41F0BB72" w14:textId="77777777" w:rsidTr="008E095E">
        <w:trPr>
          <w:trHeight w:val="284"/>
        </w:trPr>
        <w:tc>
          <w:tcPr>
            <w:tcW w:w="1566" w:type="pct"/>
            <w:shd w:val="clear" w:color="auto" w:fill="D9D9D9" w:themeFill="background1" w:themeFillShade="D9"/>
            <w:vAlign w:val="center"/>
          </w:tcPr>
          <w:p w14:paraId="5B406CD7"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1295" w:type="pct"/>
            <w:vAlign w:val="center"/>
          </w:tcPr>
          <w:p w14:paraId="519C4BC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195,839,132.27</w:t>
            </w:r>
          </w:p>
        </w:tc>
        <w:tc>
          <w:tcPr>
            <w:tcW w:w="966" w:type="pct"/>
            <w:vAlign w:val="center"/>
          </w:tcPr>
          <w:p w14:paraId="7413B25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5,509,451.94</w:t>
            </w:r>
          </w:p>
        </w:tc>
        <w:tc>
          <w:tcPr>
            <w:tcW w:w="1173" w:type="pct"/>
            <w:vAlign w:val="center"/>
          </w:tcPr>
          <w:p w14:paraId="32AD6B0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201,348,584.21</w:t>
            </w:r>
          </w:p>
        </w:tc>
      </w:tr>
      <w:tr w:rsidR="00852AC6" w:rsidRPr="00852AC6" w14:paraId="47B7F17C" w14:textId="77777777" w:rsidTr="008E095E">
        <w:trPr>
          <w:trHeight w:val="284"/>
        </w:trPr>
        <w:tc>
          <w:tcPr>
            <w:tcW w:w="1566" w:type="pct"/>
            <w:shd w:val="clear" w:color="auto" w:fill="D3D3D3"/>
            <w:vAlign w:val="center"/>
          </w:tcPr>
          <w:p w14:paraId="4B53E99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二、累计折旧</w:t>
            </w:r>
          </w:p>
        </w:tc>
        <w:tc>
          <w:tcPr>
            <w:tcW w:w="1295" w:type="pct"/>
            <w:vAlign w:val="center"/>
          </w:tcPr>
          <w:p w14:paraId="6D3441C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966" w:type="pct"/>
            <w:vAlign w:val="center"/>
          </w:tcPr>
          <w:p w14:paraId="08CB806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173" w:type="pct"/>
            <w:vAlign w:val="center"/>
          </w:tcPr>
          <w:p w14:paraId="0209A97E"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203A658" w14:textId="77777777" w:rsidTr="008E095E">
        <w:trPr>
          <w:trHeight w:val="284"/>
        </w:trPr>
        <w:tc>
          <w:tcPr>
            <w:tcW w:w="1566" w:type="pct"/>
            <w:shd w:val="clear" w:color="auto" w:fill="D3D3D3"/>
            <w:vAlign w:val="center"/>
          </w:tcPr>
          <w:p w14:paraId="76B7EA0D"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1295" w:type="pct"/>
            <w:vAlign w:val="center"/>
          </w:tcPr>
          <w:p w14:paraId="089AFAE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34,470,758.27</w:t>
            </w:r>
          </w:p>
        </w:tc>
        <w:tc>
          <w:tcPr>
            <w:tcW w:w="966" w:type="pct"/>
            <w:vAlign w:val="center"/>
          </w:tcPr>
          <w:p w14:paraId="3C98EF8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1,324,974.50</w:t>
            </w:r>
          </w:p>
        </w:tc>
        <w:tc>
          <w:tcPr>
            <w:tcW w:w="1173" w:type="pct"/>
            <w:vAlign w:val="center"/>
          </w:tcPr>
          <w:p w14:paraId="5228CB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35,795,732.77</w:t>
            </w:r>
          </w:p>
        </w:tc>
      </w:tr>
      <w:tr w:rsidR="00852AC6" w:rsidRPr="00852AC6" w14:paraId="16171E88" w14:textId="77777777" w:rsidTr="008E095E">
        <w:trPr>
          <w:trHeight w:val="284"/>
        </w:trPr>
        <w:tc>
          <w:tcPr>
            <w:tcW w:w="1566" w:type="pct"/>
            <w:shd w:val="clear" w:color="auto" w:fill="D3D3D3"/>
            <w:vAlign w:val="center"/>
          </w:tcPr>
          <w:p w14:paraId="61113CE8" w14:textId="77777777" w:rsidR="006571C3" w:rsidRPr="00852AC6" w:rsidRDefault="006571C3"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1295" w:type="pct"/>
            <w:vAlign w:val="center"/>
          </w:tcPr>
          <w:p w14:paraId="6D5A804D" w14:textId="4FEAE9CE"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3,725,504.84</w:t>
            </w:r>
          </w:p>
        </w:tc>
        <w:tc>
          <w:tcPr>
            <w:tcW w:w="966" w:type="pct"/>
            <w:vAlign w:val="center"/>
          </w:tcPr>
          <w:p w14:paraId="43F8E9A8" w14:textId="021870F0"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135,477.64</w:t>
            </w:r>
          </w:p>
        </w:tc>
        <w:tc>
          <w:tcPr>
            <w:tcW w:w="1173" w:type="pct"/>
            <w:vAlign w:val="center"/>
          </w:tcPr>
          <w:p w14:paraId="3F28AA39" w14:textId="7EB1464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3,860,982.48</w:t>
            </w:r>
          </w:p>
        </w:tc>
      </w:tr>
      <w:tr w:rsidR="00852AC6" w:rsidRPr="00852AC6" w14:paraId="4D837DA0" w14:textId="77777777" w:rsidTr="008E095E">
        <w:trPr>
          <w:trHeight w:val="284"/>
        </w:trPr>
        <w:tc>
          <w:tcPr>
            <w:tcW w:w="1566" w:type="pct"/>
            <w:shd w:val="clear" w:color="auto" w:fill="D3D3D3"/>
            <w:vAlign w:val="center"/>
          </w:tcPr>
          <w:p w14:paraId="0FFB085F" w14:textId="77777777" w:rsidR="006571C3" w:rsidRPr="00852AC6" w:rsidRDefault="006571C3" w:rsidP="00EA7D31">
            <w:pPr>
              <w:spacing w:before="40" w:after="40" w:line="240" w:lineRule="exact"/>
              <w:ind w:firstLineChars="400" w:firstLine="72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）计提</w:t>
            </w:r>
          </w:p>
        </w:tc>
        <w:tc>
          <w:tcPr>
            <w:tcW w:w="1295" w:type="pct"/>
            <w:vAlign w:val="center"/>
          </w:tcPr>
          <w:p w14:paraId="2C7CEA7F"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3,725,504.84</w:t>
            </w:r>
          </w:p>
        </w:tc>
        <w:tc>
          <w:tcPr>
            <w:tcW w:w="966" w:type="pct"/>
            <w:vAlign w:val="center"/>
          </w:tcPr>
          <w:p w14:paraId="4F3CD6A3"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135,477.64</w:t>
            </w:r>
          </w:p>
        </w:tc>
        <w:tc>
          <w:tcPr>
            <w:tcW w:w="1173" w:type="pct"/>
            <w:vAlign w:val="center"/>
          </w:tcPr>
          <w:p w14:paraId="6C031683"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3,860,982.48</w:t>
            </w:r>
          </w:p>
        </w:tc>
      </w:tr>
      <w:tr w:rsidR="00852AC6" w:rsidRPr="00852AC6" w14:paraId="0103A1F9" w14:textId="77777777" w:rsidTr="008E095E">
        <w:trPr>
          <w:trHeight w:val="284"/>
        </w:trPr>
        <w:tc>
          <w:tcPr>
            <w:tcW w:w="1566" w:type="pct"/>
            <w:shd w:val="clear" w:color="auto" w:fill="D3D3D3"/>
            <w:vAlign w:val="center"/>
          </w:tcPr>
          <w:p w14:paraId="48773B77" w14:textId="77777777" w:rsidR="006571C3" w:rsidRPr="00852AC6" w:rsidRDefault="006571C3"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1295" w:type="pct"/>
            <w:vAlign w:val="center"/>
          </w:tcPr>
          <w:p w14:paraId="213123FE" w14:textId="21D58534"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700,376.61</w:t>
            </w:r>
          </w:p>
        </w:tc>
        <w:tc>
          <w:tcPr>
            <w:tcW w:w="966" w:type="pct"/>
            <w:vAlign w:val="center"/>
          </w:tcPr>
          <w:p w14:paraId="753E7FFE" w14:textId="1763D85C"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1173" w:type="pct"/>
            <w:vAlign w:val="center"/>
          </w:tcPr>
          <w:p w14:paraId="79C1205E" w14:textId="6C700B4C"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700,376.61</w:t>
            </w:r>
          </w:p>
        </w:tc>
      </w:tr>
      <w:tr w:rsidR="00852AC6" w:rsidRPr="00852AC6" w14:paraId="0C141D5D" w14:textId="77777777" w:rsidTr="008E095E">
        <w:trPr>
          <w:trHeight w:val="284"/>
        </w:trPr>
        <w:tc>
          <w:tcPr>
            <w:tcW w:w="1566" w:type="pct"/>
            <w:shd w:val="clear" w:color="auto" w:fill="D3D3D3"/>
            <w:vAlign w:val="center"/>
          </w:tcPr>
          <w:p w14:paraId="03698F9F" w14:textId="77777777" w:rsidR="006571C3" w:rsidRPr="00852AC6" w:rsidRDefault="006571C3" w:rsidP="00EA7D31">
            <w:pPr>
              <w:spacing w:before="40" w:after="40" w:line="240" w:lineRule="exact"/>
              <w:ind w:firstLineChars="400" w:firstLine="72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）处置</w:t>
            </w:r>
          </w:p>
        </w:tc>
        <w:tc>
          <w:tcPr>
            <w:tcW w:w="1295" w:type="pct"/>
            <w:vAlign w:val="center"/>
          </w:tcPr>
          <w:p w14:paraId="03B78927"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700,376.61</w:t>
            </w:r>
          </w:p>
        </w:tc>
        <w:tc>
          <w:tcPr>
            <w:tcW w:w="966" w:type="pct"/>
            <w:vAlign w:val="center"/>
          </w:tcPr>
          <w:p w14:paraId="33155999"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1173" w:type="pct"/>
            <w:vAlign w:val="center"/>
          </w:tcPr>
          <w:p w14:paraId="551B1C28"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700,376.61</w:t>
            </w:r>
          </w:p>
        </w:tc>
      </w:tr>
      <w:tr w:rsidR="00852AC6" w:rsidRPr="00852AC6" w14:paraId="197AC3D4" w14:textId="77777777" w:rsidTr="008E095E">
        <w:trPr>
          <w:trHeight w:val="284"/>
        </w:trPr>
        <w:tc>
          <w:tcPr>
            <w:tcW w:w="1566" w:type="pct"/>
            <w:shd w:val="clear" w:color="auto" w:fill="D3D3D3"/>
            <w:vAlign w:val="center"/>
          </w:tcPr>
          <w:p w14:paraId="7AB72716" w14:textId="77777777" w:rsidR="006571C3" w:rsidRPr="00852AC6" w:rsidRDefault="006571C3"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1295" w:type="pct"/>
            <w:vAlign w:val="center"/>
          </w:tcPr>
          <w:p w14:paraId="5F6380EF"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37,495,886.50</w:t>
            </w:r>
          </w:p>
        </w:tc>
        <w:tc>
          <w:tcPr>
            <w:tcW w:w="966" w:type="pct"/>
            <w:vAlign w:val="center"/>
          </w:tcPr>
          <w:p w14:paraId="07563A1A"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1,460,452.14</w:t>
            </w:r>
          </w:p>
        </w:tc>
        <w:tc>
          <w:tcPr>
            <w:tcW w:w="1173" w:type="pct"/>
            <w:vAlign w:val="center"/>
          </w:tcPr>
          <w:p w14:paraId="11FFB2CB"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38,956,338.64</w:t>
            </w:r>
          </w:p>
        </w:tc>
      </w:tr>
      <w:tr w:rsidR="00852AC6" w:rsidRPr="00852AC6" w14:paraId="00C94984" w14:textId="77777777" w:rsidTr="008E095E">
        <w:trPr>
          <w:trHeight w:val="284"/>
        </w:trPr>
        <w:tc>
          <w:tcPr>
            <w:tcW w:w="1566" w:type="pct"/>
            <w:shd w:val="clear" w:color="auto" w:fill="D3D3D3"/>
            <w:vAlign w:val="center"/>
          </w:tcPr>
          <w:p w14:paraId="15B76AB1" w14:textId="77777777" w:rsidR="006571C3" w:rsidRPr="00852AC6" w:rsidRDefault="006571C3"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三、减值准备</w:t>
            </w:r>
          </w:p>
        </w:tc>
        <w:tc>
          <w:tcPr>
            <w:tcW w:w="1295" w:type="pct"/>
            <w:vAlign w:val="center"/>
          </w:tcPr>
          <w:p w14:paraId="3884D780"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966" w:type="pct"/>
            <w:vAlign w:val="center"/>
          </w:tcPr>
          <w:p w14:paraId="5B4C231D"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1173" w:type="pct"/>
            <w:vAlign w:val="center"/>
          </w:tcPr>
          <w:p w14:paraId="12EBF2AB" w14:textId="77777777" w:rsidR="006571C3" w:rsidRPr="00852AC6" w:rsidRDefault="006571C3" w:rsidP="00EA7D31">
            <w:pPr>
              <w:spacing w:line="240" w:lineRule="exact"/>
              <w:jc w:val="right"/>
              <w:rPr>
                <w:rFonts w:ascii="Times New Roman" w:eastAsia="宋体" w:hAnsi="Times New Roman" w:cs="Times New Roman"/>
                <w:sz w:val="18"/>
                <w:szCs w:val="18"/>
              </w:rPr>
            </w:pPr>
          </w:p>
        </w:tc>
      </w:tr>
      <w:tr w:rsidR="00852AC6" w:rsidRPr="00852AC6" w14:paraId="777D2F0B" w14:textId="77777777" w:rsidTr="008E095E">
        <w:trPr>
          <w:trHeight w:val="284"/>
        </w:trPr>
        <w:tc>
          <w:tcPr>
            <w:tcW w:w="1566" w:type="pct"/>
            <w:shd w:val="clear" w:color="auto" w:fill="D3D3D3"/>
            <w:vAlign w:val="center"/>
          </w:tcPr>
          <w:p w14:paraId="4515F3B1" w14:textId="77777777" w:rsidR="006571C3" w:rsidRPr="00852AC6" w:rsidRDefault="006571C3"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1295" w:type="pct"/>
            <w:vAlign w:val="center"/>
          </w:tcPr>
          <w:p w14:paraId="7632A39E"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966" w:type="pct"/>
            <w:vAlign w:val="center"/>
          </w:tcPr>
          <w:p w14:paraId="0FBBD34C"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1173" w:type="pct"/>
            <w:vAlign w:val="center"/>
          </w:tcPr>
          <w:p w14:paraId="33A5B77E" w14:textId="77777777" w:rsidR="006571C3" w:rsidRPr="00852AC6" w:rsidRDefault="006571C3" w:rsidP="00EA7D31">
            <w:pPr>
              <w:spacing w:line="240" w:lineRule="exact"/>
              <w:jc w:val="right"/>
              <w:rPr>
                <w:rFonts w:ascii="Times New Roman" w:eastAsia="宋体" w:hAnsi="Times New Roman" w:cs="Times New Roman"/>
                <w:sz w:val="18"/>
                <w:szCs w:val="18"/>
              </w:rPr>
            </w:pPr>
          </w:p>
        </w:tc>
      </w:tr>
      <w:tr w:rsidR="00852AC6" w:rsidRPr="00852AC6" w14:paraId="5F0CBB01" w14:textId="77777777" w:rsidTr="008E095E">
        <w:trPr>
          <w:trHeight w:val="284"/>
        </w:trPr>
        <w:tc>
          <w:tcPr>
            <w:tcW w:w="1566" w:type="pct"/>
            <w:shd w:val="clear" w:color="auto" w:fill="D3D3D3"/>
            <w:vAlign w:val="center"/>
          </w:tcPr>
          <w:p w14:paraId="1882A3C6" w14:textId="77777777" w:rsidR="006571C3" w:rsidRPr="00852AC6" w:rsidRDefault="006571C3"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1295" w:type="pct"/>
            <w:vAlign w:val="center"/>
          </w:tcPr>
          <w:p w14:paraId="66D19042"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966" w:type="pct"/>
            <w:vAlign w:val="center"/>
          </w:tcPr>
          <w:p w14:paraId="10983010"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1173" w:type="pct"/>
            <w:vAlign w:val="center"/>
          </w:tcPr>
          <w:p w14:paraId="3978817F" w14:textId="77777777" w:rsidR="006571C3" w:rsidRPr="00852AC6" w:rsidRDefault="006571C3" w:rsidP="00EA7D31">
            <w:pPr>
              <w:spacing w:line="240" w:lineRule="exact"/>
              <w:jc w:val="right"/>
              <w:rPr>
                <w:rFonts w:ascii="Times New Roman" w:eastAsia="宋体" w:hAnsi="Times New Roman" w:cs="Times New Roman"/>
                <w:sz w:val="18"/>
                <w:szCs w:val="18"/>
              </w:rPr>
            </w:pPr>
          </w:p>
        </w:tc>
      </w:tr>
      <w:tr w:rsidR="00852AC6" w:rsidRPr="00852AC6" w14:paraId="2D647C7C" w14:textId="77777777" w:rsidTr="008E095E">
        <w:trPr>
          <w:trHeight w:val="284"/>
        </w:trPr>
        <w:tc>
          <w:tcPr>
            <w:tcW w:w="1566" w:type="pct"/>
            <w:shd w:val="clear" w:color="auto" w:fill="D3D3D3"/>
            <w:vAlign w:val="center"/>
          </w:tcPr>
          <w:p w14:paraId="43D30679" w14:textId="77777777" w:rsidR="006571C3" w:rsidRPr="00852AC6" w:rsidRDefault="006571C3"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1295" w:type="pct"/>
            <w:vAlign w:val="center"/>
          </w:tcPr>
          <w:p w14:paraId="11AC30FF"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966" w:type="pct"/>
            <w:vAlign w:val="center"/>
          </w:tcPr>
          <w:p w14:paraId="15E0535F"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1173" w:type="pct"/>
            <w:vAlign w:val="center"/>
          </w:tcPr>
          <w:p w14:paraId="59EB27D8" w14:textId="77777777" w:rsidR="006571C3" w:rsidRPr="00852AC6" w:rsidRDefault="006571C3" w:rsidP="00EA7D31">
            <w:pPr>
              <w:spacing w:line="240" w:lineRule="exact"/>
              <w:jc w:val="right"/>
              <w:rPr>
                <w:rFonts w:ascii="Times New Roman" w:eastAsia="宋体" w:hAnsi="Times New Roman" w:cs="Times New Roman"/>
                <w:sz w:val="18"/>
                <w:szCs w:val="18"/>
              </w:rPr>
            </w:pPr>
          </w:p>
        </w:tc>
      </w:tr>
      <w:tr w:rsidR="00852AC6" w:rsidRPr="00852AC6" w14:paraId="472E8491" w14:textId="77777777" w:rsidTr="008E095E">
        <w:trPr>
          <w:trHeight w:val="284"/>
        </w:trPr>
        <w:tc>
          <w:tcPr>
            <w:tcW w:w="1566" w:type="pct"/>
            <w:shd w:val="clear" w:color="auto" w:fill="D3D3D3"/>
            <w:vAlign w:val="center"/>
          </w:tcPr>
          <w:p w14:paraId="12C2B167" w14:textId="77777777" w:rsidR="006571C3" w:rsidRPr="00852AC6" w:rsidRDefault="006571C3"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1295" w:type="pct"/>
            <w:vAlign w:val="center"/>
          </w:tcPr>
          <w:p w14:paraId="521C8818"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966" w:type="pct"/>
            <w:vAlign w:val="center"/>
          </w:tcPr>
          <w:p w14:paraId="2B9DEC18"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1173" w:type="pct"/>
            <w:vAlign w:val="center"/>
          </w:tcPr>
          <w:p w14:paraId="6477135B" w14:textId="77777777" w:rsidR="006571C3" w:rsidRPr="00852AC6" w:rsidRDefault="006571C3" w:rsidP="00EA7D31">
            <w:pPr>
              <w:spacing w:line="240" w:lineRule="exact"/>
              <w:jc w:val="right"/>
              <w:rPr>
                <w:rFonts w:ascii="Times New Roman" w:eastAsia="宋体" w:hAnsi="Times New Roman" w:cs="Times New Roman"/>
                <w:sz w:val="18"/>
                <w:szCs w:val="18"/>
              </w:rPr>
            </w:pPr>
          </w:p>
        </w:tc>
      </w:tr>
      <w:tr w:rsidR="00852AC6" w:rsidRPr="00852AC6" w14:paraId="6F294C24" w14:textId="77777777" w:rsidTr="008E095E">
        <w:trPr>
          <w:trHeight w:val="284"/>
        </w:trPr>
        <w:tc>
          <w:tcPr>
            <w:tcW w:w="1566" w:type="pct"/>
            <w:shd w:val="clear" w:color="auto" w:fill="D3D3D3"/>
            <w:vAlign w:val="center"/>
          </w:tcPr>
          <w:p w14:paraId="5EA087D7" w14:textId="77777777" w:rsidR="006571C3" w:rsidRPr="00852AC6" w:rsidRDefault="006571C3"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四、账面价值</w:t>
            </w:r>
          </w:p>
        </w:tc>
        <w:tc>
          <w:tcPr>
            <w:tcW w:w="1295" w:type="pct"/>
            <w:vAlign w:val="center"/>
          </w:tcPr>
          <w:p w14:paraId="4F8822CA"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966" w:type="pct"/>
            <w:vAlign w:val="center"/>
          </w:tcPr>
          <w:p w14:paraId="34AB7780" w14:textId="77777777" w:rsidR="006571C3" w:rsidRPr="00852AC6" w:rsidRDefault="006571C3" w:rsidP="00EA7D31">
            <w:pPr>
              <w:spacing w:line="240" w:lineRule="exact"/>
              <w:jc w:val="right"/>
              <w:rPr>
                <w:rFonts w:ascii="Times New Roman" w:eastAsia="宋体" w:hAnsi="Times New Roman" w:cs="Times New Roman"/>
                <w:sz w:val="18"/>
                <w:szCs w:val="18"/>
              </w:rPr>
            </w:pPr>
          </w:p>
        </w:tc>
        <w:tc>
          <w:tcPr>
            <w:tcW w:w="1173" w:type="pct"/>
            <w:vAlign w:val="center"/>
          </w:tcPr>
          <w:p w14:paraId="3114345B" w14:textId="77777777" w:rsidR="006571C3" w:rsidRPr="00852AC6" w:rsidRDefault="006571C3" w:rsidP="00EA7D31">
            <w:pPr>
              <w:spacing w:line="240" w:lineRule="exact"/>
              <w:jc w:val="right"/>
              <w:rPr>
                <w:rFonts w:ascii="Times New Roman" w:eastAsia="宋体" w:hAnsi="Times New Roman" w:cs="Times New Roman"/>
                <w:sz w:val="18"/>
                <w:szCs w:val="18"/>
              </w:rPr>
            </w:pPr>
          </w:p>
        </w:tc>
      </w:tr>
      <w:tr w:rsidR="00852AC6" w:rsidRPr="00852AC6" w14:paraId="18CD7D0E" w14:textId="77777777" w:rsidTr="008E095E">
        <w:trPr>
          <w:trHeight w:val="284"/>
        </w:trPr>
        <w:tc>
          <w:tcPr>
            <w:tcW w:w="1566" w:type="pct"/>
            <w:shd w:val="clear" w:color="auto" w:fill="D3D3D3"/>
            <w:vAlign w:val="center"/>
          </w:tcPr>
          <w:p w14:paraId="1E5AED0D" w14:textId="77777777" w:rsidR="006571C3" w:rsidRPr="00852AC6" w:rsidRDefault="006571C3"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期末账面价值</w:t>
            </w:r>
          </w:p>
        </w:tc>
        <w:tc>
          <w:tcPr>
            <w:tcW w:w="1295" w:type="pct"/>
            <w:vAlign w:val="center"/>
          </w:tcPr>
          <w:p w14:paraId="2144DBD3"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158,343,245.77</w:t>
            </w:r>
          </w:p>
        </w:tc>
        <w:tc>
          <w:tcPr>
            <w:tcW w:w="966" w:type="pct"/>
            <w:vAlign w:val="center"/>
          </w:tcPr>
          <w:p w14:paraId="69B1E7CB"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4,048,999.80</w:t>
            </w:r>
          </w:p>
        </w:tc>
        <w:tc>
          <w:tcPr>
            <w:tcW w:w="1173" w:type="pct"/>
            <w:vAlign w:val="center"/>
          </w:tcPr>
          <w:p w14:paraId="69165526"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162,392,245.57</w:t>
            </w:r>
          </w:p>
        </w:tc>
      </w:tr>
      <w:tr w:rsidR="00852AC6" w:rsidRPr="00852AC6" w14:paraId="5BF3F245" w14:textId="77777777" w:rsidTr="008E095E">
        <w:trPr>
          <w:trHeight w:val="284"/>
        </w:trPr>
        <w:tc>
          <w:tcPr>
            <w:tcW w:w="1566" w:type="pct"/>
            <w:shd w:val="clear" w:color="auto" w:fill="D3D3D3"/>
            <w:vAlign w:val="center"/>
          </w:tcPr>
          <w:p w14:paraId="1E434B4B" w14:textId="77777777" w:rsidR="006571C3" w:rsidRPr="00852AC6" w:rsidRDefault="006571C3"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期初账面价值</w:t>
            </w:r>
          </w:p>
        </w:tc>
        <w:tc>
          <w:tcPr>
            <w:tcW w:w="1295" w:type="pct"/>
            <w:vAlign w:val="center"/>
          </w:tcPr>
          <w:p w14:paraId="16AC417C"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163,618,448.74</w:t>
            </w:r>
          </w:p>
        </w:tc>
        <w:tc>
          <w:tcPr>
            <w:tcW w:w="966" w:type="pct"/>
            <w:vAlign w:val="center"/>
          </w:tcPr>
          <w:p w14:paraId="6958DF3A"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4,196,862.76</w:t>
            </w:r>
          </w:p>
        </w:tc>
        <w:tc>
          <w:tcPr>
            <w:tcW w:w="1173" w:type="pct"/>
            <w:vAlign w:val="center"/>
          </w:tcPr>
          <w:p w14:paraId="1178A238" w14:textId="77777777" w:rsidR="006571C3" w:rsidRPr="00852AC6" w:rsidRDefault="006571C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167,815,311.50</w:t>
            </w:r>
          </w:p>
        </w:tc>
      </w:tr>
    </w:tbl>
    <w:p w14:paraId="38A21630" w14:textId="77777777" w:rsidR="00BD611D" w:rsidRPr="00852AC6" w:rsidRDefault="00BD611D" w:rsidP="00BD611D">
      <w:pPr>
        <w:rPr>
          <w:rFonts w:ascii="Times New Roman" w:eastAsia="宋体" w:hAnsi="Times New Roman" w:cs="Times New Roman"/>
          <w:sz w:val="18"/>
          <w:szCs w:val="18"/>
        </w:rPr>
      </w:pPr>
    </w:p>
    <w:p w14:paraId="3D39F01A" w14:textId="77777777" w:rsidR="00BD611D" w:rsidRPr="00852AC6" w:rsidRDefault="00BD611D" w:rsidP="00BD611D">
      <w:pP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说明：其他减少原因系使用权资产入账价值是含税价，</w:t>
      </w:r>
      <w:proofErr w:type="gramStart"/>
      <w:r w:rsidRPr="00852AC6">
        <w:rPr>
          <w:rFonts w:ascii="Times New Roman" w:eastAsia="宋体" w:hAnsi="Times New Roman" w:cs="Times New Roman" w:hint="eastAsia"/>
          <w:sz w:val="18"/>
          <w:szCs w:val="18"/>
        </w:rPr>
        <w:t>现收到</w:t>
      </w:r>
      <w:proofErr w:type="gramEnd"/>
      <w:r w:rsidRPr="00852AC6">
        <w:rPr>
          <w:rFonts w:ascii="Times New Roman" w:eastAsia="宋体" w:hAnsi="Times New Roman" w:cs="Times New Roman" w:hint="eastAsia"/>
          <w:sz w:val="18"/>
          <w:szCs w:val="18"/>
        </w:rPr>
        <w:t>租赁发票进项税额冲减使用权资产账面价值。</w:t>
      </w:r>
    </w:p>
    <w:p w14:paraId="72BCE5EA"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使用权资产的减值测试情况</w:t>
      </w:r>
    </w:p>
    <w:p w14:paraId="53CD455B"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04EA9DF0"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19</w:t>
      </w:r>
      <w:r w:rsidRPr="00852AC6">
        <w:rPr>
          <w:rFonts w:ascii="Times New Roman" w:hAnsi="Times New Roman" w:cs="Times New Roman"/>
          <w:b/>
          <w:bCs/>
        </w:rPr>
        <w:t>、无形资产</w:t>
      </w:r>
    </w:p>
    <w:p w14:paraId="37B9A68D"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无形资产情况</w:t>
      </w:r>
    </w:p>
    <w:p w14:paraId="6837490F" w14:textId="77777777" w:rsidR="00BD611D" w:rsidRPr="00852AC6" w:rsidRDefault="00BD611D" w:rsidP="00BD611D">
      <w:pPr>
        <w:spacing w:before="40" w:after="40" w:line="240" w:lineRule="exact"/>
        <w:jc w:val="right"/>
        <w:rPr>
          <w:rFonts w:ascii="Times New Roman" w:hAnsi="Times New Roman" w:cs="Times New Roman"/>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39"/>
        <w:gridCol w:w="1437"/>
        <w:gridCol w:w="1508"/>
        <w:gridCol w:w="1470"/>
        <w:gridCol w:w="1523"/>
      </w:tblGrid>
      <w:tr w:rsidR="00852AC6" w:rsidRPr="00852AC6" w14:paraId="0E051BB9" w14:textId="77777777" w:rsidTr="008E095E">
        <w:trPr>
          <w:trHeight w:val="284"/>
        </w:trPr>
        <w:tc>
          <w:tcPr>
            <w:tcW w:w="1206" w:type="pct"/>
            <w:shd w:val="clear" w:color="auto" w:fill="D3D3D3"/>
            <w:vAlign w:val="center"/>
          </w:tcPr>
          <w:p w14:paraId="2BFABC7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781" w:type="pct"/>
            <w:shd w:val="clear" w:color="auto" w:fill="D3D3D3"/>
            <w:vAlign w:val="center"/>
          </w:tcPr>
          <w:p w14:paraId="4D1DBA7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土地使用权</w:t>
            </w:r>
          </w:p>
        </w:tc>
        <w:tc>
          <w:tcPr>
            <w:tcW w:w="729" w:type="pct"/>
            <w:shd w:val="clear" w:color="auto" w:fill="D3D3D3"/>
            <w:vAlign w:val="center"/>
          </w:tcPr>
          <w:p w14:paraId="088628E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软件</w:t>
            </w:r>
          </w:p>
        </w:tc>
        <w:tc>
          <w:tcPr>
            <w:tcW w:w="765" w:type="pct"/>
            <w:shd w:val="clear" w:color="auto" w:fill="D3D3D3"/>
          </w:tcPr>
          <w:p w14:paraId="1DDC64C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专利权</w:t>
            </w:r>
          </w:p>
        </w:tc>
        <w:tc>
          <w:tcPr>
            <w:tcW w:w="746" w:type="pct"/>
            <w:shd w:val="clear" w:color="auto" w:fill="D3D3D3"/>
            <w:vAlign w:val="center"/>
          </w:tcPr>
          <w:p w14:paraId="2B1258D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他项权证</w:t>
            </w:r>
          </w:p>
        </w:tc>
        <w:tc>
          <w:tcPr>
            <w:tcW w:w="773" w:type="pct"/>
            <w:shd w:val="clear" w:color="auto" w:fill="D3D3D3"/>
            <w:vAlign w:val="center"/>
          </w:tcPr>
          <w:p w14:paraId="79E62AC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633503AF" w14:textId="77777777" w:rsidTr="008E095E">
        <w:trPr>
          <w:trHeight w:val="284"/>
        </w:trPr>
        <w:tc>
          <w:tcPr>
            <w:tcW w:w="1206" w:type="pct"/>
            <w:shd w:val="clear" w:color="auto" w:fill="D3D3D3"/>
            <w:vAlign w:val="center"/>
          </w:tcPr>
          <w:p w14:paraId="7505377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一、账面原值</w:t>
            </w:r>
          </w:p>
        </w:tc>
        <w:tc>
          <w:tcPr>
            <w:tcW w:w="781" w:type="pct"/>
            <w:vAlign w:val="center"/>
          </w:tcPr>
          <w:p w14:paraId="642E817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29" w:type="pct"/>
            <w:vAlign w:val="center"/>
          </w:tcPr>
          <w:p w14:paraId="672A726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tcPr>
          <w:p w14:paraId="627392A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06CE54E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349C1742"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22F393D" w14:textId="77777777" w:rsidTr="008E095E">
        <w:trPr>
          <w:trHeight w:val="284"/>
        </w:trPr>
        <w:tc>
          <w:tcPr>
            <w:tcW w:w="1206" w:type="pct"/>
            <w:shd w:val="clear" w:color="auto" w:fill="D3D3D3"/>
            <w:vAlign w:val="center"/>
          </w:tcPr>
          <w:p w14:paraId="03DB4012"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781" w:type="pct"/>
            <w:vAlign w:val="center"/>
          </w:tcPr>
          <w:p w14:paraId="0D35B0C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2,525,157,831.82</w:t>
            </w:r>
          </w:p>
        </w:tc>
        <w:tc>
          <w:tcPr>
            <w:tcW w:w="729" w:type="pct"/>
            <w:vAlign w:val="center"/>
          </w:tcPr>
          <w:p w14:paraId="5FCCA68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23,309,148.71</w:t>
            </w:r>
          </w:p>
        </w:tc>
        <w:tc>
          <w:tcPr>
            <w:tcW w:w="765" w:type="pct"/>
            <w:vAlign w:val="center"/>
          </w:tcPr>
          <w:p w14:paraId="491C6A4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27,493,613.05</w:t>
            </w:r>
          </w:p>
        </w:tc>
        <w:tc>
          <w:tcPr>
            <w:tcW w:w="746" w:type="pct"/>
            <w:vAlign w:val="center"/>
          </w:tcPr>
          <w:p w14:paraId="6225B6E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15,908,674.87</w:t>
            </w:r>
          </w:p>
        </w:tc>
        <w:tc>
          <w:tcPr>
            <w:tcW w:w="773" w:type="pct"/>
            <w:vAlign w:val="center"/>
          </w:tcPr>
          <w:p w14:paraId="5BE5991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2,591,869,268.45</w:t>
            </w:r>
          </w:p>
        </w:tc>
      </w:tr>
      <w:tr w:rsidR="00852AC6" w:rsidRPr="00852AC6" w14:paraId="6F39C527" w14:textId="77777777" w:rsidTr="008E095E">
        <w:trPr>
          <w:trHeight w:val="284"/>
        </w:trPr>
        <w:tc>
          <w:tcPr>
            <w:tcW w:w="1206" w:type="pct"/>
            <w:shd w:val="clear" w:color="auto" w:fill="D3D3D3"/>
            <w:vAlign w:val="center"/>
          </w:tcPr>
          <w:p w14:paraId="38B394E1"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781" w:type="pct"/>
            <w:vAlign w:val="center"/>
          </w:tcPr>
          <w:p w14:paraId="5C634CA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20,708,694.00</w:t>
            </w:r>
          </w:p>
        </w:tc>
        <w:tc>
          <w:tcPr>
            <w:tcW w:w="729" w:type="pct"/>
            <w:vAlign w:val="center"/>
          </w:tcPr>
          <w:p w14:paraId="6880CFD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30B1C91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2F7C3F5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4C979B9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20,708,694.00</w:t>
            </w:r>
          </w:p>
        </w:tc>
      </w:tr>
      <w:tr w:rsidR="00852AC6" w:rsidRPr="00852AC6" w14:paraId="5C559104" w14:textId="77777777" w:rsidTr="008E095E">
        <w:trPr>
          <w:trHeight w:val="284"/>
        </w:trPr>
        <w:tc>
          <w:tcPr>
            <w:tcW w:w="1206" w:type="pct"/>
            <w:shd w:val="clear" w:color="auto" w:fill="D3D3D3"/>
            <w:vAlign w:val="center"/>
          </w:tcPr>
          <w:p w14:paraId="164D5152"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w:t>
            </w:r>
            <w:r w:rsidRPr="00852AC6">
              <w:rPr>
                <w:rFonts w:ascii="Times New Roman" w:eastAsia="宋体" w:hAnsi="Times New Roman" w:cs="Times New Roman" w:hint="eastAsia"/>
                <w:sz w:val="18"/>
                <w:szCs w:val="18"/>
              </w:rPr>
              <w:t>债务重组增加</w:t>
            </w:r>
          </w:p>
        </w:tc>
        <w:tc>
          <w:tcPr>
            <w:tcW w:w="781" w:type="pct"/>
            <w:vAlign w:val="center"/>
          </w:tcPr>
          <w:p w14:paraId="2F357CB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20,708,694.00</w:t>
            </w:r>
          </w:p>
        </w:tc>
        <w:tc>
          <w:tcPr>
            <w:tcW w:w="729" w:type="pct"/>
            <w:vAlign w:val="center"/>
          </w:tcPr>
          <w:p w14:paraId="31FDA49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6A9EF15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6E9E80C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51C060F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20,708,694.00</w:t>
            </w:r>
          </w:p>
        </w:tc>
      </w:tr>
      <w:tr w:rsidR="00852AC6" w:rsidRPr="00852AC6" w14:paraId="2D2FFD62" w14:textId="77777777" w:rsidTr="008E095E">
        <w:trPr>
          <w:trHeight w:val="284"/>
        </w:trPr>
        <w:tc>
          <w:tcPr>
            <w:tcW w:w="1206" w:type="pct"/>
            <w:shd w:val="clear" w:color="auto" w:fill="D3D3D3"/>
            <w:vAlign w:val="center"/>
          </w:tcPr>
          <w:p w14:paraId="59A92EC1"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781" w:type="pct"/>
            <w:vAlign w:val="center"/>
          </w:tcPr>
          <w:p w14:paraId="4A7375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63,881,675.77</w:t>
            </w:r>
          </w:p>
        </w:tc>
        <w:tc>
          <w:tcPr>
            <w:tcW w:w="729" w:type="pct"/>
            <w:vAlign w:val="center"/>
          </w:tcPr>
          <w:p w14:paraId="4A811BA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1,020,714.08</w:t>
            </w:r>
          </w:p>
        </w:tc>
        <w:tc>
          <w:tcPr>
            <w:tcW w:w="765" w:type="pct"/>
            <w:vAlign w:val="center"/>
          </w:tcPr>
          <w:p w14:paraId="560EEC3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1588372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25B85F6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64,902,389.85</w:t>
            </w:r>
          </w:p>
        </w:tc>
      </w:tr>
      <w:tr w:rsidR="00852AC6" w:rsidRPr="00852AC6" w14:paraId="44E94C22" w14:textId="77777777" w:rsidTr="008E095E">
        <w:trPr>
          <w:trHeight w:val="284"/>
        </w:trPr>
        <w:tc>
          <w:tcPr>
            <w:tcW w:w="1206" w:type="pct"/>
            <w:shd w:val="clear" w:color="auto" w:fill="D3D3D3"/>
            <w:vAlign w:val="center"/>
          </w:tcPr>
          <w:p w14:paraId="251856B8"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）处置</w:t>
            </w:r>
          </w:p>
        </w:tc>
        <w:tc>
          <w:tcPr>
            <w:tcW w:w="781" w:type="pct"/>
            <w:vAlign w:val="center"/>
          </w:tcPr>
          <w:p w14:paraId="31C39A9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63,881,675.77 </w:t>
            </w:r>
          </w:p>
        </w:tc>
        <w:tc>
          <w:tcPr>
            <w:tcW w:w="729" w:type="pct"/>
            <w:vAlign w:val="center"/>
          </w:tcPr>
          <w:p w14:paraId="380DC90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1,020,714.08 </w:t>
            </w:r>
          </w:p>
        </w:tc>
        <w:tc>
          <w:tcPr>
            <w:tcW w:w="765" w:type="pct"/>
            <w:vAlign w:val="center"/>
          </w:tcPr>
          <w:p w14:paraId="03E6D4C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497DED6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7F0A303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64,902,389.85</w:t>
            </w:r>
          </w:p>
        </w:tc>
      </w:tr>
      <w:tr w:rsidR="00852AC6" w:rsidRPr="00852AC6" w14:paraId="7D6FA250" w14:textId="77777777" w:rsidTr="008E095E">
        <w:trPr>
          <w:trHeight w:val="284"/>
        </w:trPr>
        <w:tc>
          <w:tcPr>
            <w:tcW w:w="1206" w:type="pct"/>
            <w:shd w:val="clear" w:color="auto" w:fill="D3D3D3"/>
            <w:vAlign w:val="center"/>
          </w:tcPr>
          <w:p w14:paraId="451A8234"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781" w:type="pct"/>
            <w:vAlign w:val="center"/>
          </w:tcPr>
          <w:p w14:paraId="2501D42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2,481,984,850.05</w:t>
            </w:r>
          </w:p>
        </w:tc>
        <w:tc>
          <w:tcPr>
            <w:tcW w:w="729" w:type="pct"/>
            <w:vAlign w:val="center"/>
          </w:tcPr>
          <w:p w14:paraId="52352FD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22,288,434.63</w:t>
            </w:r>
          </w:p>
        </w:tc>
        <w:tc>
          <w:tcPr>
            <w:tcW w:w="765" w:type="pct"/>
            <w:vAlign w:val="center"/>
          </w:tcPr>
          <w:p w14:paraId="5D792A1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27,493,613.05</w:t>
            </w:r>
          </w:p>
        </w:tc>
        <w:tc>
          <w:tcPr>
            <w:tcW w:w="746" w:type="pct"/>
            <w:vAlign w:val="center"/>
          </w:tcPr>
          <w:p w14:paraId="0C5180A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15,908,674.87</w:t>
            </w:r>
          </w:p>
        </w:tc>
        <w:tc>
          <w:tcPr>
            <w:tcW w:w="773" w:type="pct"/>
            <w:vAlign w:val="center"/>
          </w:tcPr>
          <w:p w14:paraId="2DC1C35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2,547,675,572.60</w:t>
            </w:r>
          </w:p>
        </w:tc>
      </w:tr>
      <w:tr w:rsidR="00852AC6" w:rsidRPr="00852AC6" w14:paraId="1E328F69" w14:textId="77777777" w:rsidTr="008E095E">
        <w:trPr>
          <w:trHeight w:val="284"/>
        </w:trPr>
        <w:tc>
          <w:tcPr>
            <w:tcW w:w="1206" w:type="pct"/>
            <w:shd w:val="clear" w:color="auto" w:fill="D3D3D3"/>
            <w:vAlign w:val="center"/>
          </w:tcPr>
          <w:p w14:paraId="3EB2E2B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二、累计摊销</w:t>
            </w:r>
          </w:p>
        </w:tc>
        <w:tc>
          <w:tcPr>
            <w:tcW w:w="781" w:type="pct"/>
            <w:vAlign w:val="center"/>
          </w:tcPr>
          <w:p w14:paraId="6FB0E99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29" w:type="pct"/>
            <w:vAlign w:val="center"/>
          </w:tcPr>
          <w:p w14:paraId="70FE0E8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5D807EF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259320B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185C0B84"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6014CE6" w14:textId="77777777" w:rsidTr="008E095E">
        <w:trPr>
          <w:trHeight w:val="284"/>
        </w:trPr>
        <w:tc>
          <w:tcPr>
            <w:tcW w:w="1206" w:type="pct"/>
            <w:shd w:val="clear" w:color="auto" w:fill="D3D3D3"/>
            <w:vAlign w:val="center"/>
          </w:tcPr>
          <w:p w14:paraId="14B47B6D"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781" w:type="pct"/>
            <w:vAlign w:val="center"/>
          </w:tcPr>
          <w:p w14:paraId="6AEFB4A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549,448,621.95</w:t>
            </w:r>
          </w:p>
        </w:tc>
        <w:tc>
          <w:tcPr>
            <w:tcW w:w="729" w:type="pct"/>
            <w:vAlign w:val="center"/>
          </w:tcPr>
          <w:p w14:paraId="08F1488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22,999,984.34</w:t>
            </w:r>
          </w:p>
        </w:tc>
        <w:tc>
          <w:tcPr>
            <w:tcW w:w="765" w:type="pct"/>
            <w:vAlign w:val="center"/>
          </w:tcPr>
          <w:p w14:paraId="2B7813D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1,151,095.44</w:t>
            </w:r>
          </w:p>
        </w:tc>
        <w:tc>
          <w:tcPr>
            <w:tcW w:w="746" w:type="pct"/>
            <w:vAlign w:val="center"/>
          </w:tcPr>
          <w:p w14:paraId="389D42A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15,908,674.87</w:t>
            </w:r>
          </w:p>
        </w:tc>
        <w:tc>
          <w:tcPr>
            <w:tcW w:w="773" w:type="pct"/>
            <w:vAlign w:val="center"/>
          </w:tcPr>
          <w:p w14:paraId="0412883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589,508,376.60</w:t>
            </w:r>
          </w:p>
        </w:tc>
      </w:tr>
      <w:tr w:rsidR="00852AC6" w:rsidRPr="00852AC6" w14:paraId="1D07220A" w14:textId="77777777" w:rsidTr="008E095E">
        <w:trPr>
          <w:trHeight w:val="284"/>
        </w:trPr>
        <w:tc>
          <w:tcPr>
            <w:tcW w:w="1206" w:type="pct"/>
            <w:shd w:val="clear" w:color="auto" w:fill="D3D3D3"/>
            <w:vAlign w:val="center"/>
          </w:tcPr>
          <w:p w14:paraId="0AEFEB00"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781" w:type="pct"/>
            <w:vAlign w:val="center"/>
          </w:tcPr>
          <w:p w14:paraId="3117118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26,669,309.88</w:t>
            </w:r>
          </w:p>
        </w:tc>
        <w:tc>
          <w:tcPr>
            <w:tcW w:w="729" w:type="pct"/>
            <w:vAlign w:val="center"/>
          </w:tcPr>
          <w:p w14:paraId="5D0745A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7B08C01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47,475.00</w:t>
            </w:r>
          </w:p>
        </w:tc>
        <w:tc>
          <w:tcPr>
            <w:tcW w:w="746" w:type="pct"/>
            <w:vAlign w:val="center"/>
          </w:tcPr>
          <w:p w14:paraId="19BDD55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22AE8A9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26,716,784.88</w:t>
            </w:r>
          </w:p>
        </w:tc>
      </w:tr>
      <w:tr w:rsidR="00852AC6" w:rsidRPr="00852AC6" w14:paraId="77FA8316" w14:textId="77777777" w:rsidTr="008E095E">
        <w:trPr>
          <w:trHeight w:val="284"/>
        </w:trPr>
        <w:tc>
          <w:tcPr>
            <w:tcW w:w="1206" w:type="pct"/>
            <w:shd w:val="clear" w:color="auto" w:fill="D3D3D3"/>
            <w:vAlign w:val="center"/>
          </w:tcPr>
          <w:p w14:paraId="35B19E0B"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）计提</w:t>
            </w:r>
          </w:p>
        </w:tc>
        <w:tc>
          <w:tcPr>
            <w:tcW w:w="781" w:type="pct"/>
            <w:vAlign w:val="center"/>
          </w:tcPr>
          <w:p w14:paraId="7A08DF9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26,669,309.88</w:t>
            </w:r>
          </w:p>
        </w:tc>
        <w:tc>
          <w:tcPr>
            <w:tcW w:w="729" w:type="pct"/>
            <w:vAlign w:val="center"/>
          </w:tcPr>
          <w:p w14:paraId="41777F2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2055AB0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47,475.00</w:t>
            </w:r>
          </w:p>
        </w:tc>
        <w:tc>
          <w:tcPr>
            <w:tcW w:w="746" w:type="pct"/>
            <w:vAlign w:val="center"/>
          </w:tcPr>
          <w:p w14:paraId="118FC7D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53F1A2A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26,716,784.88</w:t>
            </w:r>
          </w:p>
        </w:tc>
      </w:tr>
      <w:tr w:rsidR="00852AC6" w:rsidRPr="00852AC6" w14:paraId="084C1E21" w14:textId="77777777" w:rsidTr="008E095E">
        <w:trPr>
          <w:trHeight w:val="284"/>
        </w:trPr>
        <w:tc>
          <w:tcPr>
            <w:tcW w:w="1206" w:type="pct"/>
            <w:shd w:val="clear" w:color="auto" w:fill="D3D3D3"/>
            <w:vAlign w:val="center"/>
          </w:tcPr>
          <w:p w14:paraId="6083E4B1"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781" w:type="pct"/>
            <w:vAlign w:val="center"/>
          </w:tcPr>
          <w:p w14:paraId="3EE9445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22,072,347.46</w:t>
            </w:r>
          </w:p>
        </w:tc>
        <w:tc>
          <w:tcPr>
            <w:tcW w:w="729" w:type="pct"/>
            <w:vAlign w:val="center"/>
          </w:tcPr>
          <w:p w14:paraId="15EEFED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1,011,887.49</w:t>
            </w:r>
          </w:p>
        </w:tc>
        <w:tc>
          <w:tcPr>
            <w:tcW w:w="765" w:type="pct"/>
            <w:vAlign w:val="center"/>
          </w:tcPr>
          <w:p w14:paraId="0CB2698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33870C1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5EE813C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23,084,234.95</w:t>
            </w:r>
          </w:p>
        </w:tc>
      </w:tr>
      <w:tr w:rsidR="00852AC6" w:rsidRPr="00852AC6" w14:paraId="4423A16C" w14:textId="77777777" w:rsidTr="008E095E">
        <w:trPr>
          <w:trHeight w:val="284"/>
        </w:trPr>
        <w:tc>
          <w:tcPr>
            <w:tcW w:w="1206" w:type="pct"/>
            <w:shd w:val="clear" w:color="auto" w:fill="D3D3D3"/>
            <w:vAlign w:val="center"/>
          </w:tcPr>
          <w:p w14:paraId="6B2C811F"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）处置</w:t>
            </w:r>
          </w:p>
        </w:tc>
        <w:tc>
          <w:tcPr>
            <w:tcW w:w="781" w:type="pct"/>
            <w:vAlign w:val="center"/>
          </w:tcPr>
          <w:p w14:paraId="256277C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22,072,347.46 </w:t>
            </w:r>
          </w:p>
        </w:tc>
        <w:tc>
          <w:tcPr>
            <w:tcW w:w="729" w:type="pct"/>
            <w:vAlign w:val="center"/>
          </w:tcPr>
          <w:p w14:paraId="4D98D36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1,011,887.49 </w:t>
            </w:r>
          </w:p>
        </w:tc>
        <w:tc>
          <w:tcPr>
            <w:tcW w:w="765" w:type="pct"/>
            <w:vAlign w:val="center"/>
          </w:tcPr>
          <w:p w14:paraId="7AF2B0F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4B7AF2E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46C6652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23,084,234.95</w:t>
            </w:r>
          </w:p>
        </w:tc>
      </w:tr>
      <w:tr w:rsidR="00852AC6" w:rsidRPr="00852AC6" w14:paraId="6D669783" w14:textId="77777777" w:rsidTr="008E095E">
        <w:trPr>
          <w:trHeight w:val="284"/>
        </w:trPr>
        <w:tc>
          <w:tcPr>
            <w:tcW w:w="1206" w:type="pct"/>
            <w:shd w:val="clear" w:color="auto" w:fill="D3D3D3"/>
            <w:vAlign w:val="center"/>
          </w:tcPr>
          <w:p w14:paraId="25F489AC"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781" w:type="pct"/>
            <w:vAlign w:val="center"/>
          </w:tcPr>
          <w:p w14:paraId="3152525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554,045,584.37</w:t>
            </w:r>
          </w:p>
        </w:tc>
        <w:tc>
          <w:tcPr>
            <w:tcW w:w="729" w:type="pct"/>
            <w:vAlign w:val="center"/>
          </w:tcPr>
          <w:p w14:paraId="3E2EB38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21,988,096.85</w:t>
            </w:r>
          </w:p>
        </w:tc>
        <w:tc>
          <w:tcPr>
            <w:tcW w:w="765" w:type="pct"/>
            <w:vAlign w:val="center"/>
          </w:tcPr>
          <w:p w14:paraId="20AABBB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1,198,570.44</w:t>
            </w:r>
          </w:p>
        </w:tc>
        <w:tc>
          <w:tcPr>
            <w:tcW w:w="746" w:type="pct"/>
            <w:vAlign w:val="center"/>
          </w:tcPr>
          <w:p w14:paraId="50EFCAE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15,908,674.87</w:t>
            </w:r>
          </w:p>
        </w:tc>
        <w:tc>
          <w:tcPr>
            <w:tcW w:w="773" w:type="pct"/>
            <w:vAlign w:val="center"/>
          </w:tcPr>
          <w:p w14:paraId="1A48941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593,140,926.53</w:t>
            </w:r>
          </w:p>
        </w:tc>
      </w:tr>
      <w:tr w:rsidR="00852AC6" w:rsidRPr="00852AC6" w14:paraId="75E4DAA1" w14:textId="77777777" w:rsidTr="008E095E">
        <w:trPr>
          <w:trHeight w:val="284"/>
        </w:trPr>
        <w:tc>
          <w:tcPr>
            <w:tcW w:w="1206" w:type="pct"/>
            <w:shd w:val="clear" w:color="auto" w:fill="D3D3D3"/>
            <w:vAlign w:val="center"/>
          </w:tcPr>
          <w:p w14:paraId="13CF764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三、减值准备</w:t>
            </w:r>
          </w:p>
        </w:tc>
        <w:tc>
          <w:tcPr>
            <w:tcW w:w="781" w:type="pct"/>
            <w:vAlign w:val="center"/>
          </w:tcPr>
          <w:p w14:paraId="18F934A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29" w:type="pct"/>
            <w:vAlign w:val="center"/>
          </w:tcPr>
          <w:p w14:paraId="2B666AC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131B01E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0E25AC5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5650D414"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21D29E11" w14:textId="77777777" w:rsidTr="008E095E">
        <w:trPr>
          <w:trHeight w:val="284"/>
        </w:trPr>
        <w:tc>
          <w:tcPr>
            <w:tcW w:w="1206" w:type="pct"/>
            <w:shd w:val="clear" w:color="auto" w:fill="D3D3D3"/>
            <w:vAlign w:val="center"/>
          </w:tcPr>
          <w:p w14:paraId="67A44ABF"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期初余额</w:t>
            </w:r>
          </w:p>
        </w:tc>
        <w:tc>
          <w:tcPr>
            <w:tcW w:w="781" w:type="pct"/>
            <w:vAlign w:val="center"/>
          </w:tcPr>
          <w:p w14:paraId="24D46FC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29" w:type="pct"/>
            <w:vAlign w:val="center"/>
          </w:tcPr>
          <w:p w14:paraId="04D02E5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418D557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66142B4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2ECDA228"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62C120A" w14:textId="77777777" w:rsidTr="008E095E">
        <w:trPr>
          <w:trHeight w:val="284"/>
        </w:trPr>
        <w:tc>
          <w:tcPr>
            <w:tcW w:w="1206" w:type="pct"/>
            <w:shd w:val="clear" w:color="auto" w:fill="D3D3D3"/>
            <w:vAlign w:val="center"/>
          </w:tcPr>
          <w:p w14:paraId="2806BB3C"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本期增加金额</w:t>
            </w:r>
          </w:p>
        </w:tc>
        <w:tc>
          <w:tcPr>
            <w:tcW w:w="781" w:type="pct"/>
            <w:vAlign w:val="center"/>
          </w:tcPr>
          <w:p w14:paraId="2549A41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29" w:type="pct"/>
            <w:vAlign w:val="center"/>
          </w:tcPr>
          <w:p w14:paraId="1529088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62382A4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1FBA075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3EB739AA"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16B3546" w14:textId="77777777" w:rsidTr="008E095E">
        <w:trPr>
          <w:trHeight w:val="284"/>
        </w:trPr>
        <w:tc>
          <w:tcPr>
            <w:tcW w:w="1206" w:type="pct"/>
            <w:shd w:val="clear" w:color="auto" w:fill="D3D3D3"/>
            <w:vAlign w:val="center"/>
          </w:tcPr>
          <w:p w14:paraId="33BCD6F6"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本期减少金额</w:t>
            </w:r>
          </w:p>
        </w:tc>
        <w:tc>
          <w:tcPr>
            <w:tcW w:w="781" w:type="pct"/>
            <w:vAlign w:val="center"/>
          </w:tcPr>
          <w:p w14:paraId="6E8F603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29" w:type="pct"/>
            <w:vAlign w:val="center"/>
          </w:tcPr>
          <w:p w14:paraId="0D6B682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6C86E31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0DC334D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14CFC2A7"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BB0945D" w14:textId="77777777" w:rsidTr="008E095E">
        <w:trPr>
          <w:trHeight w:val="284"/>
        </w:trPr>
        <w:tc>
          <w:tcPr>
            <w:tcW w:w="1206" w:type="pct"/>
            <w:shd w:val="clear" w:color="auto" w:fill="D3D3D3"/>
            <w:vAlign w:val="center"/>
          </w:tcPr>
          <w:p w14:paraId="08E75F2D"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期末余额</w:t>
            </w:r>
          </w:p>
        </w:tc>
        <w:tc>
          <w:tcPr>
            <w:tcW w:w="781" w:type="pct"/>
            <w:vAlign w:val="center"/>
          </w:tcPr>
          <w:p w14:paraId="2F3B034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29" w:type="pct"/>
            <w:vAlign w:val="center"/>
          </w:tcPr>
          <w:p w14:paraId="05F9E6D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5F1A9E9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1B42D11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6D5B8956"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41BFFCB" w14:textId="77777777" w:rsidTr="008E095E">
        <w:trPr>
          <w:trHeight w:val="284"/>
        </w:trPr>
        <w:tc>
          <w:tcPr>
            <w:tcW w:w="1206" w:type="pct"/>
            <w:shd w:val="clear" w:color="auto" w:fill="D3D3D3"/>
            <w:vAlign w:val="center"/>
          </w:tcPr>
          <w:p w14:paraId="703891D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四、账面价值</w:t>
            </w:r>
          </w:p>
        </w:tc>
        <w:tc>
          <w:tcPr>
            <w:tcW w:w="781" w:type="pct"/>
            <w:vAlign w:val="center"/>
          </w:tcPr>
          <w:p w14:paraId="453EFDA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29" w:type="pct"/>
            <w:vAlign w:val="center"/>
          </w:tcPr>
          <w:p w14:paraId="1C94E95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65" w:type="pct"/>
            <w:vAlign w:val="center"/>
          </w:tcPr>
          <w:p w14:paraId="17C7D4D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6" w:type="pct"/>
            <w:vAlign w:val="center"/>
          </w:tcPr>
          <w:p w14:paraId="683D251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0CC45C77"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D4F13DF" w14:textId="77777777" w:rsidTr="008E095E">
        <w:trPr>
          <w:trHeight w:val="284"/>
        </w:trPr>
        <w:tc>
          <w:tcPr>
            <w:tcW w:w="1206" w:type="pct"/>
            <w:shd w:val="clear" w:color="auto" w:fill="D3D3D3"/>
            <w:vAlign w:val="center"/>
          </w:tcPr>
          <w:p w14:paraId="2131024A"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期末账面价值</w:t>
            </w:r>
          </w:p>
        </w:tc>
        <w:tc>
          <w:tcPr>
            <w:tcW w:w="781" w:type="pct"/>
            <w:vAlign w:val="center"/>
          </w:tcPr>
          <w:p w14:paraId="703187C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1,927,939,265.68</w:t>
            </w:r>
          </w:p>
        </w:tc>
        <w:tc>
          <w:tcPr>
            <w:tcW w:w="729" w:type="pct"/>
            <w:vAlign w:val="center"/>
          </w:tcPr>
          <w:p w14:paraId="3733C92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300,337.78</w:t>
            </w:r>
          </w:p>
        </w:tc>
        <w:tc>
          <w:tcPr>
            <w:tcW w:w="765" w:type="pct"/>
            <w:vAlign w:val="center"/>
          </w:tcPr>
          <w:p w14:paraId="58B86C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26,295,042.61</w:t>
            </w:r>
          </w:p>
        </w:tc>
        <w:tc>
          <w:tcPr>
            <w:tcW w:w="746" w:type="pct"/>
            <w:vAlign w:val="center"/>
          </w:tcPr>
          <w:p w14:paraId="36171AB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2F6914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1,954,534,646.07</w:t>
            </w:r>
          </w:p>
        </w:tc>
      </w:tr>
      <w:tr w:rsidR="00852AC6" w:rsidRPr="00852AC6" w14:paraId="551FD56C" w14:textId="77777777" w:rsidTr="008E095E">
        <w:trPr>
          <w:trHeight w:val="284"/>
        </w:trPr>
        <w:tc>
          <w:tcPr>
            <w:tcW w:w="1206" w:type="pct"/>
            <w:shd w:val="clear" w:color="auto" w:fill="D3D3D3"/>
            <w:vAlign w:val="center"/>
          </w:tcPr>
          <w:p w14:paraId="0DBA3C57"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期初账面价值</w:t>
            </w:r>
          </w:p>
        </w:tc>
        <w:tc>
          <w:tcPr>
            <w:tcW w:w="781" w:type="pct"/>
            <w:vAlign w:val="center"/>
          </w:tcPr>
          <w:p w14:paraId="3CA97F7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1,975,709,209.87</w:t>
            </w:r>
          </w:p>
        </w:tc>
        <w:tc>
          <w:tcPr>
            <w:tcW w:w="729" w:type="pct"/>
            <w:vAlign w:val="center"/>
          </w:tcPr>
          <w:p w14:paraId="4D8CCCD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309,164.37</w:t>
            </w:r>
          </w:p>
        </w:tc>
        <w:tc>
          <w:tcPr>
            <w:tcW w:w="765" w:type="pct"/>
            <w:vAlign w:val="center"/>
          </w:tcPr>
          <w:p w14:paraId="2D9BBD5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26,342,517.61</w:t>
            </w:r>
          </w:p>
        </w:tc>
        <w:tc>
          <w:tcPr>
            <w:tcW w:w="746" w:type="pct"/>
            <w:vAlign w:val="center"/>
          </w:tcPr>
          <w:p w14:paraId="4ABC370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3" w:type="pct"/>
            <w:vAlign w:val="center"/>
          </w:tcPr>
          <w:p w14:paraId="3198FC9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2,002,360,891.85</w:t>
            </w:r>
          </w:p>
        </w:tc>
      </w:tr>
    </w:tbl>
    <w:p w14:paraId="04CF70FA"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说明：（</w:t>
      </w:r>
      <w:r w:rsidRPr="00852AC6">
        <w:rPr>
          <w:rFonts w:ascii="Times New Roman" w:eastAsia="宋体" w:hAnsi="Times New Roman" w:cs="Times New Roman" w:hint="eastAsia"/>
          <w:sz w:val="18"/>
          <w:szCs w:val="18"/>
        </w:rPr>
        <w:t>1</w:t>
      </w:r>
      <w:r w:rsidRPr="00852AC6">
        <w:rPr>
          <w:rFonts w:ascii="Times New Roman" w:eastAsia="宋体" w:hAnsi="Times New Roman" w:cs="Times New Roman" w:hint="eastAsia"/>
          <w:sz w:val="18"/>
          <w:szCs w:val="18"/>
        </w:rPr>
        <w:t>）所有权受限情况详见附注七、</w:t>
      </w:r>
      <w:r w:rsidRPr="00852AC6">
        <w:rPr>
          <w:rFonts w:ascii="Times New Roman" w:eastAsia="宋体" w:hAnsi="Times New Roman" w:cs="Times New Roman" w:hint="eastAsia"/>
          <w:sz w:val="18"/>
          <w:szCs w:val="18"/>
        </w:rPr>
        <w:t>24</w:t>
      </w:r>
    </w:p>
    <w:p w14:paraId="252DCC83"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无形资产的减值测试情况</w:t>
      </w:r>
    </w:p>
    <w:p w14:paraId="690B7F13"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7916F2A9"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20</w:t>
      </w:r>
      <w:r w:rsidRPr="00852AC6">
        <w:rPr>
          <w:rFonts w:ascii="Times New Roman" w:hAnsi="Times New Roman" w:cs="Times New Roman"/>
          <w:b/>
          <w:bCs/>
        </w:rPr>
        <w:t>、商誉</w:t>
      </w:r>
    </w:p>
    <w:p w14:paraId="006839C8"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商誉账面原值</w:t>
      </w:r>
    </w:p>
    <w:p w14:paraId="397D4ED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843"/>
        <w:gridCol w:w="1842"/>
        <w:gridCol w:w="1843"/>
      </w:tblGrid>
      <w:tr w:rsidR="00852AC6" w:rsidRPr="00852AC6" w14:paraId="5F846598" w14:textId="77777777" w:rsidTr="008E095E">
        <w:trPr>
          <w:trHeight w:val="284"/>
        </w:trPr>
        <w:tc>
          <w:tcPr>
            <w:tcW w:w="2660" w:type="dxa"/>
            <w:vMerge w:val="restart"/>
            <w:shd w:val="clear" w:color="auto" w:fill="D3D3D3"/>
            <w:vAlign w:val="center"/>
          </w:tcPr>
          <w:p w14:paraId="1746C69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被投资单位名称或形成商誉的事项</w:t>
            </w:r>
          </w:p>
        </w:tc>
        <w:tc>
          <w:tcPr>
            <w:tcW w:w="1701" w:type="dxa"/>
            <w:vMerge w:val="restart"/>
            <w:shd w:val="clear" w:color="auto" w:fill="D3D3D3"/>
            <w:vAlign w:val="center"/>
          </w:tcPr>
          <w:p w14:paraId="113D0BA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1843" w:type="dxa"/>
            <w:shd w:val="clear" w:color="auto" w:fill="D3D3D3"/>
            <w:vAlign w:val="center"/>
          </w:tcPr>
          <w:p w14:paraId="6DF426F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1842" w:type="dxa"/>
            <w:shd w:val="clear" w:color="auto" w:fill="D3D3D3"/>
            <w:vAlign w:val="center"/>
          </w:tcPr>
          <w:p w14:paraId="4A876E6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1843" w:type="dxa"/>
            <w:vMerge w:val="restart"/>
            <w:shd w:val="clear" w:color="auto" w:fill="D3D3D3"/>
            <w:vAlign w:val="center"/>
          </w:tcPr>
          <w:p w14:paraId="48A43B5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3CD60D24" w14:textId="77777777" w:rsidTr="008E095E">
        <w:trPr>
          <w:trHeight w:val="284"/>
        </w:trPr>
        <w:tc>
          <w:tcPr>
            <w:tcW w:w="2660" w:type="dxa"/>
            <w:vMerge/>
            <w:shd w:val="clear" w:color="auto" w:fill="D3D3D3"/>
            <w:vAlign w:val="center"/>
          </w:tcPr>
          <w:p w14:paraId="753A69E2" w14:textId="77777777" w:rsidR="00BD611D" w:rsidRPr="00852AC6" w:rsidRDefault="00BD611D" w:rsidP="00EA7D31">
            <w:pPr>
              <w:rPr>
                <w:rFonts w:ascii="Times New Roman" w:hAnsi="Times New Roman" w:cs="Times New Roman"/>
              </w:rPr>
            </w:pPr>
          </w:p>
        </w:tc>
        <w:tc>
          <w:tcPr>
            <w:tcW w:w="1701" w:type="dxa"/>
            <w:vMerge/>
            <w:shd w:val="clear" w:color="auto" w:fill="D3D3D3"/>
            <w:vAlign w:val="center"/>
          </w:tcPr>
          <w:p w14:paraId="5CFCF1FE" w14:textId="77777777" w:rsidR="00BD611D" w:rsidRPr="00852AC6" w:rsidRDefault="00BD611D" w:rsidP="00EA7D31">
            <w:pPr>
              <w:rPr>
                <w:rFonts w:ascii="Times New Roman" w:hAnsi="Times New Roman" w:cs="Times New Roman"/>
              </w:rPr>
            </w:pPr>
          </w:p>
        </w:tc>
        <w:tc>
          <w:tcPr>
            <w:tcW w:w="1843" w:type="dxa"/>
            <w:shd w:val="clear" w:color="auto" w:fill="D3D3D3"/>
            <w:vAlign w:val="center"/>
          </w:tcPr>
          <w:p w14:paraId="6EDC96E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企业合并形成的</w:t>
            </w:r>
          </w:p>
        </w:tc>
        <w:tc>
          <w:tcPr>
            <w:tcW w:w="1842" w:type="dxa"/>
            <w:shd w:val="clear" w:color="auto" w:fill="D3D3D3"/>
            <w:vAlign w:val="center"/>
          </w:tcPr>
          <w:p w14:paraId="1F952E6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处置</w:t>
            </w:r>
          </w:p>
        </w:tc>
        <w:tc>
          <w:tcPr>
            <w:tcW w:w="1843" w:type="dxa"/>
            <w:vMerge/>
            <w:shd w:val="clear" w:color="auto" w:fill="D3D3D3"/>
            <w:vAlign w:val="center"/>
          </w:tcPr>
          <w:p w14:paraId="3920DD49" w14:textId="77777777" w:rsidR="00BD611D" w:rsidRPr="00852AC6" w:rsidRDefault="00BD611D" w:rsidP="00EA7D31">
            <w:pPr>
              <w:rPr>
                <w:rFonts w:ascii="Times New Roman" w:hAnsi="Times New Roman" w:cs="Times New Roman"/>
              </w:rPr>
            </w:pPr>
          </w:p>
        </w:tc>
      </w:tr>
      <w:tr w:rsidR="00852AC6" w:rsidRPr="00852AC6" w14:paraId="03875F6A" w14:textId="77777777" w:rsidTr="008E095E">
        <w:trPr>
          <w:trHeight w:val="284"/>
        </w:trPr>
        <w:tc>
          <w:tcPr>
            <w:tcW w:w="2660" w:type="dxa"/>
            <w:vAlign w:val="center"/>
          </w:tcPr>
          <w:p w14:paraId="7AC2ECD3" w14:textId="77777777" w:rsidR="00BD611D" w:rsidRPr="00852AC6" w:rsidRDefault="00BD611D" w:rsidP="00EA7D31">
            <w:pPr>
              <w:spacing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hint="eastAsia"/>
                <w:sz w:val="18"/>
                <w:szCs w:val="18"/>
              </w:rPr>
              <w:t>昆山拓安塑料</w:t>
            </w:r>
            <w:proofErr w:type="gramEnd"/>
            <w:r w:rsidRPr="00852AC6">
              <w:rPr>
                <w:rFonts w:ascii="Times New Roman" w:eastAsia="宋体" w:hAnsi="Times New Roman" w:cs="Times New Roman" w:hint="eastAsia"/>
                <w:sz w:val="18"/>
                <w:szCs w:val="18"/>
              </w:rPr>
              <w:t>制品有限公司</w:t>
            </w:r>
          </w:p>
        </w:tc>
        <w:tc>
          <w:tcPr>
            <w:tcW w:w="1701" w:type="dxa"/>
            <w:vAlign w:val="center"/>
          </w:tcPr>
          <w:p w14:paraId="2304572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26,946,905.38</w:t>
            </w:r>
          </w:p>
        </w:tc>
        <w:tc>
          <w:tcPr>
            <w:tcW w:w="1843" w:type="dxa"/>
            <w:vAlign w:val="center"/>
          </w:tcPr>
          <w:p w14:paraId="78917B9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842" w:type="dxa"/>
            <w:vAlign w:val="center"/>
          </w:tcPr>
          <w:p w14:paraId="003E4D2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26,946,905.38 </w:t>
            </w:r>
          </w:p>
        </w:tc>
        <w:tc>
          <w:tcPr>
            <w:tcW w:w="1843" w:type="dxa"/>
            <w:vAlign w:val="center"/>
          </w:tcPr>
          <w:p w14:paraId="7123BFF0"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26909466" w14:textId="77777777" w:rsidTr="008E095E">
        <w:trPr>
          <w:trHeight w:val="284"/>
        </w:trPr>
        <w:tc>
          <w:tcPr>
            <w:tcW w:w="2660" w:type="dxa"/>
            <w:vAlign w:val="center"/>
          </w:tcPr>
          <w:p w14:paraId="7B6425B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吉林晨鸣纸业有限责任公司</w:t>
            </w:r>
          </w:p>
        </w:tc>
        <w:tc>
          <w:tcPr>
            <w:tcW w:w="1701" w:type="dxa"/>
            <w:vAlign w:val="center"/>
          </w:tcPr>
          <w:p w14:paraId="4C07F7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14,314,160.60</w:t>
            </w:r>
          </w:p>
        </w:tc>
        <w:tc>
          <w:tcPr>
            <w:tcW w:w="1843" w:type="dxa"/>
            <w:vAlign w:val="center"/>
          </w:tcPr>
          <w:p w14:paraId="68A4882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842" w:type="dxa"/>
            <w:vAlign w:val="center"/>
          </w:tcPr>
          <w:p w14:paraId="0B07DAF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843" w:type="dxa"/>
            <w:vAlign w:val="center"/>
          </w:tcPr>
          <w:p w14:paraId="47691D2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14,314,160.60</w:t>
            </w:r>
          </w:p>
        </w:tc>
      </w:tr>
      <w:tr w:rsidR="00852AC6" w:rsidRPr="00852AC6" w14:paraId="7397E3B5" w14:textId="77777777" w:rsidTr="008E095E">
        <w:trPr>
          <w:trHeight w:val="284"/>
        </w:trPr>
        <w:tc>
          <w:tcPr>
            <w:tcW w:w="2660" w:type="dxa"/>
            <w:vAlign w:val="center"/>
          </w:tcPr>
          <w:p w14:paraId="1399D31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江西晨鸣港务有限责任公司</w:t>
            </w:r>
          </w:p>
        </w:tc>
        <w:tc>
          <w:tcPr>
            <w:tcW w:w="1701" w:type="dxa"/>
            <w:vAlign w:val="center"/>
          </w:tcPr>
          <w:p w14:paraId="0F44D30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8,273,638.42</w:t>
            </w:r>
          </w:p>
        </w:tc>
        <w:tc>
          <w:tcPr>
            <w:tcW w:w="1843" w:type="dxa"/>
            <w:vAlign w:val="center"/>
          </w:tcPr>
          <w:p w14:paraId="5E5FB48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842" w:type="dxa"/>
            <w:vAlign w:val="center"/>
          </w:tcPr>
          <w:p w14:paraId="189DF08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843" w:type="dxa"/>
            <w:vAlign w:val="center"/>
          </w:tcPr>
          <w:p w14:paraId="7E21D93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8,273,638.42</w:t>
            </w:r>
          </w:p>
        </w:tc>
      </w:tr>
      <w:tr w:rsidR="00852AC6" w:rsidRPr="00852AC6" w14:paraId="2DCDBCEE" w14:textId="77777777" w:rsidTr="008E095E">
        <w:trPr>
          <w:trHeight w:val="284"/>
        </w:trPr>
        <w:tc>
          <w:tcPr>
            <w:tcW w:w="2660" w:type="dxa"/>
            <w:shd w:val="clear" w:color="auto" w:fill="D3D3D3"/>
            <w:vAlign w:val="center"/>
          </w:tcPr>
          <w:p w14:paraId="25077BD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701" w:type="dxa"/>
            <w:vAlign w:val="center"/>
          </w:tcPr>
          <w:p w14:paraId="2B26759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49,534,704.40</w:t>
            </w:r>
          </w:p>
        </w:tc>
        <w:tc>
          <w:tcPr>
            <w:tcW w:w="1843" w:type="dxa"/>
            <w:vAlign w:val="center"/>
          </w:tcPr>
          <w:p w14:paraId="7D7917A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842" w:type="dxa"/>
            <w:vAlign w:val="center"/>
          </w:tcPr>
          <w:p w14:paraId="298E96E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26,946,905.38 </w:t>
            </w:r>
          </w:p>
        </w:tc>
        <w:tc>
          <w:tcPr>
            <w:tcW w:w="1843" w:type="dxa"/>
            <w:vAlign w:val="center"/>
          </w:tcPr>
          <w:p w14:paraId="5E3EE46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22,587,799.02 </w:t>
            </w:r>
          </w:p>
        </w:tc>
      </w:tr>
    </w:tbl>
    <w:p w14:paraId="48D5CB0E"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商誉减值准备</w:t>
      </w:r>
    </w:p>
    <w:p w14:paraId="4CDBB4B2"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695"/>
        <w:gridCol w:w="1553"/>
        <w:gridCol w:w="1837"/>
        <w:gridCol w:w="1977"/>
      </w:tblGrid>
      <w:tr w:rsidR="00852AC6" w:rsidRPr="00852AC6" w14:paraId="43F8BE1B" w14:textId="77777777" w:rsidTr="008E095E">
        <w:trPr>
          <w:trHeight w:val="284"/>
        </w:trPr>
        <w:tc>
          <w:tcPr>
            <w:tcW w:w="1417" w:type="pct"/>
            <w:vMerge w:val="restart"/>
            <w:shd w:val="clear" w:color="auto" w:fill="D3D3D3"/>
            <w:vAlign w:val="center"/>
          </w:tcPr>
          <w:p w14:paraId="23AFFDF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被投资单位名称或形成商誉的事项</w:t>
            </w:r>
          </w:p>
        </w:tc>
        <w:tc>
          <w:tcPr>
            <w:tcW w:w="860" w:type="pct"/>
            <w:vMerge w:val="restart"/>
            <w:shd w:val="clear" w:color="auto" w:fill="D3D3D3"/>
            <w:vAlign w:val="center"/>
          </w:tcPr>
          <w:p w14:paraId="31AF86E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788" w:type="pct"/>
            <w:shd w:val="clear" w:color="auto" w:fill="D3D3D3"/>
            <w:vAlign w:val="center"/>
          </w:tcPr>
          <w:p w14:paraId="35D774B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932" w:type="pct"/>
            <w:shd w:val="clear" w:color="auto" w:fill="D3D3D3"/>
            <w:vAlign w:val="center"/>
          </w:tcPr>
          <w:p w14:paraId="25A60CD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1003" w:type="pct"/>
            <w:vMerge w:val="restart"/>
            <w:shd w:val="clear" w:color="auto" w:fill="D3D3D3"/>
            <w:vAlign w:val="center"/>
          </w:tcPr>
          <w:p w14:paraId="6E4764F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7C60D17B" w14:textId="77777777" w:rsidTr="008E095E">
        <w:trPr>
          <w:trHeight w:val="284"/>
        </w:trPr>
        <w:tc>
          <w:tcPr>
            <w:tcW w:w="1417" w:type="pct"/>
            <w:vMerge/>
            <w:shd w:val="clear" w:color="auto" w:fill="D3D3D3"/>
            <w:vAlign w:val="center"/>
          </w:tcPr>
          <w:p w14:paraId="38A1E701" w14:textId="77777777" w:rsidR="00BD611D" w:rsidRPr="00852AC6" w:rsidRDefault="00BD611D" w:rsidP="00EA7D31">
            <w:pPr>
              <w:rPr>
                <w:rFonts w:ascii="Times New Roman" w:hAnsi="Times New Roman" w:cs="Times New Roman"/>
              </w:rPr>
            </w:pPr>
          </w:p>
        </w:tc>
        <w:tc>
          <w:tcPr>
            <w:tcW w:w="860" w:type="pct"/>
            <w:vMerge/>
            <w:shd w:val="clear" w:color="auto" w:fill="D3D3D3"/>
            <w:vAlign w:val="center"/>
          </w:tcPr>
          <w:p w14:paraId="3627D8FF" w14:textId="77777777" w:rsidR="00BD611D" w:rsidRPr="00852AC6" w:rsidRDefault="00BD611D" w:rsidP="00EA7D31">
            <w:pPr>
              <w:rPr>
                <w:rFonts w:ascii="Times New Roman" w:hAnsi="Times New Roman" w:cs="Times New Roman"/>
              </w:rPr>
            </w:pPr>
          </w:p>
        </w:tc>
        <w:tc>
          <w:tcPr>
            <w:tcW w:w="788" w:type="pct"/>
            <w:shd w:val="clear" w:color="auto" w:fill="D3D3D3"/>
            <w:vAlign w:val="center"/>
          </w:tcPr>
          <w:p w14:paraId="31BC7AF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w:t>
            </w:r>
          </w:p>
        </w:tc>
        <w:tc>
          <w:tcPr>
            <w:tcW w:w="932" w:type="pct"/>
            <w:shd w:val="clear" w:color="auto" w:fill="D3D3D3"/>
            <w:vAlign w:val="center"/>
          </w:tcPr>
          <w:p w14:paraId="26C7194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处置</w:t>
            </w:r>
          </w:p>
        </w:tc>
        <w:tc>
          <w:tcPr>
            <w:tcW w:w="1003" w:type="pct"/>
            <w:vMerge/>
            <w:shd w:val="clear" w:color="auto" w:fill="D3D3D3"/>
            <w:vAlign w:val="center"/>
          </w:tcPr>
          <w:p w14:paraId="3F215258" w14:textId="77777777" w:rsidR="00BD611D" w:rsidRPr="00852AC6" w:rsidRDefault="00BD611D" w:rsidP="00EA7D31">
            <w:pPr>
              <w:rPr>
                <w:rFonts w:ascii="Times New Roman" w:hAnsi="Times New Roman" w:cs="Times New Roman"/>
              </w:rPr>
            </w:pPr>
          </w:p>
        </w:tc>
      </w:tr>
      <w:tr w:rsidR="00852AC6" w:rsidRPr="00852AC6" w14:paraId="1B087A0B" w14:textId="77777777" w:rsidTr="008E095E">
        <w:trPr>
          <w:trHeight w:val="284"/>
        </w:trPr>
        <w:tc>
          <w:tcPr>
            <w:tcW w:w="1417" w:type="pct"/>
            <w:vAlign w:val="center"/>
          </w:tcPr>
          <w:p w14:paraId="295161E2"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吉林晨鸣纸业有限责任公司</w:t>
            </w:r>
          </w:p>
        </w:tc>
        <w:tc>
          <w:tcPr>
            <w:tcW w:w="860" w:type="pct"/>
            <w:vAlign w:val="center"/>
          </w:tcPr>
          <w:p w14:paraId="3224DAD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14,314,160.60</w:t>
            </w:r>
          </w:p>
        </w:tc>
        <w:tc>
          <w:tcPr>
            <w:tcW w:w="788" w:type="pct"/>
            <w:vAlign w:val="center"/>
          </w:tcPr>
          <w:p w14:paraId="4AED403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932" w:type="pct"/>
            <w:vAlign w:val="center"/>
          </w:tcPr>
          <w:p w14:paraId="0AC5D92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03" w:type="pct"/>
            <w:vAlign w:val="center"/>
          </w:tcPr>
          <w:p w14:paraId="632845B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14,314,160.60</w:t>
            </w:r>
          </w:p>
        </w:tc>
      </w:tr>
      <w:tr w:rsidR="00852AC6" w:rsidRPr="00852AC6" w14:paraId="6E97868B" w14:textId="77777777" w:rsidTr="008E095E">
        <w:trPr>
          <w:trHeight w:val="284"/>
        </w:trPr>
        <w:tc>
          <w:tcPr>
            <w:tcW w:w="1417" w:type="pct"/>
            <w:shd w:val="clear" w:color="auto" w:fill="D3D3D3"/>
            <w:vAlign w:val="center"/>
          </w:tcPr>
          <w:p w14:paraId="2F3EC0A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860" w:type="pct"/>
            <w:vAlign w:val="center"/>
          </w:tcPr>
          <w:p w14:paraId="15728E0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14,314,160.60</w:t>
            </w:r>
          </w:p>
        </w:tc>
        <w:tc>
          <w:tcPr>
            <w:tcW w:w="788" w:type="pct"/>
            <w:vAlign w:val="center"/>
          </w:tcPr>
          <w:p w14:paraId="66BF92E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932" w:type="pct"/>
            <w:vAlign w:val="center"/>
          </w:tcPr>
          <w:p w14:paraId="5E74C65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03" w:type="pct"/>
            <w:vAlign w:val="center"/>
          </w:tcPr>
          <w:p w14:paraId="40EA10E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14,314,160.60</w:t>
            </w:r>
          </w:p>
        </w:tc>
      </w:tr>
    </w:tbl>
    <w:p w14:paraId="461182C6"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lastRenderedPageBreak/>
        <w:t>（</w:t>
      </w: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商誉所在资产组或资产组组合的相关信息</w:t>
      </w:r>
    </w:p>
    <w:p w14:paraId="28D2BE92" w14:textId="77777777" w:rsidR="00BD611D" w:rsidRPr="00852AC6" w:rsidRDefault="00BD611D" w:rsidP="00BD611D">
      <w:pPr>
        <w:spacing w:line="0" w:lineRule="atLeas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00"/>
        <w:gridCol w:w="2317"/>
        <w:gridCol w:w="1772"/>
      </w:tblGrid>
      <w:tr w:rsidR="00852AC6" w:rsidRPr="00852AC6" w14:paraId="43CDFBE1" w14:textId="77777777" w:rsidTr="008E095E">
        <w:trPr>
          <w:trHeight w:val="284"/>
        </w:trPr>
        <w:tc>
          <w:tcPr>
            <w:tcW w:w="1250" w:type="pct"/>
            <w:shd w:val="clear" w:color="auto" w:fill="D3D3D3"/>
            <w:vAlign w:val="center"/>
          </w:tcPr>
          <w:p w14:paraId="37E5BC4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名称</w:t>
            </w:r>
          </w:p>
        </w:tc>
        <w:tc>
          <w:tcPr>
            <w:tcW w:w="1674" w:type="pct"/>
            <w:shd w:val="clear" w:color="auto" w:fill="D3D3D3"/>
            <w:vAlign w:val="center"/>
          </w:tcPr>
          <w:p w14:paraId="0375F14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所属资产组或组合的构成及依据</w:t>
            </w:r>
          </w:p>
        </w:tc>
        <w:tc>
          <w:tcPr>
            <w:tcW w:w="1176" w:type="pct"/>
            <w:shd w:val="clear" w:color="auto" w:fill="D3D3D3"/>
            <w:vAlign w:val="center"/>
          </w:tcPr>
          <w:p w14:paraId="5EB6DF3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所属经营分部及依据</w:t>
            </w:r>
          </w:p>
        </w:tc>
        <w:tc>
          <w:tcPr>
            <w:tcW w:w="899" w:type="pct"/>
            <w:shd w:val="clear" w:color="auto" w:fill="D3D3D3"/>
            <w:vAlign w:val="center"/>
          </w:tcPr>
          <w:p w14:paraId="289DABA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是否与以前年度保持一致</w:t>
            </w:r>
          </w:p>
        </w:tc>
      </w:tr>
      <w:tr w:rsidR="00852AC6" w:rsidRPr="00852AC6" w14:paraId="63E1417C" w14:textId="77777777" w:rsidTr="008E095E">
        <w:trPr>
          <w:trHeight w:val="284"/>
        </w:trPr>
        <w:tc>
          <w:tcPr>
            <w:tcW w:w="1250" w:type="pct"/>
            <w:vAlign w:val="center"/>
          </w:tcPr>
          <w:p w14:paraId="5044D00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吉林晨鸣纸业有限责任公司</w:t>
            </w:r>
          </w:p>
        </w:tc>
        <w:tc>
          <w:tcPr>
            <w:tcW w:w="1674" w:type="pct"/>
            <w:vAlign w:val="center"/>
          </w:tcPr>
          <w:p w14:paraId="7AECE4C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将公司整体作为资产组或组合</w:t>
            </w:r>
          </w:p>
        </w:tc>
        <w:tc>
          <w:tcPr>
            <w:tcW w:w="1176" w:type="pct"/>
            <w:vAlign w:val="center"/>
          </w:tcPr>
          <w:p w14:paraId="6D123A8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机制纸分部</w:t>
            </w:r>
          </w:p>
        </w:tc>
        <w:tc>
          <w:tcPr>
            <w:tcW w:w="899" w:type="pct"/>
            <w:vAlign w:val="center"/>
          </w:tcPr>
          <w:p w14:paraId="6F5D285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是</w:t>
            </w:r>
          </w:p>
        </w:tc>
      </w:tr>
      <w:tr w:rsidR="00852AC6" w:rsidRPr="00852AC6" w14:paraId="005EA14F" w14:textId="77777777" w:rsidTr="008E095E">
        <w:trPr>
          <w:trHeight w:val="284"/>
        </w:trPr>
        <w:tc>
          <w:tcPr>
            <w:tcW w:w="1250" w:type="pct"/>
            <w:vAlign w:val="center"/>
          </w:tcPr>
          <w:p w14:paraId="539A0E9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江西晨鸣港务有限责任公司</w:t>
            </w:r>
          </w:p>
        </w:tc>
        <w:tc>
          <w:tcPr>
            <w:tcW w:w="1674" w:type="pct"/>
            <w:vAlign w:val="center"/>
          </w:tcPr>
          <w:p w14:paraId="582E507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将公司整体作为资产组或组合</w:t>
            </w:r>
          </w:p>
        </w:tc>
        <w:tc>
          <w:tcPr>
            <w:tcW w:w="1176" w:type="pct"/>
            <w:vAlign w:val="center"/>
          </w:tcPr>
          <w:p w14:paraId="03D25D2C"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其他分部</w:t>
            </w:r>
          </w:p>
        </w:tc>
        <w:tc>
          <w:tcPr>
            <w:tcW w:w="899" w:type="pct"/>
            <w:vAlign w:val="center"/>
          </w:tcPr>
          <w:p w14:paraId="384D1656"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是</w:t>
            </w:r>
          </w:p>
        </w:tc>
      </w:tr>
    </w:tbl>
    <w:p w14:paraId="495F12CA"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其他说明</w:t>
      </w:r>
      <w:r w:rsidRPr="00852AC6">
        <w:rPr>
          <w:rFonts w:ascii="Times New Roman" w:eastAsia="宋体" w:hAnsi="Times New Roman" w:cs="Times New Roman" w:hint="eastAsia"/>
          <w:sz w:val="18"/>
          <w:szCs w:val="18"/>
        </w:rPr>
        <w:t>：</w:t>
      </w:r>
      <w:r w:rsidRPr="00852AC6">
        <w:rPr>
          <w:rFonts w:ascii="宋体" w:eastAsia="宋体" w:hAnsi="宋体" w:cs="宋体" w:hint="eastAsia"/>
          <w:sz w:val="18"/>
          <w:szCs w:val="18"/>
        </w:rPr>
        <w:t>本公司以主营业务的类别作为确定报告分部的依据，将</w:t>
      </w:r>
      <w:r w:rsidRPr="00852AC6">
        <w:rPr>
          <w:rFonts w:ascii="Times New Roman" w:eastAsia="宋体" w:hAnsi="Times New Roman" w:cs="Times New Roman" w:hint="eastAsia"/>
          <w:sz w:val="18"/>
          <w:szCs w:val="18"/>
        </w:rPr>
        <w:t>吉林晨鸣纸业有限责任公司</w:t>
      </w:r>
      <w:r w:rsidRPr="00852AC6">
        <w:rPr>
          <w:rFonts w:ascii="宋体" w:eastAsia="宋体" w:hAnsi="宋体" w:cs="宋体" w:hint="eastAsia"/>
          <w:sz w:val="18"/>
          <w:szCs w:val="18"/>
        </w:rPr>
        <w:t>和江西晨鸣港务有限责任公司整体作为资产组。</w:t>
      </w:r>
    </w:p>
    <w:p w14:paraId="5F60A6F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4</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可收回金额的具体确定方法</w:t>
      </w:r>
    </w:p>
    <w:p w14:paraId="19F293A6"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可收回金额按公允价值减去处置费用后的净额确定</w:t>
      </w:r>
    </w:p>
    <w:p w14:paraId="0A16FE15" w14:textId="77777777" w:rsidR="00BD611D" w:rsidRPr="00852AC6" w:rsidRDefault="00BD611D" w:rsidP="00BD611D">
      <w:pPr>
        <w:spacing w:before="40" w:after="4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不适用</w:t>
      </w:r>
    </w:p>
    <w:p w14:paraId="2F1E16A4" w14:textId="77777777" w:rsidR="00BD611D" w:rsidRPr="00852AC6" w:rsidRDefault="00BD611D" w:rsidP="00BD611D">
      <w:pPr>
        <w:spacing w:before="120" w:after="120" w:line="240" w:lineRule="exact"/>
        <w:ind w:right="720"/>
        <w:rPr>
          <w:rFonts w:ascii="Times New Roman" w:eastAsia="宋体" w:hAnsi="Times New Roman" w:cs="Times New Roman"/>
          <w:sz w:val="18"/>
          <w:szCs w:val="18"/>
        </w:rPr>
      </w:pPr>
      <w:r w:rsidRPr="00852AC6">
        <w:rPr>
          <w:rFonts w:asciiTheme="minorEastAsia" w:hAnsiTheme="minorEastAsia" w:cs="Times New Roman"/>
          <w:sz w:val="18"/>
          <w:szCs w:val="18"/>
        </w:rPr>
        <w:t>可收回金额按预计未来现金流量的现值确定</w:t>
      </w:r>
    </w:p>
    <w:p w14:paraId="30574F18" w14:textId="77777777" w:rsidR="00BD611D" w:rsidRPr="00852AC6" w:rsidRDefault="00BD611D" w:rsidP="00BD611D">
      <w:pPr>
        <w:spacing w:before="40" w:after="40" w:line="240" w:lineRule="exact"/>
        <w:rPr>
          <w:rFonts w:asciiTheme="minorEastAsia" w:hAnsiTheme="minorEastAsia" w:cs="Times New Roman"/>
          <w:sz w:val="18"/>
          <w:szCs w:val="18"/>
        </w:rPr>
      </w:pPr>
      <w:r w:rsidRPr="00852AC6">
        <w:rPr>
          <w:rFonts w:ascii="Wingdings 2" w:hAnsi="Wingdings 2" w:hint="eastAsia"/>
          <w:sz w:val="18"/>
          <w:szCs w:val="18"/>
        </w:rPr>
        <w:sym w:font="Wingdings 2" w:char="F052"/>
      </w:r>
      <w:r w:rsidRPr="00852AC6">
        <w:rPr>
          <w:rFonts w:asciiTheme="minorEastAsia" w:hAnsiTheme="minorEastAsia" w:cs="Times New Roman"/>
          <w:sz w:val="18"/>
          <w:szCs w:val="18"/>
        </w:rPr>
        <w:t>适用 □不适用</w:t>
      </w:r>
    </w:p>
    <w:p w14:paraId="20822A6E" w14:textId="77777777" w:rsidR="00BD611D" w:rsidRPr="00852AC6" w:rsidRDefault="00BD611D" w:rsidP="0077446B">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eastAsia="宋体" w:hAnsi="Times New Roman" w:cs="Times New Roman"/>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305"/>
        <w:gridCol w:w="1305"/>
        <w:gridCol w:w="725"/>
        <w:gridCol w:w="723"/>
        <w:gridCol w:w="1484"/>
        <w:gridCol w:w="1232"/>
        <w:gridCol w:w="1232"/>
      </w:tblGrid>
      <w:tr w:rsidR="00852AC6" w:rsidRPr="00852AC6" w14:paraId="0E2B7E68" w14:textId="77777777" w:rsidTr="0077446B">
        <w:trPr>
          <w:trHeight w:val="284"/>
        </w:trPr>
        <w:tc>
          <w:tcPr>
            <w:tcW w:w="938" w:type="pct"/>
            <w:shd w:val="clear" w:color="auto" w:fill="D3D3D3"/>
            <w:vAlign w:val="center"/>
          </w:tcPr>
          <w:p w14:paraId="3CA2883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662" w:type="pct"/>
            <w:shd w:val="clear" w:color="auto" w:fill="D3D3D3"/>
            <w:vAlign w:val="center"/>
          </w:tcPr>
          <w:p w14:paraId="4250800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662" w:type="pct"/>
            <w:shd w:val="clear" w:color="auto" w:fill="D3D3D3"/>
            <w:vAlign w:val="center"/>
          </w:tcPr>
          <w:p w14:paraId="254D0C9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可收回金额</w:t>
            </w:r>
          </w:p>
        </w:tc>
        <w:tc>
          <w:tcPr>
            <w:tcW w:w="368" w:type="pct"/>
            <w:shd w:val="clear" w:color="auto" w:fill="D3D3D3"/>
            <w:vAlign w:val="center"/>
          </w:tcPr>
          <w:p w14:paraId="17E8306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减值金额</w:t>
            </w:r>
          </w:p>
        </w:tc>
        <w:tc>
          <w:tcPr>
            <w:tcW w:w="367" w:type="pct"/>
            <w:shd w:val="clear" w:color="auto" w:fill="D3D3D3"/>
            <w:vAlign w:val="center"/>
          </w:tcPr>
          <w:p w14:paraId="4196BB4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预测期的年限</w:t>
            </w:r>
          </w:p>
        </w:tc>
        <w:tc>
          <w:tcPr>
            <w:tcW w:w="753" w:type="pct"/>
            <w:shd w:val="clear" w:color="auto" w:fill="D3D3D3"/>
            <w:vAlign w:val="center"/>
          </w:tcPr>
          <w:p w14:paraId="4E9CAD4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预测期的关键参数</w:t>
            </w:r>
          </w:p>
        </w:tc>
        <w:tc>
          <w:tcPr>
            <w:tcW w:w="625" w:type="pct"/>
            <w:shd w:val="clear" w:color="auto" w:fill="D3D3D3"/>
            <w:vAlign w:val="center"/>
          </w:tcPr>
          <w:p w14:paraId="6BAF4B2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稳定期的关键参数</w:t>
            </w:r>
          </w:p>
        </w:tc>
        <w:tc>
          <w:tcPr>
            <w:tcW w:w="625" w:type="pct"/>
            <w:shd w:val="clear" w:color="auto" w:fill="D3D3D3"/>
            <w:vAlign w:val="center"/>
          </w:tcPr>
          <w:p w14:paraId="3EE2643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稳定期的关键参数的确定依据</w:t>
            </w:r>
          </w:p>
        </w:tc>
      </w:tr>
      <w:tr w:rsidR="00852AC6" w:rsidRPr="00852AC6" w14:paraId="666E775B" w14:textId="77777777" w:rsidTr="0077446B">
        <w:trPr>
          <w:trHeight w:val="284"/>
        </w:trPr>
        <w:tc>
          <w:tcPr>
            <w:tcW w:w="938" w:type="pct"/>
            <w:vAlign w:val="center"/>
          </w:tcPr>
          <w:p w14:paraId="359D08E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江西晨鸣港务有限责任公司</w:t>
            </w:r>
          </w:p>
        </w:tc>
        <w:tc>
          <w:tcPr>
            <w:tcW w:w="662" w:type="pct"/>
            <w:vAlign w:val="center"/>
          </w:tcPr>
          <w:p w14:paraId="646AD3A4" w14:textId="4B1728F0"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-2,458,522.71 </w:t>
            </w:r>
          </w:p>
        </w:tc>
        <w:tc>
          <w:tcPr>
            <w:tcW w:w="662" w:type="pct"/>
            <w:vAlign w:val="center"/>
          </w:tcPr>
          <w:p w14:paraId="714618FC" w14:textId="528A519C"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13,494,715.71 </w:t>
            </w:r>
          </w:p>
        </w:tc>
        <w:tc>
          <w:tcPr>
            <w:tcW w:w="368" w:type="pct"/>
            <w:vAlign w:val="center"/>
          </w:tcPr>
          <w:p w14:paraId="293976A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0.00</w:t>
            </w:r>
          </w:p>
        </w:tc>
        <w:tc>
          <w:tcPr>
            <w:tcW w:w="367" w:type="pct"/>
            <w:vAlign w:val="center"/>
          </w:tcPr>
          <w:p w14:paraId="1C89CF4B" w14:textId="77777777" w:rsidR="00BD611D" w:rsidRPr="00852AC6" w:rsidRDefault="00BD611D" w:rsidP="008E095E">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5</w:t>
            </w:r>
          </w:p>
        </w:tc>
        <w:tc>
          <w:tcPr>
            <w:tcW w:w="753" w:type="pct"/>
            <w:vAlign w:val="center"/>
          </w:tcPr>
          <w:p w14:paraId="6DE235E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折现率</w:t>
            </w:r>
            <w:r w:rsidRPr="00852AC6">
              <w:rPr>
                <w:rFonts w:ascii="Times New Roman" w:eastAsia="宋体" w:hAnsi="Times New Roman" w:cs="Times New Roman" w:hint="eastAsia"/>
                <w:sz w:val="18"/>
                <w:szCs w:val="18"/>
              </w:rPr>
              <w:t>6.23%</w:t>
            </w:r>
          </w:p>
        </w:tc>
        <w:tc>
          <w:tcPr>
            <w:tcW w:w="625" w:type="pct"/>
            <w:vAlign w:val="center"/>
          </w:tcPr>
          <w:p w14:paraId="1A3BC27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增值率为零</w:t>
            </w:r>
          </w:p>
        </w:tc>
        <w:tc>
          <w:tcPr>
            <w:tcW w:w="625" w:type="pct"/>
            <w:vAlign w:val="center"/>
          </w:tcPr>
          <w:p w14:paraId="019FB1A3" w14:textId="0E2E520E" w:rsidR="00BD611D" w:rsidRPr="00852AC6" w:rsidRDefault="00ED4B44"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估计</w:t>
            </w:r>
          </w:p>
        </w:tc>
      </w:tr>
      <w:tr w:rsidR="00852AC6" w:rsidRPr="00852AC6" w14:paraId="1C473609" w14:textId="77777777" w:rsidTr="0077446B">
        <w:trPr>
          <w:trHeight w:val="284"/>
        </w:trPr>
        <w:tc>
          <w:tcPr>
            <w:tcW w:w="938" w:type="pct"/>
            <w:shd w:val="clear" w:color="auto" w:fill="D3D3D3"/>
            <w:vAlign w:val="center"/>
          </w:tcPr>
          <w:p w14:paraId="36E5C04B" w14:textId="77777777" w:rsidR="00BD611D" w:rsidRPr="00852AC6" w:rsidRDefault="00BD611D" w:rsidP="008E095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662" w:type="pct"/>
            <w:vAlign w:val="center"/>
          </w:tcPr>
          <w:p w14:paraId="270EC13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-2,458,522.71 </w:t>
            </w:r>
          </w:p>
        </w:tc>
        <w:tc>
          <w:tcPr>
            <w:tcW w:w="662" w:type="pct"/>
            <w:vAlign w:val="center"/>
          </w:tcPr>
          <w:p w14:paraId="7C16DE6D" w14:textId="1F69A005"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13,494,715.71 </w:t>
            </w:r>
          </w:p>
        </w:tc>
        <w:tc>
          <w:tcPr>
            <w:tcW w:w="368" w:type="pct"/>
            <w:vAlign w:val="center"/>
          </w:tcPr>
          <w:p w14:paraId="145FE3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0.00</w:t>
            </w:r>
          </w:p>
        </w:tc>
        <w:tc>
          <w:tcPr>
            <w:tcW w:w="367" w:type="pct"/>
            <w:shd w:val="clear" w:color="auto" w:fill="D3D3D3"/>
            <w:vAlign w:val="center"/>
          </w:tcPr>
          <w:p w14:paraId="3D9723E6" w14:textId="77777777" w:rsidR="00BD611D" w:rsidRPr="00852AC6" w:rsidRDefault="00BD611D" w:rsidP="00EA7D31">
            <w:pPr>
              <w:rPr>
                <w:rFonts w:ascii="Times New Roman" w:hAnsi="Times New Roman" w:cs="Times New Roman"/>
              </w:rPr>
            </w:pPr>
          </w:p>
        </w:tc>
        <w:tc>
          <w:tcPr>
            <w:tcW w:w="753" w:type="pct"/>
            <w:shd w:val="clear" w:color="auto" w:fill="D3D3D3"/>
            <w:vAlign w:val="center"/>
          </w:tcPr>
          <w:p w14:paraId="6A48F9C8" w14:textId="77777777" w:rsidR="00BD611D" w:rsidRPr="00852AC6" w:rsidRDefault="00BD611D" w:rsidP="00EA7D31">
            <w:pPr>
              <w:rPr>
                <w:rFonts w:ascii="Times New Roman" w:hAnsi="Times New Roman" w:cs="Times New Roman"/>
              </w:rPr>
            </w:pPr>
          </w:p>
        </w:tc>
        <w:tc>
          <w:tcPr>
            <w:tcW w:w="625" w:type="pct"/>
            <w:shd w:val="clear" w:color="auto" w:fill="D3D3D3"/>
            <w:vAlign w:val="center"/>
          </w:tcPr>
          <w:p w14:paraId="0CA35596" w14:textId="77777777" w:rsidR="00BD611D" w:rsidRPr="00852AC6" w:rsidRDefault="00BD611D" w:rsidP="00EA7D31">
            <w:pPr>
              <w:rPr>
                <w:rFonts w:ascii="Times New Roman" w:hAnsi="Times New Roman" w:cs="Times New Roman"/>
              </w:rPr>
            </w:pPr>
          </w:p>
        </w:tc>
        <w:tc>
          <w:tcPr>
            <w:tcW w:w="625" w:type="pct"/>
            <w:shd w:val="clear" w:color="auto" w:fill="D3D3D3"/>
            <w:vAlign w:val="center"/>
          </w:tcPr>
          <w:p w14:paraId="71170C7E" w14:textId="77777777" w:rsidR="00BD611D" w:rsidRPr="00852AC6" w:rsidRDefault="00BD611D" w:rsidP="00EA7D31">
            <w:pPr>
              <w:rPr>
                <w:rFonts w:ascii="Times New Roman" w:hAnsi="Times New Roman" w:cs="Times New Roman"/>
              </w:rPr>
            </w:pPr>
          </w:p>
        </w:tc>
      </w:tr>
    </w:tbl>
    <w:p w14:paraId="72F0BF46"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21</w:t>
      </w:r>
      <w:r w:rsidRPr="00852AC6">
        <w:rPr>
          <w:rFonts w:ascii="Times New Roman" w:hAnsi="Times New Roman" w:cs="Times New Roman"/>
          <w:b/>
          <w:bCs/>
        </w:rPr>
        <w:t>、长期待摊费用</w:t>
      </w:r>
    </w:p>
    <w:p w14:paraId="18E6CFA0"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642"/>
        <w:gridCol w:w="1642"/>
        <w:gridCol w:w="1643"/>
        <w:gridCol w:w="1643"/>
        <w:gridCol w:w="1642"/>
      </w:tblGrid>
      <w:tr w:rsidR="00852AC6" w:rsidRPr="00852AC6" w14:paraId="5BBEBB72" w14:textId="77777777" w:rsidTr="0077446B">
        <w:trPr>
          <w:trHeight w:val="284"/>
        </w:trPr>
        <w:tc>
          <w:tcPr>
            <w:tcW w:w="833" w:type="pct"/>
            <w:shd w:val="clear" w:color="auto" w:fill="D3D3D3"/>
            <w:vAlign w:val="center"/>
          </w:tcPr>
          <w:p w14:paraId="69B7F5E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833" w:type="pct"/>
            <w:shd w:val="clear" w:color="auto" w:fill="D3D3D3"/>
            <w:vAlign w:val="center"/>
          </w:tcPr>
          <w:p w14:paraId="5160A0E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833" w:type="pct"/>
            <w:shd w:val="clear" w:color="auto" w:fill="D3D3D3"/>
            <w:vAlign w:val="center"/>
          </w:tcPr>
          <w:p w14:paraId="030910B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本期增加金额</w:t>
            </w:r>
          </w:p>
        </w:tc>
        <w:tc>
          <w:tcPr>
            <w:tcW w:w="834" w:type="pct"/>
            <w:shd w:val="clear" w:color="auto" w:fill="D3D3D3"/>
            <w:vAlign w:val="center"/>
          </w:tcPr>
          <w:p w14:paraId="0DD3E83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本期摊销金额</w:t>
            </w:r>
          </w:p>
        </w:tc>
        <w:tc>
          <w:tcPr>
            <w:tcW w:w="834" w:type="pct"/>
            <w:shd w:val="clear" w:color="auto" w:fill="D3D3D3"/>
            <w:vAlign w:val="center"/>
          </w:tcPr>
          <w:p w14:paraId="157F8F3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其他减少金额</w:t>
            </w:r>
          </w:p>
        </w:tc>
        <w:tc>
          <w:tcPr>
            <w:tcW w:w="834" w:type="pct"/>
            <w:shd w:val="clear" w:color="auto" w:fill="D3D3D3"/>
            <w:vAlign w:val="center"/>
          </w:tcPr>
          <w:p w14:paraId="59A64C0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654FB69B" w14:textId="77777777" w:rsidTr="0077446B">
        <w:trPr>
          <w:trHeight w:val="284"/>
        </w:trPr>
        <w:tc>
          <w:tcPr>
            <w:tcW w:w="833" w:type="pct"/>
            <w:vAlign w:val="center"/>
          </w:tcPr>
          <w:p w14:paraId="3F29F2A2"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林地费用</w:t>
            </w:r>
          </w:p>
        </w:tc>
        <w:tc>
          <w:tcPr>
            <w:tcW w:w="833" w:type="pct"/>
            <w:vAlign w:val="bottom"/>
          </w:tcPr>
          <w:p w14:paraId="474E121C"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5,952,099.77</w:t>
            </w:r>
          </w:p>
        </w:tc>
        <w:tc>
          <w:tcPr>
            <w:tcW w:w="833" w:type="pct"/>
            <w:vAlign w:val="bottom"/>
          </w:tcPr>
          <w:p w14:paraId="19198D2C" w14:textId="77777777" w:rsidR="00BD611D" w:rsidRPr="00852AC6" w:rsidRDefault="00BD611D" w:rsidP="00EA7D31">
            <w:pPr>
              <w:widowControl/>
              <w:jc w:val="right"/>
              <w:textAlignment w:val="center"/>
              <w:rPr>
                <w:rFonts w:ascii="Times New Roman" w:eastAsia="宋体" w:hAnsi="Times New Roman" w:cs="Times New Roman"/>
                <w:sz w:val="18"/>
                <w:szCs w:val="18"/>
              </w:rPr>
            </w:pPr>
          </w:p>
        </w:tc>
        <w:tc>
          <w:tcPr>
            <w:tcW w:w="834" w:type="pct"/>
            <w:vAlign w:val="bottom"/>
          </w:tcPr>
          <w:p w14:paraId="04499207"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306,730.58</w:t>
            </w:r>
          </w:p>
        </w:tc>
        <w:tc>
          <w:tcPr>
            <w:tcW w:w="834" w:type="pct"/>
            <w:vAlign w:val="bottom"/>
          </w:tcPr>
          <w:p w14:paraId="1573BD22" w14:textId="77777777" w:rsidR="00BD611D" w:rsidRPr="00852AC6" w:rsidRDefault="00BD611D" w:rsidP="00EA7D31">
            <w:pPr>
              <w:widowControl/>
              <w:jc w:val="right"/>
              <w:textAlignment w:val="center"/>
              <w:rPr>
                <w:rFonts w:ascii="Times New Roman" w:eastAsia="宋体" w:hAnsi="Times New Roman" w:cs="Times New Roman"/>
                <w:sz w:val="18"/>
                <w:szCs w:val="18"/>
              </w:rPr>
            </w:pPr>
          </w:p>
        </w:tc>
        <w:tc>
          <w:tcPr>
            <w:tcW w:w="834" w:type="pct"/>
            <w:vAlign w:val="bottom"/>
          </w:tcPr>
          <w:p w14:paraId="142B89BC"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5,645,369.19</w:t>
            </w:r>
          </w:p>
        </w:tc>
      </w:tr>
      <w:tr w:rsidR="00852AC6" w:rsidRPr="00852AC6" w14:paraId="3E1D0D9A" w14:textId="77777777" w:rsidTr="0077446B">
        <w:trPr>
          <w:trHeight w:val="284"/>
        </w:trPr>
        <w:tc>
          <w:tcPr>
            <w:tcW w:w="833" w:type="pct"/>
            <w:shd w:val="clear" w:color="auto" w:fill="auto"/>
            <w:vAlign w:val="center"/>
          </w:tcPr>
          <w:p w14:paraId="3E1D32D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833" w:type="pct"/>
            <w:vAlign w:val="bottom"/>
          </w:tcPr>
          <w:p w14:paraId="01338C51"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34,027,061.72 </w:t>
            </w:r>
          </w:p>
        </w:tc>
        <w:tc>
          <w:tcPr>
            <w:tcW w:w="833" w:type="pct"/>
            <w:vAlign w:val="bottom"/>
          </w:tcPr>
          <w:p w14:paraId="319AB3BA"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w:t>
            </w:r>
          </w:p>
        </w:tc>
        <w:tc>
          <w:tcPr>
            <w:tcW w:w="834" w:type="pct"/>
            <w:vAlign w:val="bottom"/>
          </w:tcPr>
          <w:p w14:paraId="16EDB82C"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1,357,483.45 </w:t>
            </w:r>
          </w:p>
        </w:tc>
        <w:tc>
          <w:tcPr>
            <w:tcW w:w="834" w:type="pct"/>
            <w:vAlign w:val="bottom"/>
          </w:tcPr>
          <w:p w14:paraId="38BF278B"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187,784.73 </w:t>
            </w:r>
          </w:p>
        </w:tc>
        <w:tc>
          <w:tcPr>
            <w:tcW w:w="834" w:type="pct"/>
            <w:vAlign w:val="bottom"/>
          </w:tcPr>
          <w:p w14:paraId="185CE07E"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32,481,793.54 </w:t>
            </w:r>
          </w:p>
        </w:tc>
      </w:tr>
      <w:tr w:rsidR="00852AC6" w:rsidRPr="00852AC6" w14:paraId="0CE593AB" w14:textId="77777777" w:rsidTr="0077446B">
        <w:trPr>
          <w:trHeight w:val="284"/>
        </w:trPr>
        <w:tc>
          <w:tcPr>
            <w:tcW w:w="833" w:type="pct"/>
            <w:shd w:val="clear" w:color="auto" w:fill="D3D3D3"/>
            <w:vAlign w:val="center"/>
          </w:tcPr>
          <w:p w14:paraId="7B9F9FE3" w14:textId="77777777" w:rsidR="00BD611D" w:rsidRPr="00852AC6" w:rsidRDefault="00BD611D" w:rsidP="002C76AF">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833" w:type="pct"/>
            <w:vAlign w:val="bottom"/>
          </w:tcPr>
          <w:p w14:paraId="35C5CA97"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39,979,161.49 </w:t>
            </w:r>
          </w:p>
        </w:tc>
        <w:tc>
          <w:tcPr>
            <w:tcW w:w="833" w:type="pct"/>
            <w:vAlign w:val="bottom"/>
          </w:tcPr>
          <w:p w14:paraId="7FF9D7BF" w14:textId="77777777" w:rsidR="00BD611D" w:rsidRPr="00852AC6" w:rsidRDefault="00BD611D" w:rsidP="00EA7D31">
            <w:pPr>
              <w:widowControl/>
              <w:jc w:val="right"/>
              <w:textAlignment w:val="center"/>
              <w:rPr>
                <w:rFonts w:ascii="Times New Roman" w:eastAsia="宋体" w:hAnsi="Times New Roman" w:cs="Times New Roman"/>
                <w:sz w:val="18"/>
                <w:szCs w:val="18"/>
              </w:rPr>
            </w:pPr>
          </w:p>
        </w:tc>
        <w:tc>
          <w:tcPr>
            <w:tcW w:w="834" w:type="pct"/>
            <w:vAlign w:val="bottom"/>
          </w:tcPr>
          <w:p w14:paraId="2ED6B2DF"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1,664,214.03 </w:t>
            </w:r>
          </w:p>
        </w:tc>
        <w:tc>
          <w:tcPr>
            <w:tcW w:w="834" w:type="pct"/>
            <w:vAlign w:val="bottom"/>
          </w:tcPr>
          <w:p w14:paraId="7D98F1D8"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187,784.73 </w:t>
            </w:r>
          </w:p>
        </w:tc>
        <w:tc>
          <w:tcPr>
            <w:tcW w:w="834" w:type="pct"/>
            <w:vAlign w:val="bottom"/>
          </w:tcPr>
          <w:p w14:paraId="6F82EDB1" w14:textId="77777777" w:rsidR="00BD611D" w:rsidRPr="00852AC6" w:rsidRDefault="00BD611D" w:rsidP="00EA7D31">
            <w:pPr>
              <w:widowControl/>
              <w:jc w:val="right"/>
              <w:textAlignment w:val="center"/>
              <w:rPr>
                <w:rFonts w:ascii="Times New Roman" w:eastAsia="宋体" w:hAnsi="Times New Roman" w:cs="Times New Roman"/>
                <w:kern w:val="0"/>
                <w:sz w:val="18"/>
                <w:szCs w:val="18"/>
                <w:lang w:bidi="ar"/>
              </w:rPr>
            </w:pPr>
            <w:r w:rsidRPr="00852AC6">
              <w:rPr>
                <w:rFonts w:ascii="Times New Roman" w:eastAsia="宋体" w:hAnsi="Times New Roman" w:cs="Times New Roman"/>
                <w:kern w:val="0"/>
                <w:sz w:val="18"/>
                <w:szCs w:val="18"/>
                <w:lang w:bidi="ar"/>
              </w:rPr>
              <w:t xml:space="preserve">38,127,162.73 </w:t>
            </w:r>
          </w:p>
        </w:tc>
      </w:tr>
    </w:tbl>
    <w:p w14:paraId="5E5EBE0B"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其他说明</w:t>
      </w:r>
      <w:r w:rsidRPr="00852AC6">
        <w:rPr>
          <w:rFonts w:ascii="Times New Roman" w:eastAsia="宋体" w:hAnsi="Times New Roman" w:cs="Times New Roman" w:hint="eastAsia"/>
          <w:sz w:val="18"/>
          <w:szCs w:val="18"/>
        </w:rPr>
        <w:t>：其他减少金额为处置子公司影响。</w:t>
      </w:r>
    </w:p>
    <w:p w14:paraId="73AD8B4D"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22</w:t>
      </w:r>
      <w:r w:rsidRPr="00852AC6">
        <w:rPr>
          <w:rFonts w:ascii="Times New Roman" w:hAnsi="Times New Roman" w:cs="Times New Roman"/>
          <w:b/>
          <w:bCs/>
        </w:rPr>
        <w:t>、递延所得税资产</w:t>
      </w:r>
      <w:r w:rsidRPr="00852AC6">
        <w:rPr>
          <w:rFonts w:ascii="Times New Roman" w:hAnsi="Times New Roman" w:cs="Times New Roman"/>
          <w:b/>
          <w:bCs/>
        </w:rPr>
        <w:t>/</w:t>
      </w:r>
      <w:r w:rsidRPr="00852AC6">
        <w:rPr>
          <w:rFonts w:ascii="Times New Roman" w:hAnsi="Times New Roman" w:cs="Times New Roman"/>
          <w:b/>
          <w:bCs/>
        </w:rPr>
        <w:t>递延所得税负债</w:t>
      </w:r>
    </w:p>
    <w:p w14:paraId="63C60AF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未经</w:t>
      </w:r>
      <w:proofErr w:type="gramStart"/>
      <w:r w:rsidRPr="00852AC6">
        <w:rPr>
          <w:rFonts w:ascii="Times New Roman" w:eastAsia="宋体" w:hAnsi="Times New Roman" w:cs="Times New Roman"/>
          <w:b/>
          <w:bCs/>
          <w:szCs w:val="21"/>
        </w:rPr>
        <w:t>抵销</w:t>
      </w:r>
      <w:proofErr w:type="gramEnd"/>
      <w:r w:rsidRPr="00852AC6">
        <w:rPr>
          <w:rFonts w:ascii="Times New Roman" w:eastAsia="宋体" w:hAnsi="Times New Roman" w:cs="Times New Roman"/>
          <w:b/>
          <w:bCs/>
          <w:szCs w:val="21"/>
        </w:rPr>
        <w:t>的递延所得税资产</w:t>
      </w:r>
    </w:p>
    <w:p w14:paraId="3F9FD1FE"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gridCol w:w="1971"/>
      </w:tblGrid>
      <w:tr w:rsidR="00852AC6" w:rsidRPr="00852AC6" w14:paraId="243F7CA9" w14:textId="77777777" w:rsidTr="0077446B">
        <w:trPr>
          <w:trHeight w:val="284"/>
        </w:trPr>
        <w:tc>
          <w:tcPr>
            <w:tcW w:w="1000" w:type="pct"/>
            <w:vMerge w:val="restart"/>
            <w:shd w:val="clear" w:color="auto" w:fill="D3D3D3"/>
            <w:vAlign w:val="center"/>
          </w:tcPr>
          <w:p w14:paraId="7147C77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2000" w:type="pct"/>
            <w:gridSpan w:val="2"/>
            <w:shd w:val="clear" w:color="auto" w:fill="D3D3D3"/>
            <w:vAlign w:val="center"/>
          </w:tcPr>
          <w:p w14:paraId="69BB803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000" w:type="pct"/>
            <w:gridSpan w:val="2"/>
            <w:shd w:val="clear" w:color="auto" w:fill="D3D3D3"/>
            <w:vAlign w:val="center"/>
          </w:tcPr>
          <w:p w14:paraId="5933689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21CEBD4B" w14:textId="77777777" w:rsidTr="0077446B">
        <w:trPr>
          <w:trHeight w:val="284"/>
        </w:trPr>
        <w:tc>
          <w:tcPr>
            <w:tcW w:w="1000" w:type="pct"/>
            <w:vMerge/>
            <w:shd w:val="clear" w:color="auto" w:fill="D3D3D3"/>
            <w:vAlign w:val="center"/>
          </w:tcPr>
          <w:p w14:paraId="329E2E25" w14:textId="77777777" w:rsidR="00BD611D" w:rsidRPr="00852AC6" w:rsidRDefault="00BD611D" w:rsidP="00EA7D31">
            <w:pPr>
              <w:rPr>
                <w:rFonts w:ascii="Times New Roman" w:hAnsi="Times New Roman" w:cs="Times New Roman"/>
              </w:rPr>
            </w:pPr>
          </w:p>
        </w:tc>
        <w:tc>
          <w:tcPr>
            <w:tcW w:w="1000" w:type="pct"/>
            <w:shd w:val="clear" w:color="auto" w:fill="D3D3D3"/>
            <w:vAlign w:val="center"/>
          </w:tcPr>
          <w:p w14:paraId="795D179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可抵扣暂时性差异</w:t>
            </w:r>
          </w:p>
        </w:tc>
        <w:tc>
          <w:tcPr>
            <w:tcW w:w="1000" w:type="pct"/>
            <w:shd w:val="clear" w:color="auto" w:fill="D3D3D3"/>
            <w:vAlign w:val="center"/>
          </w:tcPr>
          <w:p w14:paraId="035F912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递延所得税资产</w:t>
            </w:r>
          </w:p>
        </w:tc>
        <w:tc>
          <w:tcPr>
            <w:tcW w:w="1000" w:type="pct"/>
            <w:shd w:val="clear" w:color="auto" w:fill="D3D3D3"/>
            <w:vAlign w:val="center"/>
          </w:tcPr>
          <w:p w14:paraId="0450DBD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可抵扣暂时性差异</w:t>
            </w:r>
          </w:p>
        </w:tc>
        <w:tc>
          <w:tcPr>
            <w:tcW w:w="1000" w:type="pct"/>
            <w:shd w:val="clear" w:color="auto" w:fill="D3D3D3"/>
            <w:vAlign w:val="center"/>
          </w:tcPr>
          <w:p w14:paraId="2D0E89F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递延所得税资产</w:t>
            </w:r>
          </w:p>
        </w:tc>
      </w:tr>
      <w:tr w:rsidR="00852AC6" w:rsidRPr="00852AC6" w14:paraId="4701AFDD" w14:textId="77777777" w:rsidTr="0077446B">
        <w:trPr>
          <w:trHeight w:val="284"/>
        </w:trPr>
        <w:tc>
          <w:tcPr>
            <w:tcW w:w="1000" w:type="pct"/>
            <w:shd w:val="clear" w:color="auto" w:fill="D3D3D3"/>
            <w:vAlign w:val="center"/>
          </w:tcPr>
          <w:p w14:paraId="1340987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可抵扣亏损</w:t>
            </w:r>
          </w:p>
        </w:tc>
        <w:tc>
          <w:tcPr>
            <w:tcW w:w="1000" w:type="pct"/>
            <w:vAlign w:val="center"/>
          </w:tcPr>
          <w:p w14:paraId="30254214"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 xml:space="preserve">  7,733,097,173.05</w:t>
            </w:r>
          </w:p>
        </w:tc>
        <w:tc>
          <w:tcPr>
            <w:tcW w:w="1000" w:type="pct"/>
            <w:vAlign w:val="center"/>
          </w:tcPr>
          <w:p w14:paraId="2064CBFD"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1,257,426,863.67</w:t>
            </w:r>
          </w:p>
        </w:tc>
        <w:tc>
          <w:tcPr>
            <w:tcW w:w="1000" w:type="pct"/>
            <w:vAlign w:val="center"/>
          </w:tcPr>
          <w:p w14:paraId="55F270C4"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7,008,265,437.96</w:t>
            </w:r>
          </w:p>
        </w:tc>
        <w:tc>
          <w:tcPr>
            <w:tcW w:w="1000" w:type="pct"/>
            <w:vAlign w:val="center"/>
          </w:tcPr>
          <w:p w14:paraId="50DCF076"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1,138,659,379.33</w:t>
            </w:r>
          </w:p>
        </w:tc>
      </w:tr>
      <w:tr w:rsidR="00852AC6" w:rsidRPr="00852AC6" w14:paraId="77898FB1" w14:textId="77777777" w:rsidTr="0077446B">
        <w:trPr>
          <w:trHeight w:val="284"/>
        </w:trPr>
        <w:tc>
          <w:tcPr>
            <w:tcW w:w="1000" w:type="pct"/>
            <w:shd w:val="clear" w:color="auto" w:fill="D3D3D3"/>
            <w:vAlign w:val="center"/>
          </w:tcPr>
          <w:p w14:paraId="26C498B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资产减值准备</w:t>
            </w:r>
          </w:p>
        </w:tc>
        <w:tc>
          <w:tcPr>
            <w:tcW w:w="1000" w:type="pct"/>
            <w:vAlign w:val="center"/>
          </w:tcPr>
          <w:p w14:paraId="5F2264E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 xml:space="preserve">    2,197,977,157.68 </w:t>
            </w:r>
          </w:p>
        </w:tc>
        <w:tc>
          <w:tcPr>
            <w:tcW w:w="1000" w:type="pct"/>
            <w:vAlign w:val="center"/>
          </w:tcPr>
          <w:p w14:paraId="4585473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515,876,810.64</w:t>
            </w:r>
          </w:p>
        </w:tc>
        <w:tc>
          <w:tcPr>
            <w:tcW w:w="1000" w:type="pct"/>
            <w:vAlign w:val="center"/>
          </w:tcPr>
          <w:p w14:paraId="2509A7E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2,170,702,373.93</w:t>
            </w:r>
          </w:p>
        </w:tc>
        <w:tc>
          <w:tcPr>
            <w:tcW w:w="1000" w:type="pct"/>
            <w:vAlign w:val="center"/>
          </w:tcPr>
          <w:p w14:paraId="7E7C099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509,035,457.40</w:t>
            </w:r>
          </w:p>
        </w:tc>
      </w:tr>
      <w:tr w:rsidR="00852AC6" w:rsidRPr="00852AC6" w14:paraId="4D05E1C5" w14:textId="77777777" w:rsidTr="0077446B">
        <w:trPr>
          <w:trHeight w:val="284"/>
        </w:trPr>
        <w:tc>
          <w:tcPr>
            <w:tcW w:w="1000" w:type="pct"/>
            <w:shd w:val="clear" w:color="auto" w:fill="D3D3D3"/>
            <w:vAlign w:val="center"/>
          </w:tcPr>
          <w:p w14:paraId="735A7A6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递延收益</w:t>
            </w:r>
          </w:p>
        </w:tc>
        <w:tc>
          <w:tcPr>
            <w:tcW w:w="1000" w:type="pct"/>
            <w:vAlign w:val="center"/>
          </w:tcPr>
          <w:p w14:paraId="71169A0E"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 xml:space="preserve">       142,842,333.42 </w:t>
            </w:r>
          </w:p>
        </w:tc>
        <w:tc>
          <w:tcPr>
            <w:tcW w:w="1000" w:type="pct"/>
            <w:vAlign w:val="center"/>
          </w:tcPr>
          <w:p w14:paraId="0B2106CC"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21,426,350.01</w:t>
            </w:r>
          </w:p>
        </w:tc>
        <w:tc>
          <w:tcPr>
            <w:tcW w:w="1000" w:type="pct"/>
            <w:vAlign w:val="center"/>
          </w:tcPr>
          <w:p w14:paraId="0D0E6F64"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144,721,508.43</w:t>
            </w:r>
          </w:p>
        </w:tc>
        <w:tc>
          <w:tcPr>
            <w:tcW w:w="1000" w:type="pct"/>
            <w:vAlign w:val="center"/>
          </w:tcPr>
          <w:p w14:paraId="7DD41A67"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21,708,225.98</w:t>
            </w:r>
          </w:p>
        </w:tc>
      </w:tr>
      <w:tr w:rsidR="00852AC6" w:rsidRPr="00852AC6" w14:paraId="11286DE2" w14:textId="77777777" w:rsidTr="0077446B">
        <w:trPr>
          <w:trHeight w:val="284"/>
        </w:trPr>
        <w:tc>
          <w:tcPr>
            <w:tcW w:w="1000" w:type="pct"/>
            <w:shd w:val="clear" w:color="auto" w:fill="D3D3D3"/>
            <w:vAlign w:val="center"/>
          </w:tcPr>
          <w:p w14:paraId="75B3223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应付未付款项</w:t>
            </w:r>
          </w:p>
        </w:tc>
        <w:tc>
          <w:tcPr>
            <w:tcW w:w="1000" w:type="pct"/>
            <w:vAlign w:val="center"/>
          </w:tcPr>
          <w:p w14:paraId="7435C95D"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 xml:space="preserve">       107,821,937.83 </w:t>
            </w:r>
          </w:p>
        </w:tc>
        <w:tc>
          <w:tcPr>
            <w:tcW w:w="1000" w:type="pct"/>
            <w:vAlign w:val="center"/>
          </w:tcPr>
          <w:p w14:paraId="4E7AE600"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16,497,569.18</w:t>
            </w:r>
          </w:p>
        </w:tc>
        <w:tc>
          <w:tcPr>
            <w:tcW w:w="1000" w:type="pct"/>
            <w:vAlign w:val="center"/>
          </w:tcPr>
          <w:p w14:paraId="5BD67985"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121,528,026.20</w:t>
            </w:r>
          </w:p>
        </w:tc>
        <w:tc>
          <w:tcPr>
            <w:tcW w:w="1000" w:type="pct"/>
            <w:vAlign w:val="center"/>
          </w:tcPr>
          <w:p w14:paraId="4E00D642"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18,553,482.43</w:t>
            </w:r>
          </w:p>
        </w:tc>
      </w:tr>
      <w:tr w:rsidR="00852AC6" w:rsidRPr="00852AC6" w14:paraId="2FE252EE" w14:textId="77777777" w:rsidTr="0077446B">
        <w:trPr>
          <w:trHeight w:val="284"/>
        </w:trPr>
        <w:tc>
          <w:tcPr>
            <w:tcW w:w="1000" w:type="pct"/>
            <w:shd w:val="clear" w:color="auto" w:fill="D3D3D3"/>
            <w:vAlign w:val="center"/>
          </w:tcPr>
          <w:p w14:paraId="570C2AA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内部交易未实现利润</w:t>
            </w:r>
          </w:p>
        </w:tc>
        <w:tc>
          <w:tcPr>
            <w:tcW w:w="1000" w:type="pct"/>
            <w:vAlign w:val="center"/>
          </w:tcPr>
          <w:p w14:paraId="08CD215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 xml:space="preserve">         14,483,521.60 </w:t>
            </w:r>
          </w:p>
        </w:tc>
        <w:tc>
          <w:tcPr>
            <w:tcW w:w="1000" w:type="pct"/>
            <w:vAlign w:val="center"/>
          </w:tcPr>
          <w:p w14:paraId="4083A8F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3,620,880.40</w:t>
            </w:r>
          </w:p>
        </w:tc>
        <w:tc>
          <w:tcPr>
            <w:tcW w:w="1000" w:type="pct"/>
            <w:vAlign w:val="center"/>
          </w:tcPr>
          <w:p w14:paraId="15F600B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7,605,345.40</w:t>
            </w:r>
          </w:p>
        </w:tc>
        <w:tc>
          <w:tcPr>
            <w:tcW w:w="1000" w:type="pct"/>
            <w:vAlign w:val="center"/>
          </w:tcPr>
          <w:p w14:paraId="198574E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1,901,336.35</w:t>
            </w:r>
          </w:p>
        </w:tc>
      </w:tr>
      <w:tr w:rsidR="00852AC6" w:rsidRPr="00852AC6" w14:paraId="2882480F" w14:textId="77777777" w:rsidTr="0077446B">
        <w:trPr>
          <w:trHeight w:val="284"/>
        </w:trPr>
        <w:tc>
          <w:tcPr>
            <w:tcW w:w="1000" w:type="pct"/>
            <w:shd w:val="clear" w:color="auto" w:fill="D3D3D3"/>
            <w:vAlign w:val="center"/>
          </w:tcPr>
          <w:p w14:paraId="189430D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000" w:type="pct"/>
            <w:vAlign w:val="center"/>
          </w:tcPr>
          <w:p w14:paraId="0823047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10,196,222,123.58</w:t>
            </w:r>
          </w:p>
        </w:tc>
        <w:tc>
          <w:tcPr>
            <w:tcW w:w="1000" w:type="pct"/>
            <w:vAlign w:val="center"/>
          </w:tcPr>
          <w:p w14:paraId="426F514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1,814,848,473.90</w:t>
            </w:r>
          </w:p>
        </w:tc>
        <w:tc>
          <w:tcPr>
            <w:tcW w:w="1000" w:type="pct"/>
            <w:vAlign w:val="center"/>
          </w:tcPr>
          <w:p w14:paraId="438ECB6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9,452,822,691.92</w:t>
            </w:r>
          </w:p>
        </w:tc>
        <w:tc>
          <w:tcPr>
            <w:tcW w:w="1000" w:type="pct"/>
            <w:vAlign w:val="center"/>
          </w:tcPr>
          <w:p w14:paraId="581E968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1,689,857,881.49</w:t>
            </w:r>
          </w:p>
        </w:tc>
      </w:tr>
    </w:tbl>
    <w:p w14:paraId="29134111"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lastRenderedPageBreak/>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未经</w:t>
      </w:r>
      <w:proofErr w:type="gramStart"/>
      <w:r w:rsidRPr="00852AC6">
        <w:rPr>
          <w:rFonts w:ascii="Times New Roman" w:eastAsia="宋体" w:hAnsi="Times New Roman" w:cs="Times New Roman"/>
          <w:b/>
          <w:bCs/>
          <w:szCs w:val="21"/>
        </w:rPr>
        <w:t>抵销</w:t>
      </w:r>
      <w:proofErr w:type="gramEnd"/>
      <w:r w:rsidRPr="00852AC6">
        <w:rPr>
          <w:rFonts w:ascii="Times New Roman" w:eastAsia="宋体" w:hAnsi="Times New Roman" w:cs="Times New Roman"/>
          <w:b/>
          <w:bCs/>
          <w:szCs w:val="21"/>
        </w:rPr>
        <w:t>的递延所得税负债</w:t>
      </w:r>
    </w:p>
    <w:p w14:paraId="62B3E5F1"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5"/>
        <w:gridCol w:w="1671"/>
        <w:gridCol w:w="1673"/>
        <w:gridCol w:w="1671"/>
        <w:gridCol w:w="1673"/>
      </w:tblGrid>
      <w:tr w:rsidR="00852AC6" w:rsidRPr="00852AC6" w14:paraId="593AF5CB" w14:textId="77777777" w:rsidTr="004F5D61">
        <w:trPr>
          <w:trHeight w:val="284"/>
        </w:trPr>
        <w:tc>
          <w:tcPr>
            <w:tcW w:w="1550" w:type="pct"/>
            <w:vMerge w:val="restart"/>
            <w:shd w:val="clear" w:color="auto" w:fill="D3D3D3"/>
            <w:vAlign w:val="center"/>
          </w:tcPr>
          <w:p w14:paraId="2A89344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725" w:type="pct"/>
            <w:gridSpan w:val="2"/>
            <w:shd w:val="clear" w:color="auto" w:fill="D3D3D3"/>
            <w:vAlign w:val="center"/>
          </w:tcPr>
          <w:p w14:paraId="6CA8616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725" w:type="pct"/>
            <w:gridSpan w:val="2"/>
            <w:shd w:val="clear" w:color="auto" w:fill="D3D3D3"/>
            <w:vAlign w:val="center"/>
          </w:tcPr>
          <w:p w14:paraId="12AEDC0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73E26D17" w14:textId="77777777" w:rsidTr="004F5D61">
        <w:trPr>
          <w:trHeight w:val="284"/>
        </w:trPr>
        <w:tc>
          <w:tcPr>
            <w:tcW w:w="1550" w:type="pct"/>
            <w:vMerge/>
            <w:shd w:val="clear" w:color="auto" w:fill="D3D3D3"/>
            <w:vAlign w:val="center"/>
          </w:tcPr>
          <w:p w14:paraId="45F44802" w14:textId="77777777" w:rsidR="00BD611D" w:rsidRPr="00852AC6" w:rsidRDefault="00BD611D" w:rsidP="00EA7D31">
            <w:pPr>
              <w:rPr>
                <w:rFonts w:ascii="Times New Roman" w:hAnsi="Times New Roman" w:cs="Times New Roman"/>
              </w:rPr>
            </w:pPr>
          </w:p>
        </w:tc>
        <w:tc>
          <w:tcPr>
            <w:tcW w:w="862" w:type="pct"/>
            <w:shd w:val="clear" w:color="auto" w:fill="D3D3D3"/>
            <w:vAlign w:val="center"/>
          </w:tcPr>
          <w:p w14:paraId="477B57B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应纳税暂时性差异</w:t>
            </w:r>
          </w:p>
        </w:tc>
        <w:tc>
          <w:tcPr>
            <w:tcW w:w="862" w:type="pct"/>
            <w:shd w:val="clear" w:color="auto" w:fill="D3D3D3"/>
            <w:vAlign w:val="center"/>
          </w:tcPr>
          <w:p w14:paraId="61E0929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递延所得税负债</w:t>
            </w:r>
          </w:p>
        </w:tc>
        <w:tc>
          <w:tcPr>
            <w:tcW w:w="862" w:type="pct"/>
            <w:shd w:val="clear" w:color="auto" w:fill="D3D3D3"/>
            <w:vAlign w:val="center"/>
          </w:tcPr>
          <w:p w14:paraId="7F63C06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应纳税暂时性差异</w:t>
            </w:r>
          </w:p>
        </w:tc>
        <w:tc>
          <w:tcPr>
            <w:tcW w:w="862" w:type="pct"/>
            <w:shd w:val="clear" w:color="auto" w:fill="D3D3D3"/>
            <w:vAlign w:val="center"/>
          </w:tcPr>
          <w:p w14:paraId="30D8452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递延所得税负债</w:t>
            </w:r>
          </w:p>
        </w:tc>
      </w:tr>
      <w:tr w:rsidR="00852AC6" w:rsidRPr="00852AC6" w14:paraId="355A920F" w14:textId="77777777" w:rsidTr="004F5D61">
        <w:trPr>
          <w:trHeight w:val="284"/>
        </w:trPr>
        <w:tc>
          <w:tcPr>
            <w:tcW w:w="1550" w:type="pct"/>
            <w:shd w:val="clear" w:color="auto" w:fill="D3D3D3"/>
            <w:vAlign w:val="center"/>
          </w:tcPr>
          <w:p w14:paraId="50800FD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非同</w:t>
            </w:r>
            <w:proofErr w:type="gramStart"/>
            <w:r w:rsidRPr="00852AC6">
              <w:rPr>
                <w:rFonts w:ascii="Times New Roman" w:eastAsia="宋体" w:hAnsi="Times New Roman" w:cs="Times New Roman"/>
                <w:sz w:val="18"/>
                <w:szCs w:val="18"/>
              </w:rPr>
              <w:t>一控制</w:t>
            </w:r>
            <w:proofErr w:type="gramEnd"/>
            <w:r w:rsidRPr="00852AC6">
              <w:rPr>
                <w:rFonts w:ascii="Times New Roman" w:eastAsia="宋体" w:hAnsi="Times New Roman" w:cs="Times New Roman"/>
                <w:sz w:val="18"/>
                <w:szCs w:val="18"/>
              </w:rPr>
              <w:t>企业合并资产评估增值</w:t>
            </w:r>
          </w:p>
        </w:tc>
        <w:tc>
          <w:tcPr>
            <w:tcW w:w="862" w:type="pct"/>
            <w:vAlign w:val="center"/>
          </w:tcPr>
          <w:p w14:paraId="5BEC1740"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21,236,138.00</w:t>
            </w:r>
          </w:p>
        </w:tc>
        <w:tc>
          <w:tcPr>
            <w:tcW w:w="862" w:type="pct"/>
            <w:vAlign w:val="center"/>
          </w:tcPr>
          <w:p w14:paraId="0B44C6EC"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5,309,034.50</w:t>
            </w:r>
          </w:p>
        </w:tc>
        <w:tc>
          <w:tcPr>
            <w:tcW w:w="862" w:type="pct"/>
            <w:vAlign w:val="center"/>
          </w:tcPr>
          <w:p w14:paraId="689008F3"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37,960,636.20</w:t>
            </w:r>
          </w:p>
        </w:tc>
        <w:tc>
          <w:tcPr>
            <w:tcW w:w="862" w:type="pct"/>
            <w:vAlign w:val="center"/>
          </w:tcPr>
          <w:p w14:paraId="78B43B79"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9,490,159.05</w:t>
            </w:r>
          </w:p>
        </w:tc>
      </w:tr>
      <w:tr w:rsidR="00852AC6" w:rsidRPr="00852AC6" w14:paraId="1B48CA03" w14:textId="77777777" w:rsidTr="004F5D61">
        <w:trPr>
          <w:trHeight w:val="284"/>
        </w:trPr>
        <w:tc>
          <w:tcPr>
            <w:tcW w:w="1550" w:type="pct"/>
            <w:shd w:val="clear" w:color="auto" w:fill="D3D3D3"/>
            <w:vAlign w:val="center"/>
          </w:tcPr>
          <w:p w14:paraId="6EA2221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862" w:type="pct"/>
            <w:vAlign w:val="center"/>
          </w:tcPr>
          <w:p w14:paraId="5D02A19F"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21,236,138.00</w:t>
            </w:r>
          </w:p>
        </w:tc>
        <w:tc>
          <w:tcPr>
            <w:tcW w:w="862" w:type="pct"/>
            <w:vAlign w:val="center"/>
          </w:tcPr>
          <w:p w14:paraId="48FF45B9"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5,309,034.50</w:t>
            </w:r>
          </w:p>
        </w:tc>
        <w:tc>
          <w:tcPr>
            <w:tcW w:w="862" w:type="pct"/>
            <w:vAlign w:val="center"/>
          </w:tcPr>
          <w:p w14:paraId="0422B8CE"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37,960,636.20</w:t>
            </w:r>
          </w:p>
        </w:tc>
        <w:tc>
          <w:tcPr>
            <w:tcW w:w="862" w:type="pct"/>
            <w:vAlign w:val="center"/>
          </w:tcPr>
          <w:p w14:paraId="43186E35"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9,490,159.05</w:t>
            </w:r>
          </w:p>
        </w:tc>
      </w:tr>
    </w:tbl>
    <w:p w14:paraId="527A9800"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未确认递延所得税资产明细</w:t>
      </w:r>
    </w:p>
    <w:p w14:paraId="442619B5"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AEEB5F9" w14:textId="77777777" w:rsidTr="004F5D61">
        <w:trPr>
          <w:trHeight w:val="284"/>
        </w:trPr>
        <w:tc>
          <w:tcPr>
            <w:tcW w:w="1667" w:type="pct"/>
            <w:shd w:val="clear" w:color="auto" w:fill="D3D3D3"/>
            <w:vAlign w:val="center"/>
          </w:tcPr>
          <w:p w14:paraId="04B5093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302EB83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6" w:type="pct"/>
            <w:shd w:val="clear" w:color="auto" w:fill="D3D3D3"/>
            <w:vAlign w:val="center"/>
          </w:tcPr>
          <w:p w14:paraId="0B5D721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23E2A56A" w14:textId="77777777" w:rsidTr="004F5D61">
        <w:trPr>
          <w:trHeight w:val="284"/>
        </w:trPr>
        <w:tc>
          <w:tcPr>
            <w:tcW w:w="1667" w:type="pct"/>
            <w:shd w:val="clear" w:color="auto" w:fill="D3D3D3"/>
            <w:vAlign w:val="center"/>
          </w:tcPr>
          <w:p w14:paraId="52C7CE3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可抵扣亏损</w:t>
            </w:r>
          </w:p>
        </w:tc>
        <w:tc>
          <w:tcPr>
            <w:tcW w:w="1667" w:type="pct"/>
            <w:vAlign w:val="center"/>
          </w:tcPr>
          <w:p w14:paraId="563F4675"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600,327,728.14</w:t>
            </w:r>
          </w:p>
        </w:tc>
        <w:tc>
          <w:tcPr>
            <w:tcW w:w="1666" w:type="pct"/>
            <w:vAlign w:val="center"/>
          </w:tcPr>
          <w:p w14:paraId="547EE9F8" w14:textId="77777777" w:rsidR="00BD611D" w:rsidRPr="00852AC6" w:rsidRDefault="00BD611D" w:rsidP="00EA7D31">
            <w:pPr>
              <w:spacing w:line="240" w:lineRule="exact"/>
              <w:jc w:val="right"/>
              <w:rPr>
                <w:rFonts w:ascii="Times New Roman" w:eastAsia="等线" w:hAnsi="Times New Roman" w:cs="Times New Roman"/>
                <w:sz w:val="18"/>
                <w:szCs w:val="21"/>
              </w:rPr>
            </w:pPr>
            <w:r w:rsidRPr="00852AC6">
              <w:rPr>
                <w:rFonts w:ascii="Times New Roman" w:eastAsia="等线" w:hAnsi="Times New Roman" w:cs="Times New Roman"/>
                <w:sz w:val="18"/>
                <w:szCs w:val="21"/>
              </w:rPr>
              <w:t>721,381,744.55</w:t>
            </w:r>
          </w:p>
        </w:tc>
      </w:tr>
      <w:tr w:rsidR="00852AC6" w:rsidRPr="00852AC6" w14:paraId="6430D879" w14:textId="77777777" w:rsidTr="004F5D61">
        <w:trPr>
          <w:trHeight w:val="284"/>
        </w:trPr>
        <w:tc>
          <w:tcPr>
            <w:tcW w:w="1667" w:type="pct"/>
            <w:shd w:val="clear" w:color="auto" w:fill="D3D3D3"/>
            <w:vAlign w:val="center"/>
          </w:tcPr>
          <w:p w14:paraId="48F0909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可抵扣暂时性差异</w:t>
            </w:r>
          </w:p>
        </w:tc>
        <w:tc>
          <w:tcPr>
            <w:tcW w:w="1667" w:type="pct"/>
            <w:vAlign w:val="center"/>
          </w:tcPr>
          <w:p w14:paraId="4FE732A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51,626,100.24</w:t>
            </w:r>
          </w:p>
        </w:tc>
        <w:tc>
          <w:tcPr>
            <w:tcW w:w="1666" w:type="pct"/>
            <w:vAlign w:val="center"/>
          </w:tcPr>
          <w:p w14:paraId="738F86B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53,265,395.05</w:t>
            </w:r>
          </w:p>
        </w:tc>
      </w:tr>
      <w:tr w:rsidR="00852AC6" w:rsidRPr="00852AC6" w14:paraId="71297A4F" w14:textId="77777777" w:rsidTr="004F5D61">
        <w:trPr>
          <w:trHeight w:val="284"/>
        </w:trPr>
        <w:tc>
          <w:tcPr>
            <w:tcW w:w="1667" w:type="pct"/>
            <w:shd w:val="clear" w:color="auto" w:fill="D3D3D3"/>
            <w:vAlign w:val="center"/>
          </w:tcPr>
          <w:p w14:paraId="40ED95A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7593705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651,953,828.38</w:t>
            </w:r>
          </w:p>
        </w:tc>
        <w:tc>
          <w:tcPr>
            <w:tcW w:w="1666" w:type="pct"/>
            <w:vAlign w:val="center"/>
          </w:tcPr>
          <w:p w14:paraId="34490AA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1"/>
              </w:rPr>
              <w:t>774,647,139.60</w:t>
            </w:r>
          </w:p>
        </w:tc>
      </w:tr>
    </w:tbl>
    <w:p w14:paraId="5F460EE6"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4</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未确认递延所得税资产的可抵扣亏损将于以下年度到期</w:t>
      </w:r>
    </w:p>
    <w:p w14:paraId="1DB68478"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6811AB19" w14:textId="77777777" w:rsidTr="004F5D61">
        <w:trPr>
          <w:trHeight w:val="284"/>
        </w:trPr>
        <w:tc>
          <w:tcPr>
            <w:tcW w:w="1250" w:type="pct"/>
            <w:shd w:val="clear" w:color="auto" w:fill="D3D3D3"/>
            <w:vAlign w:val="center"/>
          </w:tcPr>
          <w:p w14:paraId="7E04AD2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年份</w:t>
            </w:r>
          </w:p>
        </w:tc>
        <w:tc>
          <w:tcPr>
            <w:tcW w:w="1250" w:type="pct"/>
            <w:shd w:val="clear" w:color="auto" w:fill="D3D3D3"/>
            <w:vAlign w:val="center"/>
          </w:tcPr>
          <w:p w14:paraId="1474C9C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期末金额</w:t>
            </w:r>
          </w:p>
        </w:tc>
        <w:tc>
          <w:tcPr>
            <w:tcW w:w="1250" w:type="pct"/>
            <w:shd w:val="clear" w:color="auto" w:fill="D3D3D3"/>
            <w:vAlign w:val="center"/>
          </w:tcPr>
          <w:p w14:paraId="5F6CB75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w:t>
            </w:r>
            <w:proofErr w:type="gramStart"/>
            <w:r w:rsidRPr="00852AC6">
              <w:rPr>
                <w:rFonts w:ascii="Times New Roman" w:eastAsia="宋体" w:hAnsi="Times New Roman" w:cs="Times New Roman"/>
                <w:sz w:val="18"/>
                <w:szCs w:val="18"/>
              </w:rPr>
              <w:t>初金额</w:t>
            </w:r>
            <w:proofErr w:type="gramEnd"/>
          </w:p>
        </w:tc>
        <w:tc>
          <w:tcPr>
            <w:tcW w:w="1250" w:type="pct"/>
            <w:shd w:val="clear" w:color="auto" w:fill="D3D3D3"/>
            <w:vAlign w:val="center"/>
          </w:tcPr>
          <w:p w14:paraId="68C1A63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备注</w:t>
            </w:r>
          </w:p>
        </w:tc>
      </w:tr>
      <w:tr w:rsidR="00852AC6" w:rsidRPr="00852AC6" w14:paraId="7C732591" w14:textId="77777777" w:rsidTr="004F5D61">
        <w:trPr>
          <w:trHeight w:val="284"/>
        </w:trPr>
        <w:tc>
          <w:tcPr>
            <w:tcW w:w="1250" w:type="pct"/>
            <w:vAlign w:val="center"/>
          </w:tcPr>
          <w:p w14:paraId="08DDBD3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hint="eastAsia"/>
                <w:sz w:val="18"/>
                <w:szCs w:val="18"/>
              </w:rPr>
              <w:t>年</w:t>
            </w:r>
          </w:p>
        </w:tc>
        <w:tc>
          <w:tcPr>
            <w:tcW w:w="1250" w:type="pct"/>
            <w:vAlign w:val="center"/>
          </w:tcPr>
          <w:p w14:paraId="3DB1C13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 </w:t>
            </w:r>
          </w:p>
        </w:tc>
        <w:tc>
          <w:tcPr>
            <w:tcW w:w="1250" w:type="pct"/>
            <w:vAlign w:val="center"/>
          </w:tcPr>
          <w:p w14:paraId="674E8F68" w14:textId="2C9AF5ED"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00ED4B44" w:rsidRPr="00852AC6">
              <w:rPr>
                <w:rFonts w:ascii="Times New Roman" w:eastAsia="宋体" w:hAnsi="Times New Roman" w:cs="Times New Roman"/>
                <w:sz w:val="18"/>
                <w:szCs w:val="18"/>
              </w:rPr>
              <w:t>158,265,081.51</w:t>
            </w:r>
            <w:r w:rsidRPr="00852AC6">
              <w:rPr>
                <w:rFonts w:ascii="Times New Roman" w:eastAsia="宋体" w:hAnsi="Times New Roman" w:cs="Times New Roman"/>
                <w:sz w:val="18"/>
                <w:szCs w:val="18"/>
              </w:rPr>
              <w:t xml:space="preserve"> </w:t>
            </w:r>
          </w:p>
        </w:tc>
        <w:tc>
          <w:tcPr>
            <w:tcW w:w="1250" w:type="pct"/>
            <w:vAlign w:val="center"/>
          </w:tcPr>
          <w:p w14:paraId="4BE0719B" w14:textId="77777777" w:rsidR="00BD611D" w:rsidRPr="00852AC6" w:rsidRDefault="00BD611D" w:rsidP="00EA7D31">
            <w:pPr>
              <w:spacing w:line="240" w:lineRule="exact"/>
              <w:rPr>
                <w:rFonts w:ascii="Times New Roman" w:eastAsia="宋体" w:hAnsi="Times New Roman" w:cs="Times New Roman"/>
                <w:sz w:val="18"/>
                <w:szCs w:val="18"/>
              </w:rPr>
            </w:pPr>
          </w:p>
        </w:tc>
      </w:tr>
      <w:tr w:rsidR="00852AC6" w:rsidRPr="00852AC6" w14:paraId="00FB48DF" w14:textId="77777777" w:rsidTr="004F5D61">
        <w:trPr>
          <w:trHeight w:val="284"/>
        </w:trPr>
        <w:tc>
          <w:tcPr>
            <w:tcW w:w="1250" w:type="pct"/>
            <w:vAlign w:val="center"/>
          </w:tcPr>
          <w:p w14:paraId="687518D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2025</w:t>
            </w:r>
            <w:r w:rsidRPr="00852AC6">
              <w:rPr>
                <w:rFonts w:ascii="Times New Roman" w:eastAsia="宋体" w:hAnsi="Times New Roman" w:cs="Times New Roman" w:hint="eastAsia"/>
                <w:sz w:val="18"/>
                <w:szCs w:val="18"/>
              </w:rPr>
              <w:t>年</w:t>
            </w:r>
          </w:p>
        </w:tc>
        <w:tc>
          <w:tcPr>
            <w:tcW w:w="1250" w:type="pct"/>
            <w:vAlign w:val="center"/>
          </w:tcPr>
          <w:p w14:paraId="6F47095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208,380,555.63 </w:t>
            </w:r>
          </w:p>
        </w:tc>
        <w:tc>
          <w:tcPr>
            <w:tcW w:w="1250" w:type="pct"/>
            <w:vAlign w:val="center"/>
          </w:tcPr>
          <w:p w14:paraId="133DED2E" w14:textId="4FD94DB4"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00ED4B44" w:rsidRPr="00852AC6">
              <w:rPr>
                <w:rFonts w:ascii="Times New Roman" w:eastAsia="宋体" w:hAnsi="Times New Roman" w:cs="Times New Roman"/>
                <w:sz w:val="18"/>
                <w:szCs w:val="18"/>
              </w:rPr>
              <w:t>226,672,646.51</w:t>
            </w:r>
          </w:p>
        </w:tc>
        <w:tc>
          <w:tcPr>
            <w:tcW w:w="1250" w:type="pct"/>
            <w:vAlign w:val="center"/>
          </w:tcPr>
          <w:p w14:paraId="49C0B562" w14:textId="77777777" w:rsidR="00BD611D" w:rsidRPr="00852AC6" w:rsidRDefault="00BD611D" w:rsidP="00EA7D31">
            <w:pPr>
              <w:spacing w:line="240" w:lineRule="exact"/>
              <w:rPr>
                <w:rFonts w:ascii="Times New Roman" w:eastAsia="宋体" w:hAnsi="Times New Roman" w:cs="Times New Roman"/>
                <w:sz w:val="18"/>
                <w:szCs w:val="18"/>
              </w:rPr>
            </w:pPr>
          </w:p>
        </w:tc>
      </w:tr>
      <w:tr w:rsidR="00852AC6" w:rsidRPr="00852AC6" w14:paraId="122AA7DB" w14:textId="77777777" w:rsidTr="004F5D61">
        <w:trPr>
          <w:trHeight w:val="284"/>
        </w:trPr>
        <w:tc>
          <w:tcPr>
            <w:tcW w:w="1250" w:type="pct"/>
            <w:vAlign w:val="center"/>
          </w:tcPr>
          <w:p w14:paraId="4327457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2026</w:t>
            </w:r>
            <w:r w:rsidRPr="00852AC6">
              <w:rPr>
                <w:rFonts w:ascii="Times New Roman" w:eastAsia="宋体" w:hAnsi="Times New Roman" w:cs="Times New Roman"/>
                <w:sz w:val="18"/>
                <w:szCs w:val="18"/>
              </w:rPr>
              <w:t>年</w:t>
            </w:r>
          </w:p>
        </w:tc>
        <w:tc>
          <w:tcPr>
            <w:tcW w:w="1250" w:type="pct"/>
            <w:vAlign w:val="center"/>
          </w:tcPr>
          <w:p w14:paraId="549FBCE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73,280,337.38 </w:t>
            </w:r>
          </w:p>
        </w:tc>
        <w:tc>
          <w:tcPr>
            <w:tcW w:w="1250" w:type="pct"/>
            <w:vAlign w:val="center"/>
          </w:tcPr>
          <w:p w14:paraId="0F1E6F04" w14:textId="5E86CC9A"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00ED4B44" w:rsidRPr="00852AC6">
              <w:rPr>
                <w:rFonts w:ascii="Times New Roman" w:eastAsia="宋体" w:hAnsi="Times New Roman" w:cs="Times New Roman"/>
                <w:sz w:val="18"/>
                <w:szCs w:val="18"/>
              </w:rPr>
              <w:t>61,481,717.71</w:t>
            </w:r>
          </w:p>
        </w:tc>
        <w:tc>
          <w:tcPr>
            <w:tcW w:w="1250" w:type="pct"/>
            <w:vAlign w:val="center"/>
          </w:tcPr>
          <w:p w14:paraId="1D95AD6B" w14:textId="77777777" w:rsidR="00BD611D" w:rsidRPr="00852AC6" w:rsidRDefault="00BD611D" w:rsidP="00EA7D31">
            <w:pPr>
              <w:spacing w:line="240" w:lineRule="exact"/>
              <w:rPr>
                <w:rFonts w:ascii="Times New Roman" w:eastAsia="宋体" w:hAnsi="Times New Roman" w:cs="Times New Roman"/>
                <w:sz w:val="18"/>
                <w:szCs w:val="18"/>
              </w:rPr>
            </w:pPr>
          </w:p>
        </w:tc>
      </w:tr>
      <w:tr w:rsidR="00852AC6" w:rsidRPr="00852AC6" w14:paraId="6A9E224A" w14:textId="77777777" w:rsidTr="004F5D61">
        <w:trPr>
          <w:trHeight w:val="284"/>
        </w:trPr>
        <w:tc>
          <w:tcPr>
            <w:tcW w:w="1250" w:type="pct"/>
            <w:vAlign w:val="center"/>
          </w:tcPr>
          <w:p w14:paraId="0976491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2027</w:t>
            </w:r>
            <w:r w:rsidRPr="00852AC6">
              <w:rPr>
                <w:rFonts w:ascii="Times New Roman" w:eastAsia="宋体" w:hAnsi="Times New Roman" w:cs="Times New Roman"/>
                <w:sz w:val="18"/>
                <w:szCs w:val="18"/>
              </w:rPr>
              <w:t>年</w:t>
            </w:r>
          </w:p>
        </w:tc>
        <w:tc>
          <w:tcPr>
            <w:tcW w:w="1250" w:type="pct"/>
            <w:vAlign w:val="center"/>
          </w:tcPr>
          <w:p w14:paraId="19DDAFC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24,609,377.94 </w:t>
            </w:r>
          </w:p>
        </w:tc>
        <w:tc>
          <w:tcPr>
            <w:tcW w:w="1250" w:type="pct"/>
            <w:vAlign w:val="center"/>
          </w:tcPr>
          <w:p w14:paraId="68AC106B" w14:textId="74642475"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00ED4B44" w:rsidRPr="00852AC6">
              <w:rPr>
                <w:rFonts w:ascii="Times New Roman" w:eastAsia="宋体" w:hAnsi="Times New Roman" w:cs="Times New Roman"/>
                <w:sz w:val="18"/>
                <w:szCs w:val="18"/>
              </w:rPr>
              <w:t>77,967,748.73</w:t>
            </w:r>
          </w:p>
        </w:tc>
        <w:tc>
          <w:tcPr>
            <w:tcW w:w="1250" w:type="pct"/>
            <w:vAlign w:val="center"/>
          </w:tcPr>
          <w:p w14:paraId="2BFED780" w14:textId="77777777" w:rsidR="00BD611D" w:rsidRPr="00852AC6" w:rsidRDefault="00BD611D" w:rsidP="00EA7D31">
            <w:pPr>
              <w:spacing w:line="240" w:lineRule="exact"/>
              <w:rPr>
                <w:rFonts w:ascii="Times New Roman" w:eastAsia="宋体" w:hAnsi="Times New Roman" w:cs="Times New Roman"/>
                <w:sz w:val="18"/>
                <w:szCs w:val="18"/>
              </w:rPr>
            </w:pPr>
          </w:p>
        </w:tc>
      </w:tr>
      <w:tr w:rsidR="00852AC6" w:rsidRPr="00852AC6" w14:paraId="5A40E7EE" w14:textId="77777777" w:rsidTr="004F5D61">
        <w:trPr>
          <w:trHeight w:val="284"/>
        </w:trPr>
        <w:tc>
          <w:tcPr>
            <w:tcW w:w="1250" w:type="pct"/>
            <w:vAlign w:val="center"/>
          </w:tcPr>
          <w:p w14:paraId="4F96541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2028</w:t>
            </w:r>
            <w:r w:rsidRPr="00852AC6">
              <w:rPr>
                <w:rFonts w:ascii="Times New Roman" w:eastAsia="宋体" w:hAnsi="Times New Roman" w:cs="Times New Roman" w:hint="eastAsia"/>
                <w:sz w:val="18"/>
                <w:szCs w:val="18"/>
              </w:rPr>
              <w:t>年</w:t>
            </w:r>
          </w:p>
        </w:tc>
        <w:tc>
          <w:tcPr>
            <w:tcW w:w="1250" w:type="pct"/>
            <w:vAlign w:val="center"/>
          </w:tcPr>
          <w:p w14:paraId="5524BCB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140,072,946.12 </w:t>
            </w:r>
          </w:p>
        </w:tc>
        <w:tc>
          <w:tcPr>
            <w:tcW w:w="1250" w:type="pct"/>
            <w:vAlign w:val="center"/>
          </w:tcPr>
          <w:p w14:paraId="7D688175" w14:textId="40D787A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00ED4B44" w:rsidRPr="00852AC6">
              <w:rPr>
                <w:rFonts w:ascii="Times New Roman" w:eastAsia="宋体" w:hAnsi="Times New Roman" w:cs="Times New Roman"/>
                <w:sz w:val="18"/>
                <w:szCs w:val="18"/>
              </w:rPr>
              <w:t>196,994,550.09</w:t>
            </w:r>
            <w:r w:rsidRPr="00852AC6">
              <w:rPr>
                <w:rFonts w:ascii="Times New Roman" w:eastAsia="宋体" w:hAnsi="Times New Roman" w:cs="Times New Roman"/>
                <w:sz w:val="18"/>
                <w:szCs w:val="18"/>
              </w:rPr>
              <w:t xml:space="preserve"> </w:t>
            </w:r>
          </w:p>
        </w:tc>
        <w:tc>
          <w:tcPr>
            <w:tcW w:w="1250" w:type="pct"/>
            <w:vAlign w:val="center"/>
          </w:tcPr>
          <w:p w14:paraId="2D3B6290" w14:textId="77777777" w:rsidR="00BD611D" w:rsidRPr="00852AC6" w:rsidRDefault="00BD611D" w:rsidP="00EA7D31">
            <w:pPr>
              <w:spacing w:line="240" w:lineRule="exact"/>
              <w:rPr>
                <w:rFonts w:ascii="Times New Roman" w:eastAsia="宋体" w:hAnsi="Times New Roman" w:cs="Times New Roman"/>
                <w:sz w:val="18"/>
                <w:szCs w:val="18"/>
              </w:rPr>
            </w:pPr>
          </w:p>
        </w:tc>
      </w:tr>
      <w:tr w:rsidR="00852AC6" w:rsidRPr="00852AC6" w14:paraId="034AC358" w14:textId="77777777" w:rsidTr="004F5D61">
        <w:trPr>
          <w:trHeight w:val="284"/>
        </w:trPr>
        <w:tc>
          <w:tcPr>
            <w:tcW w:w="1250" w:type="pct"/>
            <w:vAlign w:val="center"/>
          </w:tcPr>
          <w:p w14:paraId="070E897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2029</w:t>
            </w:r>
            <w:r w:rsidRPr="00852AC6">
              <w:rPr>
                <w:rFonts w:ascii="Times New Roman" w:eastAsia="宋体" w:hAnsi="Times New Roman" w:cs="Times New Roman"/>
                <w:sz w:val="18"/>
                <w:szCs w:val="18"/>
              </w:rPr>
              <w:t>年</w:t>
            </w:r>
          </w:p>
        </w:tc>
        <w:tc>
          <w:tcPr>
            <w:tcW w:w="1250" w:type="pct"/>
            <w:vAlign w:val="center"/>
          </w:tcPr>
          <w:p w14:paraId="53BBE18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153,984,511.07 </w:t>
            </w:r>
          </w:p>
        </w:tc>
        <w:tc>
          <w:tcPr>
            <w:tcW w:w="1250" w:type="pct"/>
            <w:vAlign w:val="center"/>
          </w:tcPr>
          <w:p w14:paraId="69C7252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 </w:t>
            </w:r>
          </w:p>
        </w:tc>
        <w:tc>
          <w:tcPr>
            <w:tcW w:w="1250" w:type="pct"/>
            <w:vAlign w:val="center"/>
          </w:tcPr>
          <w:p w14:paraId="17E9E6DF" w14:textId="77777777" w:rsidR="00BD611D" w:rsidRPr="00852AC6" w:rsidRDefault="00BD611D" w:rsidP="00EA7D31">
            <w:pPr>
              <w:spacing w:line="240" w:lineRule="exact"/>
              <w:rPr>
                <w:rFonts w:ascii="Times New Roman" w:eastAsia="宋体" w:hAnsi="Times New Roman" w:cs="Times New Roman"/>
                <w:sz w:val="18"/>
                <w:szCs w:val="18"/>
              </w:rPr>
            </w:pPr>
          </w:p>
        </w:tc>
      </w:tr>
      <w:tr w:rsidR="00852AC6" w:rsidRPr="00852AC6" w14:paraId="3A6623A0" w14:textId="77777777" w:rsidTr="004F5D61">
        <w:trPr>
          <w:trHeight w:val="284"/>
        </w:trPr>
        <w:tc>
          <w:tcPr>
            <w:tcW w:w="1250" w:type="pct"/>
            <w:shd w:val="clear" w:color="auto" w:fill="D3D3D3"/>
            <w:vAlign w:val="center"/>
          </w:tcPr>
          <w:p w14:paraId="6634C1A3" w14:textId="19863873" w:rsidR="00BD611D" w:rsidRPr="00852AC6" w:rsidRDefault="00BD611D" w:rsidP="00EA7D31">
            <w:pPr>
              <w:spacing w:before="40" w:after="40" w:line="240" w:lineRule="exact"/>
              <w:jc w:val="center"/>
              <w:rPr>
                <w:rFonts w:ascii="Times New Roman" w:eastAsia="宋体" w:hAnsi="Times New Roman" w:cs="Times New Roman"/>
                <w:bCs/>
                <w:sz w:val="18"/>
                <w:szCs w:val="18"/>
              </w:rPr>
            </w:pPr>
            <w:r w:rsidRPr="00852AC6">
              <w:rPr>
                <w:rFonts w:ascii="Times New Roman" w:eastAsia="宋体" w:hAnsi="Times New Roman" w:cs="Times New Roman" w:hint="eastAsia"/>
                <w:bCs/>
                <w:sz w:val="18"/>
                <w:szCs w:val="18"/>
              </w:rPr>
              <w:t>合计</w:t>
            </w:r>
          </w:p>
        </w:tc>
        <w:tc>
          <w:tcPr>
            <w:tcW w:w="1250" w:type="pct"/>
            <w:vAlign w:val="center"/>
          </w:tcPr>
          <w:p w14:paraId="10F56CA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600,327,728.14 </w:t>
            </w:r>
          </w:p>
        </w:tc>
        <w:tc>
          <w:tcPr>
            <w:tcW w:w="1250" w:type="pct"/>
            <w:vAlign w:val="center"/>
          </w:tcPr>
          <w:p w14:paraId="3256E6E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721,381,744.55 </w:t>
            </w:r>
          </w:p>
        </w:tc>
        <w:tc>
          <w:tcPr>
            <w:tcW w:w="1250" w:type="pct"/>
            <w:shd w:val="clear" w:color="auto" w:fill="D3D3D3"/>
            <w:vAlign w:val="center"/>
          </w:tcPr>
          <w:p w14:paraId="4AE47B97" w14:textId="77777777" w:rsidR="00BD611D" w:rsidRPr="00852AC6" w:rsidRDefault="00BD611D" w:rsidP="00EA7D31">
            <w:pPr>
              <w:rPr>
                <w:rFonts w:ascii="Times New Roman" w:hAnsi="Times New Roman" w:cs="Times New Roman"/>
              </w:rPr>
            </w:pPr>
          </w:p>
        </w:tc>
      </w:tr>
    </w:tbl>
    <w:p w14:paraId="7B718DCF"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23</w:t>
      </w:r>
      <w:r w:rsidRPr="00852AC6">
        <w:rPr>
          <w:rFonts w:ascii="Times New Roman" w:hAnsi="Times New Roman" w:cs="Times New Roman"/>
          <w:b/>
          <w:bCs/>
        </w:rPr>
        <w:t>、其他非流动资产</w:t>
      </w:r>
    </w:p>
    <w:p w14:paraId="4E5A327D"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09"/>
        <w:gridCol w:w="1208"/>
        <w:gridCol w:w="1448"/>
        <w:gridCol w:w="1567"/>
        <w:gridCol w:w="1186"/>
        <w:gridCol w:w="1626"/>
      </w:tblGrid>
      <w:tr w:rsidR="00852AC6" w:rsidRPr="00852AC6" w14:paraId="7196EE1D" w14:textId="77777777" w:rsidTr="004F5D61">
        <w:trPr>
          <w:trHeight w:val="284"/>
        </w:trPr>
        <w:tc>
          <w:tcPr>
            <w:tcW w:w="715" w:type="pct"/>
            <w:vMerge w:val="restart"/>
            <w:shd w:val="clear" w:color="auto" w:fill="D3D3D3"/>
            <w:vAlign w:val="center"/>
          </w:tcPr>
          <w:p w14:paraId="754FBBA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2063" w:type="pct"/>
            <w:gridSpan w:val="3"/>
            <w:shd w:val="clear" w:color="auto" w:fill="D3D3D3"/>
            <w:vAlign w:val="center"/>
          </w:tcPr>
          <w:p w14:paraId="0EDED22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222" w:type="pct"/>
            <w:gridSpan w:val="3"/>
            <w:shd w:val="clear" w:color="auto" w:fill="D3D3D3"/>
            <w:vAlign w:val="center"/>
          </w:tcPr>
          <w:p w14:paraId="15301B6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6F48B886" w14:textId="77777777" w:rsidTr="004F5D61">
        <w:trPr>
          <w:trHeight w:val="284"/>
        </w:trPr>
        <w:tc>
          <w:tcPr>
            <w:tcW w:w="715" w:type="pct"/>
            <w:vMerge/>
            <w:shd w:val="clear" w:color="auto" w:fill="D3D3D3"/>
            <w:vAlign w:val="center"/>
          </w:tcPr>
          <w:p w14:paraId="4639D03C" w14:textId="77777777" w:rsidR="00BD611D" w:rsidRPr="00852AC6" w:rsidRDefault="00BD611D" w:rsidP="00EA7D31">
            <w:pPr>
              <w:rPr>
                <w:rFonts w:ascii="Times New Roman" w:hAnsi="Times New Roman" w:cs="Times New Roman"/>
              </w:rPr>
            </w:pPr>
          </w:p>
        </w:tc>
        <w:tc>
          <w:tcPr>
            <w:tcW w:w="715" w:type="pct"/>
            <w:shd w:val="clear" w:color="auto" w:fill="D3D3D3"/>
            <w:vAlign w:val="center"/>
          </w:tcPr>
          <w:p w14:paraId="32F677D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613" w:type="pct"/>
            <w:shd w:val="clear" w:color="auto" w:fill="D3D3D3"/>
            <w:vAlign w:val="center"/>
          </w:tcPr>
          <w:p w14:paraId="345F8DF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减值准备</w:t>
            </w:r>
          </w:p>
        </w:tc>
        <w:tc>
          <w:tcPr>
            <w:tcW w:w="735" w:type="pct"/>
            <w:shd w:val="clear" w:color="auto" w:fill="D3D3D3"/>
            <w:vAlign w:val="center"/>
          </w:tcPr>
          <w:p w14:paraId="50D59B3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795" w:type="pct"/>
            <w:shd w:val="clear" w:color="auto" w:fill="D3D3D3"/>
            <w:vAlign w:val="center"/>
          </w:tcPr>
          <w:p w14:paraId="2DB1459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602" w:type="pct"/>
            <w:shd w:val="clear" w:color="auto" w:fill="D3D3D3"/>
            <w:vAlign w:val="center"/>
          </w:tcPr>
          <w:p w14:paraId="04C7377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减值准备</w:t>
            </w:r>
          </w:p>
        </w:tc>
        <w:tc>
          <w:tcPr>
            <w:tcW w:w="825" w:type="pct"/>
            <w:shd w:val="clear" w:color="auto" w:fill="D3D3D3"/>
            <w:vAlign w:val="center"/>
          </w:tcPr>
          <w:p w14:paraId="69A80EB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r>
      <w:tr w:rsidR="00852AC6" w:rsidRPr="00852AC6" w14:paraId="4E52C1F1" w14:textId="77777777" w:rsidTr="004F5D61">
        <w:trPr>
          <w:trHeight w:val="284"/>
        </w:trPr>
        <w:tc>
          <w:tcPr>
            <w:tcW w:w="715" w:type="pct"/>
            <w:shd w:val="clear" w:color="auto" w:fill="D3D3D3"/>
            <w:vAlign w:val="center"/>
          </w:tcPr>
          <w:p w14:paraId="53DBE22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hint="eastAsia"/>
                <w:sz w:val="18"/>
                <w:szCs w:val="18"/>
              </w:rPr>
              <w:t>工程</w:t>
            </w:r>
            <w:proofErr w:type="gramStart"/>
            <w:r w:rsidRPr="00852AC6">
              <w:rPr>
                <w:rFonts w:hint="eastAsia"/>
                <w:sz w:val="18"/>
                <w:szCs w:val="18"/>
              </w:rPr>
              <w:t>款设备</w:t>
            </w:r>
            <w:proofErr w:type="gramEnd"/>
            <w:r w:rsidRPr="00852AC6">
              <w:rPr>
                <w:rFonts w:hint="eastAsia"/>
                <w:sz w:val="18"/>
                <w:szCs w:val="18"/>
              </w:rPr>
              <w:t>款</w:t>
            </w:r>
            <w:r w:rsidRPr="00852AC6">
              <w:rPr>
                <w:rFonts w:hint="eastAsia"/>
                <w:sz w:val="18"/>
                <w:szCs w:val="18"/>
              </w:rPr>
              <w:t xml:space="preserve"> </w:t>
            </w:r>
          </w:p>
        </w:tc>
        <w:tc>
          <w:tcPr>
            <w:tcW w:w="715" w:type="pct"/>
          </w:tcPr>
          <w:p w14:paraId="35805E4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915,667,751.58</w:t>
            </w:r>
          </w:p>
        </w:tc>
        <w:tc>
          <w:tcPr>
            <w:tcW w:w="613" w:type="pct"/>
            <w:vAlign w:val="center"/>
          </w:tcPr>
          <w:p w14:paraId="18AD3DF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5" w:type="pct"/>
          </w:tcPr>
          <w:p w14:paraId="492E9F0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915,667,751.58</w:t>
            </w:r>
          </w:p>
        </w:tc>
        <w:tc>
          <w:tcPr>
            <w:tcW w:w="795" w:type="pct"/>
            <w:vAlign w:val="center"/>
          </w:tcPr>
          <w:p w14:paraId="1C97537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1,055,195,141.00</w:t>
            </w:r>
          </w:p>
        </w:tc>
        <w:tc>
          <w:tcPr>
            <w:tcW w:w="602" w:type="pct"/>
            <w:vAlign w:val="center"/>
          </w:tcPr>
          <w:p w14:paraId="7468DA9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25" w:type="pct"/>
            <w:vAlign w:val="center"/>
          </w:tcPr>
          <w:p w14:paraId="7597743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1,055,195,141.00</w:t>
            </w:r>
          </w:p>
        </w:tc>
      </w:tr>
      <w:tr w:rsidR="00852AC6" w:rsidRPr="00852AC6" w14:paraId="70DC0A9A" w14:textId="77777777" w:rsidTr="004F5D61">
        <w:trPr>
          <w:trHeight w:val="284"/>
        </w:trPr>
        <w:tc>
          <w:tcPr>
            <w:tcW w:w="715" w:type="pct"/>
            <w:shd w:val="clear" w:color="auto" w:fill="D3D3D3"/>
            <w:vAlign w:val="center"/>
          </w:tcPr>
          <w:p w14:paraId="57E7118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715" w:type="pct"/>
          </w:tcPr>
          <w:p w14:paraId="5698D6E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11,887,516.57</w:t>
            </w:r>
          </w:p>
        </w:tc>
        <w:tc>
          <w:tcPr>
            <w:tcW w:w="613" w:type="pct"/>
            <w:vAlign w:val="center"/>
          </w:tcPr>
          <w:p w14:paraId="4079AB8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5" w:type="pct"/>
          </w:tcPr>
          <w:p w14:paraId="16B6D9D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11,887,516.57</w:t>
            </w:r>
          </w:p>
        </w:tc>
        <w:tc>
          <w:tcPr>
            <w:tcW w:w="795" w:type="pct"/>
            <w:vAlign w:val="center"/>
          </w:tcPr>
          <w:p w14:paraId="7FD0385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11,887,516.57</w:t>
            </w:r>
          </w:p>
        </w:tc>
        <w:tc>
          <w:tcPr>
            <w:tcW w:w="602" w:type="pct"/>
            <w:vAlign w:val="center"/>
          </w:tcPr>
          <w:p w14:paraId="720D572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25" w:type="pct"/>
            <w:vAlign w:val="center"/>
          </w:tcPr>
          <w:p w14:paraId="04D4C02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11,887,516.57</w:t>
            </w:r>
          </w:p>
        </w:tc>
      </w:tr>
      <w:tr w:rsidR="00852AC6" w:rsidRPr="00852AC6" w14:paraId="74CE468C" w14:textId="77777777" w:rsidTr="004F5D61">
        <w:trPr>
          <w:trHeight w:val="284"/>
        </w:trPr>
        <w:tc>
          <w:tcPr>
            <w:tcW w:w="715" w:type="pct"/>
            <w:shd w:val="clear" w:color="auto" w:fill="D3D3D3"/>
            <w:vAlign w:val="center"/>
          </w:tcPr>
          <w:p w14:paraId="448FBADE" w14:textId="77777777" w:rsidR="00BD611D" w:rsidRPr="00852AC6" w:rsidRDefault="00BD611D" w:rsidP="002C76AF">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15" w:type="pct"/>
            <w:vAlign w:val="center"/>
          </w:tcPr>
          <w:p w14:paraId="5900B95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927,555,268.15</w:t>
            </w:r>
          </w:p>
        </w:tc>
        <w:tc>
          <w:tcPr>
            <w:tcW w:w="613" w:type="pct"/>
            <w:vAlign w:val="center"/>
          </w:tcPr>
          <w:p w14:paraId="0BD2ADD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5" w:type="pct"/>
            <w:vAlign w:val="center"/>
          </w:tcPr>
          <w:p w14:paraId="2C63371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927,555,268.15</w:t>
            </w:r>
          </w:p>
        </w:tc>
        <w:tc>
          <w:tcPr>
            <w:tcW w:w="795" w:type="pct"/>
            <w:vAlign w:val="center"/>
          </w:tcPr>
          <w:p w14:paraId="75464DF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1,067,082,657.57</w:t>
            </w:r>
          </w:p>
        </w:tc>
        <w:tc>
          <w:tcPr>
            <w:tcW w:w="602" w:type="pct"/>
            <w:vAlign w:val="center"/>
          </w:tcPr>
          <w:p w14:paraId="2529F54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25" w:type="pct"/>
            <w:vAlign w:val="center"/>
          </w:tcPr>
          <w:p w14:paraId="55B3FBC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1,067,082,657.57</w:t>
            </w:r>
          </w:p>
        </w:tc>
      </w:tr>
    </w:tbl>
    <w:p w14:paraId="2875597A" w14:textId="77777777" w:rsidR="00BD611D" w:rsidRPr="00852AC6" w:rsidRDefault="00BD611D" w:rsidP="00BD611D">
      <w:pPr>
        <w:rPr>
          <w:rFonts w:ascii="Times New Roman" w:hAnsi="Times New Roman" w:cs="Times New Roman"/>
        </w:rPr>
      </w:pPr>
    </w:p>
    <w:p w14:paraId="38F67776"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24</w:t>
      </w:r>
      <w:r w:rsidRPr="00852AC6">
        <w:rPr>
          <w:rFonts w:ascii="Times New Roman" w:hAnsi="Times New Roman" w:cs="Times New Roman"/>
          <w:b/>
          <w:bCs/>
        </w:rPr>
        <w:t>、所有权或使用权受到限制的资产</w:t>
      </w:r>
    </w:p>
    <w:p w14:paraId="6251B10C"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p>
    <w:p w14:paraId="730208A0" w14:textId="77777777" w:rsidR="00BD611D" w:rsidRPr="00852AC6" w:rsidRDefault="00BD611D" w:rsidP="00BD611D">
      <w:pPr>
        <w:spacing w:before="40" w:after="40" w:line="240" w:lineRule="exact"/>
        <w:jc w:val="right"/>
        <w:rPr>
          <w:rFonts w:ascii="Times New Roman" w:hAnsi="Times New Roman" w:cs="Times New Roman"/>
        </w:rPr>
      </w:pPr>
      <w:bookmarkStart w:id="138" w:name="_Hlk173138214"/>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1"/>
        <w:gridCol w:w="800"/>
        <w:gridCol w:w="851"/>
        <w:gridCol w:w="567"/>
        <w:gridCol w:w="2126"/>
        <w:gridCol w:w="850"/>
        <w:gridCol w:w="851"/>
        <w:gridCol w:w="567"/>
        <w:gridCol w:w="1956"/>
      </w:tblGrid>
      <w:tr w:rsidR="00852AC6" w:rsidRPr="00852AC6" w14:paraId="7D55FBDD" w14:textId="77777777" w:rsidTr="004F5D61">
        <w:trPr>
          <w:trHeight w:val="284"/>
        </w:trPr>
        <w:tc>
          <w:tcPr>
            <w:tcW w:w="1071" w:type="dxa"/>
            <w:vMerge w:val="restart"/>
            <w:shd w:val="clear" w:color="auto" w:fill="D3D3D3"/>
            <w:vAlign w:val="center"/>
          </w:tcPr>
          <w:p w14:paraId="3011D83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4344" w:type="dxa"/>
            <w:gridSpan w:val="4"/>
            <w:shd w:val="clear" w:color="auto" w:fill="D3D3D3"/>
            <w:vAlign w:val="center"/>
          </w:tcPr>
          <w:p w14:paraId="37A073A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w:t>
            </w:r>
          </w:p>
        </w:tc>
        <w:tc>
          <w:tcPr>
            <w:tcW w:w="4224" w:type="dxa"/>
            <w:gridSpan w:val="4"/>
            <w:shd w:val="clear" w:color="auto" w:fill="D3D3D3"/>
            <w:vAlign w:val="center"/>
          </w:tcPr>
          <w:p w14:paraId="21816D9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w:t>
            </w:r>
          </w:p>
        </w:tc>
      </w:tr>
      <w:tr w:rsidR="00852AC6" w:rsidRPr="00852AC6" w14:paraId="2A6D0B2D" w14:textId="77777777" w:rsidTr="004F5D61">
        <w:trPr>
          <w:trHeight w:val="284"/>
        </w:trPr>
        <w:tc>
          <w:tcPr>
            <w:tcW w:w="1071" w:type="dxa"/>
            <w:vMerge/>
            <w:shd w:val="clear" w:color="auto" w:fill="D3D3D3"/>
            <w:vAlign w:val="center"/>
          </w:tcPr>
          <w:p w14:paraId="66AC4E76" w14:textId="77777777" w:rsidR="00BD611D" w:rsidRPr="00852AC6" w:rsidRDefault="00BD611D" w:rsidP="00EA7D31">
            <w:pPr>
              <w:rPr>
                <w:rFonts w:ascii="Times New Roman" w:hAnsi="Times New Roman" w:cs="Times New Roman"/>
              </w:rPr>
            </w:pPr>
          </w:p>
        </w:tc>
        <w:tc>
          <w:tcPr>
            <w:tcW w:w="800" w:type="dxa"/>
            <w:shd w:val="clear" w:color="auto" w:fill="D3D3D3"/>
            <w:vAlign w:val="center"/>
          </w:tcPr>
          <w:p w14:paraId="7B4AE46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851" w:type="dxa"/>
            <w:shd w:val="clear" w:color="auto" w:fill="D3D3D3"/>
            <w:vAlign w:val="center"/>
          </w:tcPr>
          <w:p w14:paraId="03290D9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567" w:type="dxa"/>
            <w:shd w:val="clear" w:color="auto" w:fill="D3D3D3"/>
            <w:vAlign w:val="center"/>
          </w:tcPr>
          <w:p w14:paraId="58FB79A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受限</w:t>
            </w:r>
            <w:r w:rsidRPr="00852AC6">
              <w:rPr>
                <w:rFonts w:ascii="Times New Roman" w:eastAsia="宋体" w:hAnsi="Times New Roman" w:cs="Times New Roman"/>
                <w:sz w:val="18"/>
                <w:szCs w:val="18"/>
              </w:rPr>
              <w:lastRenderedPageBreak/>
              <w:t>类型</w:t>
            </w:r>
          </w:p>
        </w:tc>
        <w:tc>
          <w:tcPr>
            <w:tcW w:w="2126" w:type="dxa"/>
            <w:shd w:val="clear" w:color="auto" w:fill="D3D3D3"/>
            <w:vAlign w:val="center"/>
          </w:tcPr>
          <w:p w14:paraId="4277CC8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受限情况</w:t>
            </w:r>
          </w:p>
        </w:tc>
        <w:tc>
          <w:tcPr>
            <w:tcW w:w="850" w:type="dxa"/>
            <w:shd w:val="clear" w:color="auto" w:fill="D3D3D3"/>
            <w:vAlign w:val="center"/>
          </w:tcPr>
          <w:p w14:paraId="08EEFA8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851" w:type="dxa"/>
            <w:shd w:val="clear" w:color="auto" w:fill="D3D3D3"/>
            <w:vAlign w:val="center"/>
          </w:tcPr>
          <w:p w14:paraId="530D63C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567" w:type="dxa"/>
            <w:shd w:val="clear" w:color="auto" w:fill="D3D3D3"/>
            <w:vAlign w:val="center"/>
          </w:tcPr>
          <w:p w14:paraId="43B8E01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受限</w:t>
            </w:r>
            <w:r w:rsidRPr="00852AC6">
              <w:rPr>
                <w:rFonts w:ascii="Times New Roman" w:eastAsia="宋体" w:hAnsi="Times New Roman" w:cs="Times New Roman"/>
                <w:sz w:val="18"/>
                <w:szCs w:val="18"/>
              </w:rPr>
              <w:lastRenderedPageBreak/>
              <w:t>类型</w:t>
            </w:r>
          </w:p>
        </w:tc>
        <w:tc>
          <w:tcPr>
            <w:tcW w:w="1956" w:type="dxa"/>
            <w:shd w:val="clear" w:color="auto" w:fill="D3D3D3"/>
            <w:vAlign w:val="center"/>
          </w:tcPr>
          <w:p w14:paraId="2679D1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受限情况</w:t>
            </w:r>
          </w:p>
        </w:tc>
      </w:tr>
      <w:tr w:rsidR="00852AC6" w:rsidRPr="00852AC6" w14:paraId="0D8646C9" w14:textId="77777777" w:rsidTr="004F5D61">
        <w:trPr>
          <w:trHeight w:val="284"/>
        </w:trPr>
        <w:tc>
          <w:tcPr>
            <w:tcW w:w="1071" w:type="dxa"/>
            <w:shd w:val="clear" w:color="auto" w:fill="D3D3D3"/>
            <w:vAlign w:val="center"/>
          </w:tcPr>
          <w:p w14:paraId="34527B7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货币资金</w:t>
            </w:r>
          </w:p>
        </w:tc>
        <w:tc>
          <w:tcPr>
            <w:tcW w:w="800" w:type="dxa"/>
            <w:vAlign w:val="center"/>
          </w:tcPr>
          <w:p w14:paraId="5B574D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10,583,179,917.00</w:t>
            </w:r>
          </w:p>
        </w:tc>
        <w:tc>
          <w:tcPr>
            <w:tcW w:w="851" w:type="dxa"/>
            <w:vAlign w:val="center"/>
          </w:tcPr>
          <w:p w14:paraId="3F56A60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10,583,179,917.00</w:t>
            </w:r>
          </w:p>
        </w:tc>
        <w:tc>
          <w:tcPr>
            <w:tcW w:w="567" w:type="dxa"/>
            <w:vAlign w:val="center"/>
          </w:tcPr>
          <w:p w14:paraId="7A2BC48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质押</w:t>
            </w:r>
          </w:p>
        </w:tc>
        <w:tc>
          <w:tcPr>
            <w:tcW w:w="2126" w:type="dxa"/>
            <w:vAlign w:val="center"/>
          </w:tcPr>
          <w:p w14:paraId="7C1EC65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作为承兑票据、信用证保证金、保函保证金、贷款保证金、存款准备金以及应收利息等（附注七、</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w:t>
            </w:r>
          </w:p>
        </w:tc>
        <w:tc>
          <w:tcPr>
            <w:tcW w:w="850" w:type="dxa"/>
            <w:vAlign w:val="center"/>
          </w:tcPr>
          <w:p w14:paraId="43AC792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11,360,599,088.69</w:t>
            </w:r>
          </w:p>
        </w:tc>
        <w:tc>
          <w:tcPr>
            <w:tcW w:w="851" w:type="dxa"/>
            <w:vAlign w:val="center"/>
          </w:tcPr>
          <w:p w14:paraId="4AAFF2B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11,360,599,088.69</w:t>
            </w:r>
          </w:p>
        </w:tc>
        <w:tc>
          <w:tcPr>
            <w:tcW w:w="567" w:type="dxa"/>
            <w:vAlign w:val="center"/>
          </w:tcPr>
          <w:p w14:paraId="5AFFC08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质押</w:t>
            </w:r>
          </w:p>
        </w:tc>
        <w:tc>
          <w:tcPr>
            <w:tcW w:w="1956" w:type="dxa"/>
            <w:vAlign w:val="center"/>
          </w:tcPr>
          <w:p w14:paraId="208AF283" w14:textId="77777777" w:rsidR="00BD611D" w:rsidRPr="00852AC6" w:rsidRDefault="00BD611D" w:rsidP="00EA7D31">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sz w:val="18"/>
                <w:szCs w:val="18"/>
              </w:rPr>
              <w:t>作为承兑票据、信用证保证金、保函保证金、贷款保证金、存款准备金以及应收利息等（附注七、</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w:t>
            </w:r>
          </w:p>
        </w:tc>
      </w:tr>
      <w:tr w:rsidR="00852AC6" w:rsidRPr="00852AC6" w14:paraId="35511B85" w14:textId="77777777" w:rsidTr="004F5D61">
        <w:trPr>
          <w:trHeight w:val="284"/>
        </w:trPr>
        <w:tc>
          <w:tcPr>
            <w:tcW w:w="1071" w:type="dxa"/>
            <w:shd w:val="clear" w:color="auto" w:fill="D3D3D3"/>
            <w:vAlign w:val="center"/>
          </w:tcPr>
          <w:p w14:paraId="7356538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固定资产</w:t>
            </w:r>
          </w:p>
        </w:tc>
        <w:tc>
          <w:tcPr>
            <w:tcW w:w="800" w:type="dxa"/>
            <w:vAlign w:val="center"/>
          </w:tcPr>
          <w:p w14:paraId="51CF38F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9,383,901,424.59</w:t>
            </w:r>
          </w:p>
        </w:tc>
        <w:tc>
          <w:tcPr>
            <w:tcW w:w="851" w:type="dxa"/>
            <w:vAlign w:val="center"/>
          </w:tcPr>
          <w:p w14:paraId="15C903D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6,097,926,811.05</w:t>
            </w:r>
          </w:p>
        </w:tc>
        <w:tc>
          <w:tcPr>
            <w:tcW w:w="567" w:type="dxa"/>
            <w:vAlign w:val="center"/>
          </w:tcPr>
          <w:p w14:paraId="5BA4499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抵押</w:t>
            </w:r>
          </w:p>
        </w:tc>
        <w:tc>
          <w:tcPr>
            <w:tcW w:w="2126" w:type="dxa"/>
            <w:vAlign w:val="center"/>
          </w:tcPr>
          <w:p w14:paraId="48A7BF1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作为银行借款、长期应付款的抵押物（附注七、</w:t>
            </w:r>
            <w:r w:rsidRPr="00852AC6">
              <w:rPr>
                <w:rFonts w:ascii="Times New Roman" w:eastAsia="宋体" w:hAnsi="Times New Roman" w:cs="Times New Roman"/>
                <w:sz w:val="18"/>
                <w:szCs w:val="18"/>
              </w:rPr>
              <w:t>15</w:t>
            </w:r>
            <w:r w:rsidRPr="00852AC6">
              <w:rPr>
                <w:rFonts w:ascii="Times New Roman" w:eastAsia="宋体" w:hAnsi="Times New Roman" w:cs="Times New Roman"/>
                <w:sz w:val="18"/>
                <w:szCs w:val="18"/>
              </w:rPr>
              <w:t>）</w:t>
            </w:r>
          </w:p>
        </w:tc>
        <w:tc>
          <w:tcPr>
            <w:tcW w:w="850" w:type="dxa"/>
            <w:vAlign w:val="center"/>
          </w:tcPr>
          <w:p w14:paraId="665B50D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9,411,111,670.62</w:t>
            </w:r>
          </w:p>
        </w:tc>
        <w:tc>
          <w:tcPr>
            <w:tcW w:w="851" w:type="dxa"/>
            <w:vAlign w:val="center"/>
          </w:tcPr>
          <w:p w14:paraId="58382BE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6,303,095,864.20</w:t>
            </w:r>
          </w:p>
        </w:tc>
        <w:tc>
          <w:tcPr>
            <w:tcW w:w="567" w:type="dxa"/>
            <w:vAlign w:val="center"/>
          </w:tcPr>
          <w:p w14:paraId="7DF83B4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抵押</w:t>
            </w:r>
          </w:p>
        </w:tc>
        <w:tc>
          <w:tcPr>
            <w:tcW w:w="1956" w:type="dxa"/>
            <w:vAlign w:val="center"/>
          </w:tcPr>
          <w:p w14:paraId="37077CF2" w14:textId="77777777" w:rsidR="00BD611D" w:rsidRPr="00852AC6" w:rsidRDefault="00BD611D" w:rsidP="00EA7D31">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sz w:val="18"/>
                <w:szCs w:val="18"/>
              </w:rPr>
              <w:t>作为银行借款、长期应付款的抵押物（附注七、</w:t>
            </w:r>
            <w:r w:rsidRPr="00852AC6">
              <w:rPr>
                <w:rFonts w:ascii="Times New Roman" w:eastAsia="宋体" w:hAnsi="Times New Roman" w:cs="Times New Roman"/>
                <w:sz w:val="18"/>
                <w:szCs w:val="18"/>
              </w:rPr>
              <w:t>15</w:t>
            </w:r>
            <w:r w:rsidRPr="00852AC6">
              <w:rPr>
                <w:rFonts w:ascii="Times New Roman" w:eastAsia="宋体" w:hAnsi="Times New Roman" w:cs="Times New Roman"/>
                <w:sz w:val="18"/>
                <w:szCs w:val="18"/>
              </w:rPr>
              <w:t>）</w:t>
            </w:r>
          </w:p>
        </w:tc>
      </w:tr>
      <w:tr w:rsidR="00852AC6" w:rsidRPr="00852AC6" w14:paraId="609E48EC" w14:textId="77777777" w:rsidTr="004F5D61">
        <w:trPr>
          <w:trHeight w:val="284"/>
        </w:trPr>
        <w:tc>
          <w:tcPr>
            <w:tcW w:w="1071" w:type="dxa"/>
            <w:shd w:val="clear" w:color="auto" w:fill="D3D3D3"/>
            <w:vAlign w:val="center"/>
          </w:tcPr>
          <w:p w14:paraId="03997B5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投资性房地产</w:t>
            </w:r>
          </w:p>
        </w:tc>
        <w:tc>
          <w:tcPr>
            <w:tcW w:w="800" w:type="dxa"/>
            <w:vAlign w:val="center"/>
          </w:tcPr>
          <w:p w14:paraId="321E3B2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6,114,818,654.81</w:t>
            </w:r>
          </w:p>
        </w:tc>
        <w:tc>
          <w:tcPr>
            <w:tcW w:w="851" w:type="dxa"/>
            <w:vAlign w:val="center"/>
          </w:tcPr>
          <w:p w14:paraId="4CD14DD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5,075,202,994.63</w:t>
            </w:r>
          </w:p>
        </w:tc>
        <w:tc>
          <w:tcPr>
            <w:tcW w:w="567" w:type="dxa"/>
            <w:vAlign w:val="center"/>
          </w:tcPr>
          <w:p w14:paraId="14A4342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抵押</w:t>
            </w:r>
          </w:p>
        </w:tc>
        <w:tc>
          <w:tcPr>
            <w:tcW w:w="2126" w:type="dxa"/>
            <w:vAlign w:val="center"/>
          </w:tcPr>
          <w:p w14:paraId="7A71B07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作为银行借款的抵押物（附注七、</w:t>
            </w:r>
            <w:r w:rsidRPr="00852AC6">
              <w:rPr>
                <w:rFonts w:ascii="Times New Roman" w:eastAsia="宋体" w:hAnsi="Times New Roman" w:cs="Times New Roman"/>
                <w:sz w:val="18"/>
                <w:szCs w:val="18"/>
              </w:rPr>
              <w:t>14</w:t>
            </w:r>
            <w:r w:rsidRPr="00852AC6">
              <w:rPr>
                <w:rFonts w:ascii="Times New Roman" w:eastAsia="宋体" w:hAnsi="Times New Roman" w:cs="Times New Roman"/>
                <w:sz w:val="18"/>
                <w:szCs w:val="18"/>
              </w:rPr>
              <w:t>）</w:t>
            </w:r>
          </w:p>
        </w:tc>
        <w:tc>
          <w:tcPr>
            <w:tcW w:w="850" w:type="dxa"/>
            <w:vAlign w:val="center"/>
          </w:tcPr>
          <w:p w14:paraId="768B4EB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5,941,741,699.60</w:t>
            </w:r>
          </w:p>
        </w:tc>
        <w:tc>
          <w:tcPr>
            <w:tcW w:w="851" w:type="dxa"/>
            <w:vAlign w:val="center"/>
          </w:tcPr>
          <w:p w14:paraId="5958D1E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5,004,776,921.76</w:t>
            </w:r>
          </w:p>
        </w:tc>
        <w:tc>
          <w:tcPr>
            <w:tcW w:w="567" w:type="dxa"/>
            <w:vAlign w:val="center"/>
          </w:tcPr>
          <w:p w14:paraId="3F7A312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抵押</w:t>
            </w:r>
          </w:p>
        </w:tc>
        <w:tc>
          <w:tcPr>
            <w:tcW w:w="1956" w:type="dxa"/>
            <w:vAlign w:val="center"/>
          </w:tcPr>
          <w:p w14:paraId="4DBCD759" w14:textId="77777777" w:rsidR="00BD611D" w:rsidRPr="00852AC6" w:rsidRDefault="00BD611D" w:rsidP="00EA7D31">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sz w:val="18"/>
                <w:szCs w:val="18"/>
              </w:rPr>
              <w:t>作为银行借款的抵押物（附注七、</w:t>
            </w:r>
            <w:r w:rsidRPr="00852AC6">
              <w:rPr>
                <w:rFonts w:ascii="Times New Roman" w:eastAsia="宋体" w:hAnsi="Times New Roman" w:cs="Times New Roman"/>
                <w:sz w:val="18"/>
                <w:szCs w:val="18"/>
              </w:rPr>
              <w:t>14</w:t>
            </w:r>
            <w:r w:rsidRPr="00852AC6">
              <w:rPr>
                <w:rFonts w:ascii="Times New Roman" w:eastAsia="宋体" w:hAnsi="Times New Roman" w:cs="Times New Roman"/>
                <w:sz w:val="18"/>
                <w:szCs w:val="18"/>
              </w:rPr>
              <w:t>）</w:t>
            </w:r>
          </w:p>
        </w:tc>
      </w:tr>
      <w:tr w:rsidR="00852AC6" w:rsidRPr="00852AC6" w14:paraId="3D095592" w14:textId="77777777" w:rsidTr="004F5D61">
        <w:trPr>
          <w:trHeight w:val="284"/>
        </w:trPr>
        <w:tc>
          <w:tcPr>
            <w:tcW w:w="1071" w:type="dxa"/>
            <w:shd w:val="clear" w:color="auto" w:fill="D3D3D3"/>
            <w:vAlign w:val="center"/>
          </w:tcPr>
          <w:p w14:paraId="33606C8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无形资产</w:t>
            </w:r>
          </w:p>
        </w:tc>
        <w:tc>
          <w:tcPr>
            <w:tcW w:w="800" w:type="dxa"/>
            <w:vAlign w:val="center"/>
          </w:tcPr>
          <w:p w14:paraId="1530A5B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849,460,775.99</w:t>
            </w:r>
          </w:p>
        </w:tc>
        <w:tc>
          <w:tcPr>
            <w:tcW w:w="851" w:type="dxa"/>
            <w:vAlign w:val="center"/>
          </w:tcPr>
          <w:p w14:paraId="0651AD6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645,269,711.95</w:t>
            </w:r>
          </w:p>
        </w:tc>
        <w:tc>
          <w:tcPr>
            <w:tcW w:w="567" w:type="dxa"/>
            <w:vAlign w:val="center"/>
          </w:tcPr>
          <w:p w14:paraId="0675248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抵押</w:t>
            </w:r>
          </w:p>
        </w:tc>
        <w:tc>
          <w:tcPr>
            <w:tcW w:w="2126" w:type="dxa"/>
            <w:vAlign w:val="center"/>
          </w:tcPr>
          <w:p w14:paraId="5708058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作为银行借款、长期应付款的抵押物（附注七、</w:t>
            </w:r>
            <w:r w:rsidRPr="00852AC6">
              <w:rPr>
                <w:rFonts w:ascii="Times New Roman" w:eastAsia="宋体" w:hAnsi="Times New Roman" w:cs="Times New Roman"/>
                <w:sz w:val="18"/>
                <w:szCs w:val="18"/>
              </w:rPr>
              <w:t>19</w:t>
            </w:r>
            <w:r w:rsidRPr="00852AC6">
              <w:rPr>
                <w:rFonts w:ascii="Times New Roman" w:eastAsia="宋体" w:hAnsi="Times New Roman" w:cs="Times New Roman"/>
                <w:sz w:val="18"/>
                <w:szCs w:val="18"/>
              </w:rPr>
              <w:t>）</w:t>
            </w:r>
          </w:p>
        </w:tc>
        <w:tc>
          <w:tcPr>
            <w:tcW w:w="850" w:type="dxa"/>
            <w:vAlign w:val="center"/>
          </w:tcPr>
          <w:p w14:paraId="69C99AE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865,105,844.99</w:t>
            </w:r>
          </w:p>
        </w:tc>
        <w:tc>
          <w:tcPr>
            <w:tcW w:w="851" w:type="dxa"/>
            <w:vAlign w:val="center"/>
          </w:tcPr>
          <w:p w14:paraId="7648A8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665,784,045.39</w:t>
            </w:r>
          </w:p>
        </w:tc>
        <w:tc>
          <w:tcPr>
            <w:tcW w:w="567" w:type="dxa"/>
            <w:vAlign w:val="center"/>
          </w:tcPr>
          <w:p w14:paraId="5C6E3D2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抵押</w:t>
            </w:r>
          </w:p>
        </w:tc>
        <w:tc>
          <w:tcPr>
            <w:tcW w:w="1956" w:type="dxa"/>
            <w:vAlign w:val="center"/>
          </w:tcPr>
          <w:p w14:paraId="0C2D32FA" w14:textId="77777777" w:rsidR="00BD611D" w:rsidRPr="00852AC6" w:rsidRDefault="00BD611D" w:rsidP="00EA7D31">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sz w:val="18"/>
                <w:szCs w:val="18"/>
              </w:rPr>
              <w:t>作为银行借款、长期应付款的抵押物（附注七、</w:t>
            </w:r>
            <w:r w:rsidRPr="00852AC6">
              <w:rPr>
                <w:rFonts w:ascii="Times New Roman" w:eastAsia="宋体" w:hAnsi="Times New Roman" w:cs="Times New Roman"/>
                <w:sz w:val="18"/>
                <w:szCs w:val="18"/>
              </w:rPr>
              <w:t>19</w:t>
            </w:r>
            <w:r w:rsidRPr="00852AC6">
              <w:rPr>
                <w:rFonts w:ascii="Times New Roman" w:eastAsia="宋体" w:hAnsi="Times New Roman" w:cs="Times New Roman"/>
                <w:sz w:val="18"/>
                <w:szCs w:val="18"/>
              </w:rPr>
              <w:t>）</w:t>
            </w:r>
          </w:p>
        </w:tc>
      </w:tr>
      <w:tr w:rsidR="00852AC6" w:rsidRPr="00852AC6" w14:paraId="42A4C27B" w14:textId="77777777" w:rsidTr="004F5D61">
        <w:trPr>
          <w:trHeight w:val="284"/>
        </w:trPr>
        <w:tc>
          <w:tcPr>
            <w:tcW w:w="1071" w:type="dxa"/>
            <w:shd w:val="clear" w:color="auto" w:fill="D3D3D3"/>
            <w:vAlign w:val="center"/>
          </w:tcPr>
          <w:p w14:paraId="2A24971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应收账款</w:t>
            </w:r>
          </w:p>
        </w:tc>
        <w:tc>
          <w:tcPr>
            <w:tcW w:w="800" w:type="dxa"/>
            <w:vAlign w:val="center"/>
          </w:tcPr>
          <w:p w14:paraId="58C4E0B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84,955,640.31</w:t>
            </w:r>
          </w:p>
        </w:tc>
        <w:tc>
          <w:tcPr>
            <w:tcW w:w="851" w:type="dxa"/>
            <w:vAlign w:val="center"/>
          </w:tcPr>
          <w:p w14:paraId="13EC948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84,502,139.21</w:t>
            </w:r>
          </w:p>
        </w:tc>
        <w:tc>
          <w:tcPr>
            <w:tcW w:w="567" w:type="dxa"/>
            <w:vAlign w:val="center"/>
          </w:tcPr>
          <w:p w14:paraId="760B020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质押</w:t>
            </w:r>
          </w:p>
        </w:tc>
        <w:tc>
          <w:tcPr>
            <w:tcW w:w="2126" w:type="dxa"/>
            <w:vAlign w:val="center"/>
          </w:tcPr>
          <w:p w14:paraId="1F5940C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作为取得借款的质押物（附注七、</w:t>
            </w: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w:t>
            </w:r>
          </w:p>
        </w:tc>
        <w:tc>
          <w:tcPr>
            <w:tcW w:w="850" w:type="dxa"/>
            <w:vAlign w:val="center"/>
          </w:tcPr>
          <w:p w14:paraId="3E16C65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403,349,324.55</w:t>
            </w:r>
          </w:p>
        </w:tc>
        <w:tc>
          <w:tcPr>
            <w:tcW w:w="851" w:type="dxa"/>
            <w:vAlign w:val="center"/>
          </w:tcPr>
          <w:p w14:paraId="0AC4E73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398,710,807.32</w:t>
            </w:r>
          </w:p>
        </w:tc>
        <w:tc>
          <w:tcPr>
            <w:tcW w:w="567" w:type="dxa"/>
            <w:vAlign w:val="center"/>
          </w:tcPr>
          <w:p w14:paraId="3EE694A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质押</w:t>
            </w:r>
          </w:p>
        </w:tc>
        <w:tc>
          <w:tcPr>
            <w:tcW w:w="1956" w:type="dxa"/>
            <w:vAlign w:val="center"/>
          </w:tcPr>
          <w:p w14:paraId="2EE28212" w14:textId="77777777" w:rsidR="00BD611D" w:rsidRPr="00852AC6" w:rsidRDefault="00BD611D" w:rsidP="00EA7D31">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sz w:val="18"/>
                <w:szCs w:val="18"/>
              </w:rPr>
              <w:t>作为取得借款的质押物（附注七、</w:t>
            </w: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w:t>
            </w:r>
          </w:p>
        </w:tc>
      </w:tr>
      <w:tr w:rsidR="00852AC6" w:rsidRPr="00852AC6" w14:paraId="44B0A74D" w14:textId="77777777" w:rsidTr="004F5D61">
        <w:trPr>
          <w:trHeight w:val="284"/>
        </w:trPr>
        <w:tc>
          <w:tcPr>
            <w:tcW w:w="1071" w:type="dxa"/>
            <w:shd w:val="clear" w:color="auto" w:fill="D3D3D3"/>
            <w:vAlign w:val="center"/>
          </w:tcPr>
          <w:p w14:paraId="45C5CFA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应收款项融资</w:t>
            </w:r>
          </w:p>
        </w:tc>
        <w:tc>
          <w:tcPr>
            <w:tcW w:w="800" w:type="dxa"/>
            <w:vAlign w:val="center"/>
          </w:tcPr>
          <w:p w14:paraId="50BB69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20,000.00</w:t>
            </w:r>
          </w:p>
        </w:tc>
        <w:tc>
          <w:tcPr>
            <w:tcW w:w="851" w:type="dxa"/>
            <w:vAlign w:val="center"/>
          </w:tcPr>
          <w:p w14:paraId="40D398F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20,000.00</w:t>
            </w:r>
          </w:p>
        </w:tc>
        <w:tc>
          <w:tcPr>
            <w:tcW w:w="567" w:type="dxa"/>
            <w:vAlign w:val="center"/>
          </w:tcPr>
          <w:p w14:paraId="109F8BB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质押</w:t>
            </w:r>
          </w:p>
        </w:tc>
        <w:tc>
          <w:tcPr>
            <w:tcW w:w="2126" w:type="dxa"/>
            <w:vAlign w:val="center"/>
          </w:tcPr>
          <w:p w14:paraId="53BF41A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作为取得开立信用证的质押物附注（七、</w:t>
            </w:r>
            <w:r w:rsidRPr="00852AC6">
              <w:rPr>
                <w:rFonts w:ascii="Times New Roman" w:eastAsia="宋体" w:hAnsi="Times New Roman" w:cs="Times New Roman"/>
                <w:sz w:val="18"/>
                <w:szCs w:val="18"/>
              </w:rPr>
              <w:t>5</w:t>
            </w:r>
            <w:r w:rsidRPr="00852AC6">
              <w:rPr>
                <w:rFonts w:ascii="Times New Roman" w:eastAsia="宋体" w:hAnsi="Times New Roman" w:cs="Times New Roman"/>
                <w:sz w:val="18"/>
                <w:szCs w:val="18"/>
              </w:rPr>
              <w:t>）</w:t>
            </w:r>
          </w:p>
        </w:tc>
        <w:tc>
          <w:tcPr>
            <w:tcW w:w="850" w:type="dxa"/>
            <w:vAlign w:val="center"/>
          </w:tcPr>
          <w:p w14:paraId="6B472FA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90,551,168.01</w:t>
            </w:r>
          </w:p>
        </w:tc>
        <w:tc>
          <w:tcPr>
            <w:tcW w:w="851" w:type="dxa"/>
            <w:vAlign w:val="center"/>
          </w:tcPr>
          <w:p w14:paraId="24FD425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90,551,168.01</w:t>
            </w:r>
          </w:p>
        </w:tc>
        <w:tc>
          <w:tcPr>
            <w:tcW w:w="567" w:type="dxa"/>
            <w:vAlign w:val="center"/>
          </w:tcPr>
          <w:p w14:paraId="22E7B1F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质押</w:t>
            </w:r>
          </w:p>
        </w:tc>
        <w:tc>
          <w:tcPr>
            <w:tcW w:w="1956" w:type="dxa"/>
            <w:vAlign w:val="center"/>
          </w:tcPr>
          <w:p w14:paraId="2DA24152" w14:textId="77777777" w:rsidR="00BD611D" w:rsidRPr="00852AC6" w:rsidRDefault="00BD611D" w:rsidP="00EA7D31">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sz w:val="18"/>
                <w:szCs w:val="18"/>
              </w:rPr>
              <w:t>作为取得开立信用证的质押物（附注七、</w:t>
            </w:r>
            <w:r w:rsidRPr="00852AC6">
              <w:rPr>
                <w:rFonts w:ascii="Times New Roman" w:eastAsia="宋体" w:hAnsi="Times New Roman" w:cs="Times New Roman"/>
                <w:sz w:val="18"/>
                <w:szCs w:val="18"/>
              </w:rPr>
              <w:t>5</w:t>
            </w:r>
            <w:r w:rsidRPr="00852AC6">
              <w:rPr>
                <w:rFonts w:ascii="Times New Roman" w:eastAsia="宋体" w:hAnsi="Times New Roman" w:cs="Times New Roman"/>
                <w:sz w:val="18"/>
                <w:szCs w:val="18"/>
              </w:rPr>
              <w:t>）</w:t>
            </w:r>
          </w:p>
        </w:tc>
      </w:tr>
      <w:tr w:rsidR="00852AC6" w:rsidRPr="00852AC6" w14:paraId="0813EC01" w14:textId="77777777" w:rsidTr="004F5D61">
        <w:trPr>
          <w:trHeight w:val="284"/>
        </w:trPr>
        <w:tc>
          <w:tcPr>
            <w:tcW w:w="1071" w:type="dxa"/>
            <w:shd w:val="clear" w:color="auto" w:fill="D3D3D3"/>
            <w:vAlign w:val="center"/>
          </w:tcPr>
          <w:p w14:paraId="480F1DDF" w14:textId="77777777" w:rsidR="00BD611D" w:rsidRPr="00852AC6" w:rsidRDefault="00BD611D" w:rsidP="002C76AF">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800" w:type="dxa"/>
            <w:vAlign w:val="center"/>
          </w:tcPr>
          <w:p w14:paraId="06F9D93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27,016,336,412.70</w:t>
            </w:r>
          </w:p>
        </w:tc>
        <w:tc>
          <w:tcPr>
            <w:tcW w:w="851" w:type="dxa"/>
            <w:vAlign w:val="center"/>
          </w:tcPr>
          <w:p w14:paraId="3A0FE23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22,486,101,573.84</w:t>
            </w:r>
          </w:p>
        </w:tc>
        <w:tc>
          <w:tcPr>
            <w:tcW w:w="567" w:type="dxa"/>
            <w:shd w:val="clear" w:color="auto" w:fill="D3D3D3"/>
            <w:vAlign w:val="center"/>
          </w:tcPr>
          <w:p w14:paraId="0E65FE6C" w14:textId="77777777" w:rsidR="00BD611D" w:rsidRPr="00852AC6" w:rsidRDefault="00BD611D" w:rsidP="00EA7D31">
            <w:pPr>
              <w:rPr>
                <w:rFonts w:ascii="Times New Roman" w:hAnsi="Times New Roman" w:cs="Times New Roman"/>
              </w:rPr>
            </w:pPr>
          </w:p>
        </w:tc>
        <w:tc>
          <w:tcPr>
            <w:tcW w:w="2126" w:type="dxa"/>
            <w:shd w:val="clear" w:color="auto" w:fill="D3D3D3"/>
            <w:vAlign w:val="center"/>
          </w:tcPr>
          <w:p w14:paraId="79DE2FAD" w14:textId="77777777" w:rsidR="00BD611D" w:rsidRPr="00852AC6" w:rsidRDefault="00BD611D" w:rsidP="00EA7D31">
            <w:pPr>
              <w:rPr>
                <w:rFonts w:ascii="Times New Roman" w:hAnsi="Times New Roman" w:cs="Times New Roman"/>
              </w:rPr>
            </w:pPr>
          </w:p>
        </w:tc>
        <w:tc>
          <w:tcPr>
            <w:tcW w:w="850" w:type="dxa"/>
            <w:vAlign w:val="center"/>
          </w:tcPr>
          <w:p w14:paraId="5BD7F3C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28,072,458,796.46</w:t>
            </w:r>
          </w:p>
        </w:tc>
        <w:tc>
          <w:tcPr>
            <w:tcW w:w="851" w:type="dxa"/>
            <w:vAlign w:val="center"/>
          </w:tcPr>
          <w:p w14:paraId="06AF59A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23,823,517,895.37</w:t>
            </w:r>
          </w:p>
        </w:tc>
        <w:tc>
          <w:tcPr>
            <w:tcW w:w="567" w:type="dxa"/>
            <w:shd w:val="clear" w:color="auto" w:fill="D3D3D3"/>
            <w:vAlign w:val="center"/>
          </w:tcPr>
          <w:p w14:paraId="101039E3" w14:textId="77777777" w:rsidR="00BD611D" w:rsidRPr="00852AC6" w:rsidRDefault="00BD611D" w:rsidP="00EA7D31">
            <w:pPr>
              <w:rPr>
                <w:rFonts w:ascii="Times New Roman" w:hAnsi="Times New Roman" w:cs="Times New Roman"/>
              </w:rPr>
            </w:pPr>
          </w:p>
        </w:tc>
        <w:tc>
          <w:tcPr>
            <w:tcW w:w="1956" w:type="dxa"/>
            <w:shd w:val="clear" w:color="auto" w:fill="D3D3D3"/>
            <w:vAlign w:val="center"/>
          </w:tcPr>
          <w:p w14:paraId="59896C7D" w14:textId="77777777" w:rsidR="00BD611D" w:rsidRPr="00852AC6" w:rsidRDefault="00BD611D" w:rsidP="00EA7D31">
            <w:pPr>
              <w:jc w:val="both"/>
              <w:rPr>
                <w:rFonts w:ascii="Times New Roman" w:hAnsi="Times New Roman" w:cs="Times New Roman"/>
              </w:rPr>
            </w:pPr>
          </w:p>
        </w:tc>
      </w:tr>
    </w:tbl>
    <w:bookmarkEnd w:id="138"/>
    <w:p w14:paraId="75D1C316"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其他说明：</w:t>
      </w:r>
    </w:p>
    <w:p w14:paraId="0B362A3E" w14:textId="77777777" w:rsidR="00BD611D" w:rsidRPr="00852AC6" w:rsidRDefault="00BD611D" w:rsidP="00BD611D">
      <w:pPr>
        <w:spacing w:before="100" w:after="100"/>
        <w:ind w:firstLineChars="200" w:firstLine="360"/>
        <w:rPr>
          <w:rFonts w:ascii="Times New Roman" w:eastAsia="宋体" w:hAnsi="Times New Roman" w:cs="Times New Roman"/>
          <w:sz w:val="18"/>
          <w:szCs w:val="18"/>
        </w:rPr>
      </w:pPr>
      <w:bookmarkStart w:id="139" w:name="_Hlk173138702"/>
      <w:r w:rsidRPr="00852AC6">
        <w:rPr>
          <w:rFonts w:ascii="Times New Roman" w:eastAsia="宋体" w:hAnsi="Times New Roman" w:cs="Times New Roman"/>
          <w:sz w:val="18"/>
          <w:szCs w:val="18"/>
        </w:rPr>
        <w:t>于</w:t>
      </w: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30</w:t>
      </w:r>
      <w:r w:rsidRPr="00852AC6">
        <w:rPr>
          <w:rFonts w:ascii="Times New Roman" w:eastAsia="宋体" w:hAnsi="Times New Roman" w:cs="Times New Roman"/>
          <w:sz w:val="18"/>
          <w:szCs w:val="18"/>
        </w:rPr>
        <w:t>日，以账面价值</w:t>
      </w:r>
      <w:r w:rsidRPr="00852AC6">
        <w:rPr>
          <w:rFonts w:ascii="Times New Roman" w:eastAsia="宋体" w:hAnsi="Times New Roman" w:cs="Times New Roman"/>
          <w:sz w:val="18"/>
          <w:szCs w:val="18"/>
        </w:rPr>
        <w:t>6,097,926,811.05</w:t>
      </w:r>
      <w:r w:rsidRPr="00852AC6">
        <w:rPr>
          <w:rFonts w:ascii="Times New Roman" w:eastAsia="宋体" w:hAnsi="Times New Roman" w:cs="Times New Roman"/>
          <w:sz w:val="18"/>
          <w:szCs w:val="18"/>
        </w:rPr>
        <w:t>元的房屋建筑物、设备（</w:t>
      </w: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31</w:t>
      </w:r>
      <w:r w:rsidRPr="00852AC6">
        <w:rPr>
          <w:rFonts w:ascii="Times New Roman" w:eastAsia="宋体" w:hAnsi="Times New Roman" w:cs="Times New Roman"/>
          <w:sz w:val="18"/>
          <w:szCs w:val="18"/>
        </w:rPr>
        <w:t>日：账面价值</w:t>
      </w:r>
      <w:r w:rsidRPr="00852AC6">
        <w:rPr>
          <w:rFonts w:ascii="Times New Roman" w:eastAsia="宋体" w:hAnsi="Times New Roman" w:cs="Times New Roman"/>
          <w:sz w:val="18"/>
          <w:szCs w:val="18"/>
        </w:rPr>
        <w:t>6,303,095,864.20</w:t>
      </w:r>
      <w:r w:rsidRPr="00852AC6">
        <w:rPr>
          <w:rFonts w:ascii="Times New Roman" w:eastAsia="宋体" w:hAnsi="Times New Roman" w:cs="Times New Roman"/>
          <w:sz w:val="18"/>
          <w:szCs w:val="18"/>
        </w:rPr>
        <w:t>元）为抵押，以账面价值为</w:t>
      </w:r>
      <w:r w:rsidRPr="00852AC6">
        <w:rPr>
          <w:rFonts w:ascii="Times New Roman" w:eastAsia="宋体" w:hAnsi="Times New Roman" w:cs="Times New Roman"/>
          <w:sz w:val="18"/>
          <w:szCs w:val="18"/>
        </w:rPr>
        <w:t>5,075,202,994.63</w:t>
      </w:r>
      <w:r w:rsidRPr="00852AC6">
        <w:rPr>
          <w:rFonts w:ascii="Times New Roman" w:eastAsia="宋体" w:hAnsi="Times New Roman" w:cs="Times New Roman"/>
          <w:sz w:val="18"/>
          <w:szCs w:val="18"/>
        </w:rPr>
        <w:t>元的投资性房地产（</w:t>
      </w: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31</w:t>
      </w:r>
      <w:r w:rsidRPr="00852AC6">
        <w:rPr>
          <w:rFonts w:ascii="Times New Roman" w:eastAsia="宋体" w:hAnsi="Times New Roman" w:cs="Times New Roman"/>
          <w:sz w:val="18"/>
          <w:szCs w:val="18"/>
        </w:rPr>
        <w:t>日：账面价值</w:t>
      </w:r>
      <w:r w:rsidRPr="00852AC6">
        <w:rPr>
          <w:rFonts w:ascii="Times New Roman" w:eastAsia="宋体" w:hAnsi="Times New Roman" w:cs="Times New Roman"/>
          <w:sz w:val="18"/>
          <w:szCs w:val="18"/>
        </w:rPr>
        <w:t>5,004,776,921.76</w:t>
      </w:r>
      <w:r w:rsidRPr="00852AC6">
        <w:rPr>
          <w:rFonts w:ascii="Times New Roman" w:eastAsia="宋体" w:hAnsi="Times New Roman" w:cs="Times New Roman"/>
          <w:sz w:val="18"/>
          <w:szCs w:val="18"/>
        </w:rPr>
        <w:t>元）以及以账面价值为</w:t>
      </w:r>
      <w:r w:rsidRPr="00852AC6">
        <w:rPr>
          <w:rFonts w:ascii="Times New Roman" w:eastAsia="宋体" w:hAnsi="Times New Roman" w:cs="Times New Roman"/>
          <w:sz w:val="18"/>
          <w:szCs w:val="18"/>
        </w:rPr>
        <w:t>645,269,711.95</w:t>
      </w:r>
      <w:r w:rsidRPr="00852AC6">
        <w:rPr>
          <w:rFonts w:ascii="Times New Roman" w:eastAsia="宋体" w:hAnsi="Times New Roman" w:cs="Times New Roman"/>
          <w:sz w:val="18"/>
          <w:szCs w:val="18"/>
        </w:rPr>
        <w:t>元的无形资产（</w:t>
      </w: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31</w:t>
      </w:r>
      <w:r w:rsidRPr="00852AC6">
        <w:rPr>
          <w:rFonts w:ascii="Times New Roman" w:eastAsia="宋体" w:hAnsi="Times New Roman" w:cs="Times New Roman"/>
          <w:sz w:val="18"/>
          <w:szCs w:val="18"/>
        </w:rPr>
        <w:t>日：账面价值</w:t>
      </w:r>
      <w:r w:rsidRPr="00852AC6">
        <w:rPr>
          <w:rFonts w:ascii="Times New Roman" w:eastAsia="宋体" w:hAnsi="Times New Roman" w:cs="Times New Roman"/>
          <w:sz w:val="18"/>
          <w:szCs w:val="18"/>
        </w:rPr>
        <w:t>665,784,045.39</w:t>
      </w:r>
      <w:r w:rsidRPr="00852AC6">
        <w:rPr>
          <w:rFonts w:ascii="Times New Roman" w:eastAsia="宋体" w:hAnsi="Times New Roman" w:cs="Times New Roman"/>
          <w:sz w:val="18"/>
          <w:szCs w:val="18"/>
        </w:rPr>
        <w:t>元）作为</w:t>
      </w:r>
      <w:r w:rsidRPr="00852AC6">
        <w:rPr>
          <w:rFonts w:ascii="Times New Roman" w:eastAsia="宋体" w:hAnsi="Times New Roman" w:cs="Times New Roman"/>
          <w:sz w:val="18"/>
          <w:szCs w:val="18"/>
        </w:rPr>
        <w:t>4,140,020,848.22</w:t>
      </w:r>
      <w:r w:rsidRPr="00852AC6">
        <w:rPr>
          <w:rFonts w:ascii="Times New Roman" w:eastAsia="宋体" w:hAnsi="Times New Roman" w:cs="Times New Roman"/>
          <w:sz w:val="18"/>
          <w:szCs w:val="18"/>
        </w:rPr>
        <w:t>元长期借款（</w:t>
      </w: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31</w:t>
      </w:r>
      <w:r w:rsidRPr="00852AC6">
        <w:rPr>
          <w:rFonts w:ascii="Times New Roman" w:eastAsia="宋体" w:hAnsi="Times New Roman" w:cs="Times New Roman"/>
          <w:sz w:val="18"/>
          <w:szCs w:val="18"/>
        </w:rPr>
        <w:t>日：</w:t>
      </w:r>
      <w:r w:rsidRPr="00852AC6">
        <w:rPr>
          <w:rFonts w:ascii="Times New Roman" w:eastAsia="宋体" w:hAnsi="Times New Roman" w:cs="Times New Roman"/>
          <w:sz w:val="18"/>
          <w:szCs w:val="18"/>
        </w:rPr>
        <w:t>4,262,800,469.08</w:t>
      </w:r>
      <w:r w:rsidRPr="00852AC6">
        <w:rPr>
          <w:rFonts w:ascii="Times New Roman" w:eastAsia="宋体" w:hAnsi="Times New Roman" w:cs="Times New Roman"/>
          <w:sz w:val="18"/>
          <w:szCs w:val="18"/>
        </w:rPr>
        <w:t>元）、</w:t>
      </w:r>
      <w:r w:rsidRPr="00852AC6">
        <w:rPr>
          <w:rFonts w:ascii="Times New Roman" w:eastAsia="宋体" w:hAnsi="Times New Roman" w:cs="Times New Roman"/>
          <w:sz w:val="18"/>
          <w:szCs w:val="18"/>
        </w:rPr>
        <w:t>20,000,000.00</w:t>
      </w:r>
      <w:r w:rsidRPr="00852AC6">
        <w:rPr>
          <w:rFonts w:ascii="Times New Roman" w:eastAsia="宋体" w:hAnsi="Times New Roman" w:cs="Times New Roman"/>
          <w:sz w:val="18"/>
          <w:szCs w:val="18"/>
        </w:rPr>
        <w:t>元的短期借款（</w:t>
      </w:r>
      <w:r w:rsidRPr="00852AC6">
        <w:rPr>
          <w:rFonts w:ascii="Times New Roman" w:eastAsia="宋体" w:hAnsi="Times New Roman" w:cs="Times New Roman"/>
          <w:sz w:val="18"/>
          <w:szCs w:val="18"/>
        </w:rPr>
        <w:t>2023</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31</w:t>
      </w:r>
      <w:r w:rsidRPr="00852AC6">
        <w:rPr>
          <w:rFonts w:ascii="Times New Roman" w:eastAsia="宋体" w:hAnsi="Times New Roman" w:cs="Times New Roman"/>
          <w:sz w:val="18"/>
          <w:szCs w:val="18"/>
        </w:rPr>
        <w:t>日：</w:t>
      </w:r>
      <w:r w:rsidRPr="00852AC6">
        <w:rPr>
          <w:rFonts w:ascii="Times New Roman" w:eastAsia="宋体" w:hAnsi="Times New Roman" w:cs="Times New Roman"/>
          <w:sz w:val="18"/>
          <w:szCs w:val="18"/>
        </w:rPr>
        <w:t>85,000,000.00</w:t>
      </w:r>
      <w:r w:rsidRPr="00852AC6">
        <w:rPr>
          <w:rFonts w:ascii="Times New Roman" w:eastAsia="宋体" w:hAnsi="Times New Roman" w:cs="Times New Roman"/>
          <w:sz w:val="18"/>
          <w:szCs w:val="18"/>
        </w:rPr>
        <w:t>元）的抵押物。</w:t>
      </w:r>
    </w:p>
    <w:bookmarkEnd w:id="139"/>
    <w:p w14:paraId="37FF3AC1"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25</w:t>
      </w:r>
      <w:r w:rsidRPr="00852AC6">
        <w:rPr>
          <w:rFonts w:ascii="Times New Roman" w:hAnsi="Times New Roman" w:cs="Times New Roman"/>
          <w:b/>
          <w:bCs/>
        </w:rPr>
        <w:t>、短期借款</w:t>
      </w:r>
    </w:p>
    <w:p w14:paraId="557DDAB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短期借款分类</w:t>
      </w:r>
    </w:p>
    <w:p w14:paraId="583CD887"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2013BD70" w14:textId="77777777" w:rsidTr="004F5D61">
        <w:trPr>
          <w:trHeight w:val="284"/>
        </w:trPr>
        <w:tc>
          <w:tcPr>
            <w:tcW w:w="1667" w:type="pct"/>
            <w:shd w:val="clear" w:color="auto" w:fill="D3D3D3"/>
            <w:vAlign w:val="center"/>
          </w:tcPr>
          <w:p w14:paraId="314B8D6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3A7CAAD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5BB3E98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660A3468" w14:textId="77777777" w:rsidTr="004F5D61">
        <w:trPr>
          <w:trHeight w:val="284"/>
        </w:trPr>
        <w:tc>
          <w:tcPr>
            <w:tcW w:w="1667" w:type="pct"/>
            <w:shd w:val="clear" w:color="auto" w:fill="D8D8D8" w:themeFill="background1" w:themeFillShade="D8"/>
            <w:vAlign w:val="center"/>
          </w:tcPr>
          <w:p w14:paraId="305724C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贴现借款</w:t>
            </w:r>
          </w:p>
        </w:tc>
        <w:tc>
          <w:tcPr>
            <w:tcW w:w="1667" w:type="pct"/>
            <w:vAlign w:val="center"/>
          </w:tcPr>
          <w:p w14:paraId="1A2B2E94" w14:textId="77777777" w:rsidR="00BD611D" w:rsidRPr="00852AC6" w:rsidRDefault="00BD611D" w:rsidP="00F579C3">
            <w:pPr>
              <w:widowControl/>
              <w:jc w:val="right"/>
              <w:textAlignment w:val="bottom"/>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11,608,999,222.36</w:t>
            </w:r>
          </w:p>
        </w:tc>
        <w:tc>
          <w:tcPr>
            <w:tcW w:w="1667" w:type="pct"/>
            <w:vAlign w:val="center"/>
          </w:tcPr>
          <w:p w14:paraId="05A6AB67" w14:textId="77777777" w:rsidR="00BD611D" w:rsidRPr="00852AC6" w:rsidRDefault="00BD611D" w:rsidP="00F579C3">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12,270,872,000.00</w:t>
            </w:r>
          </w:p>
        </w:tc>
      </w:tr>
      <w:tr w:rsidR="00852AC6" w:rsidRPr="00852AC6" w14:paraId="0D3FCF3D" w14:textId="77777777" w:rsidTr="004F5D61">
        <w:trPr>
          <w:trHeight w:val="284"/>
        </w:trPr>
        <w:tc>
          <w:tcPr>
            <w:tcW w:w="1667" w:type="pct"/>
            <w:shd w:val="clear" w:color="auto" w:fill="D3D3D3"/>
            <w:vAlign w:val="center"/>
          </w:tcPr>
          <w:p w14:paraId="3089572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信用借款</w:t>
            </w:r>
          </w:p>
        </w:tc>
        <w:tc>
          <w:tcPr>
            <w:tcW w:w="1667" w:type="pct"/>
            <w:vAlign w:val="center"/>
          </w:tcPr>
          <w:p w14:paraId="1FE0E65C" w14:textId="77777777" w:rsidR="00BD611D" w:rsidRPr="00852AC6" w:rsidRDefault="00BD611D" w:rsidP="00F579C3">
            <w:pPr>
              <w:widowControl/>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lang w:bidi="ar"/>
              </w:rPr>
              <w:t xml:space="preserve"> 9,359,698,029.18 </w:t>
            </w:r>
          </w:p>
        </w:tc>
        <w:tc>
          <w:tcPr>
            <w:tcW w:w="1667" w:type="pct"/>
            <w:vAlign w:val="center"/>
          </w:tcPr>
          <w:p w14:paraId="11F20894" w14:textId="77777777" w:rsidR="00BD611D" w:rsidRPr="00852AC6" w:rsidRDefault="00BD611D" w:rsidP="00F579C3">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9,908,287,425.27</w:t>
            </w:r>
          </w:p>
        </w:tc>
      </w:tr>
      <w:tr w:rsidR="00852AC6" w:rsidRPr="00852AC6" w14:paraId="4462D9D6" w14:textId="77777777" w:rsidTr="004F5D61">
        <w:trPr>
          <w:trHeight w:val="284"/>
        </w:trPr>
        <w:tc>
          <w:tcPr>
            <w:tcW w:w="1667" w:type="pct"/>
            <w:shd w:val="clear" w:color="auto" w:fill="D3D3D3"/>
            <w:vAlign w:val="center"/>
          </w:tcPr>
          <w:p w14:paraId="63FE16D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保证借款</w:t>
            </w:r>
          </w:p>
        </w:tc>
        <w:tc>
          <w:tcPr>
            <w:tcW w:w="1667" w:type="pct"/>
            <w:vAlign w:val="center"/>
          </w:tcPr>
          <w:p w14:paraId="25BF6BCF" w14:textId="77777777" w:rsidR="00BD611D" w:rsidRPr="00852AC6" w:rsidRDefault="00BD611D" w:rsidP="00F579C3">
            <w:pPr>
              <w:widowControl/>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lang w:bidi="ar"/>
              </w:rPr>
              <w:t xml:space="preserve"> 8,882,107,193.62 </w:t>
            </w:r>
          </w:p>
        </w:tc>
        <w:tc>
          <w:tcPr>
            <w:tcW w:w="1667" w:type="pct"/>
            <w:vAlign w:val="center"/>
          </w:tcPr>
          <w:p w14:paraId="3B97AA08" w14:textId="77777777" w:rsidR="00BD611D" w:rsidRPr="00852AC6" w:rsidRDefault="00BD611D" w:rsidP="00F579C3">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9,785,629,371.41</w:t>
            </w:r>
          </w:p>
        </w:tc>
      </w:tr>
      <w:tr w:rsidR="00852AC6" w:rsidRPr="00852AC6" w14:paraId="2A8A743F" w14:textId="77777777" w:rsidTr="004F5D61">
        <w:trPr>
          <w:trHeight w:val="284"/>
        </w:trPr>
        <w:tc>
          <w:tcPr>
            <w:tcW w:w="1667" w:type="pct"/>
            <w:shd w:val="clear" w:color="auto" w:fill="D3D3D3"/>
            <w:vAlign w:val="center"/>
          </w:tcPr>
          <w:p w14:paraId="1F4BB3E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质押借款</w:t>
            </w:r>
          </w:p>
        </w:tc>
        <w:tc>
          <w:tcPr>
            <w:tcW w:w="1667" w:type="pct"/>
            <w:vAlign w:val="center"/>
          </w:tcPr>
          <w:p w14:paraId="36421BA8" w14:textId="77777777" w:rsidR="00BD611D" w:rsidRPr="00852AC6" w:rsidRDefault="00BD611D" w:rsidP="00F579C3">
            <w:pPr>
              <w:widowControl/>
              <w:jc w:val="right"/>
              <w:textAlignment w:val="center"/>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393,659,397.98</w:t>
            </w:r>
          </w:p>
        </w:tc>
        <w:tc>
          <w:tcPr>
            <w:tcW w:w="1667" w:type="pct"/>
            <w:vAlign w:val="center"/>
          </w:tcPr>
          <w:p w14:paraId="212BDB58" w14:textId="77777777" w:rsidR="00BD611D" w:rsidRPr="00852AC6" w:rsidRDefault="00BD611D" w:rsidP="00F579C3">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1,425,690,224.94</w:t>
            </w:r>
          </w:p>
        </w:tc>
      </w:tr>
      <w:tr w:rsidR="00852AC6" w:rsidRPr="00852AC6" w14:paraId="65BBCC9F" w14:textId="77777777" w:rsidTr="004F5D61">
        <w:trPr>
          <w:trHeight w:val="284"/>
        </w:trPr>
        <w:tc>
          <w:tcPr>
            <w:tcW w:w="1667" w:type="pct"/>
            <w:shd w:val="clear" w:color="auto" w:fill="D3D3D3"/>
            <w:vAlign w:val="center"/>
          </w:tcPr>
          <w:p w14:paraId="1C9A4DF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抵押借款</w:t>
            </w:r>
          </w:p>
        </w:tc>
        <w:tc>
          <w:tcPr>
            <w:tcW w:w="1667" w:type="pct"/>
            <w:vAlign w:val="center"/>
          </w:tcPr>
          <w:p w14:paraId="66AE7FC1" w14:textId="77777777" w:rsidR="00BD611D" w:rsidRPr="00852AC6" w:rsidRDefault="00BD611D" w:rsidP="00F579C3">
            <w:pPr>
              <w:widowControl/>
              <w:jc w:val="right"/>
              <w:textAlignment w:val="center"/>
              <w:rPr>
                <w:rFonts w:ascii="Times New Roman" w:eastAsia="Arial Narrow" w:hAnsi="Times New Roman" w:cs="Times New Roman"/>
                <w:szCs w:val="21"/>
              </w:rPr>
            </w:pPr>
            <w:r w:rsidRPr="00852AC6">
              <w:rPr>
                <w:rFonts w:ascii="Times New Roman" w:eastAsia="Arial Narrow" w:hAnsi="Times New Roman" w:cs="Times New Roman"/>
                <w:kern w:val="0"/>
                <w:sz w:val="18"/>
                <w:szCs w:val="18"/>
                <w:lang w:bidi="ar"/>
              </w:rPr>
              <w:t xml:space="preserve"> 20,000,000.00 </w:t>
            </w:r>
          </w:p>
        </w:tc>
        <w:tc>
          <w:tcPr>
            <w:tcW w:w="1667" w:type="pct"/>
            <w:vAlign w:val="center"/>
          </w:tcPr>
          <w:p w14:paraId="4F680CB1" w14:textId="77777777" w:rsidR="00BD611D" w:rsidRPr="00852AC6" w:rsidRDefault="00BD611D" w:rsidP="00F579C3">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85,000,000.00</w:t>
            </w:r>
          </w:p>
        </w:tc>
      </w:tr>
      <w:tr w:rsidR="00852AC6" w:rsidRPr="00852AC6" w14:paraId="60075923" w14:textId="77777777" w:rsidTr="004F5D61">
        <w:trPr>
          <w:trHeight w:val="284"/>
        </w:trPr>
        <w:tc>
          <w:tcPr>
            <w:tcW w:w="1667" w:type="pct"/>
            <w:shd w:val="clear" w:color="auto" w:fill="D3D3D3"/>
            <w:vAlign w:val="center"/>
          </w:tcPr>
          <w:p w14:paraId="70A5E64C" w14:textId="77777777" w:rsidR="00BD611D" w:rsidRPr="00852AC6" w:rsidRDefault="00BD611D" w:rsidP="00F579C3">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2780D916" w14:textId="77777777" w:rsidR="00BD611D" w:rsidRPr="00852AC6" w:rsidRDefault="00BD611D" w:rsidP="00F579C3">
            <w:pPr>
              <w:widowControl/>
              <w:jc w:val="right"/>
              <w:textAlignment w:val="center"/>
              <w:rPr>
                <w:rFonts w:ascii="Times New Roman" w:eastAsia="宋体" w:hAnsi="Times New Roman" w:cs="Times New Roman"/>
                <w:kern w:val="0"/>
                <w:sz w:val="18"/>
                <w:szCs w:val="18"/>
                <w:lang w:bidi="ar"/>
              </w:rPr>
            </w:pPr>
            <w:r w:rsidRPr="00852AC6">
              <w:rPr>
                <w:rFonts w:ascii="Times New Roman" w:eastAsia="宋体" w:hAnsi="Times New Roman" w:cs="Times New Roman"/>
                <w:kern w:val="0"/>
                <w:sz w:val="18"/>
                <w:szCs w:val="18"/>
                <w:lang w:bidi="ar"/>
              </w:rPr>
              <w:t>30,264,463,843.14</w:t>
            </w:r>
          </w:p>
        </w:tc>
        <w:tc>
          <w:tcPr>
            <w:tcW w:w="1667" w:type="pct"/>
            <w:vAlign w:val="center"/>
          </w:tcPr>
          <w:p w14:paraId="1514F4FD" w14:textId="77777777" w:rsidR="00BD611D" w:rsidRPr="00852AC6" w:rsidRDefault="00BD611D" w:rsidP="00F579C3">
            <w:pPr>
              <w:widowControl/>
              <w:jc w:val="right"/>
              <w:textAlignment w:val="center"/>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33,475,479,021.62 </w:t>
            </w:r>
          </w:p>
        </w:tc>
      </w:tr>
    </w:tbl>
    <w:p w14:paraId="14F37BA5"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短期借款分类的说明：</w:t>
      </w:r>
    </w:p>
    <w:p w14:paraId="5BDB19F1" w14:textId="277BE1C5" w:rsidR="00BD611D" w:rsidRPr="00852AC6" w:rsidRDefault="00BD611D" w:rsidP="00BD611D">
      <w:pPr>
        <w:spacing w:before="100" w:after="100" w:line="240" w:lineRule="exact"/>
        <w:rPr>
          <w:rFonts w:ascii="Times New Roman" w:eastAsia="宋体" w:hAnsi="Times New Roman" w:cs="Times New Roman"/>
          <w:sz w:val="18"/>
          <w:szCs w:val="18"/>
        </w:rPr>
      </w:pPr>
      <w:bookmarkStart w:id="140" w:name="_Hlk173139097"/>
      <w:r w:rsidRPr="00852AC6">
        <w:rPr>
          <w:rFonts w:ascii="Times New Roman" w:eastAsia="宋体" w:hAnsi="Times New Roman" w:cs="Times New Roman" w:hint="eastAsia"/>
          <w:sz w:val="18"/>
          <w:szCs w:val="18"/>
        </w:rPr>
        <w:t>①抵押借款的抵押资产类别以及金额，参见附注七、</w:t>
      </w:r>
      <w:r w:rsidRPr="00852AC6">
        <w:rPr>
          <w:rFonts w:ascii="Times New Roman" w:eastAsia="宋体" w:hAnsi="Times New Roman" w:cs="Times New Roman" w:hint="eastAsia"/>
          <w:sz w:val="18"/>
          <w:szCs w:val="18"/>
        </w:rPr>
        <w:t xml:space="preserve">1 </w:t>
      </w:r>
      <w:r w:rsidRPr="00852AC6">
        <w:rPr>
          <w:rFonts w:ascii="Times New Roman" w:eastAsia="宋体" w:hAnsi="Times New Roman" w:cs="Times New Roman" w:hint="eastAsia"/>
          <w:sz w:val="18"/>
          <w:szCs w:val="18"/>
        </w:rPr>
        <w:t>货币资金及七、</w:t>
      </w:r>
      <w:r w:rsidR="00ED4B44" w:rsidRPr="00852AC6">
        <w:rPr>
          <w:rFonts w:ascii="Times New Roman" w:eastAsia="宋体" w:hAnsi="Times New Roman" w:cs="Times New Roman" w:hint="eastAsia"/>
          <w:sz w:val="18"/>
          <w:szCs w:val="18"/>
        </w:rPr>
        <w:t>24</w:t>
      </w:r>
      <w:r w:rsidRPr="00852AC6">
        <w:rPr>
          <w:rFonts w:ascii="Times New Roman" w:eastAsia="宋体" w:hAnsi="Times New Roman" w:cs="Times New Roman" w:hint="eastAsia"/>
          <w:sz w:val="18"/>
          <w:szCs w:val="18"/>
        </w:rPr>
        <w:t>所有权或使用权受限制的资产。</w:t>
      </w:r>
    </w:p>
    <w:p w14:paraId="7F7F2ACF" w14:textId="5690FCB6"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②质押借款的抵押资产类别以及金额，参见附注七、</w:t>
      </w:r>
      <w:r w:rsidRPr="00852AC6">
        <w:rPr>
          <w:rFonts w:ascii="Times New Roman" w:eastAsia="宋体" w:hAnsi="Times New Roman" w:cs="Times New Roman" w:hint="eastAsia"/>
          <w:sz w:val="18"/>
          <w:szCs w:val="18"/>
        </w:rPr>
        <w:t xml:space="preserve">1 </w:t>
      </w:r>
      <w:r w:rsidRPr="00852AC6">
        <w:rPr>
          <w:rFonts w:ascii="Times New Roman" w:eastAsia="宋体" w:hAnsi="Times New Roman" w:cs="Times New Roman" w:hint="eastAsia"/>
          <w:sz w:val="18"/>
          <w:szCs w:val="18"/>
        </w:rPr>
        <w:t>货币资金及七、</w:t>
      </w:r>
      <w:r w:rsidR="00ED4B44" w:rsidRPr="00852AC6">
        <w:rPr>
          <w:rFonts w:ascii="Times New Roman" w:eastAsia="宋体" w:hAnsi="Times New Roman" w:cs="Times New Roman" w:hint="eastAsia"/>
          <w:sz w:val="18"/>
          <w:szCs w:val="18"/>
        </w:rPr>
        <w:t>24</w:t>
      </w: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所有权或使用权受限制的资产。</w:t>
      </w:r>
    </w:p>
    <w:p w14:paraId="4C9A357E"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③已逾期</w:t>
      </w:r>
      <w:proofErr w:type="gramStart"/>
      <w:r w:rsidRPr="00852AC6">
        <w:rPr>
          <w:rFonts w:ascii="Times New Roman" w:eastAsia="宋体" w:hAnsi="Times New Roman" w:cs="Times New Roman" w:hint="eastAsia"/>
          <w:sz w:val="18"/>
          <w:szCs w:val="18"/>
        </w:rPr>
        <w:t>未偿</w:t>
      </w:r>
      <w:proofErr w:type="gramEnd"/>
      <w:r w:rsidRPr="00852AC6">
        <w:rPr>
          <w:rFonts w:ascii="Times New Roman" w:eastAsia="宋体" w:hAnsi="Times New Roman" w:cs="Times New Roman" w:hint="eastAsia"/>
          <w:sz w:val="18"/>
          <w:szCs w:val="18"/>
        </w:rPr>
        <w:t>还的短期借款情况：本年末已逾期</w:t>
      </w:r>
      <w:proofErr w:type="gramStart"/>
      <w:r w:rsidRPr="00852AC6">
        <w:rPr>
          <w:rFonts w:ascii="Times New Roman" w:eastAsia="宋体" w:hAnsi="Times New Roman" w:cs="Times New Roman" w:hint="eastAsia"/>
          <w:sz w:val="18"/>
          <w:szCs w:val="18"/>
        </w:rPr>
        <w:t>未偿</w:t>
      </w:r>
      <w:proofErr w:type="gramEnd"/>
      <w:r w:rsidRPr="00852AC6">
        <w:rPr>
          <w:rFonts w:ascii="Times New Roman" w:eastAsia="宋体" w:hAnsi="Times New Roman" w:cs="Times New Roman" w:hint="eastAsia"/>
          <w:sz w:val="18"/>
          <w:szCs w:val="18"/>
        </w:rPr>
        <w:t>还的短期借款总额为</w:t>
      </w:r>
      <w:r w:rsidRPr="00852AC6">
        <w:rPr>
          <w:rFonts w:ascii="Times New Roman" w:eastAsia="宋体" w:hAnsi="Times New Roman" w:cs="Times New Roman"/>
          <w:sz w:val="18"/>
          <w:szCs w:val="18"/>
        </w:rPr>
        <w:t xml:space="preserve"> 0.00 </w:t>
      </w:r>
      <w:r w:rsidRPr="00852AC6">
        <w:rPr>
          <w:rFonts w:ascii="Times New Roman" w:eastAsia="宋体" w:hAnsi="Times New Roman" w:cs="Times New Roman" w:hint="eastAsia"/>
          <w:sz w:val="18"/>
          <w:szCs w:val="18"/>
        </w:rPr>
        <w:t>元。</w:t>
      </w:r>
    </w:p>
    <w:p w14:paraId="53030AFF"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④短期借款中含应计利息</w:t>
      </w:r>
      <w:r w:rsidRPr="00852AC6">
        <w:rPr>
          <w:rFonts w:ascii="Times New Roman" w:eastAsia="宋体" w:hAnsi="Times New Roman" w:cs="Times New Roman"/>
          <w:sz w:val="18"/>
          <w:szCs w:val="18"/>
        </w:rPr>
        <w:t>25,209,675.76</w:t>
      </w:r>
      <w:r w:rsidRPr="00852AC6">
        <w:rPr>
          <w:rFonts w:ascii="Times New Roman" w:eastAsia="宋体" w:hAnsi="Times New Roman" w:cs="Times New Roman" w:hint="eastAsia"/>
          <w:sz w:val="18"/>
          <w:szCs w:val="18"/>
        </w:rPr>
        <w:t>元。</w:t>
      </w:r>
    </w:p>
    <w:bookmarkEnd w:id="140"/>
    <w:p w14:paraId="36C9CBE1"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lastRenderedPageBreak/>
        <w:t>26</w:t>
      </w:r>
      <w:r w:rsidRPr="00852AC6">
        <w:rPr>
          <w:rFonts w:ascii="Times New Roman" w:hAnsi="Times New Roman" w:cs="Times New Roman"/>
          <w:b/>
          <w:bCs/>
        </w:rPr>
        <w:t>、应付票据</w:t>
      </w:r>
    </w:p>
    <w:p w14:paraId="769F3826"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5D7E613B" w14:textId="77777777" w:rsidTr="00F958BB">
        <w:trPr>
          <w:trHeight w:val="284"/>
        </w:trPr>
        <w:tc>
          <w:tcPr>
            <w:tcW w:w="1667" w:type="pct"/>
            <w:shd w:val="clear" w:color="auto" w:fill="D3D3D3"/>
            <w:vAlign w:val="center"/>
          </w:tcPr>
          <w:p w14:paraId="5539F99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种类</w:t>
            </w:r>
          </w:p>
        </w:tc>
        <w:tc>
          <w:tcPr>
            <w:tcW w:w="1667" w:type="pct"/>
            <w:shd w:val="clear" w:color="auto" w:fill="D3D3D3"/>
            <w:vAlign w:val="center"/>
          </w:tcPr>
          <w:p w14:paraId="2C293CB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450B4C6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5D60AF69" w14:textId="77777777" w:rsidTr="00F958BB">
        <w:trPr>
          <w:trHeight w:val="284"/>
        </w:trPr>
        <w:tc>
          <w:tcPr>
            <w:tcW w:w="1667" w:type="pct"/>
            <w:shd w:val="clear" w:color="auto" w:fill="D3D3D3"/>
            <w:vAlign w:val="center"/>
          </w:tcPr>
          <w:p w14:paraId="54650A8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商业承兑汇票</w:t>
            </w:r>
          </w:p>
        </w:tc>
        <w:tc>
          <w:tcPr>
            <w:tcW w:w="1667" w:type="pct"/>
            <w:vAlign w:val="center"/>
          </w:tcPr>
          <w:p w14:paraId="43517459" w14:textId="77777777" w:rsidR="00BD611D" w:rsidRPr="00852AC6" w:rsidRDefault="00BD611D" w:rsidP="00F958BB">
            <w:pPr>
              <w:spacing w:line="240" w:lineRule="exact"/>
              <w:jc w:val="right"/>
              <w:rPr>
                <w:rFonts w:ascii="Times New Roman" w:eastAsia="等线" w:hAnsi="Times New Roman" w:cs="Times New Roman"/>
                <w:sz w:val="18"/>
                <w:szCs w:val="18"/>
              </w:rPr>
            </w:pPr>
            <w:r w:rsidRPr="00852AC6">
              <w:rPr>
                <w:rFonts w:ascii="Times New Roman" w:eastAsia="宋体" w:hAnsi="Times New Roman" w:cs="Times New Roman"/>
                <w:sz w:val="18"/>
                <w:szCs w:val="18"/>
              </w:rPr>
              <w:t>4,267,192,499.15</w:t>
            </w:r>
          </w:p>
        </w:tc>
        <w:tc>
          <w:tcPr>
            <w:tcW w:w="1667" w:type="pct"/>
            <w:vAlign w:val="center"/>
          </w:tcPr>
          <w:p w14:paraId="26E9409E" w14:textId="77777777" w:rsidR="00BD611D" w:rsidRPr="00852AC6" w:rsidRDefault="00BD611D" w:rsidP="00F958B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3,604,737,193.92</w:t>
            </w:r>
          </w:p>
        </w:tc>
      </w:tr>
      <w:tr w:rsidR="00852AC6" w:rsidRPr="00852AC6" w14:paraId="4ED4FB28" w14:textId="77777777" w:rsidTr="00F958BB">
        <w:trPr>
          <w:trHeight w:val="284"/>
        </w:trPr>
        <w:tc>
          <w:tcPr>
            <w:tcW w:w="1667" w:type="pct"/>
            <w:shd w:val="clear" w:color="auto" w:fill="D3D3D3"/>
            <w:vAlign w:val="center"/>
          </w:tcPr>
          <w:p w14:paraId="613629F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银行承兑汇票</w:t>
            </w:r>
          </w:p>
        </w:tc>
        <w:tc>
          <w:tcPr>
            <w:tcW w:w="1667" w:type="pct"/>
            <w:vAlign w:val="center"/>
          </w:tcPr>
          <w:p w14:paraId="75F47B89" w14:textId="77777777" w:rsidR="00BD611D" w:rsidRPr="00852AC6" w:rsidRDefault="00BD611D" w:rsidP="00F958BB">
            <w:pPr>
              <w:spacing w:line="240" w:lineRule="exact"/>
              <w:jc w:val="right"/>
              <w:rPr>
                <w:rFonts w:ascii="Times New Roman" w:eastAsia="等线" w:hAnsi="Times New Roman" w:cs="Times New Roman"/>
                <w:sz w:val="18"/>
                <w:szCs w:val="18"/>
              </w:rPr>
            </w:pPr>
            <w:r w:rsidRPr="00852AC6">
              <w:rPr>
                <w:rFonts w:ascii="Times New Roman" w:eastAsia="宋体" w:hAnsi="Times New Roman" w:cs="Times New Roman"/>
                <w:sz w:val="18"/>
                <w:szCs w:val="18"/>
              </w:rPr>
              <w:t xml:space="preserve">1,295,192,080.24 </w:t>
            </w:r>
          </w:p>
        </w:tc>
        <w:tc>
          <w:tcPr>
            <w:tcW w:w="1667" w:type="pct"/>
            <w:vAlign w:val="center"/>
          </w:tcPr>
          <w:p w14:paraId="3F342750" w14:textId="77777777" w:rsidR="00BD611D" w:rsidRPr="00852AC6" w:rsidRDefault="00BD611D" w:rsidP="00F958B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1,014,249,270.03</w:t>
            </w:r>
          </w:p>
        </w:tc>
      </w:tr>
      <w:tr w:rsidR="00852AC6" w:rsidRPr="00852AC6" w14:paraId="33D31614" w14:textId="77777777" w:rsidTr="00F958BB">
        <w:trPr>
          <w:trHeight w:val="284"/>
        </w:trPr>
        <w:tc>
          <w:tcPr>
            <w:tcW w:w="1667" w:type="pct"/>
            <w:shd w:val="clear" w:color="auto" w:fill="D3D3D3"/>
            <w:vAlign w:val="center"/>
          </w:tcPr>
          <w:p w14:paraId="5BB4183A" w14:textId="77777777" w:rsidR="00BD611D" w:rsidRPr="00852AC6" w:rsidRDefault="00BD611D" w:rsidP="00F579C3">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27125C16" w14:textId="77777777" w:rsidR="00BD611D" w:rsidRPr="00852AC6" w:rsidRDefault="00BD611D" w:rsidP="00F958B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5,562,384,579.39</w:t>
            </w:r>
          </w:p>
        </w:tc>
        <w:tc>
          <w:tcPr>
            <w:tcW w:w="1667" w:type="pct"/>
            <w:vAlign w:val="center"/>
          </w:tcPr>
          <w:p w14:paraId="06638ADE" w14:textId="77777777" w:rsidR="00BD611D" w:rsidRPr="00852AC6" w:rsidRDefault="00BD611D" w:rsidP="00F958BB">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4,618,986,463.95</w:t>
            </w:r>
          </w:p>
        </w:tc>
      </w:tr>
    </w:tbl>
    <w:p w14:paraId="4402D648"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w:t>
      </w:r>
      <w:proofErr w:type="gramStart"/>
      <w:r w:rsidRPr="00852AC6">
        <w:rPr>
          <w:rFonts w:ascii="Times New Roman" w:eastAsia="宋体" w:hAnsi="Times New Roman" w:cs="Times New Roman"/>
          <w:sz w:val="18"/>
          <w:szCs w:val="18"/>
        </w:rPr>
        <w:t>期末已</w:t>
      </w:r>
      <w:proofErr w:type="gramEnd"/>
      <w:r w:rsidRPr="00852AC6">
        <w:rPr>
          <w:rFonts w:ascii="Times New Roman" w:eastAsia="宋体" w:hAnsi="Times New Roman" w:cs="Times New Roman"/>
          <w:sz w:val="18"/>
          <w:szCs w:val="18"/>
        </w:rPr>
        <w:t>到期未支付的应付票据总额</w:t>
      </w:r>
      <w:r w:rsidRPr="00852AC6">
        <w:rPr>
          <w:rFonts w:ascii="Times New Roman" w:eastAsia="宋体" w:hAnsi="Times New Roman" w:cs="Times New Roman" w:hint="eastAsia"/>
          <w:sz w:val="18"/>
          <w:szCs w:val="18"/>
        </w:rPr>
        <w:t>为</w:t>
      </w:r>
      <w:r w:rsidRPr="00852AC6">
        <w:rPr>
          <w:rFonts w:ascii="Times New Roman" w:eastAsia="宋体" w:hAnsi="Times New Roman" w:cs="Times New Roman" w:hint="eastAsia"/>
          <w:sz w:val="18"/>
          <w:szCs w:val="18"/>
        </w:rPr>
        <w:t>0</w:t>
      </w:r>
      <w:r w:rsidRPr="00852AC6">
        <w:rPr>
          <w:rFonts w:ascii="Times New Roman" w:eastAsia="宋体" w:hAnsi="Times New Roman" w:cs="Times New Roman"/>
          <w:sz w:val="18"/>
          <w:szCs w:val="18"/>
        </w:rPr>
        <w:t>.00</w:t>
      </w:r>
      <w:r w:rsidRPr="00852AC6">
        <w:rPr>
          <w:rFonts w:ascii="Times New Roman" w:eastAsia="宋体" w:hAnsi="Times New Roman" w:cs="Times New Roman" w:hint="eastAsia"/>
          <w:sz w:val="18"/>
          <w:szCs w:val="18"/>
        </w:rPr>
        <w:t>元</w:t>
      </w:r>
      <w:r w:rsidRPr="00852AC6">
        <w:rPr>
          <w:rFonts w:ascii="Times New Roman" w:eastAsia="宋体" w:hAnsi="Times New Roman" w:cs="Times New Roman"/>
          <w:sz w:val="18"/>
          <w:szCs w:val="18"/>
        </w:rPr>
        <w:t>。</w:t>
      </w:r>
    </w:p>
    <w:p w14:paraId="3BE359E7"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27</w:t>
      </w:r>
      <w:r w:rsidRPr="00852AC6">
        <w:rPr>
          <w:rFonts w:ascii="Times New Roman" w:hAnsi="Times New Roman" w:cs="Times New Roman"/>
          <w:b/>
          <w:bCs/>
        </w:rPr>
        <w:t>、应付账款</w:t>
      </w:r>
    </w:p>
    <w:p w14:paraId="1BFCD347"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1</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r w:rsidRPr="00852AC6">
        <w:rPr>
          <w:rFonts w:ascii="Times New Roman" w:eastAsia="宋体" w:hAnsi="Times New Roman" w:cs="Times New Roman"/>
          <w:b/>
          <w:bCs/>
          <w:sz w:val="18"/>
          <w:szCs w:val="18"/>
        </w:rPr>
        <w:t>应付账款列示</w:t>
      </w:r>
    </w:p>
    <w:p w14:paraId="4D4214E6"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75639956" w14:textId="77777777" w:rsidTr="004F5D61">
        <w:trPr>
          <w:trHeight w:val="284"/>
        </w:trPr>
        <w:tc>
          <w:tcPr>
            <w:tcW w:w="1667" w:type="pct"/>
            <w:shd w:val="clear" w:color="auto" w:fill="D3D3D3"/>
            <w:vAlign w:val="center"/>
          </w:tcPr>
          <w:p w14:paraId="7B2887A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5CEA0D0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6" w:type="pct"/>
            <w:shd w:val="clear" w:color="auto" w:fill="D3D3D3"/>
            <w:vAlign w:val="center"/>
          </w:tcPr>
          <w:p w14:paraId="1A02B84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6856A98F" w14:textId="77777777" w:rsidTr="004F5D61">
        <w:trPr>
          <w:trHeight w:val="284"/>
        </w:trPr>
        <w:tc>
          <w:tcPr>
            <w:tcW w:w="1667" w:type="pct"/>
          </w:tcPr>
          <w:p w14:paraId="08FE5E8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货款</w:t>
            </w:r>
          </w:p>
        </w:tc>
        <w:tc>
          <w:tcPr>
            <w:tcW w:w="1667" w:type="pct"/>
            <w:vAlign w:val="center"/>
          </w:tcPr>
          <w:p w14:paraId="217CEBE9"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3,398,430,307.19</w:t>
            </w:r>
          </w:p>
        </w:tc>
        <w:tc>
          <w:tcPr>
            <w:tcW w:w="1666" w:type="pct"/>
          </w:tcPr>
          <w:p w14:paraId="50730A15"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3,329,807,929.61 </w:t>
            </w:r>
          </w:p>
        </w:tc>
      </w:tr>
      <w:tr w:rsidR="00852AC6" w:rsidRPr="00852AC6" w14:paraId="20E04585" w14:textId="77777777" w:rsidTr="004F5D61">
        <w:trPr>
          <w:trHeight w:val="284"/>
        </w:trPr>
        <w:tc>
          <w:tcPr>
            <w:tcW w:w="1667" w:type="pct"/>
          </w:tcPr>
          <w:p w14:paraId="5FB3BC4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工程款</w:t>
            </w:r>
          </w:p>
        </w:tc>
        <w:tc>
          <w:tcPr>
            <w:tcW w:w="1667" w:type="pct"/>
            <w:vAlign w:val="center"/>
          </w:tcPr>
          <w:p w14:paraId="0D4B984A"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193,203,879.71 </w:t>
            </w:r>
          </w:p>
        </w:tc>
        <w:tc>
          <w:tcPr>
            <w:tcW w:w="1666" w:type="pct"/>
          </w:tcPr>
          <w:p w14:paraId="281DF8D8"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222,541,200.98 </w:t>
            </w:r>
          </w:p>
        </w:tc>
      </w:tr>
      <w:tr w:rsidR="00852AC6" w:rsidRPr="00852AC6" w14:paraId="16AC8310" w14:textId="77777777" w:rsidTr="004F5D61">
        <w:trPr>
          <w:trHeight w:val="284"/>
        </w:trPr>
        <w:tc>
          <w:tcPr>
            <w:tcW w:w="1667" w:type="pct"/>
          </w:tcPr>
          <w:p w14:paraId="56D7CAF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设备款</w:t>
            </w:r>
          </w:p>
        </w:tc>
        <w:tc>
          <w:tcPr>
            <w:tcW w:w="1667" w:type="pct"/>
            <w:vAlign w:val="center"/>
          </w:tcPr>
          <w:p w14:paraId="2F935DA6"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170,057,669.66 </w:t>
            </w:r>
          </w:p>
        </w:tc>
        <w:tc>
          <w:tcPr>
            <w:tcW w:w="1666" w:type="pct"/>
          </w:tcPr>
          <w:p w14:paraId="437C67F2"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107,663,951.56 </w:t>
            </w:r>
          </w:p>
        </w:tc>
      </w:tr>
      <w:tr w:rsidR="00852AC6" w:rsidRPr="00852AC6" w14:paraId="27188B18" w14:textId="77777777" w:rsidTr="004F5D61">
        <w:trPr>
          <w:trHeight w:val="284"/>
        </w:trPr>
        <w:tc>
          <w:tcPr>
            <w:tcW w:w="1667" w:type="pct"/>
          </w:tcPr>
          <w:p w14:paraId="732CAF9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1667" w:type="pct"/>
            <w:vAlign w:val="center"/>
          </w:tcPr>
          <w:p w14:paraId="1459F9B9"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315,506,306.22 </w:t>
            </w:r>
          </w:p>
        </w:tc>
        <w:tc>
          <w:tcPr>
            <w:tcW w:w="1666" w:type="pct"/>
          </w:tcPr>
          <w:p w14:paraId="5ACDE008"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242,607,788.05 </w:t>
            </w:r>
          </w:p>
        </w:tc>
      </w:tr>
      <w:tr w:rsidR="00852AC6" w:rsidRPr="00852AC6" w14:paraId="3ADAA813" w14:textId="77777777" w:rsidTr="004F5D61">
        <w:trPr>
          <w:trHeight w:val="284"/>
        </w:trPr>
        <w:tc>
          <w:tcPr>
            <w:tcW w:w="1667" w:type="pct"/>
            <w:shd w:val="clear" w:color="auto" w:fill="D3D3D3"/>
            <w:vAlign w:val="center"/>
          </w:tcPr>
          <w:p w14:paraId="739CD8AE" w14:textId="77777777" w:rsidR="00BD611D" w:rsidRPr="00852AC6" w:rsidRDefault="00BD611D" w:rsidP="00F579C3">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tcPr>
          <w:p w14:paraId="6331778E"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4,077,198,162.78</w:t>
            </w:r>
          </w:p>
        </w:tc>
        <w:tc>
          <w:tcPr>
            <w:tcW w:w="1666" w:type="pct"/>
          </w:tcPr>
          <w:p w14:paraId="7BC47573"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3,902,620,870.20 </w:t>
            </w:r>
          </w:p>
        </w:tc>
      </w:tr>
    </w:tbl>
    <w:p w14:paraId="716EBEEF"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2</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proofErr w:type="gramStart"/>
      <w:r w:rsidRPr="00852AC6">
        <w:rPr>
          <w:rFonts w:ascii="Times New Roman" w:eastAsia="宋体" w:hAnsi="Times New Roman" w:cs="Times New Roman" w:hint="eastAsia"/>
          <w:b/>
          <w:bCs/>
          <w:sz w:val="18"/>
          <w:szCs w:val="18"/>
        </w:rPr>
        <w:t>按账龄</w:t>
      </w:r>
      <w:proofErr w:type="gramEnd"/>
      <w:r w:rsidRPr="00852AC6">
        <w:rPr>
          <w:rFonts w:ascii="Times New Roman" w:eastAsia="宋体" w:hAnsi="Times New Roman" w:cs="Times New Roman" w:hint="eastAsia"/>
          <w:b/>
          <w:bCs/>
          <w:sz w:val="18"/>
          <w:szCs w:val="18"/>
        </w:rPr>
        <w:t>披露</w:t>
      </w:r>
    </w:p>
    <w:p w14:paraId="14823DAD" w14:textId="6384CF8A" w:rsidR="00F579C3" w:rsidRPr="00852AC6" w:rsidRDefault="00F579C3" w:rsidP="00F579C3">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332"/>
        <w:gridCol w:w="3222"/>
      </w:tblGrid>
      <w:tr w:rsidR="00852AC6" w:rsidRPr="00852AC6" w14:paraId="42CC527B" w14:textId="77777777" w:rsidTr="00F958BB">
        <w:trPr>
          <w:trHeight w:val="280"/>
        </w:trPr>
        <w:tc>
          <w:tcPr>
            <w:tcW w:w="1674" w:type="pct"/>
            <w:shd w:val="clear" w:color="000000" w:fill="D3D3D3"/>
            <w:vAlign w:val="center"/>
          </w:tcPr>
          <w:p w14:paraId="409FD574" w14:textId="77777777" w:rsidR="00BD611D" w:rsidRPr="00852AC6" w:rsidRDefault="00BD611D" w:rsidP="00F579C3">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账龄</w:t>
            </w:r>
          </w:p>
        </w:tc>
        <w:tc>
          <w:tcPr>
            <w:tcW w:w="1691" w:type="pct"/>
            <w:shd w:val="clear" w:color="000000" w:fill="D3D3D3"/>
            <w:vAlign w:val="center"/>
          </w:tcPr>
          <w:p w14:paraId="4ECC9BEE" w14:textId="77777777" w:rsidR="00BD611D" w:rsidRPr="00852AC6" w:rsidRDefault="00BD611D" w:rsidP="00EA7D31">
            <w:pPr>
              <w:widowControl/>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期末余额</w:t>
            </w:r>
          </w:p>
        </w:tc>
        <w:tc>
          <w:tcPr>
            <w:tcW w:w="1635" w:type="pct"/>
            <w:shd w:val="clear" w:color="000000" w:fill="D3D3D3"/>
            <w:vAlign w:val="center"/>
          </w:tcPr>
          <w:p w14:paraId="1A86DCAB" w14:textId="77777777" w:rsidR="00BD611D" w:rsidRPr="00852AC6" w:rsidRDefault="00BD611D" w:rsidP="00EA7D31">
            <w:pPr>
              <w:widowControl/>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期初余额</w:t>
            </w:r>
          </w:p>
        </w:tc>
      </w:tr>
      <w:tr w:rsidR="00852AC6" w:rsidRPr="00852AC6" w14:paraId="749ECA98" w14:textId="77777777" w:rsidTr="00F958BB">
        <w:trPr>
          <w:trHeight w:val="280"/>
        </w:trPr>
        <w:tc>
          <w:tcPr>
            <w:tcW w:w="1674" w:type="pct"/>
            <w:shd w:val="clear" w:color="auto" w:fill="auto"/>
            <w:vAlign w:val="center"/>
          </w:tcPr>
          <w:p w14:paraId="338501A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hint="eastAsia"/>
                <w:sz w:val="18"/>
                <w:szCs w:val="18"/>
              </w:rPr>
              <w:t>年以内（含</w:t>
            </w:r>
            <w:r w:rsidRPr="00852AC6">
              <w:rPr>
                <w:rFonts w:ascii="Times New Roman" w:eastAsia="宋体" w:hAnsi="Times New Roman" w:cs="Times New Roman"/>
                <w:sz w:val="18"/>
                <w:szCs w:val="18"/>
              </w:rPr>
              <w:t>1</w:t>
            </w:r>
            <w:r w:rsidRPr="00852AC6">
              <w:rPr>
                <w:rFonts w:ascii="Times New Roman" w:eastAsia="宋体" w:hAnsi="Times New Roman" w:cs="Times New Roman" w:hint="eastAsia"/>
                <w:sz w:val="18"/>
                <w:szCs w:val="18"/>
              </w:rPr>
              <w:t>年）</w:t>
            </w:r>
          </w:p>
        </w:tc>
        <w:tc>
          <w:tcPr>
            <w:tcW w:w="1691" w:type="pct"/>
            <w:shd w:val="clear" w:color="auto" w:fill="auto"/>
            <w:vAlign w:val="center"/>
          </w:tcPr>
          <w:p w14:paraId="109DAD74"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3,625,253,454.21</w:t>
            </w:r>
          </w:p>
        </w:tc>
        <w:tc>
          <w:tcPr>
            <w:tcW w:w="1635" w:type="pct"/>
            <w:shd w:val="clear" w:color="auto" w:fill="auto"/>
            <w:vAlign w:val="center"/>
          </w:tcPr>
          <w:p w14:paraId="0C13F4B0"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3,361,203,746.72 </w:t>
            </w:r>
          </w:p>
        </w:tc>
      </w:tr>
      <w:tr w:rsidR="00852AC6" w:rsidRPr="00852AC6" w14:paraId="64CB10B3" w14:textId="77777777" w:rsidTr="00F958BB">
        <w:trPr>
          <w:trHeight w:val="280"/>
        </w:trPr>
        <w:tc>
          <w:tcPr>
            <w:tcW w:w="1674" w:type="pct"/>
            <w:shd w:val="clear" w:color="auto" w:fill="auto"/>
            <w:vAlign w:val="center"/>
          </w:tcPr>
          <w:p w14:paraId="0ACF0E1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hint="eastAsia"/>
                <w:sz w:val="18"/>
                <w:szCs w:val="18"/>
              </w:rPr>
              <w:t>至</w:t>
            </w:r>
            <w:r w:rsidRPr="00852AC6">
              <w:rPr>
                <w:rFonts w:ascii="Times New Roman" w:eastAsia="宋体" w:hAnsi="Times New Roman" w:cs="Times New Roman"/>
                <w:sz w:val="18"/>
                <w:szCs w:val="18"/>
              </w:rPr>
              <w:t>2</w:t>
            </w:r>
            <w:r w:rsidRPr="00852AC6">
              <w:rPr>
                <w:rFonts w:ascii="Times New Roman" w:eastAsia="宋体" w:hAnsi="Times New Roman" w:cs="Times New Roman" w:hint="eastAsia"/>
                <w:sz w:val="18"/>
                <w:szCs w:val="18"/>
              </w:rPr>
              <w:t>年</w:t>
            </w:r>
          </w:p>
        </w:tc>
        <w:tc>
          <w:tcPr>
            <w:tcW w:w="1691" w:type="pct"/>
            <w:shd w:val="clear" w:color="auto" w:fill="auto"/>
            <w:vAlign w:val="center"/>
          </w:tcPr>
          <w:p w14:paraId="445BB51C"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187,319,359.25 </w:t>
            </w:r>
          </w:p>
        </w:tc>
        <w:tc>
          <w:tcPr>
            <w:tcW w:w="1635" w:type="pct"/>
            <w:shd w:val="clear" w:color="auto" w:fill="auto"/>
            <w:vAlign w:val="center"/>
          </w:tcPr>
          <w:p w14:paraId="0D3FD495"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267,905,274.76 </w:t>
            </w:r>
          </w:p>
        </w:tc>
      </w:tr>
      <w:tr w:rsidR="00852AC6" w:rsidRPr="00852AC6" w14:paraId="275D5A56" w14:textId="77777777" w:rsidTr="00F958BB">
        <w:trPr>
          <w:trHeight w:val="280"/>
        </w:trPr>
        <w:tc>
          <w:tcPr>
            <w:tcW w:w="1674" w:type="pct"/>
            <w:shd w:val="clear" w:color="auto" w:fill="auto"/>
            <w:vAlign w:val="center"/>
          </w:tcPr>
          <w:p w14:paraId="5D4C822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hint="eastAsia"/>
                <w:sz w:val="18"/>
                <w:szCs w:val="18"/>
              </w:rPr>
              <w:t>至</w:t>
            </w:r>
            <w:r w:rsidRPr="00852AC6">
              <w:rPr>
                <w:rFonts w:ascii="Times New Roman" w:eastAsia="宋体" w:hAnsi="Times New Roman" w:cs="Times New Roman"/>
                <w:sz w:val="18"/>
                <w:szCs w:val="18"/>
              </w:rPr>
              <w:t>3</w:t>
            </w:r>
            <w:r w:rsidRPr="00852AC6">
              <w:rPr>
                <w:rFonts w:ascii="Times New Roman" w:eastAsia="宋体" w:hAnsi="Times New Roman" w:cs="Times New Roman" w:hint="eastAsia"/>
                <w:sz w:val="18"/>
                <w:szCs w:val="18"/>
              </w:rPr>
              <w:t>年</w:t>
            </w:r>
          </w:p>
        </w:tc>
        <w:tc>
          <w:tcPr>
            <w:tcW w:w="1691" w:type="pct"/>
            <w:shd w:val="clear" w:color="auto" w:fill="auto"/>
            <w:vAlign w:val="center"/>
          </w:tcPr>
          <w:p w14:paraId="5B2B3923"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26,049,232.73 </w:t>
            </w:r>
          </w:p>
        </w:tc>
        <w:tc>
          <w:tcPr>
            <w:tcW w:w="1635" w:type="pct"/>
            <w:shd w:val="clear" w:color="auto" w:fill="auto"/>
            <w:vAlign w:val="center"/>
          </w:tcPr>
          <w:p w14:paraId="243BDB6B"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30,677,976.15 </w:t>
            </w:r>
          </w:p>
        </w:tc>
      </w:tr>
      <w:tr w:rsidR="00852AC6" w:rsidRPr="00852AC6" w14:paraId="6A17E328" w14:textId="77777777" w:rsidTr="00F958BB">
        <w:trPr>
          <w:trHeight w:val="280"/>
        </w:trPr>
        <w:tc>
          <w:tcPr>
            <w:tcW w:w="1674" w:type="pct"/>
            <w:shd w:val="clear" w:color="auto" w:fill="auto"/>
            <w:vAlign w:val="center"/>
          </w:tcPr>
          <w:p w14:paraId="435F4D2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hint="eastAsia"/>
                <w:sz w:val="18"/>
                <w:szCs w:val="18"/>
              </w:rPr>
              <w:t>年以上</w:t>
            </w:r>
          </w:p>
        </w:tc>
        <w:tc>
          <w:tcPr>
            <w:tcW w:w="1691" w:type="pct"/>
            <w:shd w:val="clear" w:color="auto" w:fill="auto"/>
            <w:vAlign w:val="center"/>
          </w:tcPr>
          <w:p w14:paraId="3A1F24E3"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238,576,116.59 </w:t>
            </w:r>
          </w:p>
        </w:tc>
        <w:tc>
          <w:tcPr>
            <w:tcW w:w="1635" w:type="pct"/>
            <w:shd w:val="clear" w:color="auto" w:fill="auto"/>
            <w:vAlign w:val="center"/>
          </w:tcPr>
          <w:p w14:paraId="57D6E4E4"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242,833,872.57 </w:t>
            </w:r>
          </w:p>
        </w:tc>
      </w:tr>
      <w:tr w:rsidR="00852AC6" w:rsidRPr="00852AC6" w14:paraId="68CEC6F6" w14:textId="77777777" w:rsidTr="00F958BB">
        <w:trPr>
          <w:trHeight w:val="280"/>
        </w:trPr>
        <w:tc>
          <w:tcPr>
            <w:tcW w:w="1674" w:type="pct"/>
            <w:shd w:val="clear" w:color="000000" w:fill="D3D3D3"/>
            <w:vAlign w:val="center"/>
          </w:tcPr>
          <w:p w14:paraId="317257B0" w14:textId="77777777" w:rsidR="00BD611D" w:rsidRPr="00852AC6" w:rsidRDefault="00BD611D" w:rsidP="00F579C3">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合计</w:t>
            </w:r>
          </w:p>
        </w:tc>
        <w:tc>
          <w:tcPr>
            <w:tcW w:w="1691" w:type="pct"/>
            <w:shd w:val="clear" w:color="auto" w:fill="auto"/>
            <w:vAlign w:val="center"/>
          </w:tcPr>
          <w:p w14:paraId="0A9AD2D5"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4,077,198,162.78 </w:t>
            </w:r>
          </w:p>
        </w:tc>
        <w:tc>
          <w:tcPr>
            <w:tcW w:w="1635" w:type="pct"/>
            <w:shd w:val="clear" w:color="auto" w:fill="auto"/>
            <w:noWrap/>
            <w:vAlign w:val="center"/>
          </w:tcPr>
          <w:p w14:paraId="7096EB53"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3,902,620,870.20 </w:t>
            </w:r>
          </w:p>
        </w:tc>
      </w:tr>
    </w:tbl>
    <w:p w14:paraId="1AEAC748" w14:textId="77777777" w:rsidR="00ED4B44" w:rsidRPr="00852AC6" w:rsidRDefault="00ED4B44" w:rsidP="00040A18">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公司应付账款的账龄分析所采用的</w:t>
      </w:r>
      <w:proofErr w:type="gramStart"/>
      <w:r w:rsidRPr="00852AC6">
        <w:rPr>
          <w:rFonts w:ascii="Times New Roman" w:eastAsia="宋体" w:hAnsi="Times New Roman" w:cs="Times New Roman" w:hint="eastAsia"/>
          <w:sz w:val="18"/>
          <w:szCs w:val="18"/>
        </w:rPr>
        <w:t>的</w:t>
      </w:r>
      <w:proofErr w:type="gramEnd"/>
      <w:r w:rsidRPr="00852AC6">
        <w:rPr>
          <w:rFonts w:ascii="Times New Roman" w:eastAsia="宋体" w:hAnsi="Times New Roman" w:cs="Times New Roman" w:hint="eastAsia"/>
          <w:sz w:val="18"/>
          <w:szCs w:val="18"/>
        </w:rPr>
        <w:t>基准是：</w:t>
      </w: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应付账款账龄是指公司尚未支付的应付账款的时间长度，以发票入账时间作为基准，把期末余额从期末开始逐笔往前确认，划分为</w:t>
      </w:r>
      <w:r w:rsidRPr="00852AC6">
        <w:rPr>
          <w:rFonts w:ascii="Times New Roman" w:eastAsia="宋体" w:hAnsi="Times New Roman" w:cs="Times New Roman" w:hint="eastAsia"/>
          <w:sz w:val="18"/>
          <w:szCs w:val="18"/>
        </w:rPr>
        <w:t>1</w:t>
      </w:r>
      <w:r w:rsidRPr="00852AC6">
        <w:rPr>
          <w:rFonts w:ascii="Times New Roman" w:eastAsia="宋体" w:hAnsi="Times New Roman" w:cs="Times New Roman" w:hint="eastAsia"/>
          <w:sz w:val="18"/>
          <w:szCs w:val="18"/>
        </w:rPr>
        <w:t>年以内，</w:t>
      </w:r>
      <w:r w:rsidRPr="00852AC6">
        <w:rPr>
          <w:rFonts w:ascii="Times New Roman" w:eastAsia="宋体" w:hAnsi="Times New Roman" w:cs="Times New Roman" w:hint="eastAsia"/>
          <w:sz w:val="18"/>
          <w:szCs w:val="18"/>
        </w:rPr>
        <w:t>1-2</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2-3</w:t>
      </w:r>
      <w:r w:rsidRPr="00852AC6">
        <w:rPr>
          <w:rFonts w:ascii="Times New Roman" w:eastAsia="宋体" w:hAnsi="Times New Roman" w:cs="Times New Roman" w:hint="eastAsia"/>
          <w:sz w:val="18"/>
          <w:szCs w:val="18"/>
        </w:rPr>
        <w:t>年，</w:t>
      </w:r>
      <w:r w:rsidRPr="00852AC6">
        <w:rPr>
          <w:rFonts w:ascii="Times New Roman" w:eastAsia="宋体" w:hAnsi="Times New Roman" w:cs="Times New Roman" w:hint="eastAsia"/>
          <w:sz w:val="18"/>
          <w:szCs w:val="18"/>
        </w:rPr>
        <w:t>3</w:t>
      </w:r>
      <w:r w:rsidRPr="00852AC6">
        <w:rPr>
          <w:rFonts w:ascii="Times New Roman" w:eastAsia="宋体" w:hAnsi="Times New Roman" w:cs="Times New Roman" w:hint="eastAsia"/>
          <w:sz w:val="18"/>
          <w:szCs w:val="18"/>
        </w:rPr>
        <w:t>年以上，一直确认</w:t>
      </w:r>
      <w:proofErr w:type="gramStart"/>
      <w:r w:rsidRPr="00852AC6">
        <w:rPr>
          <w:rFonts w:ascii="Times New Roman" w:eastAsia="宋体" w:hAnsi="Times New Roman" w:cs="Times New Roman" w:hint="eastAsia"/>
          <w:sz w:val="18"/>
          <w:szCs w:val="18"/>
        </w:rPr>
        <w:t>到金额</w:t>
      </w:r>
      <w:proofErr w:type="gramEnd"/>
      <w:r w:rsidRPr="00852AC6">
        <w:rPr>
          <w:rFonts w:ascii="Times New Roman" w:eastAsia="宋体" w:hAnsi="Times New Roman" w:cs="Times New Roman" w:hint="eastAsia"/>
          <w:sz w:val="18"/>
          <w:szCs w:val="18"/>
        </w:rPr>
        <w:t>达到余额数。</w:t>
      </w:r>
      <w:r w:rsidRPr="00852AC6">
        <w:rPr>
          <w:rFonts w:ascii="Times New Roman" w:eastAsia="宋体" w:hAnsi="Times New Roman" w:cs="Times New Roman"/>
          <w:sz w:val="18"/>
          <w:szCs w:val="18"/>
        </w:rPr>
        <w:t xml:space="preserve"> </w:t>
      </w:r>
    </w:p>
    <w:p w14:paraId="5FB3B64A"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28</w:t>
      </w:r>
      <w:r w:rsidRPr="00852AC6">
        <w:rPr>
          <w:rFonts w:ascii="Times New Roman" w:hAnsi="Times New Roman" w:cs="Times New Roman"/>
          <w:b/>
          <w:bCs/>
        </w:rPr>
        <w:t>、其他应付款</w:t>
      </w:r>
    </w:p>
    <w:p w14:paraId="0C651671"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E1869BE" w14:textId="77777777" w:rsidTr="004F5D61">
        <w:trPr>
          <w:trHeight w:val="284"/>
        </w:trPr>
        <w:tc>
          <w:tcPr>
            <w:tcW w:w="1667" w:type="pct"/>
            <w:shd w:val="clear" w:color="auto" w:fill="D3D3D3"/>
            <w:vAlign w:val="center"/>
          </w:tcPr>
          <w:p w14:paraId="1D1AB39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24674BD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29D6521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50B693F3" w14:textId="77777777" w:rsidTr="004F5D61">
        <w:trPr>
          <w:trHeight w:val="284"/>
        </w:trPr>
        <w:tc>
          <w:tcPr>
            <w:tcW w:w="1667" w:type="pct"/>
            <w:shd w:val="clear" w:color="auto" w:fill="D3D3D3"/>
            <w:vAlign w:val="center"/>
          </w:tcPr>
          <w:p w14:paraId="299D5DA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其他应付款</w:t>
            </w:r>
          </w:p>
        </w:tc>
        <w:tc>
          <w:tcPr>
            <w:tcW w:w="1667" w:type="pct"/>
            <w:vAlign w:val="center"/>
          </w:tcPr>
          <w:p w14:paraId="151E1839" w14:textId="77777777" w:rsidR="00BD611D" w:rsidRPr="00852AC6" w:rsidRDefault="00BD611D" w:rsidP="00F579C3">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3,134,911,098.58</w:t>
            </w:r>
          </w:p>
        </w:tc>
        <w:tc>
          <w:tcPr>
            <w:tcW w:w="1667" w:type="pct"/>
            <w:vAlign w:val="center"/>
          </w:tcPr>
          <w:p w14:paraId="3E940CA9" w14:textId="77777777" w:rsidR="00BD611D" w:rsidRPr="00852AC6" w:rsidRDefault="00BD611D" w:rsidP="00F579C3">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2,414,752,127.19 </w:t>
            </w:r>
          </w:p>
        </w:tc>
      </w:tr>
      <w:tr w:rsidR="00852AC6" w:rsidRPr="00852AC6" w14:paraId="0FE9CA74" w14:textId="77777777" w:rsidTr="004F5D61">
        <w:trPr>
          <w:trHeight w:val="284"/>
        </w:trPr>
        <w:tc>
          <w:tcPr>
            <w:tcW w:w="1667" w:type="pct"/>
            <w:shd w:val="clear" w:color="auto" w:fill="D3D3D3"/>
            <w:vAlign w:val="center"/>
          </w:tcPr>
          <w:p w14:paraId="0756A1F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应付股利</w:t>
            </w:r>
          </w:p>
        </w:tc>
        <w:tc>
          <w:tcPr>
            <w:tcW w:w="1667" w:type="pct"/>
            <w:vAlign w:val="center"/>
          </w:tcPr>
          <w:p w14:paraId="2190BF5A" w14:textId="77777777" w:rsidR="00BD611D" w:rsidRPr="00852AC6" w:rsidRDefault="00BD611D" w:rsidP="00F579C3">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123,000,000.00</w:t>
            </w:r>
          </w:p>
        </w:tc>
        <w:tc>
          <w:tcPr>
            <w:tcW w:w="1667" w:type="pct"/>
            <w:vAlign w:val="center"/>
          </w:tcPr>
          <w:p w14:paraId="490996C4" w14:textId="77777777" w:rsidR="00BD611D" w:rsidRPr="00852AC6" w:rsidRDefault="00BD611D" w:rsidP="00F579C3">
            <w:pPr>
              <w:spacing w:line="240" w:lineRule="exact"/>
              <w:jc w:val="right"/>
              <w:rPr>
                <w:rFonts w:ascii="Times New Roman" w:eastAsia="宋体" w:hAnsi="Times New Roman" w:cs="Times New Roman"/>
                <w:sz w:val="18"/>
                <w:szCs w:val="18"/>
              </w:rPr>
            </w:pPr>
          </w:p>
        </w:tc>
      </w:tr>
      <w:tr w:rsidR="00852AC6" w:rsidRPr="00852AC6" w14:paraId="4A62103F" w14:textId="77777777" w:rsidTr="004F5D61">
        <w:trPr>
          <w:trHeight w:val="284"/>
        </w:trPr>
        <w:tc>
          <w:tcPr>
            <w:tcW w:w="1667" w:type="pct"/>
            <w:shd w:val="clear" w:color="auto" w:fill="D3D3D3"/>
            <w:vAlign w:val="center"/>
          </w:tcPr>
          <w:p w14:paraId="1708712D" w14:textId="77777777" w:rsidR="00BD611D" w:rsidRPr="00852AC6" w:rsidRDefault="00BD611D" w:rsidP="00F579C3">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39EA8531" w14:textId="77777777" w:rsidR="00BD611D" w:rsidRPr="00852AC6" w:rsidRDefault="00BD611D" w:rsidP="00F579C3">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3,257,911,098.58</w:t>
            </w:r>
          </w:p>
        </w:tc>
        <w:tc>
          <w:tcPr>
            <w:tcW w:w="1667" w:type="pct"/>
            <w:vAlign w:val="center"/>
          </w:tcPr>
          <w:p w14:paraId="75048B54" w14:textId="77777777" w:rsidR="00BD611D" w:rsidRPr="00852AC6" w:rsidRDefault="00BD611D" w:rsidP="00F579C3">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2,414,752,127.19 </w:t>
            </w:r>
          </w:p>
        </w:tc>
      </w:tr>
    </w:tbl>
    <w:p w14:paraId="2F162EF5"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应付股利</w:t>
      </w:r>
    </w:p>
    <w:p w14:paraId="01144054"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2836"/>
        <w:gridCol w:w="3285"/>
      </w:tblGrid>
      <w:tr w:rsidR="00852AC6" w:rsidRPr="00852AC6" w14:paraId="7273011F" w14:textId="77777777" w:rsidTr="004F5D61">
        <w:trPr>
          <w:trHeight w:val="284"/>
        </w:trPr>
        <w:tc>
          <w:tcPr>
            <w:tcW w:w="1894" w:type="pct"/>
            <w:shd w:val="clear" w:color="auto" w:fill="D3D3D3"/>
            <w:vAlign w:val="center"/>
          </w:tcPr>
          <w:p w14:paraId="00F4896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项目</w:t>
            </w:r>
          </w:p>
        </w:tc>
        <w:tc>
          <w:tcPr>
            <w:tcW w:w="1439" w:type="pct"/>
            <w:shd w:val="clear" w:color="auto" w:fill="D3D3D3"/>
            <w:vAlign w:val="center"/>
          </w:tcPr>
          <w:p w14:paraId="4047A7F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180427A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32D6BD66" w14:textId="77777777" w:rsidTr="004F5D61">
        <w:trPr>
          <w:trHeight w:val="284"/>
        </w:trPr>
        <w:tc>
          <w:tcPr>
            <w:tcW w:w="1894" w:type="pct"/>
            <w:shd w:val="clear" w:color="auto" w:fill="D3D3D3"/>
            <w:vAlign w:val="center"/>
          </w:tcPr>
          <w:p w14:paraId="40FEE3F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子公司宣告尚未发放给少数股东的</w:t>
            </w:r>
            <w:r w:rsidRPr="00852AC6">
              <w:rPr>
                <w:rFonts w:ascii="Times New Roman" w:eastAsia="宋体" w:hAnsi="Times New Roman" w:cs="Times New Roman"/>
                <w:sz w:val="18"/>
                <w:szCs w:val="18"/>
              </w:rPr>
              <w:t>股利</w:t>
            </w:r>
          </w:p>
        </w:tc>
        <w:tc>
          <w:tcPr>
            <w:tcW w:w="1439" w:type="pct"/>
            <w:vAlign w:val="center"/>
          </w:tcPr>
          <w:p w14:paraId="0D7C758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123,000,000.00 </w:t>
            </w:r>
          </w:p>
        </w:tc>
        <w:tc>
          <w:tcPr>
            <w:tcW w:w="1667" w:type="pct"/>
            <w:vAlign w:val="center"/>
          </w:tcPr>
          <w:p w14:paraId="7AB5FDCE"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87E7EAB" w14:textId="77777777" w:rsidTr="004F5D61">
        <w:trPr>
          <w:trHeight w:val="284"/>
        </w:trPr>
        <w:tc>
          <w:tcPr>
            <w:tcW w:w="1894" w:type="pct"/>
            <w:shd w:val="clear" w:color="auto" w:fill="D3D3D3"/>
            <w:vAlign w:val="center"/>
          </w:tcPr>
          <w:p w14:paraId="732CCBBE" w14:textId="77777777" w:rsidR="00BD611D" w:rsidRPr="00852AC6" w:rsidRDefault="00BD611D" w:rsidP="00F579C3">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439" w:type="pct"/>
            <w:vAlign w:val="center"/>
          </w:tcPr>
          <w:p w14:paraId="189122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123,000,000.00</w:t>
            </w:r>
          </w:p>
        </w:tc>
        <w:tc>
          <w:tcPr>
            <w:tcW w:w="1667" w:type="pct"/>
            <w:vAlign w:val="center"/>
          </w:tcPr>
          <w:p w14:paraId="12D6E0E5" w14:textId="77777777" w:rsidR="00BD611D" w:rsidRPr="00852AC6" w:rsidRDefault="00BD611D" w:rsidP="00EA7D31">
            <w:pPr>
              <w:spacing w:line="240" w:lineRule="exact"/>
              <w:jc w:val="right"/>
              <w:rPr>
                <w:rFonts w:ascii="Times New Roman" w:eastAsia="宋体" w:hAnsi="Times New Roman" w:cs="Times New Roman"/>
                <w:sz w:val="18"/>
                <w:szCs w:val="18"/>
              </w:rPr>
            </w:pPr>
          </w:p>
        </w:tc>
      </w:tr>
    </w:tbl>
    <w:p w14:paraId="07CE38EC"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其他应付款</w:t>
      </w:r>
    </w:p>
    <w:p w14:paraId="0D6A5E33" w14:textId="77777777" w:rsidR="00BD611D" w:rsidRPr="00852AC6" w:rsidRDefault="00BD611D" w:rsidP="00BD611D">
      <w:pPr>
        <w:keepNext/>
        <w:keepLines/>
        <w:spacing w:before="300" w:after="300" w:line="280" w:lineRule="exact"/>
        <w:outlineLvl w:val="4"/>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1</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r w:rsidRPr="00852AC6">
        <w:rPr>
          <w:rFonts w:ascii="Times New Roman" w:eastAsia="宋体" w:hAnsi="Times New Roman" w:cs="Times New Roman"/>
          <w:b/>
          <w:bCs/>
          <w:sz w:val="18"/>
          <w:szCs w:val="18"/>
        </w:rPr>
        <w:t>按款项性质列示其他应付款</w:t>
      </w:r>
    </w:p>
    <w:p w14:paraId="44AC814D"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41E98C1" w14:textId="77777777" w:rsidTr="00ED4B44">
        <w:trPr>
          <w:trHeight w:val="284"/>
        </w:trPr>
        <w:tc>
          <w:tcPr>
            <w:tcW w:w="1667" w:type="pct"/>
            <w:shd w:val="clear" w:color="auto" w:fill="D3D3D3"/>
            <w:vAlign w:val="center"/>
          </w:tcPr>
          <w:p w14:paraId="28E9385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16236BD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6" w:type="pct"/>
            <w:shd w:val="clear" w:color="auto" w:fill="D3D3D3"/>
            <w:vAlign w:val="center"/>
          </w:tcPr>
          <w:p w14:paraId="67ED428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462A3A1A" w14:textId="77777777" w:rsidTr="00ED4B44">
        <w:trPr>
          <w:trHeight w:val="284"/>
        </w:trPr>
        <w:tc>
          <w:tcPr>
            <w:tcW w:w="1667" w:type="pct"/>
          </w:tcPr>
          <w:p w14:paraId="74D6D7D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往来款</w:t>
            </w:r>
          </w:p>
        </w:tc>
        <w:tc>
          <w:tcPr>
            <w:tcW w:w="1667" w:type="pct"/>
            <w:vAlign w:val="center"/>
          </w:tcPr>
          <w:p w14:paraId="71222D23"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1,800,239,769.12 </w:t>
            </w:r>
          </w:p>
        </w:tc>
        <w:tc>
          <w:tcPr>
            <w:tcW w:w="1666" w:type="pct"/>
          </w:tcPr>
          <w:p w14:paraId="472A8B2E"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1,090,141,993.83 </w:t>
            </w:r>
          </w:p>
        </w:tc>
      </w:tr>
      <w:tr w:rsidR="00852AC6" w:rsidRPr="00852AC6" w14:paraId="66CD96D6" w14:textId="77777777" w:rsidTr="00ED4B44">
        <w:trPr>
          <w:trHeight w:val="284"/>
        </w:trPr>
        <w:tc>
          <w:tcPr>
            <w:tcW w:w="1667" w:type="pct"/>
          </w:tcPr>
          <w:p w14:paraId="5D03E1D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保证金</w:t>
            </w:r>
          </w:p>
        </w:tc>
        <w:tc>
          <w:tcPr>
            <w:tcW w:w="1667" w:type="pct"/>
            <w:vAlign w:val="center"/>
          </w:tcPr>
          <w:p w14:paraId="78FBF29B"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825,462,360.02 </w:t>
            </w:r>
          </w:p>
        </w:tc>
        <w:tc>
          <w:tcPr>
            <w:tcW w:w="1666" w:type="pct"/>
          </w:tcPr>
          <w:p w14:paraId="74972E06"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785,572,067.82 </w:t>
            </w:r>
          </w:p>
        </w:tc>
      </w:tr>
      <w:tr w:rsidR="00852AC6" w:rsidRPr="00852AC6" w14:paraId="4E2A779A" w14:textId="77777777" w:rsidTr="00ED4B44">
        <w:trPr>
          <w:trHeight w:val="284"/>
        </w:trPr>
        <w:tc>
          <w:tcPr>
            <w:tcW w:w="1667" w:type="pct"/>
          </w:tcPr>
          <w:p w14:paraId="782076E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预提费用</w:t>
            </w:r>
          </w:p>
        </w:tc>
        <w:tc>
          <w:tcPr>
            <w:tcW w:w="1667" w:type="pct"/>
            <w:vAlign w:val="center"/>
          </w:tcPr>
          <w:p w14:paraId="107EF3C9"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387,260,893.04 </w:t>
            </w:r>
          </w:p>
        </w:tc>
        <w:tc>
          <w:tcPr>
            <w:tcW w:w="1666" w:type="pct"/>
          </w:tcPr>
          <w:p w14:paraId="715B1466"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381,781,932.14 </w:t>
            </w:r>
          </w:p>
        </w:tc>
      </w:tr>
      <w:tr w:rsidR="00852AC6" w:rsidRPr="00852AC6" w14:paraId="0D940DF2" w14:textId="77777777" w:rsidTr="00ED4B44">
        <w:trPr>
          <w:trHeight w:val="284"/>
        </w:trPr>
        <w:tc>
          <w:tcPr>
            <w:tcW w:w="1667" w:type="pct"/>
          </w:tcPr>
          <w:p w14:paraId="4E3B340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股权激励回购义务</w:t>
            </w:r>
          </w:p>
        </w:tc>
        <w:tc>
          <w:tcPr>
            <w:tcW w:w="1667" w:type="pct"/>
            <w:vAlign w:val="center"/>
          </w:tcPr>
          <w:p w14:paraId="5047A54B"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63,764,745.74 </w:t>
            </w:r>
          </w:p>
        </w:tc>
        <w:tc>
          <w:tcPr>
            <w:tcW w:w="1666" w:type="pct"/>
          </w:tcPr>
          <w:p w14:paraId="679D034A"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63,764,745.74 </w:t>
            </w:r>
          </w:p>
        </w:tc>
      </w:tr>
      <w:tr w:rsidR="00852AC6" w:rsidRPr="00852AC6" w14:paraId="170FDF5D" w14:textId="77777777" w:rsidTr="00ED4B44">
        <w:trPr>
          <w:trHeight w:val="284"/>
        </w:trPr>
        <w:tc>
          <w:tcPr>
            <w:tcW w:w="1667" w:type="pct"/>
          </w:tcPr>
          <w:p w14:paraId="03E7AB2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1667" w:type="pct"/>
            <w:vAlign w:val="center"/>
          </w:tcPr>
          <w:p w14:paraId="699D870D"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58,183,330.66 </w:t>
            </w:r>
          </w:p>
        </w:tc>
        <w:tc>
          <w:tcPr>
            <w:tcW w:w="1666" w:type="pct"/>
          </w:tcPr>
          <w:p w14:paraId="5B52EB0B"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93,491,387.66 </w:t>
            </w:r>
          </w:p>
        </w:tc>
      </w:tr>
      <w:tr w:rsidR="00852AC6" w:rsidRPr="00852AC6" w14:paraId="5B1738FE" w14:textId="77777777" w:rsidTr="00ED4B44">
        <w:trPr>
          <w:trHeight w:val="284"/>
        </w:trPr>
        <w:tc>
          <w:tcPr>
            <w:tcW w:w="1667" w:type="pct"/>
            <w:shd w:val="clear" w:color="auto" w:fill="D3D3D3"/>
            <w:vAlign w:val="center"/>
          </w:tcPr>
          <w:p w14:paraId="56F8A882" w14:textId="77777777" w:rsidR="00BD611D" w:rsidRPr="00852AC6" w:rsidRDefault="00BD611D" w:rsidP="00F579C3">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1C656622"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3,134,911,098.58 </w:t>
            </w:r>
          </w:p>
        </w:tc>
        <w:tc>
          <w:tcPr>
            <w:tcW w:w="1666" w:type="pct"/>
          </w:tcPr>
          <w:p w14:paraId="790BF732"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2,414,752,127.19 </w:t>
            </w:r>
          </w:p>
        </w:tc>
      </w:tr>
    </w:tbl>
    <w:p w14:paraId="56587C74" w14:textId="77777777" w:rsidR="00ED4B44" w:rsidRPr="00852AC6" w:rsidRDefault="00ED4B44" w:rsidP="00ED4B44">
      <w:pPr>
        <w:keepNext/>
        <w:keepLines/>
        <w:spacing w:before="300" w:after="300" w:line="280" w:lineRule="exact"/>
        <w:outlineLvl w:val="4"/>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2</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r w:rsidRPr="00852AC6">
        <w:rPr>
          <w:rFonts w:ascii="Times New Roman" w:eastAsia="宋体" w:hAnsi="Times New Roman" w:cs="Times New Roman"/>
          <w:b/>
          <w:bCs/>
          <w:sz w:val="18"/>
          <w:szCs w:val="18"/>
        </w:rPr>
        <w:t>账龄超过</w:t>
      </w:r>
      <w:r w:rsidRPr="00852AC6">
        <w:rPr>
          <w:rFonts w:ascii="Times New Roman" w:eastAsia="宋体" w:hAnsi="Times New Roman" w:cs="Times New Roman"/>
          <w:b/>
          <w:bCs/>
          <w:sz w:val="18"/>
          <w:szCs w:val="18"/>
        </w:rPr>
        <w:t>1</w:t>
      </w:r>
      <w:r w:rsidRPr="00852AC6">
        <w:rPr>
          <w:rFonts w:ascii="Times New Roman" w:eastAsia="宋体" w:hAnsi="Times New Roman" w:cs="Times New Roman"/>
          <w:b/>
          <w:bCs/>
          <w:sz w:val="18"/>
          <w:szCs w:val="18"/>
        </w:rPr>
        <w:t>年或逾期的重要其他应付款</w:t>
      </w:r>
    </w:p>
    <w:p w14:paraId="1BAB5CE3" w14:textId="77777777" w:rsidR="00ED4B44" w:rsidRPr="00852AC6" w:rsidRDefault="00ED4B44" w:rsidP="00ED4B44">
      <w:pPr>
        <w:spacing w:before="40" w:after="40"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5F4AC790" w14:textId="77777777" w:rsidTr="00AE2F0A">
        <w:trPr>
          <w:trHeight w:val="284"/>
        </w:trPr>
        <w:tc>
          <w:tcPr>
            <w:tcW w:w="1667" w:type="pct"/>
            <w:shd w:val="clear" w:color="auto" w:fill="D3D3D3"/>
            <w:vAlign w:val="center"/>
          </w:tcPr>
          <w:p w14:paraId="181735C7" w14:textId="77777777" w:rsidR="00ED4B44" w:rsidRPr="00852AC6" w:rsidRDefault="00ED4B44" w:rsidP="00AE2F0A">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4D76C771" w14:textId="77777777" w:rsidR="00ED4B44" w:rsidRPr="00852AC6" w:rsidRDefault="00ED4B44" w:rsidP="00AE2F0A">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6" w:type="pct"/>
            <w:shd w:val="clear" w:color="auto" w:fill="D3D3D3"/>
            <w:vAlign w:val="center"/>
          </w:tcPr>
          <w:p w14:paraId="60CE2413" w14:textId="77777777" w:rsidR="00ED4B44" w:rsidRPr="00852AC6" w:rsidRDefault="00ED4B44" w:rsidP="00AE2F0A">
            <w:pPr>
              <w:spacing w:before="40" w:after="40" w:line="240" w:lineRule="exact"/>
              <w:jc w:val="center"/>
              <w:rPr>
                <w:rFonts w:ascii="Times New Roman" w:eastAsia="宋体" w:hAnsi="Times New Roman" w:cs="Times New Roman"/>
                <w:sz w:val="18"/>
                <w:szCs w:val="18"/>
              </w:rPr>
            </w:pPr>
            <w:proofErr w:type="gramStart"/>
            <w:r w:rsidRPr="00852AC6">
              <w:rPr>
                <w:rFonts w:ascii="Times New Roman" w:eastAsia="宋体" w:hAnsi="Times New Roman" w:cs="Times New Roman"/>
                <w:sz w:val="18"/>
                <w:szCs w:val="18"/>
              </w:rPr>
              <w:t>未偿</w:t>
            </w:r>
            <w:proofErr w:type="gramEnd"/>
            <w:r w:rsidRPr="00852AC6">
              <w:rPr>
                <w:rFonts w:ascii="Times New Roman" w:eastAsia="宋体" w:hAnsi="Times New Roman" w:cs="Times New Roman"/>
                <w:sz w:val="18"/>
                <w:szCs w:val="18"/>
              </w:rPr>
              <w:t>还或结转的原因</w:t>
            </w:r>
          </w:p>
        </w:tc>
      </w:tr>
      <w:tr w:rsidR="00852AC6" w:rsidRPr="00852AC6" w14:paraId="520042E0" w14:textId="77777777" w:rsidTr="00AE2F0A">
        <w:trPr>
          <w:trHeight w:val="284"/>
        </w:trPr>
        <w:tc>
          <w:tcPr>
            <w:tcW w:w="1667" w:type="pct"/>
            <w:vAlign w:val="center"/>
          </w:tcPr>
          <w:p w14:paraId="52D6D746" w14:textId="77777777" w:rsidR="00ED4B44" w:rsidRPr="00852AC6" w:rsidRDefault="00ED4B44" w:rsidP="00AE2F0A">
            <w:pPr>
              <w:spacing w:line="240" w:lineRule="exact"/>
              <w:rPr>
                <w:rFonts w:ascii="Times New Roman" w:eastAsia="宋体" w:hAnsi="Times New Roman" w:cs="Times New Roman"/>
                <w:sz w:val="18"/>
                <w:szCs w:val="18"/>
              </w:rPr>
            </w:pPr>
            <w:proofErr w:type="gramStart"/>
            <w:r w:rsidRPr="00852AC6">
              <w:rPr>
                <w:rFonts w:hint="eastAsia"/>
                <w:sz w:val="18"/>
                <w:szCs w:val="18"/>
              </w:rPr>
              <w:t>中冶福建投资建设有限公司</w:t>
            </w:r>
            <w:proofErr w:type="gramEnd"/>
          </w:p>
        </w:tc>
        <w:tc>
          <w:tcPr>
            <w:tcW w:w="1667" w:type="pct"/>
            <w:vAlign w:val="center"/>
          </w:tcPr>
          <w:p w14:paraId="170D6ADB" w14:textId="77777777" w:rsidR="00ED4B44" w:rsidRPr="00852AC6" w:rsidRDefault="00ED4B44" w:rsidP="00AE2F0A">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570,000,000.00</w:t>
            </w:r>
          </w:p>
        </w:tc>
        <w:tc>
          <w:tcPr>
            <w:tcW w:w="1666" w:type="pct"/>
            <w:vAlign w:val="center"/>
          </w:tcPr>
          <w:p w14:paraId="78C8FF8A" w14:textId="77777777" w:rsidR="00ED4B44" w:rsidRPr="00852AC6" w:rsidRDefault="00ED4B44" w:rsidP="00040A18">
            <w:pPr>
              <w:spacing w:line="240" w:lineRule="exact"/>
              <w:jc w:val="center"/>
              <w:rPr>
                <w:rFonts w:ascii="Times New Roman" w:eastAsia="宋体" w:hAnsi="Times New Roman" w:cs="Times New Roman"/>
                <w:sz w:val="18"/>
                <w:szCs w:val="18"/>
              </w:rPr>
            </w:pPr>
            <w:r w:rsidRPr="00852AC6">
              <w:rPr>
                <w:rFonts w:ascii="Times New Roman" w:hAnsi="Times New Roman" w:cs="Times New Roman"/>
                <w:sz w:val="18"/>
                <w:szCs w:val="18"/>
              </w:rPr>
              <w:t>项目保证金</w:t>
            </w:r>
          </w:p>
        </w:tc>
      </w:tr>
    </w:tbl>
    <w:p w14:paraId="24F23D78"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29</w:t>
      </w:r>
      <w:r w:rsidRPr="00852AC6">
        <w:rPr>
          <w:rFonts w:ascii="Times New Roman" w:hAnsi="Times New Roman" w:cs="Times New Roman"/>
          <w:b/>
          <w:bCs/>
        </w:rPr>
        <w:t>、预收款项</w:t>
      </w:r>
    </w:p>
    <w:p w14:paraId="7C2CEC3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预收款项列示</w:t>
      </w:r>
    </w:p>
    <w:p w14:paraId="626F396C"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4689D3B4" w14:textId="77777777" w:rsidTr="004F5D61">
        <w:trPr>
          <w:trHeight w:val="284"/>
        </w:trPr>
        <w:tc>
          <w:tcPr>
            <w:tcW w:w="1667" w:type="pct"/>
            <w:shd w:val="clear" w:color="auto" w:fill="D3D3D3"/>
            <w:vAlign w:val="center"/>
          </w:tcPr>
          <w:p w14:paraId="5FFAC1A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31E4AA5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2C68AB8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419A0E59" w14:textId="77777777" w:rsidTr="004F5D61">
        <w:trPr>
          <w:trHeight w:val="284"/>
        </w:trPr>
        <w:tc>
          <w:tcPr>
            <w:tcW w:w="1667" w:type="pct"/>
          </w:tcPr>
          <w:p w14:paraId="308B82E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预收租金</w:t>
            </w:r>
            <w:proofErr w:type="gramStart"/>
            <w:r w:rsidRPr="00852AC6">
              <w:rPr>
                <w:rFonts w:ascii="Times New Roman" w:eastAsia="宋体" w:hAnsi="Times New Roman" w:cs="Times New Roman" w:hint="eastAsia"/>
                <w:sz w:val="18"/>
                <w:szCs w:val="18"/>
              </w:rPr>
              <w:t>物业费</w:t>
            </w:r>
            <w:proofErr w:type="gramEnd"/>
          </w:p>
        </w:tc>
        <w:tc>
          <w:tcPr>
            <w:tcW w:w="1667" w:type="pct"/>
          </w:tcPr>
          <w:p w14:paraId="732A6C1A"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14,398,554.70</w:t>
            </w:r>
          </w:p>
        </w:tc>
        <w:tc>
          <w:tcPr>
            <w:tcW w:w="1667" w:type="pct"/>
          </w:tcPr>
          <w:p w14:paraId="3D820F84" w14:textId="69EC2064" w:rsidR="00BD611D" w:rsidRPr="00852AC6" w:rsidRDefault="00021403"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16,242,921.65</w:t>
            </w:r>
          </w:p>
        </w:tc>
      </w:tr>
      <w:tr w:rsidR="00852AC6" w:rsidRPr="00852AC6" w14:paraId="7A549BB1" w14:textId="77777777" w:rsidTr="004F5D61">
        <w:trPr>
          <w:trHeight w:val="284"/>
        </w:trPr>
        <w:tc>
          <w:tcPr>
            <w:tcW w:w="1667" w:type="pct"/>
            <w:shd w:val="clear" w:color="auto" w:fill="D3D3D3"/>
            <w:vAlign w:val="center"/>
          </w:tcPr>
          <w:p w14:paraId="4E254C8A"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tcPr>
          <w:p w14:paraId="07F62CA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14,398,554.70</w:t>
            </w:r>
          </w:p>
        </w:tc>
        <w:tc>
          <w:tcPr>
            <w:tcW w:w="1667" w:type="pct"/>
          </w:tcPr>
          <w:p w14:paraId="0A1C4A21" w14:textId="22A38E99" w:rsidR="00BD611D" w:rsidRPr="00852AC6" w:rsidRDefault="0002140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16,242,921.65</w:t>
            </w:r>
          </w:p>
        </w:tc>
      </w:tr>
    </w:tbl>
    <w:p w14:paraId="1AE5CEFD"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30</w:t>
      </w:r>
      <w:r w:rsidRPr="00852AC6">
        <w:rPr>
          <w:rFonts w:ascii="Times New Roman" w:hAnsi="Times New Roman" w:cs="Times New Roman"/>
          <w:b/>
          <w:bCs/>
        </w:rPr>
        <w:t>、合同负债</w:t>
      </w:r>
    </w:p>
    <w:p w14:paraId="7D4272C8"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50DD7C71" w14:textId="77777777" w:rsidTr="004F5D61">
        <w:trPr>
          <w:trHeight w:val="284"/>
        </w:trPr>
        <w:tc>
          <w:tcPr>
            <w:tcW w:w="1667" w:type="pct"/>
            <w:shd w:val="clear" w:color="auto" w:fill="D3D3D3"/>
            <w:vAlign w:val="center"/>
          </w:tcPr>
          <w:p w14:paraId="793A6FA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51DAED7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6" w:type="pct"/>
            <w:shd w:val="clear" w:color="auto" w:fill="D3D3D3"/>
            <w:vAlign w:val="center"/>
          </w:tcPr>
          <w:p w14:paraId="56D552F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661AF235" w14:textId="77777777" w:rsidTr="004F5D61">
        <w:trPr>
          <w:trHeight w:val="284"/>
        </w:trPr>
        <w:tc>
          <w:tcPr>
            <w:tcW w:w="1667" w:type="pct"/>
          </w:tcPr>
          <w:p w14:paraId="5BFBCE4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预收商品款</w:t>
            </w:r>
          </w:p>
        </w:tc>
        <w:tc>
          <w:tcPr>
            <w:tcW w:w="1667" w:type="pct"/>
          </w:tcPr>
          <w:p w14:paraId="66260BE1"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1,517,098,339.47</w:t>
            </w:r>
          </w:p>
        </w:tc>
        <w:tc>
          <w:tcPr>
            <w:tcW w:w="1666" w:type="pct"/>
          </w:tcPr>
          <w:p w14:paraId="5CA2A182"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1,443,680,155.62</w:t>
            </w:r>
          </w:p>
        </w:tc>
      </w:tr>
      <w:tr w:rsidR="00852AC6" w:rsidRPr="00852AC6" w14:paraId="44E78EE0" w14:textId="77777777" w:rsidTr="004F5D61">
        <w:trPr>
          <w:trHeight w:val="284"/>
        </w:trPr>
        <w:tc>
          <w:tcPr>
            <w:tcW w:w="1667" w:type="pct"/>
            <w:shd w:val="clear" w:color="auto" w:fill="D3D3D3"/>
            <w:vAlign w:val="center"/>
          </w:tcPr>
          <w:p w14:paraId="32CAD05E"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tcPr>
          <w:p w14:paraId="29A87C5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1,517,098,339.47</w:t>
            </w:r>
          </w:p>
        </w:tc>
        <w:tc>
          <w:tcPr>
            <w:tcW w:w="1666" w:type="pct"/>
          </w:tcPr>
          <w:p w14:paraId="3FB604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1,443,680,155.62</w:t>
            </w:r>
          </w:p>
        </w:tc>
      </w:tr>
    </w:tbl>
    <w:p w14:paraId="0261099C"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31</w:t>
      </w:r>
      <w:r w:rsidRPr="00852AC6">
        <w:rPr>
          <w:rFonts w:ascii="Times New Roman" w:hAnsi="Times New Roman" w:cs="Times New Roman"/>
          <w:b/>
          <w:bCs/>
        </w:rPr>
        <w:t>、应付职工薪</w:t>
      </w:r>
      <w:proofErr w:type="gramStart"/>
      <w:r w:rsidRPr="00852AC6">
        <w:rPr>
          <w:rFonts w:ascii="Times New Roman" w:hAnsi="Times New Roman" w:cs="Times New Roman"/>
          <w:b/>
          <w:bCs/>
        </w:rPr>
        <w:t>酬</w:t>
      </w:r>
      <w:proofErr w:type="gramEnd"/>
    </w:p>
    <w:p w14:paraId="5FBA5E2B"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应付职工薪</w:t>
      </w:r>
      <w:proofErr w:type="gramStart"/>
      <w:r w:rsidRPr="00852AC6">
        <w:rPr>
          <w:rFonts w:ascii="Times New Roman" w:eastAsia="宋体" w:hAnsi="Times New Roman" w:cs="Times New Roman"/>
          <w:b/>
          <w:bCs/>
          <w:szCs w:val="21"/>
        </w:rPr>
        <w:t>酬</w:t>
      </w:r>
      <w:proofErr w:type="gramEnd"/>
      <w:r w:rsidRPr="00852AC6">
        <w:rPr>
          <w:rFonts w:ascii="Times New Roman" w:eastAsia="宋体" w:hAnsi="Times New Roman" w:cs="Times New Roman"/>
          <w:b/>
          <w:bCs/>
          <w:szCs w:val="21"/>
        </w:rPr>
        <w:t>列示</w:t>
      </w:r>
    </w:p>
    <w:p w14:paraId="0BBB6FD1"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27"/>
        <w:gridCol w:w="1729"/>
        <w:gridCol w:w="1726"/>
        <w:gridCol w:w="1728"/>
      </w:tblGrid>
      <w:tr w:rsidR="00852AC6" w:rsidRPr="00852AC6" w14:paraId="44BF1F8A" w14:textId="77777777" w:rsidTr="008C7960">
        <w:trPr>
          <w:trHeight w:val="284"/>
        </w:trPr>
        <w:tc>
          <w:tcPr>
            <w:tcW w:w="1493" w:type="pct"/>
            <w:shd w:val="clear" w:color="auto" w:fill="D3D3D3"/>
            <w:vAlign w:val="center"/>
          </w:tcPr>
          <w:p w14:paraId="30BD676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876" w:type="pct"/>
            <w:shd w:val="clear" w:color="auto" w:fill="D3D3D3"/>
            <w:vAlign w:val="center"/>
          </w:tcPr>
          <w:p w14:paraId="6D341F3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877" w:type="pct"/>
            <w:shd w:val="clear" w:color="auto" w:fill="D3D3D3"/>
            <w:vAlign w:val="center"/>
          </w:tcPr>
          <w:p w14:paraId="039EBAE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876" w:type="pct"/>
            <w:shd w:val="clear" w:color="auto" w:fill="D3D3D3"/>
            <w:vAlign w:val="center"/>
          </w:tcPr>
          <w:p w14:paraId="7B74163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877" w:type="pct"/>
            <w:shd w:val="clear" w:color="auto" w:fill="D3D3D3"/>
            <w:vAlign w:val="center"/>
          </w:tcPr>
          <w:p w14:paraId="2F860D7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6D428CC4" w14:textId="77777777" w:rsidTr="008C7960">
        <w:trPr>
          <w:trHeight w:val="284"/>
        </w:trPr>
        <w:tc>
          <w:tcPr>
            <w:tcW w:w="1493" w:type="pct"/>
            <w:shd w:val="clear" w:color="auto" w:fill="D3D3D3"/>
            <w:vAlign w:val="center"/>
          </w:tcPr>
          <w:p w14:paraId="7329C96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一、短期薪酬</w:t>
            </w:r>
          </w:p>
        </w:tc>
        <w:tc>
          <w:tcPr>
            <w:tcW w:w="876" w:type="pct"/>
            <w:vAlign w:val="center"/>
          </w:tcPr>
          <w:p w14:paraId="252026D9" w14:textId="133BAA29" w:rsidR="00BD611D" w:rsidRPr="00852AC6" w:rsidRDefault="00ED4B44"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73,907,233.82</w:t>
            </w:r>
            <w:r w:rsidR="00BD611D" w:rsidRPr="00852AC6">
              <w:rPr>
                <w:rFonts w:ascii="Times New Roman" w:eastAsia="等线" w:hAnsi="Times New Roman" w:cs="Times New Roman"/>
                <w:kern w:val="0"/>
                <w:sz w:val="18"/>
                <w:szCs w:val="18"/>
                <w:lang w:bidi="ar"/>
              </w:rPr>
              <w:t xml:space="preserve"> </w:t>
            </w:r>
          </w:p>
        </w:tc>
        <w:tc>
          <w:tcPr>
            <w:tcW w:w="877" w:type="pct"/>
            <w:vAlign w:val="center"/>
          </w:tcPr>
          <w:p w14:paraId="5D7F0FBF"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529,423,606.94 </w:t>
            </w:r>
          </w:p>
        </w:tc>
        <w:tc>
          <w:tcPr>
            <w:tcW w:w="876" w:type="pct"/>
            <w:vAlign w:val="center"/>
          </w:tcPr>
          <w:p w14:paraId="6E8C0613"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561,292,469.88 </w:t>
            </w:r>
          </w:p>
        </w:tc>
        <w:tc>
          <w:tcPr>
            <w:tcW w:w="877" w:type="pct"/>
            <w:vAlign w:val="center"/>
          </w:tcPr>
          <w:p w14:paraId="0CD1F221" w14:textId="72FBAAC7" w:rsidR="00BD611D" w:rsidRPr="00852AC6" w:rsidRDefault="00ED4B44"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42,038,370.88</w:t>
            </w:r>
            <w:r w:rsidR="00BD611D" w:rsidRPr="00852AC6">
              <w:rPr>
                <w:rFonts w:ascii="Times New Roman" w:eastAsia="等线" w:hAnsi="Times New Roman" w:cs="Times New Roman"/>
                <w:kern w:val="0"/>
                <w:sz w:val="18"/>
                <w:szCs w:val="18"/>
                <w:lang w:bidi="ar"/>
              </w:rPr>
              <w:t xml:space="preserve"> </w:t>
            </w:r>
          </w:p>
        </w:tc>
      </w:tr>
      <w:tr w:rsidR="00852AC6" w:rsidRPr="00852AC6" w14:paraId="79CBB54E" w14:textId="77777777" w:rsidTr="008C7960">
        <w:trPr>
          <w:trHeight w:val="284"/>
        </w:trPr>
        <w:tc>
          <w:tcPr>
            <w:tcW w:w="1493" w:type="pct"/>
            <w:shd w:val="clear" w:color="auto" w:fill="D3D3D3"/>
            <w:vAlign w:val="center"/>
          </w:tcPr>
          <w:p w14:paraId="2D1F1E8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二、离职后福利</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设定提存计划</w:t>
            </w:r>
          </w:p>
        </w:tc>
        <w:tc>
          <w:tcPr>
            <w:tcW w:w="876" w:type="pct"/>
            <w:vAlign w:val="center"/>
          </w:tcPr>
          <w:p w14:paraId="1DE4283F" w14:textId="3BD383DD" w:rsidR="00BD611D" w:rsidRPr="00852AC6" w:rsidRDefault="00ED4B44"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429,924.62</w:t>
            </w:r>
            <w:r w:rsidR="00BD611D" w:rsidRPr="00852AC6">
              <w:rPr>
                <w:rFonts w:ascii="Times New Roman" w:eastAsia="等线" w:hAnsi="Times New Roman" w:cs="Times New Roman"/>
                <w:kern w:val="0"/>
                <w:sz w:val="18"/>
                <w:szCs w:val="18"/>
                <w:lang w:bidi="ar"/>
              </w:rPr>
              <w:t xml:space="preserve"> </w:t>
            </w:r>
          </w:p>
        </w:tc>
        <w:tc>
          <w:tcPr>
            <w:tcW w:w="877" w:type="pct"/>
            <w:vAlign w:val="center"/>
          </w:tcPr>
          <w:p w14:paraId="54E8B9A0"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99,262,593.28 </w:t>
            </w:r>
          </w:p>
        </w:tc>
        <w:tc>
          <w:tcPr>
            <w:tcW w:w="876" w:type="pct"/>
            <w:vAlign w:val="center"/>
          </w:tcPr>
          <w:p w14:paraId="7F260690"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96,607,124.35 </w:t>
            </w:r>
          </w:p>
        </w:tc>
        <w:tc>
          <w:tcPr>
            <w:tcW w:w="877" w:type="pct"/>
            <w:vAlign w:val="center"/>
          </w:tcPr>
          <w:p w14:paraId="70D6C18A" w14:textId="3C767A98" w:rsidR="00BD611D" w:rsidRPr="00852AC6" w:rsidRDefault="00ED4B44"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3,085,393.55</w:t>
            </w:r>
            <w:r w:rsidR="00BD611D" w:rsidRPr="00852AC6">
              <w:rPr>
                <w:rFonts w:ascii="Times New Roman" w:eastAsia="等线" w:hAnsi="Times New Roman" w:cs="Times New Roman"/>
                <w:kern w:val="0"/>
                <w:sz w:val="18"/>
                <w:szCs w:val="18"/>
                <w:lang w:bidi="ar"/>
              </w:rPr>
              <w:t xml:space="preserve"> </w:t>
            </w:r>
          </w:p>
        </w:tc>
      </w:tr>
      <w:tr w:rsidR="00852AC6" w:rsidRPr="00852AC6" w14:paraId="46D03082" w14:textId="77777777" w:rsidTr="008C7960">
        <w:trPr>
          <w:trHeight w:val="284"/>
        </w:trPr>
        <w:tc>
          <w:tcPr>
            <w:tcW w:w="1493" w:type="pct"/>
            <w:shd w:val="clear" w:color="auto" w:fill="D3D3D3"/>
            <w:vAlign w:val="center"/>
          </w:tcPr>
          <w:p w14:paraId="16F75A0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三、辞退福利</w:t>
            </w:r>
          </w:p>
        </w:tc>
        <w:tc>
          <w:tcPr>
            <w:tcW w:w="876" w:type="pct"/>
            <w:vAlign w:val="center"/>
          </w:tcPr>
          <w:p w14:paraId="2A44F57D"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p>
        </w:tc>
        <w:tc>
          <w:tcPr>
            <w:tcW w:w="877" w:type="pct"/>
            <w:vAlign w:val="center"/>
          </w:tcPr>
          <w:p w14:paraId="328A926E"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125,413.81 </w:t>
            </w:r>
          </w:p>
        </w:tc>
        <w:tc>
          <w:tcPr>
            <w:tcW w:w="876" w:type="pct"/>
            <w:vAlign w:val="center"/>
          </w:tcPr>
          <w:p w14:paraId="09204D85"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125,413.81 </w:t>
            </w:r>
          </w:p>
        </w:tc>
        <w:tc>
          <w:tcPr>
            <w:tcW w:w="877" w:type="pct"/>
            <w:vAlign w:val="center"/>
          </w:tcPr>
          <w:p w14:paraId="374AACB3"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p>
        </w:tc>
      </w:tr>
      <w:tr w:rsidR="00852AC6" w:rsidRPr="00852AC6" w14:paraId="64F5F5AE" w14:textId="77777777" w:rsidTr="008C7960">
        <w:trPr>
          <w:trHeight w:val="284"/>
        </w:trPr>
        <w:tc>
          <w:tcPr>
            <w:tcW w:w="1493" w:type="pct"/>
            <w:shd w:val="clear" w:color="auto" w:fill="D3D3D3"/>
            <w:vAlign w:val="center"/>
          </w:tcPr>
          <w:p w14:paraId="3BE1D121"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876" w:type="pct"/>
            <w:vAlign w:val="center"/>
          </w:tcPr>
          <w:p w14:paraId="6120BA06"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74,337,158.44 </w:t>
            </w:r>
          </w:p>
        </w:tc>
        <w:tc>
          <w:tcPr>
            <w:tcW w:w="877" w:type="pct"/>
            <w:vAlign w:val="center"/>
          </w:tcPr>
          <w:p w14:paraId="3F8D6C9E"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628,811,614.03 </w:t>
            </w:r>
          </w:p>
        </w:tc>
        <w:tc>
          <w:tcPr>
            <w:tcW w:w="876" w:type="pct"/>
            <w:vAlign w:val="center"/>
          </w:tcPr>
          <w:p w14:paraId="2F8CCD94"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658,025,008.04 </w:t>
            </w:r>
          </w:p>
        </w:tc>
        <w:tc>
          <w:tcPr>
            <w:tcW w:w="877" w:type="pct"/>
            <w:vAlign w:val="center"/>
          </w:tcPr>
          <w:p w14:paraId="47B77AFC" w14:textId="77777777" w:rsidR="00BD611D" w:rsidRPr="00852AC6" w:rsidRDefault="00BD611D" w:rsidP="00EA7D31">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45,123,764.43 </w:t>
            </w:r>
          </w:p>
        </w:tc>
      </w:tr>
    </w:tbl>
    <w:p w14:paraId="4ADEEFC6"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短期薪酬列示</w:t>
      </w:r>
    </w:p>
    <w:p w14:paraId="65A1576B"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833"/>
        <w:gridCol w:w="1835"/>
        <w:gridCol w:w="1835"/>
        <w:gridCol w:w="1833"/>
      </w:tblGrid>
      <w:tr w:rsidR="00852AC6" w:rsidRPr="00852AC6" w14:paraId="26E490FC" w14:textId="77777777" w:rsidTr="008C7960">
        <w:trPr>
          <w:trHeight w:val="284"/>
        </w:trPr>
        <w:tc>
          <w:tcPr>
            <w:tcW w:w="1277" w:type="pct"/>
            <w:shd w:val="clear" w:color="auto" w:fill="D3D3D3"/>
            <w:vAlign w:val="center"/>
          </w:tcPr>
          <w:p w14:paraId="79A3919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930" w:type="pct"/>
            <w:shd w:val="clear" w:color="auto" w:fill="D3D3D3"/>
            <w:vAlign w:val="center"/>
          </w:tcPr>
          <w:p w14:paraId="13143E8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931" w:type="pct"/>
            <w:shd w:val="clear" w:color="auto" w:fill="D3D3D3"/>
            <w:vAlign w:val="center"/>
          </w:tcPr>
          <w:p w14:paraId="0AAF3BE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931" w:type="pct"/>
            <w:shd w:val="clear" w:color="auto" w:fill="D3D3D3"/>
            <w:vAlign w:val="center"/>
          </w:tcPr>
          <w:p w14:paraId="7F98C5C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930" w:type="pct"/>
            <w:shd w:val="clear" w:color="auto" w:fill="D3D3D3"/>
            <w:vAlign w:val="center"/>
          </w:tcPr>
          <w:p w14:paraId="22E784F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2B6D1A5D" w14:textId="77777777" w:rsidTr="008C7960">
        <w:trPr>
          <w:trHeight w:val="284"/>
        </w:trPr>
        <w:tc>
          <w:tcPr>
            <w:tcW w:w="1277" w:type="pct"/>
            <w:shd w:val="clear" w:color="auto" w:fill="D3D3D3"/>
            <w:vAlign w:val="center"/>
          </w:tcPr>
          <w:p w14:paraId="299ACF3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、工资、奖金、津贴和补贴</w:t>
            </w:r>
          </w:p>
        </w:tc>
        <w:tc>
          <w:tcPr>
            <w:tcW w:w="930" w:type="pct"/>
            <w:vAlign w:val="center"/>
          </w:tcPr>
          <w:p w14:paraId="330B54C2" w14:textId="2849F3BC" w:rsidR="00BD611D"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54,425,637.71</w:t>
            </w:r>
            <w:r w:rsidR="00BD611D" w:rsidRPr="00852AC6">
              <w:rPr>
                <w:rFonts w:ascii="Times New Roman" w:eastAsia="等线" w:hAnsi="Times New Roman" w:cs="Times New Roman"/>
                <w:kern w:val="0"/>
                <w:sz w:val="18"/>
                <w:szCs w:val="18"/>
                <w:lang w:bidi="ar"/>
              </w:rPr>
              <w:t xml:space="preserve"> </w:t>
            </w:r>
          </w:p>
        </w:tc>
        <w:tc>
          <w:tcPr>
            <w:tcW w:w="931" w:type="pct"/>
            <w:vAlign w:val="center"/>
          </w:tcPr>
          <w:p w14:paraId="54BF54AB" w14:textId="381836F5" w:rsidR="00BD611D"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425,802,119.58</w:t>
            </w:r>
            <w:r w:rsidR="00BD611D" w:rsidRPr="00852AC6">
              <w:rPr>
                <w:rFonts w:ascii="Times New Roman" w:eastAsia="等线" w:hAnsi="Times New Roman" w:cs="Times New Roman"/>
                <w:kern w:val="0"/>
                <w:sz w:val="18"/>
                <w:szCs w:val="18"/>
                <w:lang w:bidi="ar"/>
              </w:rPr>
              <w:t xml:space="preserve"> </w:t>
            </w:r>
          </w:p>
        </w:tc>
        <w:tc>
          <w:tcPr>
            <w:tcW w:w="931" w:type="pct"/>
            <w:vAlign w:val="center"/>
          </w:tcPr>
          <w:p w14:paraId="4B1FF4D2" w14:textId="14012FAC" w:rsidR="00BD611D"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458,852,591.65</w:t>
            </w:r>
            <w:r w:rsidR="00BD611D" w:rsidRPr="00852AC6">
              <w:rPr>
                <w:rFonts w:ascii="Times New Roman" w:eastAsia="等线" w:hAnsi="Times New Roman" w:cs="Times New Roman"/>
                <w:kern w:val="0"/>
                <w:sz w:val="18"/>
                <w:szCs w:val="18"/>
                <w:lang w:bidi="ar"/>
              </w:rPr>
              <w:t xml:space="preserve"> </w:t>
            </w:r>
          </w:p>
        </w:tc>
        <w:tc>
          <w:tcPr>
            <w:tcW w:w="930" w:type="pct"/>
            <w:vAlign w:val="center"/>
          </w:tcPr>
          <w:p w14:paraId="23FFE7D2" w14:textId="0C8E84B9" w:rsidR="00BD611D"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21,375,165.64</w:t>
            </w:r>
            <w:r w:rsidR="00BD611D" w:rsidRPr="00852AC6">
              <w:rPr>
                <w:rFonts w:ascii="Times New Roman" w:eastAsia="等线" w:hAnsi="Times New Roman" w:cs="Times New Roman"/>
                <w:kern w:val="0"/>
                <w:sz w:val="18"/>
                <w:szCs w:val="18"/>
                <w:lang w:bidi="ar"/>
              </w:rPr>
              <w:t xml:space="preserve"> </w:t>
            </w:r>
          </w:p>
        </w:tc>
      </w:tr>
      <w:tr w:rsidR="00852AC6" w:rsidRPr="00852AC6" w14:paraId="23B468AC" w14:textId="77777777" w:rsidTr="008C7960">
        <w:trPr>
          <w:trHeight w:val="284"/>
        </w:trPr>
        <w:tc>
          <w:tcPr>
            <w:tcW w:w="1277" w:type="pct"/>
            <w:shd w:val="clear" w:color="auto" w:fill="D3D3D3"/>
            <w:vAlign w:val="center"/>
          </w:tcPr>
          <w:p w14:paraId="139928A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、职工福利费</w:t>
            </w:r>
          </w:p>
        </w:tc>
        <w:tc>
          <w:tcPr>
            <w:tcW w:w="930" w:type="pct"/>
            <w:vAlign w:val="center"/>
          </w:tcPr>
          <w:p w14:paraId="75B9FB83" w14:textId="77777777" w:rsidR="00BD611D" w:rsidRPr="00852AC6" w:rsidRDefault="00BD611D" w:rsidP="008C7960">
            <w:pPr>
              <w:spacing w:line="240" w:lineRule="exact"/>
              <w:jc w:val="right"/>
              <w:rPr>
                <w:rFonts w:ascii="Times New Roman" w:eastAsia="等线" w:hAnsi="Times New Roman" w:cs="Times New Roman"/>
                <w:kern w:val="0"/>
                <w:sz w:val="18"/>
                <w:szCs w:val="18"/>
                <w:lang w:bidi="ar"/>
              </w:rPr>
            </w:pPr>
          </w:p>
        </w:tc>
        <w:tc>
          <w:tcPr>
            <w:tcW w:w="931" w:type="pct"/>
            <w:vAlign w:val="center"/>
          </w:tcPr>
          <w:p w14:paraId="7AF2D728" w14:textId="77777777" w:rsidR="00BD611D" w:rsidRPr="00852AC6" w:rsidRDefault="00BD611D"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15,273,065.83 </w:t>
            </w:r>
          </w:p>
        </w:tc>
        <w:tc>
          <w:tcPr>
            <w:tcW w:w="931" w:type="pct"/>
            <w:vAlign w:val="center"/>
          </w:tcPr>
          <w:p w14:paraId="5135226D" w14:textId="77777777" w:rsidR="00BD611D" w:rsidRPr="00852AC6" w:rsidRDefault="00BD611D"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15,273,065.83 </w:t>
            </w:r>
          </w:p>
        </w:tc>
        <w:tc>
          <w:tcPr>
            <w:tcW w:w="930" w:type="pct"/>
            <w:vAlign w:val="center"/>
          </w:tcPr>
          <w:p w14:paraId="7E76840A" w14:textId="77777777" w:rsidR="00BD611D" w:rsidRPr="00852AC6" w:rsidRDefault="00BD611D" w:rsidP="008C7960">
            <w:pPr>
              <w:spacing w:line="240" w:lineRule="exact"/>
              <w:jc w:val="right"/>
              <w:rPr>
                <w:rFonts w:ascii="Times New Roman" w:eastAsia="等线" w:hAnsi="Times New Roman" w:cs="Times New Roman"/>
                <w:kern w:val="0"/>
                <w:sz w:val="18"/>
                <w:szCs w:val="18"/>
                <w:lang w:bidi="ar"/>
              </w:rPr>
            </w:pPr>
          </w:p>
        </w:tc>
      </w:tr>
      <w:tr w:rsidR="00852AC6" w:rsidRPr="00852AC6" w14:paraId="59AA6134" w14:textId="77777777" w:rsidTr="008C7960">
        <w:trPr>
          <w:trHeight w:val="284"/>
        </w:trPr>
        <w:tc>
          <w:tcPr>
            <w:tcW w:w="1277" w:type="pct"/>
            <w:shd w:val="clear" w:color="auto" w:fill="D3D3D3"/>
            <w:vAlign w:val="center"/>
          </w:tcPr>
          <w:p w14:paraId="5B205DAF" w14:textId="77777777" w:rsidR="008C7960" w:rsidRPr="00852AC6" w:rsidRDefault="008C7960"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、社会保险费</w:t>
            </w:r>
          </w:p>
        </w:tc>
        <w:tc>
          <w:tcPr>
            <w:tcW w:w="930" w:type="pct"/>
            <w:vAlign w:val="center"/>
          </w:tcPr>
          <w:p w14:paraId="03B6DC31" w14:textId="52865944"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1,399,223.32 </w:t>
            </w:r>
          </w:p>
        </w:tc>
        <w:tc>
          <w:tcPr>
            <w:tcW w:w="931" w:type="pct"/>
            <w:vAlign w:val="center"/>
          </w:tcPr>
          <w:p w14:paraId="192A0092" w14:textId="071B580E"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46,066,674.16 </w:t>
            </w:r>
          </w:p>
        </w:tc>
        <w:tc>
          <w:tcPr>
            <w:tcW w:w="931" w:type="pct"/>
            <w:vAlign w:val="center"/>
          </w:tcPr>
          <w:p w14:paraId="7B64A06D" w14:textId="3F0DB61A"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45,310,915.75</w:t>
            </w:r>
          </w:p>
        </w:tc>
        <w:tc>
          <w:tcPr>
            <w:tcW w:w="930" w:type="pct"/>
            <w:vAlign w:val="center"/>
          </w:tcPr>
          <w:p w14:paraId="5E6B6910" w14:textId="0C0FD2F3"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2,154,981.73</w:t>
            </w:r>
          </w:p>
        </w:tc>
      </w:tr>
      <w:tr w:rsidR="00852AC6" w:rsidRPr="00852AC6" w14:paraId="239355A7" w14:textId="77777777" w:rsidTr="008C7960">
        <w:trPr>
          <w:trHeight w:val="284"/>
        </w:trPr>
        <w:tc>
          <w:tcPr>
            <w:tcW w:w="1277" w:type="pct"/>
            <w:shd w:val="clear" w:color="auto" w:fill="D3D3D3"/>
            <w:vAlign w:val="center"/>
          </w:tcPr>
          <w:p w14:paraId="785FF249" w14:textId="77777777" w:rsidR="008C7960" w:rsidRPr="00852AC6" w:rsidRDefault="008C7960"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其中：医疗保险费</w:t>
            </w:r>
          </w:p>
        </w:tc>
        <w:tc>
          <w:tcPr>
            <w:tcW w:w="930" w:type="pct"/>
            <w:vAlign w:val="center"/>
          </w:tcPr>
          <w:p w14:paraId="13DED807" w14:textId="561C5D0A"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494,472.68</w:t>
            </w:r>
          </w:p>
        </w:tc>
        <w:tc>
          <w:tcPr>
            <w:tcW w:w="931" w:type="pct"/>
            <w:vAlign w:val="center"/>
          </w:tcPr>
          <w:p w14:paraId="6712419C" w14:textId="192A1B48"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41,159,193.08</w:t>
            </w:r>
          </w:p>
        </w:tc>
        <w:tc>
          <w:tcPr>
            <w:tcW w:w="931" w:type="pct"/>
            <w:vAlign w:val="center"/>
          </w:tcPr>
          <w:p w14:paraId="426BD8EF" w14:textId="7F655A0A"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40,339,349.29</w:t>
            </w:r>
          </w:p>
        </w:tc>
        <w:tc>
          <w:tcPr>
            <w:tcW w:w="930" w:type="pct"/>
            <w:vAlign w:val="center"/>
          </w:tcPr>
          <w:p w14:paraId="3E6E2BCE" w14:textId="6E3C3D5F"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1,314,316.47</w:t>
            </w:r>
          </w:p>
        </w:tc>
      </w:tr>
      <w:tr w:rsidR="00852AC6" w:rsidRPr="00852AC6" w14:paraId="4A23E3F8" w14:textId="77777777" w:rsidTr="008C7960">
        <w:trPr>
          <w:trHeight w:val="284"/>
        </w:trPr>
        <w:tc>
          <w:tcPr>
            <w:tcW w:w="1277" w:type="pct"/>
            <w:shd w:val="clear" w:color="auto" w:fill="D3D3D3"/>
            <w:vAlign w:val="center"/>
          </w:tcPr>
          <w:p w14:paraId="6649BD02" w14:textId="77777777" w:rsidR="008C7960" w:rsidRPr="00852AC6" w:rsidRDefault="008C7960" w:rsidP="00EA7D31">
            <w:pPr>
              <w:spacing w:before="40" w:after="40" w:line="240" w:lineRule="exact"/>
              <w:ind w:firstLineChars="500" w:firstLine="900"/>
              <w:rPr>
                <w:rFonts w:ascii="Times New Roman" w:eastAsia="宋体" w:hAnsi="Times New Roman" w:cs="Times New Roman"/>
                <w:sz w:val="18"/>
                <w:szCs w:val="18"/>
              </w:rPr>
            </w:pPr>
            <w:r w:rsidRPr="00852AC6">
              <w:rPr>
                <w:rFonts w:ascii="Times New Roman" w:eastAsia="宋体" w:hAnsi="Times New Roman" w:cs="Times New Roman"/>
                <w:sz w:val="18"/>
                <w:szCs w:val="18"/>
              </w:rPr>
              <w:t>生育保险费</w:t>
            </w:r>
          </w:p>
        </w:tc>
        <w:tc>
          <w:tcPr>
            <w:tcW w:w="930" w:type="pct"/>
            <w:vAlign w:val="center"/>
          </w:tcPr>
          <w:p w14:paraId="35E4F1A9" w14:textId="180B5C93"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15,635.74</w:t>
            </w:r>
          </w:p>
        </w:tc>
        <w:tc>
          <w:tcPr>
            <w:tcW w:w="931" w:type="pct"/>
            <w:vAlign w:val="center"/>
          </w:tcPr>
          <w:p w14:paraId="2B17A482" w14:textId="06EB3F02"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4,275,281.74</w:t>
            </w:r>
          </w:p>
        </w:tc>
        <w:tc>
          <w:tcPr>
            <w:tcW w:w="931" w:type="pct"/>
            <w:vAlign w:val="center"/>
          </w:tcPr>
          <w:p w14:paraId="450EC6F9" w14:textId="09DCEDC5"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4,157,106.70</w:t>
            </w:r>
          </w:p>
        </w:tc>
        <w:tc>
          <w:tcPr>
            <w:tcW w:w="930" w:type="pct"/>
            <w:vAlign w:val="center"/>
          </w:tcPr>
          <w:p w14:paraId="62F41DB0" w14:textId="7B9A6153"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133,810.78</w:t>
            </w:r>
          </w:p>
        </w:tc>
      </w:tr>
      <w:tr w:rsidR="00852AC6" w:rsidRPr="00852AC6" w14:paraId="2824ABFF" w14:textId="77777777" w:rsidTr="008C7960">
        <w:trPr>
          <w:trHeight w:val="284"/>
        </w:trPr>
        <w:tc>
          <w:tcPr>
            <w:tcW w:w="1277" w:type="pct"/>
            <w:shd w:val="clear" w:color="auto" w:fill="D3D3D3"/>
            <w:vAlign w:val="center"/>
          </w:tcPr>
          <w:p w14:paraId="5DED84AC" w14:textId="77777777" w:rsidR="008C7960" w:rsidRPr="00852AC6" w:rsidRDefault="008C7960" w:rsidP="00EA7D31">
            <w:pPr>
              <w:spacing w:before="40" w:after="40" w:line="240" w:lineRule="exact"/>
              <w:ind w:firstLineChars="500" w:firstLine="900"/>
              <w:rPr>
                <w:rFonts w:ascii="Times New Roman" w:eastAsia="宋体" w:hAnsi="Times New Roman" w:cs="Times New Roman"/>
                <w:sz w:val="18"/>
                <w:szCs w:val="18"/>
              </w:rPr>
            </w:pPr>
            <w:r w:rsidRPr="00852AC6">
              <w:rPr>
                <w:rFonts w:ascii="Times New Roman" w:eastAsia="宋体" w:hAnsi="Times New Roman" w:cs="Times New Roman"/>
                <w:sz w:val="18"/>
                <w:szCs w:val="18"/>
              </w:rPr>
              <w:t>工伤保险费</w:t>
            </w:r>
          </w:p>
        </w:tc>
        <w:tc>
          <w:tcPr>
            <w:tcW w:w="930" w:type="pct"/>
            <w:vAlign w:val="center"/>
          </w:tcPr>
          <w:p w14:paraId="7C07A3AE" w14:textId="6C94A748"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889,114.90</w:t>
            </w:r>
          </w:p>
        </w:tc>
        <w:tc>
          <w:tcPr>
            <w:tcW w:w="931" w:type="pct"/>
            <w:vAlign w:val="center"/>
          </w:tcPr>
          <w:p w14:paraId="4C1F4B50" w14:textId="1DE27835"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632,199.34</w:t>
            </w:r>
          </w:p>
        </w:tc>
        <w:tc>
          <w:tcPr>
            <w:tcW w:w="931" w:type="pct"/>
            <w:vAlign w:val="center"/>
          </w:tcPr>
          <w:p w14:paraId="679914B3" w14:textId="142A5742"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814,459.76</w:t>
            </w:r>
          </w:p>
        </w:tc>
        <w:tc>
          <w:tcPr>
            <w:tcW w:w="930" w:type="pct"/>
            <w:vAlign w:val="center"/>
          </w:tcPr>
          <w:p w14:paraId="76BC12A8" w14:textId="376235D3"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706,854.48</w:t>
            </w:r>
          </w:p>
        </w:tc>
      </w:tr>
      <w:tr w:rsidR="00852AC6" w:rsidRPr="00852AC6" w14:paraId="18B358EC" w14:textId="77777777" w:rsidTr="008C7960">
        <w:trPr>
          <w:trHeight w:val="284"/>
        </w:trPr>
        <w:tc>
          <w:tcPr>
            <w:tcW w:w="1277" w:type="pct"/>
            <w:shd w:val="clear" w:color="auto" w:fill="D3D3D3"/>
            <w:vAlign w:val="center"/>
          </w:tcPr>
          <w:p w14:paraId="21E71DF2" w14:textId="77777777" w:rsidR="008C7960" w:rsidRPr="00852AC6" w:rsidRDefault="008C7960"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4</w:t>
            </w:r>
            <w:r w:rsidRPr="00852AC6">
              <w:rPr>
                <w:rFonts w:ascii="Times New Roman" w:eastAsia="宋体" w:hAnsi="Times New Roman" w:cs="Times New Roman"/>
                <w:sz w:val="18"/>
                <w:szCs w:val="18"/>
              </w:rPr>
              <w:t>、住房公积金</w:t>
            </w:r>
          </w:p>
        </w:tc>
        <w:tc>
          <w:tcPr>
            <w:tcW w:w="930" w:type="pct"/>
            <w:vAlign w:val="center"/>
          </w:tcPr>
          <w:p w14:paraId="3A748B41" w14:textId="4DB7B7FE"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6,932,114.30</w:t>
            </w:r>
          </w:p>
        </w:tc>
        <w:tc>
          <w:tcPr>
            <w:tcW w:w="931" w:type="pct"/>
            <w:vAlign w:val="center"/>
          </w:tcPr>
          <w:p w14:paraId="240F1B40" w14:textId="1C1A6B09"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33,425,836.04</w:t>
            </w:r>
          </w:p>
        </w:tc>
        <w:tc>
          <w:tcPr>
            <w:tcW w:w="931" w:type="pct"/>
            <w:vAlign w:val="center"/>
          </w:tcPr>
          <w:p w14:paraId="72952988" w14:textId="3C88F0FE"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34,912,499.03</w:t>
            </w:r>
          </w:p>
        </w:tc>
        <w:tc>
          <w:tcPr>
            <w:tcW w:w="930" w:type="pct"/>
            <w:vAlign w:val="center"/>
          </w:tcPr>
          <w:p w14:paraId="5F674AF4" w14:textId="6C920701"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5,445,451.31</w:t>
            </w:r>
          </w:p>
        </w:tc>
      </w:tr>
      <w:tr w:rsidR="00852AC6" w:rsidRPr="00852AC6" w14:paraId="52D509E5" w14:textId="77777777" w:rsidTr="008C7960">
        <w:trPr>
          <w:trHeight w:val="284"/>
        </w:trPr>
        <w:tc>
          <w:tcPr>
            <w:tcW w:w="1277" w:type="pct"/>
            <w:shd w:val="clear" w:color="auto" w:fill="D3D3D3"/>
            <w:vAlign w:val="center"/>
          </w:tcPr>
          <w:p w14:paraId="336706E3" w14:textId="77777777" w:rsidR="008C7960" w:rsidRPr="00852AC6" w:rsidRDefault="008C7960"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5</w:t>
            </w:r>
            <w:r w:rsidRPr="00852AC6">
              <w:rPr>
                <w:rFonts w:ascii="Times New Roman" w:eastAsia="宋体" w:hAnsi="Times New Roman" w:cs="Times New Roman"/>
                <w:sz w:val="18"/>
                <w:szCs w:val="18"/>
              </w:rPr>
              <w:t>、工会经费和职工教育经费</w:t>
            </w:r>
          </w:p>
        </w:tc>
        <w:tc>
          <w:tcPr>
            <w:tcW w:w="930" w:type="pct"/>
            <w:vAlign w:val="center"/>
          </w:tcPr>
          <w:p w14:paraId="1280124D" w14:textId="39239D30"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7,813,758.78</w:t>
            </w:r>
          </w:p>
        </w:tc>
        <w:tc>
          <w:tcPr>
            <w:tcW w:w="931" w:type="pct"/>
            <w:vAlign w:val="center"/>
          </w:tcPr>
          <w:p w14:paraId="564AD3A9" w14:textId="2651FC9A"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8,010,810.96</w:t>
            </w:r>
          </w:p>
        </w:tc>
        <w:tc>
          <w:tcPr>
            <w:tcW w:w="931" w:type="pct"/>
            <w:vAlign w:val="center"/>
          </w:tcPr>
          <w:p w14:paraId="0FA6E35F" w14:textId="32546255"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3,540,075.58</w:t>
            </w:r>
          </w:p>
        </w:tc>
        <w:tc>
          <w:tcPr>
            <w:tcW w:w="930" w:type="pct"/>
            <w:vAlign w:val="center"/>
          </w:tcPr>
          <w:p w14:paraId="106D7959" w14:textId="6A4D2E2B"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12,284,494.16</w:t>
            </w:r>
          </w:p>
        </w:tc>
      </w:tr>
      <w:tr w:rsidR="00852AC6" w:rsidRPr="00852AC6" w14:paraId="4F351144" w14:textId="77777777" w:rsidTr="008C7960">
        <w:trPr>
          <w:trHeight w:val="284"/>
        </w:trPr>
        <w:tc>
          <w:tcPr>
            <w:tcW w:w="1277" w:type="pct"/>
            <w:shd w:val="clear" w:color="auto" w:fill="D3D3D3"/>
            <w:vAlign w:val="center"/>
          </w:tcPr>
          <w:p w14:paraId="51E989BB" w14:textId="77777777" w:rsidR="008C7960" w:rsidRPr="00852AC6" w:rsidRDefault="008C7960"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、其他短期薪酬</w:t>
            </w:r>
          </w:p>
        </w:tc>
        <w:tc>
          <w:tcPr>
            <w:tcW w:w="930" w:type="pct"/>
            <w:vAlign w:val="center"/>
          </w:tcPr>
          <w:p w14:paraId="0755A839" w14:textId="2DF118EA"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3,336,499.71</w:t>
            </w:r>
          </w:p>
        </w:tc>
        <w:tc>
          <w:tcPr>
            <w:tcW w:w="931" w:type="pct"/>
            <w:vAlign w:val="center"/>
          </w:tcPr>
          <w:p w14:paraId="7C234BA6" w14:textId="15559510"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845,100.37</w:t>
            </w:r>
          </w:p>
        </w:tc>
        <w:tc>
          <w:tcPr>
            <w:tcW w:w="931" w:type="pct"/>
            <w:vAlign w:val="center"/>
          </w:tcPr>
          <w:p w14:paraId="711A214D" w14:textId="0F44484E"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3,403,322.04</w:t>
            </w:r>
          </w:p>
        </w:tc>
        <w:tc>
          <w:tcPr>
            <w:tcW w:w="930" w:type="pct"/>
            <w:vAlign w:val="center"/>
          </w:tcPr>
          <w:p w14:paraId="127C8CDF" w14:textId="4996825F"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778,278.04</w:t>
            </w:r>
          </w:p>
        </w:tc>
      </w:tr>
      <w:tr w:rsidR="00852AC6" w:rsidRPr="00852AC6" w14:paraId="5B1A48DF" w14:textId="77777777" w:rsidTr="008C7960">
        <w:trPr>
          <w:trHeight w:val="284"/>
        </w:trPr>
        <w:tc>
          <w:tcPr>
            <w:tcW w:w="1277" w:type="pct"/>
            <w:shd w:val="clear" w:color="auto" w:fill="D3D3D3"/>
            <w:vAlign w:val="center"/>
          </w:tcPr>
          <w:p w14:paraId="41E437C4" w14:textId="77777777" w:rsidR="008C7960" w:rsidRPr="00852AC6" w:rsidRDefault="008C7960"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930" w:type="pct"/>
            <w:vAlign w:val="center"/>
          </w:tcPr>
          <w:p w14:paraId="6B3C40C7" w14:textId="2E144C88"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73,907,233.82</w:t>
            </w:r>
          </w:p>
        </w:tc>
        <w:tc>
          <w:tcPr>
            <w:tcW w:w="931" w:type="pct"/>
            <w:vAlign w:val="center"/>
          </w:tcPr>
          <w:p w14:paraId="018E05B0" w14:textId="5BC8C4F6"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529,423,606.94</w:t>
            </w:r>
          </w:p>
        </w:tc>
        <w:tc>
          <w:tcPr>
            <w:tcW w:w="931" w:type="pct"/>
            <w:vAlign w:val="center"/>
          </w:tcPr>
          <w:p w14:paraId="407CD9EC" w14:textId="4038FD1D" w:rsidR="008C7960" w:rsidRPr="00852AC6" w:rsidRDefault="008C7960" w:rsidP="008C7960">
            <w:pPr>
              <w:widowControl/>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561,292,469.88</w:t>
            </w:r>
          </w:p>
        </w:tc>
        <w:tc>
          <w:tcPr>
            <w:tcW w:w="930" w:type="pct"/>
            <w:vAlign w:val="center"/>
          </w:tcPr>
          <w:p w14:paraId="10C11A4A" w14:textId="65532304"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42,038,370.88</w:t>
            </w:r>
          </w:p>
        </w:tc>
      </w:tr>
    </w:tbl>
    <w:p w14:paraId="1A6A7180"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设定提存计划列示</w:t>
      </w:r>
    </w:p>
    <w:p w14:paraId="0090F0D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833"/>
        <w:gridCol w:w="1835"/>
        <w:gridCol w:w="1835"/>
        <w:gridCol w:w="1833"/>
      </w:tblGrid>
      <w:tr w:rsidR="00852AC6" w:rsidRPr="00852AC6" w14:paraId="59AA318B" w14:textId="77777777" w:rsidTr="008C7960">
        <w:trPr>
          <w:trHeight w:val="284"/>
        </w:trPr>
        <w:tc>
          <w:tcPr>
            <w:tcW w:w="1278" w:type="pct"/>
            <w:shd w:val="clear" w:color="auto" w:fill="D3D3D3"/>
            <w:vAlign w:val="center"/>
          </w:tcPr>
          <w:p w14:paraId="53749B4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930" w:type="pct"/>
            <w:shd w:val="clear" w:color="auto" w:fill="D3D3D3"/>
            <w:vAlign w:val="center"/>
          </w:tcPr>
          <w:p w14:paraId="3B75186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931" w:type="pct"/>
            <w:shd w:val="clear" w:color="auto" w:fill="D3D3D3"/>
            <w:vAlign w:val="center"/>
          </w:tcPr>
          <w:p w14:paraId="1637170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931" w:type="pct"/>
            <w:shd w:val="clear" w:color="auto" w:fill="D3D3D3"/>
            <w:vAlign w:val="center"/>
          </w:tcPr>
          <w:p w14:paraId="5A7AD33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931" w:type="pct"/>
            <w:shd w:val="clear" w:color="auto" w:fill="D3D3D3"/>
            <w:vAlign w:val="center"/>
          </w:tcPr>
          <w:p w14:paraId="35069C6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0BA85888" w14:textId="77777777" w:rsidTr="004B2908">
        <w:trPr>
          <w:trHeight w:val="284"/>
        </w:trPr>
        <w:tc>
          <w:tcPr>
            <w:tcW w:w="1278" w:type="pct"/>
            <w:shd w:val="clear" w:color="auto" w:fill="D3D3D3"/>
            <w:vAlign w:val="center"/>
          </w:tcPr>
          <w:p w14:paraId="713B8872" w14:textId="77777777" w:rsidR="008C7960" w:rsidRPr="00852AC6" w:rsidRDefault="008C7960"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、基本养老保险</w:t>
            </w:r>
          </w:p>
        </w:tc>
        <w:tc>
          <w:tcPr>
            <w:tcW w:w="930" w:type="pct"/>
            <w:vAlign w:val="center"/>
          </w:tcPr>
          <w:p w14:paraId="13EE6D49" w14:textId="4173365B"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415,282.27</w:t>
            </w:r>
          </w:p>
        </w:tc>
        <w:tc>
          <w:tcPr>
            <w:tcW w:w="931" w:type="pct"/>
            <w:vAlign w:val="center"/>
          </w:tcPr>
          <w:p w14:paraId="3CE34457" w14:textId="77777777"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95,010,017.51 </w:t>
            </w:r>
          </w:p>
        </w:tc>
        <w:tc>
          <w:tcPr>
            <w:tcW w:w="931" w:type="pct"/>
            <w:vAlign w:val="center"/>
          </w:tcPr>
          <w:p w14:paraId="75C187A2" w14:textId="77777777"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92,753,288.64 </w:t>
            </w:r>
          </w:p>
        </w:tc>
        <w:tc>
          <w:tcPr>
            <w:tcW w:w="931" w:type="pct"/>
            <w:vAlign w:val="center"/>
          </w:tcPr>
          <w:p w14:paraId="1C7D3D60" w14:textId="7BF91C18"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2,672,011.14</w:t>
            </w:r>
          </w:p>
        </w:tc>
      </w:tr>
      <w:tr w:rsidR="00852AC6" w:rsidRPr="00852AC6" w14:paraId="2FB88BEF" w14:textId="77777777" w:rsidTr="004B2908">
        <w:trPr>
          <w:trHeight w:val="284"/>
        </w:trPr>
        <w:tc>
          <w:tcPr>
            <w:tcW w:w="1278" w:type="pct"/>
            <w:shd w:val="clear" w:color="auto" w:fill="D3D3D3"/>
            <w:vAlign w:val="center"/>
          </w:tcPr>
          <w:p w14:paraId="545905EA" w14:textId="77777777" w:rsidR="008C7960" w:rsidRPr="00852AC6" w:rsidRDefault="008C7960"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、失业保险费</w:t>
            </w:r>
          </w:p>
        </w:tc>
        <w:tc>
          <w:tcPr>
            <w:tcW w:w="930" w:type="pct"/>
            <w:vAlign w:val="center"/>
          </w:tcPr>
          <w:p w14:paraId="7644B7CC" w14:textId="1EB7B929"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14,642.35</w:t>
            </w:r>
          </w:p>
        </w:tc>
        <w:tc>
          <w:tcPr>
            <w:tcW w:w="931" w:type="pct"/>
            <w:vAlign w:val="center"/>
          </w:tcPr>
          <w:p w14:paraId="454C0C7D" w14:textId="77777777"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4,252,575.77 </w:t>
            </w:r>
          </w:p>
        </w:tc>
        <w:tc>
          <w:tcPr>
            <w:tcW w:w="931" w:type="pct"/>
            <w:vAlign w:val="center"/>
          </w:tcPr>
          <w:p w14:paraId="1187E929" w14:textId="77777777"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3,853,835.71 </w:t>
            </w:r>
          </w:p>
        </w:tc>
        <w:tc>
          <w:tcPr>
            <w:tcW w:w="931" w:type="pct"/>
            <w:vAlign w:val="center"/>
          </w:tcPr>
          <w:p w14:paraId="260883E4" w14:textId="094717B7"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413,382.41</w:t>
            </w:r>
          </w:p>
        </w:tc>
      </w:tr>
      <w:tr w:rsidR="00852AC6" w:rsidRPr="00852AC6" w14:paraId="00268B83" w14:textId="77777777" w:rsidTr="004B2908">
        <w:trPr>
          <w:trHeight w:val="284"/>
        </w:trPr>
        <w:tc>
          <w:tcPr>
            <w:tcW w:w="1278" w:type="pct"/>
            <w:shd w:val="clear" w:color="auto" w:fill="D3D3D3"/>
            <w:vAlign w:val="center"/>
          </w:tcPr>
          <w:p w14:paraId="55DD1BF3" w14:textId="77777777" w:rsidR="008C7960" w:rsidRPr="00852AC6" w:rsidRDefault="008C7960"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930" w:type="pct"/>
            <w:vAlign w:val="center"/>
          </w:tcPr>
          <w:p w14:paraId="1E862819" w14:textId="07657557"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429,924.62</w:t>
            </w:r>
          </w:p>
        </w:tc>
        <w:tc>
          <w:tcPr>
            <w:tcW w:w="931" w:type="pct"/>
            <w:vAlign w:val="center"/>
          </w:tcPr>
          <w:p w14:paraId="1BBD135D" w14:textId="77777777"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99,262,593.28 </w:t>
            </w:r>
          </w:p>
        </w:tc>
        <w:tc>
          <w:tcPr>
            <w:tcW w:w="931" w:type="pct"/>
            <w:vAlign w:val="center"/>
          </w:tcPr>
          <w:p w14:paraId="3F9C86D1" w14:textId="77777777"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 xml:space="preserve">96,607,124.35 </w:t>
            </w:r>
          </w:p>
        </w:tc>
        <w:tc>
          <w:tcPr>
            <w:tcW w:w="931" w:type="pct"/>
            <w:vAlign w:val="center"/>
          </w:tcPr>
          <w:p w14:paraId="72ECC3F5" w14:textId="5A534460" w:rsidR="008C7960" w:rsidRPr="00852AC6" w:rsidRDefault="008C7960" w:rsidP="008C7960">
            <w:pPr>
              <w:spacing w:line="240" w:lineRule="exact"/>
              <w:jc w:val="right"/>
              <w:rPr>
                <w:rFonts w:ascii="Times New Roman" w:eastAsia="等线" w:hAnsi="Times New Roman" w:cs="Times New Roman"/>
                <w:kern w:val="0"/>
                <w:sz w:val="18"/>
                <w:szCs w:val="18"/>
                <w:lang w:bidi="ar"/>
              </w:rPr>
            </w:pPr>
            <w:r w:rsidRPr="00852AC6">
              <w:rPr>
                <w:rFonts w:ascii="Times New Roman" w:eastAsia="等线" w:hAnsi="Times New Roman" w:cs="Times New Roman"/>
                <w:kern w:val="0"/>
                <w:sz w:val="18"/>
                <w:szCs w:val="18"/>
                <w:lang w:bidi="ar"/>
              </w:rPr>
              <w:t>3,085,393.55</w:t>
            </w:r>
          </w:p>
        </w:tc>
      </w:tr>
    </w:tbl>
    <w:p w14:paraId="61C2DDA8"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32</w:t>
      </w:r>
      <w:r w:rsidRPr="00852AC6">
        <w:rPr>
          <w:rFonts w:ascii="Times New Roman" w:hAnsi="Times New Roman" w:cs="Times New Roman"/>
          <w:b/>
          <w:bCs/>
        </w:rPr>
        <w:t>、应交税费</w:t>
      </w:r>
    </w:p>
    <w:p w14:paraId="0BBE514D"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3625FB4" w14:textId="77777777" w:rsidTr="004F5D61">
        <w:trPr>
          <w:trHeight w:val="284"/>
        </w:trPr>
        <w:tc>
          <w:tcPr>
            <w:tcW w:w="1667" w:type="pct"/>
            <w:shd w:val="clear" w:color="auto" w:fill="D3D3D3"/>
            <w:vAlign w:val="center"/>
          </w:tcPr>
          <w:p w14:paraId="1F419B9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32FBA90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7B9161D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444CE711" w14:textId="77777777" w:rsidTr="004F5D61">
        <w:trPr>
          <w:trHeight w:val="284"/>
        </w:trPr>
        <w:tc>
          <w:tcPr>
            <w:tcW w:w="1667" w:type="pct"/>
            <w:shd w:val="clear" w:color="auto" w:fill="D3D3D3"/>
            <w:vAlign w:val="bottom"/>
          </w:tcPr>
          <w:p w14:paraId="3FFE288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增值税</w:t>
            </w:r>
          </w:p>
        </w:tc>
        <w:tc>
          <w:tcPr>
            <w:tcW w:w="1667" w:type="pct"/>
            <w:vAlign w:val="center"/>
          </w:tcPr>
          <w:p w14:paraId="146575FF"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45,997,159.91</w:t>
            </w:r>
          </w:p>
        </w:tc>
        <w:tc>
          <w:tcPr>
            <w:tcW w:w="1667" w:type="pct"/>
            <w:vAlign w:val="center"/>
          </w:tcPr>
          <w:p w14:paraId="136C7EE6"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40,076,417.59</w:t>
            </w:r>
          </w:p>
        </w:tc>
      </w:tr>
      <w:tr w:rsidR="00852AC6" w:rsidRPr="00852AC6" w14:paraId="4B8F6A3A" w14:textId="77777777" w:rsidTr="004F5D61">
        <w:trPr>
          <w:trHeight w:val="284"/>
        </w:trPr>
        <w:tc>
          <w:tcPr>
            <w:tcW w:w="1667" w:type="pct"/>
            <w:shd w:val="clear" w:color="auto" w:fill="D3D3D3"/>
            <w:vAlign w:val="bottom"/>
          </w:tcPr>
          <w:p w14:paraId="554942C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房产税</w:t>
            </w:r>
          </w:p>
        </w:tc>
        <w:tc>
          <w:tcPr>
            <w:tcW w:w="1667" w:type="pct"/>
            <w:vAlign w:val="center"/>
          </w:tcPr>
          <w:p w14:paraId="7693B0B2"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24,506,123.53</w:t>
            </w:r>
          </w:p>
        </w:tc>
        <w:tc>
          <w:tcPr>
            <w:tcW w:w="1667" w:type="pct"/>
            <w:vAlign w:val="center"/>
          </w:tcPr>
          <w:p w14:paraId="1AEE85CB"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15,486,094.67</w:t>
            </w:r>
          </w:p>
        </w:tc>
      </w:tr>
      <w:tr w:rsidR="00852AC6" w:rsidRPr="00852AC6" w14:paraId="6FF28EB6" w14:textId="77777777" w:rsidTr="004F5D61">
        <w:trPr>
          <w:trHeight w:val="284"/>
        </w:trPr>
        <w:tc>
          <w:tcPr>
            <w:tcW w:w="1667" w:type="pct"/>
            <w:shd w:val="clear" w:color="auto" w:fill="D3D3D3"/>
            <w:vAlign w:val="bottom"/>
          </w:tcPr>
          <w:p w14:paraId="57EB16B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印花税</w:t>
            </w:r>
          </w:p>
        </w:tc>
        <w:tc>
          <w:tcPr>
            <w:tcW w:w="1667" w:type="pct"/>
            <w:vAlign w:val="center"/>
          </w:tcPr>
          <w:p w14:paraId="70D3A75F"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13,952,948.04</w:t>
            </w:r>
          </w:p>
        </w:tc>
        <w:tc>
          <w:tcPr>
            <w:tcW w:w="1667" w:type="pct"/>
            <w:vAlign w:val="center"/>
          </w:tcPr>
          <w:p w14:paraId="02C8E47F"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10,875,401.17</w:t>
            </w:r>
          </w:p>
        </w:tc>
      </w:tr>
      <w:tr w:rsidR="00852AC6" w:rsidRPr="00852AC6" w14:paraId="17E432FE" w14:textId="77777777" w:rsidTr="004F5D61">
        <w:trPr>
          <w:trHeight w:val="284"/>
        </w:trPr>
        <w:tc>
          <w:tcPr>
            <w:tcW w:w="1667" w:type="pct"/>
            <w:shd w:val="clear" w:color="auto" w:fill="D3D3D3"/>
            <w:vAlign w:val="bottom"/>
          </w:tcPr>
          <w:p w14:paraId="4759CD4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土地使用税</w:t>
            </w:r>
          </w:p>
        </w:tc>
        <w:tc>
          <w:tcPr>
            <w:tcW w:w="1667" w:type="pct"/>
            <w:vAlign w:val="center"/>
          </w:tcPr>
          <w:p w14:paraId="5B245862"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11,754,662.06</w:t>
            </w:r>
          </w:p>
        </w:tc>
        <w:tc>
          <w:tcPr>
            <w:tcW w:w="1667" w:type="pct"/>
            <w:vAlign w:val="center"/>
          </w:tcPr>
          <w:p w14:paraId="1C5F87AA"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11,149,858.80</w:t>
            </w:r>
          </w:p>
        </w:tc>
      </w:tr>
      <w:tr w:rsidR="00852AC6" w:rsidRPr="00852AC6" w14:paraId="69CB77DA" w14:textId="77777777" w:rsidTr="004F5D61">
        <w:trPr>
          <w:trHeight w:val="284"/>
        </w:trPr>
        <w:tc>
          <w:tcPr>
            <w:tcW w:w="1667" w:type="pct"/>
            <w:shd w:val="clear" w:color="auto" w:fill="D3D3D3"/>
            <w:vAlign w:val="bottom"/>
          </w:tcPr>
          <w:p w14:paraId="2884F08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企业所得税</w:t>
            </w:r>
          </w:p>
        </w:tc>
        <w:tc>
          <w:tcPr>
            <w:tcW w:w="1667" w:type="pct"/>
            <w:vAlign w:val="center"/>
          </w:tcPr>
          <w:p w14:paraId="0F0C0BA4"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7,007,345.92</w:t>
            </w:r>
          </w:p>
        </w:tc>
        <w:tc>
          <w:tcPr>
            <w:tcW w:w="1667" w:type="pct"/>
            <w:vAlign w:val="center"/>
          </w:tcPr>
          <w:p w14:paraId="5C274694"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6,720,397.49</w:t>
            </w:r>
          </w:p>
        </w:tc>
      </w:tr>
      <w:tr w:rsidR="00852AC6" w:rsidRPr="00852AC6" w14:paraId="2B79EC50" w14:textId="77777777" w:rsidTr="004F5D61">
        <w:trPr>
          <w:trHeight w:val="284"/>
        </w:trPr>
        <w:tc>
          <w:tcPr>
            <w:tcW w:w="1667" w:type="pct"/>
            <w:shd w:val="clear" w:color="auto" w:fill="D3D3D3"/>
            <w:vAlign w:val="bottom"/>
          </w:tcPr>
          <w:p w14:paraId="3DC1C91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环境保护税</w:t>
            </w:r>
          </w:p>
        </w:tc>
        <w:tc>
          <w:tcPr>
            <w:tcW w:w="1667" w:type="pct"/>
            <w:vAlign w:val="center"/>
          </w:tcPr>
          <w:p w14:paraId="4E4CBB4B"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3,199,355.75</w:t>
            </w:r>
          </w:p>
        </w:tc>
        <w:tc>
          <w:tcPr>
            <w:tcW w:w="1667" w:type="pct"/>
            <w:vAlign w:val="center"/>
          </w:tcPr>
          <w:p w14:paraId="70BA05B5"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3,698,248.00</w:t>
            </w:r>
          </w:p>
        </w:tc>
      </w:tr>
      <w:tr w:rsidR="00852AC6" w:rsidRPr="00852AC6" w14:paraId="284CC10B" w14:textId="77777777" w:rsidTr="004F5D61">
        <w:trPr>
          <w:trHeight w:val="284"/>
        </w:trPr>
        <w:tc>
          <w:tcPr>
            <w:tcW w:w="1667" w:type="pct"/>
            <w:shd w:val="clear" w:color="auto" w:fill="D3D3D3"/>
            <w:vAlign w:val="bottom"/>
          </w:tcPr>
          <w:p w14:paraId="7F6B80C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资源税</w:t>
            </w:r>
          </w:p>
        </w:tc>
        <w:tc>
          <w:tcPr>
            <w:tcW w:w="1667" w:type="pct"/>
            <w:vAlign w:val="center"/>
          </w:tcPr>
          <w:p w14:paraId="5A37D8E3"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3,000,000.00</w:t>
            </w:r>
          </w:p>
        </w:tc>
        <w:tc>
          <w:tcPr>
            <w:tcW w:w="1667" w:type="pct"/>
            <w:vAlign w:val="center"/>
          </w:tcPr>
          <w:p w14:paraId="2B8855B5"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3,000,000.00</w:t>
            </w:r>
          </w:p>
        </w:tc>
      </w:tr>
      <w:tr w:rsidR="00852AC6" w:rsidRPr="00852AC6" w14:paraId="7DC70BF6" w14:textId="77777777" w:rsidTr="004F5D61">
        <w:trPr>
          <w:trHeight w:val="284"/>
        </w:trPr>
        <w:tc>
          <w:tcPr>
            <w:tcW w:w="1667" w:type="pct"/>
            <w:shd w:val="clear" w:color="auto" w:fill="D3D3D3"/>
            <w:vAlign w:val="bottom"/>
          </w:tcPr>
          <w:p w14:paraId="239696F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城市维护建设税</w:t>
            </w:r>
          </w:p>
        </w:tc>
        <w:tc>
          <w:tcPr>
            <w:tcW w:w="1667" w:type="pct"/>
            <w:vAlign w:val="center"/>
          </w:tcPr>
          <w:p w14:paraId="632B5980"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2,251,418.40</w:t>
            </w:r>
          </w:p>
        </w:tc>
        <w:tc>
          <w:tcPr>
            <w:tcW w:w="1667" w:type="pct"/>
            <w:vAlign w:val="center"/>
          </w:tcPr>
          <w:p w14:paraId="11156B6E"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2,396,420.76</w:t>
            </w:r>
          </w:p>
        </w:tc>
      </w:tr>
      <w:tr w:rsidR="00852AC6" w:rsidRPr="00852AC6" w14:paraId="0030CEDA" w14:textId="77777777" w:rsidTr="004F5D61">
        <w:trPr>
          <w:trHeight w:val="284"/>
        </w:trPr>
        <w:tc>
          <w:tcPr>
            <w:tcW w:w="1667" w:type="pct"/>
            <w:shd w:val="clear" w:color="auto" w:fill="D3D3D3"/>
            <w:vAlign w:val="bottom"/>
          </w:tcPr>
          <w:p w14:paraId="5822D4A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土地增值税</w:t>
            </w:r>
          </w:p>
        </w:tc>
        <w:tc>
          <w:tcPr>
            <w:tcW w:w="1667" w:type="pct"/>
            <w:vAlign w:val="center"/>
          </w:tcPr>
          <w:p w14:paraId="4B43EC7E"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2,024,028.20</w:t>
            </w:r>
          </w:p>
        </w:tc>
        <w:tc>
          <w:tcPr>
            <w:tcW w:w="1667" w:type="pct"/>
            <w:vAlign w:val="center"/>
          </w:tcPr>
          <w:p w14:paraId="07D48CF9"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2,059,693.25</w:t>
            </w:r>
          </w:p>
        </w:tc>
      </w:tr>
      <w:tr w:rsidR="00852AC6" w:rsidRPr="00852AC6" w14:paraId="6A9980FC" w14:textId="77777777" w:rsidTr="004F5D61">
        <w:trPr>
          <w:trHeight w:val="284"/>
        </w:trPr>
        <w:tc>
          <w:tcPr>
            <w:tcW w:w="1667" w:type="pct"/>
            <w:shd w:val="clear" w:color="auto" w:fill="D3D3D3"/>
            <w:vAlign w:val="bottom"/>
          </w:tcPr>
          <w:p w14:paraId="6B7C42F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教育费附加及其他</w:t>
            </w:r>
          </w:p>
        </w:tc>
        <w:tc>
          <w:tcPr>
            <w:tcW w:w="1667" w:type="pct"/>
            <w:vAlign w:val="center"/>
          </w:tcPr>
          <w:p w14:paraId="19228376"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1,889,242.09</w:t>
            </w:r>
          </w:p>
        </w:tc>
        <w:tc>
          <w:tcPr>
            <w:tcW w:w="1667" w:type="pct"/>
            <w:vAlign w:val="center"/>
          </w:tcPr>
          <w:p w14:paraId="5C19F359"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2,062,463.52</w:t>
            </w:r>
          </w:p>
        </w:tc>
      </w:tr>
      <w:tr w:rsidR="00852AC6" w:rsidRPr="00852AC6" w14:paraId="665F82F5" w14:textId="77777777" w:rsidTr="004F5D61">
        <w:trPr>
          <w:trHeight w:val="284"/>
        </w:trPr>
        <w:tc>
          <w:tcPr>
            <w:tcW w:w="1667" w:type="pct"/>
            <w:shd w:val="clear" w:color="auto" w:fill="D3D3D3"/>
            <w:vAlign w:val="bottom"/>
          </w:tcPr>
          <w:p w14:paraId="1DF633B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宋体" w:eastAsia="宋体" w:hAnsi="宋体" w:hint="eastAsia"/>
                <w:sz w:val="18"/>
                <w:szCs w:val="18"/>
              </w:rPr>
              <w:t>个人所得税</w:t>
            </w:r>
          </w:p>
        </w:tc>
        <w:tc>
          <w:tcPr>
            <w:tcW w:w="1667" w:type="pct"/>
            <w:vAlign w:val="center"/>
          </w:tcPr>
          <w:p w14:paraId="092ACA1A"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1,685,968.22</w:t>
            </w:r>
          </w:p>
        </w:tc>
        <w:tc>
          <w:tcPr>
            <w:tcW w:w="1667" w:type="pct"/>
            <w:vAlign w:val="center"/>
          </w:tcPr>
          <w:p w14:paraId="4997FA06" w14:textId="77777777" w:rsidR="00BD611D" w:rsidRPr="00852AC6" w:rsidRDefault="00BD611D" w:rsidP="00EA7D31">
            <w:pPr>
              <w:spacing w:line="240" w:lineRule="exact"/>
              <w:jc w:val="right"/>
              <w:rPr>
                <w:rFonts w:ascii="Arial Narrow" w:eastAsia="等线" w:hAnsi="Arial Narrow" w:cs="Arial Narrow"/>
                <w:kern w:val="0"/>
                <w:sz w:val="18"/>
                <w:szCs w:val="18"/>
                <w:lang w:bidi="ar"/>
              </w:rPr>
            </w:pPr>
            <w:r w:rsidRPr="00852AC6">
              <w:rPr>
                <w:rFonts w:ascii="Times New Roman" w:eastAsia="等线" w:hAnsi="Times New Roman" w:cs="Times New Roman"/>
                <w:kern w:val="0"/>
                <w:sz w:val="18"/>
                <w:szCs w:val="18"/>
                <w:lang w:bidi="ar"/>
              </w:rPr>
              <w:t>2,184,712.31</w:t>
            </w:r>
          </w:p>
        </w:tc>
      </w:tr>
      <w:tr w:rsidR="00852AC6" w:rsidRPr="00852AC6" w14:paraId="2EF16E9D" w14:textId="77777777" w:rsidTr="004F5D61">
        <w:trPr>
          <w:trHeight w:val="284"/>
        </w:trPr>
        <w:tc>
          <w:tcPr>
            <w:tcW w:w="1667" w:type="pct"/>
            <w:shd w:val="clear" w:color="auto" w:fill="D3D3D3"/>
            <w:vAlign w:val="center"/>
          </w:tcPr>
          <w:p w14:paraId="792FD57B"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合计</w:t>
            </w:r>
          </w:p>
        </w:tc>
        <w:tc>
          <w:tcPr>
            <w:tcW w:w="1667" w:type="pct"/>
            <w:vAlign w:val="center"/>
          </w:tcPr>
          <w:p w14:paraId="3B1DBFC7" w14:textId="77777777" w:rsidR="00BD611D" w:rsidRPr="00852AC6" w:rsidRDefault="00BD611D" w:rsidP="00EA7D31">
            <w:pPr>
              <w:spacing w:line="240" w:lineRule="exact"/>
              <w:jc w:val="right"/>
              <w:rPr>
                <w:rFonts w:ascii="Arial Narrow" w:eastAsia="等线" w:hAnsi="Arial Narrow" w:cs="Arial Narrow"/>
                <w:b/>
                <w:bCs/>
                <w:kern w:val="0"/>
                <w:sz w:val="18"/>
                <w:szCs w:val="18"/>
                <w:lang w:bidi="ar"/>
              </w:rPr>
            </w:pPr>
            <w:r w:rsidRPr="00852AC6">
              <w:rPr>
                <w:rFonts w:ascii="Times New Roman" w:eastAsia="等线" w:hAnsi="Times New Roman" w:cs="Times New Roman"/>
                <w:kern w:val="0"/>
                <w:sz w:val="18"/>
                <w:szCs w:val="18"/>
                <w:lang w:bidi="ar"/>
              </w:rPr>
              <w:t>117,268,252.12</w:t>
            </w:r>
          </w:p>
        </w:tc>
        <w:tc>
          <w:tcPr>
            <w:tcW w:w="1667" w:type="pct"/>
            <w:vAlign w:val="center"/>
          </w:tcPr>
          <w:p w14:paraId="7F5304F0" w14:textId="77777777" w:rsidR="00BD611D" w:rsidRPr="00852AC6" w:rsidRDefault="00BD611D" w:rsidP="00EA7D31">
            <w:pPr>
              <w:spacing w:line="240" w:lineRule="exact"/>
              <w:jc w:val="right"/>
              <w:rPr>
                <w:rFonts w:ascii="Arial Narrow" w:eastAsia="等线" w:hAnsi="Arial Narrow" w:cs="Arial Narrow"/>
                <w:b/>
                <w:bCs/>
                <w:kern w:val="0"/>
                <w:sz w:val="18"/>
                <w:szCs w:val="18"/>
                <w:lang w:bidi="ar"/>
              </w:rPr>
            </w:pPr>
            <w:r w:rsidRPr="00852AC6">
              <w:rPr>
                <w:rFonts w:ascii="Times New Roman" w:eastAsia="等线" w:hAnsi="Times New Roman" w:cs="Times New Roman"/>
                <w:kern w:val="0"/>
                <w:sz w:val="18"/>
                <w:szCs w:val="18"/>
                <w:lang w:bidi="ar"/>
              </w:rPr>
              <w:t xml:space="preserve">99,709,707.56 </w:t>
            </w:r>
          </w:p>
        </w:tc>
      </w:tr>
    </w:tbl>
    <w:p w14:paraId="7F2D476F"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33</w:t>
      </w:r>
      <w:r w:rsidRPr="00852AC6">
        <w:rPr>
          <w:rFonts w:ascii="Times New Roman" w:hAnsi="Times New Roman" w:cs="Times New Roman"/>
          <w:b/>
          <w:bCs/>
        </w:rPr>
        <w:t>、一年内到期的非流动负债</w:t>
      </w:r>
    </w:p>
    <w:p w14:paraId="071A7BB1"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0180BA8" w14:textId="77777777" w:rsidTr="004F5D61">
        <w:trPr>
          <w:trHeight w:val="284"/>
        </w:trPr>
        <w:tc>
          <w:tcPr>
            <w:tcW w:w="1667" w:type="pct"/>
            <w:shd w:val="clear" w:color="auto" w:fill="D3D3D3"/>
            <w:vAlign w:val="center"/>
          </w:tcPr>
          <w:p w14:paraId="1E07ED4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3126643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28DF0D9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1B98361E" w14:textId="77777777" w:rsidTr="004F5D61">
        <w:trPr>
          <w:trHeight w:val="284"/>
        </w:trPr>
        <w:tc>
          <w:tcPr>
            <w:tcW w:w="1667" w:type="pct"/>
            <w:shd w:val="clear" w:color="auto" w:fill="D3D3D3"/>
            <w:vAlign w:val="center"/>
          </w:tcPr>
          <w:p w14:paraId="0583E44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hint="eastAsia"/>
                <w:sz w:val="18"/>
                <w:szCs w:val="18"/>
              </w:rPr>
              <w:t>一年内到期的长期应付款</w:t>
            </w:r>
          </w:p>
        </w:tc>
        <w:tc>
          <w:tcPr>
            <w:tcW w:w="1667" w:type="pct"/>
            <w:vAlign w:val="center"/>
          </w:tcPr>
          <w:p w14:paraId="2FDA479F" w14:textId="77777777" w:rsidR="00BD611D" w:rsidRPr="00852AC6" w:rsidRDefault="00BD611D" w:rsidP="00BA0D31">
            <w:pPr>
              <w:widowControl/>
              <w:jc w:val="right"/>
              <w:textAlignment w:val="bottom"/>
              <w:rPr>
                <w:rFonts w:ascii="等线" w:eastAsia="等线" w:hAnsi="等线" w:cs="等线"/>
                <w:sz w:val="20"/>
                <w:szCs w:val="20"/>
              </w:rPr>
            </w:pPr>
            <w:r w:rsidRPr="00852AC6">
              <w:rPr>
                <w:rFonts w:ascii="Times New Roman" w:hAnsi="Times New Roman" w:cs="Times New Roman"/>
                <w:sz w:val="18"/>
                <w:szCs w:val="18"/>
              </w:rPr>
              <w:t>2,226,743,234.92</w:t>
            </w:r>
          </w:p>
        </w:tc>
        <w:tc>
          <w:tcPr>
            <w:tcW w:w="1667" w:type="pct"/>
            <w:vAlign w:val="center"/>
          </w:tcPr>
          <w:p w14:paraId="63FA7CF2" w14:textId="77777777" w:rsidR="00BD611D" w:rsidRPr="00852AC6" w:rsidRDefault="00BD611D" w:rsidP="00BA0D31">
            <w:pPr>
              <w:spacing w:line="240" w:lineRule="exact"/>
              <w:jc w:val="right"/>
              <w:rPr>
                <w:rFonts w:ascii="Arial Narrow" w:eastAsia="宋体" w:hAnsi="Arial Narrow" w:cs="Arial Narrow"/>
                <w:sz w:val="18"/>
                <w:szCs w:val="18"/>
              </w:rPr>
            </w:pPr>
            <w:r w:rsidRPr="00852AC6">
              <w:rPr>
                <w:rFonts w:ascii="Times New Roman" w:hAnsi="Times New Roman" w:cs="Times New Roman"/>
                <w:sz w:val="18"/>
                <w:szCs w:val="18"/>
              </w:rPr>
              <w:t>2,354,342,454.51</w:t>
            </w:r>
          </w:p>
        </w:tc>
      </w:tr>
      <w:tr w:rsidR="00852AC6" w:rsidRPr="00852AC6" w14:paraId="56A5DC26" w14:textId="77777777" w:rsidTr="004F5D61">
        <w:trPr>
          <w:trHeight w:val="284"/>
        </w:trPr>
        <w:tc>
          <w:tcPr>
            <w:tcW w:w="1667" w:type="pct"/>
            <w:shd w:val="clear" w:color="auto" w:fill="D3D3D3"/>
            <w:vAlign w:val="center"/>
          </w:tcPr>
          <w:p w14:paraId="3960ED7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hint="eastAsia"/>
                <w:sz w:val="18"/>
                <w:szCs w:val="18"/>
              </w:rPr>
              <w:t>一年内到期的长期借款</w:t>
            </w:r>
          </w:p>
        </w:tc>
        <w:tc>
          <w:tcPr>
            <w:tcW w:w="1667" w:type="pct"/>
            <w:vAlign w:val="center"/>
          </w:tcPr>
          <w:p w14:paraId="5682125E" w14:textId="77777777" w:rsidR="00BD611D" w:rsidRPr="00852AC6" w:rsidRDefault="00BD611D" w:rsidP="00BA0D31">
            <w:pPr>
              <w:widowControl/>
              <w:jc w:val="right"/>
              <w:textAlignment w:val="bottom"/>
              <w:rPr>
                <w:rFonts w:ascii="Arial Narrow" w:eastAsia="等线" w:hAnsi="Arial Narrow" w:cs="Arial Narrow"/>
                <w:sz w:val="18"/>
                <w:szCs w:val="18"/>
              </w:rPr>
            </w:pPr>
            <w:r w:rsidRPr="00852AC6">
              <w:rPr>
                <w:rFonts w:ascii="Times New Roman" w:hAnsi="Times New Roman" w:cs="Times New Roman"/>
                <w:sz w:val="18"/>
                <w:szCs w:val="18"/>
              </w:rPr>
              <w:t>1,216,122,189.54</w:t>
            </w:r>
          </w:p>
        </w:tc>
        <w:tc>
          <w:tcPr>
            <w:tcW w:w="1667" w:type="pct"/>
            <w:vAlign w:val="center"/>
          </w:tcPr>
          <w:p w14:paraId="570785D3" w14:textId="77777777" w:rsidR="00BD611D" w:rsidRPr="00852AC6" w:rsidRDefault="00BD611D" w:rsidP="00BA0D31">
            <w:pPr>
              <w:spacing w:line="240" w:lineRule="exact"/>
              <w:jc w:val="right"/>
              <w:rPr>
                <w:rFonts w:ascii="Arial Narrow" w:eastAsia="宋体" w:hAnsi="Arial Narrow" w:cs="Arial Narrow"/>
                <w:sz w:val="18"/>
                <w:szCs w:val="18"/>
              </w:rPr>
            </w:pPr>
            <w:r w:rsidRPr="00852AC6">
              <w:rPr>
                <w:rFonts w:ascii="Times New Roman" w:hAnsi="Times New Roman" w:cs="Times New Roman"/>
                <w:sz w:val="18"/>
                <w:szCs w:val="18"/>
              </w:rPr>
              <w:t>1,273,902,656.06</w:t>
            </w:r>
          </w:p>
        </w:tc>
      </w:tr>
      <w:tr w:rsidR="00852AC6" w:rsidRPr="00852AC6" w14:paraId="42F0FB72" w14:textId="77777777" w:rsidTr="004F5D61">
        <w:trPr>
          <w:trHeight w:val="284"/>
        </w:trPr>
        <w:tc>
          <w:tcPr>
            <w:tcW w:w="1667" w:type="pct"/>
            <w:shd w:val="clear" w:color="auto" w:fill="D3D3D3"/>
            <w:vAlign w:val="center"/>
          </w:tcPr>
          <w:p w14:paraId="33FB783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hint="eastAsia"/>
                <w:sz w:val="18"/>
                <w:szCs w:val="18"/>
              </w:rPr>
              <w:t>一年内到期的租赁负债</w:t>
            </w:r>
          </w:p>
        </w:tc>
        <w:tc>
          <w:tcPr>
            <w:tcW w:w="1667" w:type="pct"/>
            <w:vAlign w:val="center"/>
          </w:tcPr>
          <w:p w14:paraId="5140C594" w14:textId="77777777" w:rsidR="00BD611D" w:rsidRPr="00852AC6" w:rsidRDefault="00BD611D" w:rsidP="00BA0D31">
            <w:pPr>
              <w:widowControl/>
              <w:jc w:val="right"/>
              <w:textAlignment w:val="bottom"/>
              <w:rPr>
                <w:rFonts w:ascii="Arial Narrow" w:eastAsia="宋体" w:hAnsi="Arial Narrow" w:cs="Arial Narrow"/>
                <w:sz w:val="18"/>
                <w:szCs w:val="18"/>
              </w:rPr>
            </w:pPr>
            <w:r w:rsidRPr="00852AC6">
              <w:rPr>
                <w:rFonts w:ascii="Times New Roman" w:hAnsi="Times New Roman" w:cs="Times New Roman"/>
                <w:sz w:val="18"/>
                <w:szCs w:val="18"/>
              </w:rPr>
              <w:t>3,692,567.25</w:t>
            </w:r>
          </w:p>
        </w:tc>
        <w:tc>
          <w:tcPr>
            <w:tcW w:w="1667" w:type="pct"/>
            <w:vAlign w:val="center"/>
          </w:tcPr>
          <w:p w14:paraId="3CE89D8D" w14:textId="77777777" w:rsidR="00BD611D" w:rsidRPr="00852AC6" w:rsidRDefault="00BD611D" w:rsidP="00BA0D31">
            <w:pPr>
              <w:spacing w:line="240" w:lineRule="exact"/>
              <w:jc w:val="right"/>
              <w:rPr>
                <w:rFonts w:ascii="Arial Narrow" w:eastAsia="宋体" w:hAnsi="Arial Narrow" w:cs="Arial Narrow"/>
                <w:sz w:val="18"/>
                <w:szCs w:val="18"/>
              </w:rPr>
            </w:pPr>
            <w:r w:rsidRPr="00852AC6">
              <w:rPr>
                <w:rFonts w:ascii="Times New Roman" w:hAnsi="Times New Roman" w:cs="Times New Roman"/>
                <w:sz w:val="18"/>
                <w:szCs w:val="18"/>
              </w:rPr>
              <w:t>3,692,567.25</w:t>
            </w:r>
          </w:p>
        </w:tc>
      </w:tr>
      <w:tr w:rsidR="00852AC6" w:rsidRPr="00852AC6" w14:paraId="4F7A5053" w14:textId="77777777" w:rsidTr="004F5D61">
        <w:trPr>
          <w:trHeight w:val="284"/>
        </w:trPr>
        <w:tc>
          <w:tcPr>
            <w:tcW w:w="1667" w:type="pct"/>
            <w:shd w:val="clear" w:color="auto" w:fill="D3D3D3"/>
            <w:vAlign w:val="center"/>
          </w:tcPr>
          <w:p w14:paraId="31EB1A5C"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hint="eastAsia"/>
                <w:sz w:val="18"/>
                <w:szCs w:val="18"/>
              </w:rPr>
              <w:t>合计</w:t>
            </w:r>
          </w:p>
        </w:tc>
        <w:tc>
          <w:tcPr>
            <w:tcW w:w="1667" w:type="pct"/>
            <w:vAlign w:val="center"/>
          </w:tcPr>
          <w:p w14:paraId="235EFC03" w14:textId="77777777" w:rsidR="00BD611D" w:rsidRPr="00852AC6" w:rsidRDefault="00BD611D" w:rsidP="00BA0D31">
            <w:pPr>
              <w:spacing w:line="240" w:lineRule="exact"/>
              <w:jc w:val="right"/>
              <w:rPr>
                <w:rFonts w:ascii="Arial Narrow" w:eastAsia="宋体" w:hAnsi="Arial Narrow" w:cs="Arial Narrow"/>
                <w:b/>
                <w:bCs/>
                <w:sz w:val="18"/>
                <w:szCs w:val="18"/>
              </w:rPr>
            </w:pPr>
            <w:r w:rsidRPr="00852AC6">
              <w:rPr>
                <w:rFonts w:ascii="Times New Roman" w:hAnsi="Times New Roman" w:cs="Times New Roman"/>
                <w:sz w:val="18"/>
                <w:szCs w:val="18"/>
              </w:rPr>
              <w:t>3,446,557,991.71</w:t>
            </w:r>
          </w:p>
        </w:tc>
        <w:tc>
          <w:tcPr>
            <w:tcW w:w="1667" w:type="pct"/>
            <w:vAlign w:val="center"/>
          </w:tcPr>
          <w:p w14:paraId="0DF6C899" w14:textId="77777777" w:rsidR="00BD611D" w:rsidRPr="00852AC6" w:rsidRDefault="00BD611D" w:rsidP="00BA0D31">
            <w:pPr>
              <w:spacing w:line="240" w:lineRule="exact"/>
              <w:jc w:val="right"/>
              <w:rPr>
                <w:rFonts w:ascii="Arial Narrow" w:eastAsia="宋体" w:hAnsi="Arial Narrow" w:cs="Arial Narrow"/>
                <w:b/>
                <w:bCs/>
                <w:sz w:val="18"/>
                <w:szCs w:val="18"/>
              </w:rPr>
            </w:pPr>
            <w:r w:rsidRPr="00852AC6">
              <w:rPr>
                <w:rFonts w:ascii="Times New Roman" w:hAnsi="Times New Roman" w:cs="Times New Roman"/>
                <w:sz w:val="18"/>
                <w:szCs w:val="18"/>
              </w:rPr>
              <w:t>3,631,937,677.82</w:t>
            </w:r>
          </w:p>
        </w:tc>
      </w:tr>
    </w:tbl>
    <w:p w14:paraId="22686994"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34</w:t>
      </w:r>
      <w:r w:rsidRPr="00852AC6">
        <w:rPr>
          <w:rFonts w:ascii="Times New Roman" w:hAnsi="Times New Roman" w:cs="Times New Roman"/>
          <w:b/>
          <w:bCs/>
        </w:rPr>
        <w:t>、其他流动负债</w:t>
      </w:r>
    </w:p>
    <w:p w14:paraId="1AA71C0C"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55C829B1" w14:textId="77777777" w:rsidTr="004F5D61">
        <w:trPr>
          <w:trHeight w:val="284"/>
        </w:trPr>
        <w:tc>
          <w:tcPr>
            <w:tcW w:w="1667" w:type="pct"/>
            <w:shd w:val="clear" w:color="auto" w:fill="D3D3D3"/>
            <w:vAlign w:val="center"/>
          </w:tcPr>
          <w:p w14:paraId="17EBC49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4AE097B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6" w:type="pct"/>
            <w:shd w:val="clear" w:color="auto" w:fill="D3D3D3"/>
            <w:vAlign w:val="center"/>
          </w:tcPr>
          <w:p w14:paraId="2529F5D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7D813895" w14:textId="77777777" w:rsidTr="004F5D61">
        <w:trPr>
          <w:trHeight w:val="284"/>
        </w:trPr>
        <w:tc>
          <w:tcPr>
            <w:tcW w:w="1667" w:type="pct"/>
            <w:shd w:val="clear" w:color="auto" w:fill="D3D3D3"/>
            <w:vAlign w:val="center"/>
          </w:tcPr>
          <w:p w14:paraId="7AF4522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短期融资租赁借款</w:t>
            </w:r>
          </w:p>
        </w:tc>
        <w:tc>
          <w:tcPr>
            <w:tcW w:w="1667" w:type="pct"/>
            <w:vAlign w:val="center"/>
          </w:tcPr>
          <w:p w14:paraId="0A017140" w14:textId="77777777" w:rsidR="00BD611D" w:rsidRPr="00852AC6" w:rsidRDefault="00BD611D" w:rsidP="00BA0D31">
            <w:pPr>
              <w:widowControl/>
              <w:jc w:val="right"/>
              <w:textAlignment w:val="center"/>
              <w:rPr>
                <w:rFonts w:ascii="Times New Roman" w:eastAsia="宋体" w:hAnsi="Times New Roman" w:cs="Times New Roman"/>
                <w:sz w:val="18"/>
                <w:szCs w:val="18"/>
              </w:rPr>
            </w:pPr>
            <w:r w:rsidRPr="00852AC6">
              <w:rPr>
                <w:rFonts w:ascii="Times New Roman" w:eastAsia="等线" w:hAnsi="Times New Roman" w:cs="Times New Roman"/>
                <w:kern w:val="0"/>
                <w:sz w:val="18"/>
                <w:szCs w:val="18"/>
                <w:lang w:bidi="ar"/>
              </w:rPr>
              <w:t>70,000,000.00</w:t>
            </w:r>
          </w:p>
        </w:tc>
        <w:tc>
          <w:tcPr>
            <w:tcW w:w="1666" w:type="pct"/>
            <w:vAlign w:val="center"/>
          </w:tcPr>
          <w:p w14:paraId="7462631D" w14:textId="77777777" w:rsidR="00BD611D" w:rsidRPr="00852AC6" w:rsidRDefault="00BD611D" w:rsidP="00BA0D31">
            <w:pPr>
              <w:widowControl/>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100,000,000.00 </w:t>
            </w:r>
          </w:p>
        </w:tc>
      </w:tr>
      <w:tr w:rsidR="00852AC6" w:rsidRPr="00852AC6" w14:paraId="1A3DE7DF" w14:textId="77777777" w:rsidTr="004F5D61">
        <w:trPr>
          <w:trHeight w:val="284"/>
        </w:trPr>
        <w:tc>
          <w:tcPr>
            <w:tcW w:w="1667" w:type="pct"/>
            <w:shd w:val="clear" w:color="auto" w:fill="D3D3D3"/>
            <w:vAlign w:val="center"/>
          </w:tcPr>
          <w:p w14:paraId="61649F4B"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6C3FE120" w14:textId="77777777" w:rsidR="00BD611D" w:rsidRPr="00852AC6" w:rsidRDefault="00BD611D" w:rsidP="00BA0D31">
            <w:pPr>
              <w:widowControl/>
              <w:jc w:val="right"/>
              <w:textAlignment w:val="center"/>
              <w:rPr>
                <w:rFonts w:ascii="Times New Roman" w:eastAsia="宋体" w:hAnsi="Times New Roman" w:cs="Times New Roman"/>
                <w:sz w:val="18"/>
                <w:szCs w:val="18"/>
              </w:rPr>
            </w:pPr>
            <w:r w:rsidRPr="00852AC6">
              <w:rPr>
                <w:rFonts w:ascii="Times New Roman" w:eastAsia="等线" w:hAnsi="Times New Roman" w:cs="Times New Roman"/>
                <w:kern w:val="0"/>
                <w:sz w:val="18"/>
                <w:szCs w:val="18"/>
                <w:lang w:bidi="ar"/>
              </w:rPr>
              <w:t>70,000,000.00</w:t>
            </w:r>
          </w:p>
        </w:tc>
        <w:tc>
          <w:tcPr>
            <w:tcW w:w="1666" w:type="pct"/>
            <w:vAlign w:val="center"/>
          </w:tcPr>
          <w:p w14:paraId="69AC8381" w14:textId="77777777" w:rsidR="00BD611D" w:rsidRPr="00852AC6" w:rsidRDefault="00BD611D" w:rsidP="00BA0D31">
            <w:pPr>
              <w:widowControl/>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100,000,000.00 </w:t>
            </w:r>
          </w:p>
        </w:tc>
      </w:tr>
    </w:tbl>
    <w:p w14:paraId="7E034957"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35</w:t>
      </w:r>
      <w:r w:rsidRPr="00852AC6">
        <w:rPr>
          <w:rFonts w:ascii="Times New Roman" w:hAnsi="Times New Roman" w:cs="Times New Roman"/>
          <w:b/>
          <w:bCs/>
        </w:rPr>
        <w:t>、长期借款</w:t>
      </w:r>
    </w:p>
    <w:p w14:paraId="5F219493"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1</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r w:rsidRPr="00852AC6">
        <w:rPr>
          <w:rFonts w:ascii="Times New Roman" w:eastAsia="宋体" w:hAnsi="Times New Roman" w:cs="Times New Roman"/>
          <w:b/>
          <w:bCs/>
          <w:sz w:val="18"/>
          <w:szCs w:val="18"/>
        </w:rPr>
        <w:t>长期借款分类</w:t>
      </w:r>
    </w:p>
    <w:p w14:paraId="264DC2E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65"/>
        <w:gridCol w:w="3303"/>
      </w:tblGrid>
      <w:tr w:rsidR="00852AC6" w:rsidRPr="00852AC6" w14:paraId="7AC14E6F" w14:textId="77777777" w:rsidTr="004F5D61">
        <w:trPr>
          <w:trHeight w:val="284"/>
        </w:trPr>
        <w:tc>
          <w:tcPr>
            <w:tcW w:w="1667" w:type="pct"/>
            <w:shd w:val="clear" w:color="auto" w:fill="D3D3D3"/>
            <w:vAlign w:val="center"/>
          </w:tcPr>
          <w:p w14:paraId="103B59F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57" w:type="pct"/>
            <w:shd w:val="clear" w:color="auto" w:fill="D3D3D3"/>
            <w:vAlign w:val="center"/>
          </w:tcPr>
          <w:p w14:paraId="4FF7DD4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76" w:type="pct"/>
            <w:shd w:val="clear" w:color="auto" w:fill="D3D3D3"/>
            <w:vAlign w:val="center"/>
          </w:tcPr>
          <w:p w14:paraId="72EFF61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1E203274" w14:textId="77777777" w:rsidTr="004F5D61">
        <w:trPr>
          <w:trHeight w:val="284"/>
        </w:trPr>
        <w:tc>
          <w:tcPr>
            <w:tcW w:w="1667" w:type="pct"/>
            <w:shd w:val="clear" w:color="auto" w:fill="D3D3D3"/>
            <w:vAlign w:val="center"/>
          </w:tcPr>
          <w:p w14:paraId="64EAF66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抵押借款</w:t>
            </w:r>
          </w:p>
        </w:tc>
        <w:tc>
          <w:tcPr>
            <w:tcW w:w="1657" w:type="pct"/>
            <w:vAlign w:val="center"/>
          </w:tcPr>
          <w:p w14:paraId="24FCA86A" w14:textId="77777777" w:rsidR="00BD611D" w:rsidRPr="00852AC6" w:rsidRDefault="00BD611D" w:rsidP="00BA0D31">
            <w:pPr>
              <w:widowControl/>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lang w:bidi="ar"/>
              </w:rPr>
              <w:t xml:space="preserve">4,140,020,848.22 </w:t>
            </w:r>
          </w:p>
        </w:tc>
        <w:tc>
          <w:tcPr>
            <w:tcW w:w="1676" w:type="pct"/>
            <w:vAlign w:val="center"/>
          </w:tcPr>
          <w:p w14:paraId="0BD5A4CE" w14:textId="77777777" w:rsidR="00BD611D" w:rsidRPr="00852AC6" w:rsidRDefault="00BD611D" w:rsidP="00BA0D31">
            <w:pPr>
              <w:widowControl/>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4,262,800,469.08 </w:t>
            </w:r>
          </w:p>
        </w:tc>
      </w:tr>
      <w:tr w:rsidR="00852AC6" w:rsidRPr="00852AC6" w14:paraId="4BC60FCA" w14:textId="77777777" w:rsidTr="004F5D61">
        <w:trPr>
          <w:trHeight w:val="284"/>
        </w:trPr>
        <w:tc>
          <w:tcPr>
            <w:tcW w:w="1667" w:type="pct"/>
            <w:shd w:val="clear" w:color="auto" w:fill="D3D3D3"/>
            <w:vAlign w:val="center"/>
          </w:tcPr>
          <w:p w14:paraId="543C47C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保证借款</w:t>
            </w:r>
          </w:p>
        </w:tc>
        <w:tc>
          <w:tcPr>
            <w:tcW w:w="1657" w:type="pct"/>
            <w:vAlign w:val="center"/>
          </w:tcPr>
          <w:p w14:paraId="279AB3FA" w14:textId="77777777" w:rsidR="00BD611D" w:rsidRPr="00852AC6" w:rsidRDefault="00BD611D" w:rsidP="00BA0D31">
            <w:pPr>
              <w:widowControl/>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lang w:bidi="ar"/>
              </w:rPr>
              <w:t xml:space="preserve">1,074,338,325.07 </w:t>
            </w:r>
          </w:p>
        </w:tc>
        <w:tc>
          <w:tcPr>
            <w:tcW w:w="1676" w:type="pct"/>
            <w:vAlign w:val="center"/>
          </w:tcPr>
          <w:p w14:paraId="74F73C02" w14:textId="77777777" w:rsidR="00BD611D" w:rsidRPr="00852AC6" w:rsidRDefault="00BD611D" w:rsidP="00BA0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857,571,273.74</w:t>
            </w:r>
          </w:p>
        </w:tc>
      </w:tr>
      <w:tr w:rsidR="00852AC6" w:rsidRPr="00852AC6" w14:paraId="707C182F" w14:textId="77777777" w:rsidTr="004F5D61">
        <w:trPr>
          <w:trHeight w:val="284"/>
        </w:trPr>
        <w:tc>
          <w:tcPr>
            <w:tcW w:w="1667" w:type="pct"/>
            <w:shd w:val="clear" w:color="auto" w:fill="D3D3D3"/>
            <w:vAlign w:val="center"/>
          </w:tcPr>
          <w:p w14:paraId="085883F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信用借款</w:t>
            </w:r>
          </w:p>
        </w:tc>
        <w:tc>
          <w:tcPr>
            <w:tcW w:w="1657" w:type="pct"/>
            <w:vAlign w:val="center"/>
          </w:tcPr>
          <w:p w14:paraId="46CC3EF3" w14:textId="77777777" w:rsidR="00BD611D" w:rsidRPr="00852AC6" w:rsidRDefault="00BD611D" w:rsidP="00BA0D31">
            <w:pPr>
              <w:widowControl/>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lang w:bidi="ar"/>
              </w:rPr>
              <w:t xml:space="preserve">826,563,813.15 </w:t>
            </w:r>
          </w:p>
        </w:tc>
        <w:tc>
          <w:tcPr>
            <w:tcW w:w="1676" w:type="pct"/>
            <w:vAlign w:val="center"/>
          </w:tcPr>
          <w:p w14:paraId="2497D967" w14:textId="77777777" w:rsidR="00BD611D" w:rsidRPr="00852AC6" w:rsidRDefault="00BD611D" w:rsidP="00BA0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834,545,402.88</w:t>
            </w:r>
          </w:p>
        </w:tc>
      </w:tr>
      <w:tr w:rsidR="00852AC6" w:rsidRPr="00852AC6" w14:paraId="5477D595" w14:textId="77777777" w:rsidTr="004F5D61">
        <w:trPr>
          <w:trHeight w:val="284"/>
        </w:trPr>
        <w:tc>
          <w:tcPr>
            <w:tcW w:w="1667" w:type="pct"/>
            <w:shd w:val="clear" w:color="auto" w:fill="D8D8D8" w:themeFill="background1" w:themeFillShade="D8"/>
            <w:vAlign w:val="center"/>
          </w:tcPr>
          <w:p w14:paraId="63B8C61F"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减：一年内到期的长期借款</w:t>
            </w:r>
          </w:p>
        </w:tc>
        <w:tc>
          <w:tcPr>
            <w:tcW w:w="1657" w:type="pct"/>
            <w:vAlign w:val="center"/>
          </w:tcPr>
          <w:p w14:paraId="429587A0" w14:textId="77777777" w:rsidR="00BD611D" w:rsidRPr="00852AC6" w:rsidRDefault="00BD611D" w:rsidP="00BA0D31">
            <w:pPr>
              <w:widowControl/>
              <w:jc w:val="right"/>
              <w:textAlignment w:val="bottom"/>
              <w:rPr>
                <w:rFonts w:ascii="Times New Roman" w:eastAsia="等线" w:hAnsi="Times New Roman" w:cs="Times New Roman"/>
                <w:sz w:val="22"/>
              </w:rPr>
            </w:pPr>
            <w:r w:rsidRPr="00852AC6">
              <w:rPr>
                <w:rFonts w:ascii="Times New Roman" w:eastAsia="宋体" w:hAnsi="Times New Roman" w:cs="Times New Roman"/>
                <w:sz w:val="18"/>
                <w:szCs w:val="18"/>
              </w:rPr>
              <w:t xml:space="preserve">1,216,122,189.54 </w:t>
            </w:r>
          </w:p>
        </w:tc>
        <w:tc>
          <w:tcPr>
            <w:tcW w:w="1676" w:type="pct"/>
            <w:vAlign w:val="center"/>
          </w:tcPr>
          <w:p w14:paraId="7D80E255" w14:textId="77777777" w:rsidR="00BD611D" w:rsidRPr="00852AC6" w:rsidRDefault="00BD611D" w:rsidP="00BA0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1,273,902,656.06</w:t>
            </w:r>
          </w:p>
        </w:tc>
      </w:tr>
      <w:tr w:rsidR="00852AC6" w:rsidRPr="00852AC6" w14:paraId="318FD6AB" w14:textId="77777777" w:rsidTr="004F5D61">
        <w:trPr>
          <w:trHeight w:val="284"/>
        </w:trPr>
        <w:tc>
          <w:tcPr>
            <w:tcW w:w="1667" w:type="pct"/>
            <w:shd w:val="clear" w:color="auto" w:fill="D3D3D3"/>
            <w:vAlign w:val="center"/>
          </w:tcPr>
          <w:p w14:paraId="144994F7"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57" w:type="pct"/>
            <w:vAlign w:val="center"/>
          </w:tcPr>
          <w:p w14:paraId="65E4876B" w14:textId="77777777" w:rsidR="00BD611D" w:rsidRPr="00852AC6" w:rsidRDefault="00BD611D" w:rsidP="00BA0D31">
            <w:pPr>
              <w:widowControl/>
              <w:jc w:val="right"/>
              <w:textAlignment w:val="center"/>
              <w:rPr>
                <w:rFonts w:ascii="Times New Roman" w:eastAsia="Arial Narrow" w:hAnsi="Times New Roman" w:cs="Times New Roman"/>
                <w:sz w:val="24"/>
                <w:szCs w:val="24"/>
              </w:rPr>
            </w:pPr>
            <w:r w:rsidRPr="00852AC6">
              <w:rPr>
                <w:rFonts w:ascii="Times New Roman" w:eastAsia="宋体" w:hAnsi="Times New Roman" w:cs="Times New Roman"/>
                <w:sz w:val="18"/>
                <w:szCs w:val="18"/>
              </w:rPr>
              <w:t>4,824,800,796.90</w:t>
            </w:r>
          </w:p>
        </w:tc>
        <w:tc>
          <w:tcPr>
            <w:tcW w:w="1676" w:type="pct"/>
            <w:vAlign w:val="center"/>
          </w:tcPr>
          <w:p w14:paraId="0B2BFCD9" w14:textId="77777777" w:rsidR="00BD611D" w:rsidRPr="00852AC6" w:rsidRDefault="00BD611D" w:rsidP="00BA0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4,681,014,489.64</w:t>
            </w:r>
          </w:p>
        </w:tc>
      </w:tr>
    </w:tbl>
    <w:p w14:paraId="762B1CAF"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长期借款分类的说明：</w:t>
      </w:r>
    </w:p>
    <w:p w14:paraId="6EF8591C"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①抵押借款的抵押资产类别以及金额，参见附注七、</w:t>
      </w:r>
      <w:r w:rsidRPr="00852AC6">
        <w:rPr>
          <w:rFonts w:ascii="Times New Roman" w:eastAsia="宋体" w:hAnsi="Times New Roman" w:cs="Times New Roman" w:hint="eastAsia"/>
          <w:sz w:val="18"/>
          <w:szCs w:val="18"/>
        </w:rPr>
        <w:t>1</w:t>
      </w:r>
      <w:r w:rsidRPr="00852AC6">
        <w:rPr>
          <w:rFonts w:ascii="Times New Roman" w:eastAsia="宋体" w:hAnsi="Times New Roman" w:cs="Times New Roman" w:hint="eastAsia"/>
          <w:sz w:val="18"/>
          <w:szCs w:val="18"/>
        </w:rPr>
        <w:t>货币资金及七、</w:t>
      </w:r>
      <w:r w:rsidRPr="00852AC6">
        <w:rPr>
          <w:rFonts w:ascii="Times New Roman" w:eastAsia="宋体" w:hAnsi="Times New Roman" w:cs="Times New Roman" w:hint="eastAsia"/>
          <w:sz w:val="18"/>
          <w:szCs w:val="18"/>
        </w:rPr>
        <w:t>24</w:t>
      </w:r>
      <w:r w:rsidRPr="00852AC6">
        <w:rPr>
          <w:rFonts w:ascii="Times New Roman" w:eastAsia="宋体" w:hAnsi="Times New Roman" w:cs="Times New Roman" w:hint="eastAsia"/>
          <w:sz w:val="18"/>
          <w:szCs w:val="18"/>
        </w:rPr>
        <w:t>所有权或使用权受限制的资产。</w:t>
      </w:r>
    </w:p>
    <w:p w14:paraId="487F8AD2"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②长期借款中含应计利息</w:t>
      </w:r>
      <w:r w:rsidRPr="00852AC6">
        <w:rPr>
          <w:rFonts w:ascii="Times New Roman" w:eastAsia="宋体" w:hAnsi="Times New Roman" w:cs="Times New Roman"/>
          <w:sz w:val="18"/>
          <w:szCs w:val="18"/>
        </w:rPr>
        <w:t>554,888.89</w:t>
      </w:r>
      <w:r w:rsidRPr="00852AC6">
        <w:rPr>
          <w:rFonts w:ascii="Times New Roman" w:eastAsia="宋体" w:hAnsi="Times New Roman" w:cs="Times New Roman" w:hint="eastAsia"/>
          <w:sz w:val="18"/>
          <w:szCs w:val="18"/>
        </w:rPr>
        <w:t>元。</w:t>
      </w:r>
    </w:p>
    <w:p w14:paraId="5FFD79AC"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36</w:t>
      </w:r>
      <w:r w:rsidRPr="00852AC6">
        <w:rPr>
          <w:rFonts w:ascii="Times New Roman" w:hAnsi="Times New Roman" w:cs="Times New Roman"/>
          <w:b/>
          <w:bCs/>
        </w:rPr>
        <w:t>、租赁负债</w:t>
      </w:r>
    </w:p>
    <w:p w14:paraId="1A319E18"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9460AB6" w14:textId="77777777" w:rsidTr="004B2908">
        <w:trPr>
          <w:trHeight w:val="284"/>
        </w:trPr>
        <w:tc>
          <w:tcPr>
            <w:tcW w:w="1667" w:type="pct"/>
            <w:shd w:val="clear" w:color="auto" w:fill="D3D3D3"/>
            <w:vAlign w:val="center"/>
          </w:tcPr>
          <w:p w14:paraId="7C8AB3B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701C773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6" w:type="pct"/>
            <w:shd w:val="clear" w:color="auto" w:fill="D3D3D3"/>
            <w:vAlign w:val="center"/>
          </w:tcPr>
          <w:p w14:paraId="0F17A5F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5D289356" w14:textId="77777777" w:rsidTr="004B2908">
        <w:trPr>
          <w:trHeight w:val="284"/>
        </w:trPr>
        <w:tc>
          <w:tcPr>
            <w:tcW w:w="1667" w:type="pct"/>
            <w:vAlign w:val="center"/>
          </w:tcPr>
          <w:p w14:paraId="2F159AC5" w14:textId="77777777" w:rsidR="00BD611D" w:rsidRPr="00852AC6" w:rsidRDefault="00BD611D" w:rsidP="00EA7D31">
            <w:pPr>
              <w:widowControl/>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应付租赁款</w:t>
            </w:r>
          </w:p>
        </w:tc>
        <w:tc>
          <w:tcPr>
            <w:tcW w:w="1667" w:type="pct"/>
            <w:vAlign w:val="center"/>
          </w:tcPr>
          <w:p w14:paraId="6ADF495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61,566,153.14 </w:t>
            </w:r>
          </w:p>
        </w:tc>
        <w:tc>
          <w:tcPr>
            <w:tcW w:w="1666" w:type="pct"/>
            <w:vAlign w:val="center"/>
          </w:tcPr>
          <w:p w14:paraId="130C626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64,264,374.68 </w:t>
            </w:r>
          </w:p>
        </w:tc>
      </w:tr>
      <w:tr w:rsidR="00852AC6" w:rsidRPr="00852AC6" w14:paraId="4C104A97" w14:textId="77777777" w:rsidTr="004B2908">
        <w:trPr>
          <w:trHeight w:val="284"/>
        </w:trPr>
        <w:tc>
          <w:tcPr>
            <w:tcW w:w="1667" w:type="pct"/>
            <w:vAlign w:val="center"/>
          </w:tcPr>
          <w:p w14:paraId="78A93CBB" w14:textId="77777777" w:rsidR="00BD611D" w:rsidRPr="00852AC6" w:rsidRDefault="00BD611D" w:rsidP="00EA7D31">
            <w:pPr>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减：未确认融资费用</w:t>
            </w:r>
          </w:p>
        </w:tc>
        <w:tc>
          <w:tcPr>
            <w:tcW w:w="1667" w:type="pct"/>
            <w:vAlign w:val="center"/>
          </w:tcPr>
          <w:p w14:paraId="0F8BC0C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17,509,799.80 </w:t>
            </w:r>
          </w:p>
        </w:tc>
        <w:tc>
          <w:tcPr>
            <w:tcW w:w="1666" w:type="pct"/>
            <w:vAlign w:val="center"/>
          </w:tcPr>
          <w:p w14:paraId="7F6E787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18,584,784.58 </w:t>
            </w:r>
          </w:p>
        </w:tc>
      </w:tr>
      <w:tr w:rsidR="00852AC6" w:rsidRPr="00852AC6" w14:paraId="5C8ED73E" w14:textId="77777777" w:rsidTr="004B2908">
        <w:trPr>
          <w:trHeight w:val="284"/>
        </w:trPr>
        <w:tc>
          <w:tcPr>
            <w:tcW w:w="1667" w:type="pct"/>
            <w:vAlign w:val="center"/>
          </w:tcPr>
          <w:p w14:paraId="67A14145" w14:textId="77777777" w:rsidR="00BD611D" w:rsidRPr="00852AC6" w:rsidRDefault="00BD611D" w:rsidP="00EA7D31">
            <w:pPr>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减：一年内到期的租赁负债</w:t>
            </w:r>
          </w:p>
        </w:tc>
        <w:tc>
          <w:tcPr>
            <w:tcW w:w="1667" w:type="pct"/>
            <w:vAlign w:val="center"/>
          </w:tcPr>
          <w:p w14:paraId="3051E04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3,692,567.25 </w:t>
            </w:r>
          </w:p>
        </w:tc>
        <w:tc>
          <w:tcPr>
            <w:tcW w:w="1666" w:type="pct"/>
            <w:vAlign w:val="center"/>
          </w:tcPr>
          <w:p w14:paraId="50154F4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3,692,567.25 </w:t>
            </w:r>
          </w:p>
        </w:tc>
      </w:tr>
      <w:tr w:rsidR="00852AC6" w:rsidRPr="00852AC6" w14:paraId="7F8089BE" w14:textId="77777777" w:rsidTr="004B2908">
        <w:trPr>
          <w:trHeight w:val="284"/>
        </w:trPr>
        <w:tc>
          <w:tcPr>
            <w:tcW w:w="1667" w:type="pct"/>
            <w:shd w:val="clear" w:color="auto" w:fill="D3D3D3"/>
            <w:vAlign w:val="center"/>
          </w:tcPr>
          <w:p w14:paraId="6EE442CE"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45E3DE8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40,363,786.09 </w:t>
            </w:r>
          </w:p>
        </w:tc>
        <w:tc>
          <w:tcPr>
            <w:tcW w:w="1666" w:type="pct"/>
            <w:vAlign w:val="center"/>
          </w:tcPr>
          <w:p w14:paraId="51DBFCD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41,987,022.85 </w:t>
            </w:r>
          </w:p>
        </w:tc>
      </w:tr>
    </w:tbl>
    <w:p w14:paraId="0131279A"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37</w:t>
      </w:r>
      <w:r w:rsidRPr="00852AC6">
        <w:rPr>
          <w:rFonts w:ascii="Times New Roman" w:hAnsi="Times New Roman" w:cs="Times New Roman"/>
          <w:b/>
          <w:bCs/>
        </w:rPr>
        <w:t>、长期应付款</w:t>
      </w:r>
    </w:p>
    <w:p w14:paraId="55C8EFDF"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2D245B99" w14:textId="77777777" w:rsidTr="002C76AF">
        <w:trPr>
          <w:trHeight w:val="284"/>
        </w:trPr>
        <w:tc>
          <w:tcPr>
            <w:tcW w:w="1667" w:type="pct"/>
            <w:shd w:val="clear" w:color="auto" w:fill="D3D3D3"/>
            <w:vAlign w:val="center"/>
          </w:tcPr>
          <w:p w14:paraId="18A72F4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项目</w:t>
            </w:r>
          </w:p>
        </w:tc>
        <w:tc>
          <w:tcPr>
            <w:tcW w:w="1667" w:type="pct"/>
            <w:shd w:val="clear" w:color="auto" w:fill="D3D3D3"/>
            <w:vAlign w:val="center"/>
          </w:tcPr>
          <w:p w14:paraId="60CE9AD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667" w:type="pct"/>
            <w:shd w:val="clear" w:color="auto" w:fill="D3D3D3"/>
            <w:vAlign w:val="center"/>
          </w:tcPr>
          <w:p w14:paraId="71177D0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1C92ACEE" w14:textId="77777777" w:rsidTr="002C76AF">
        <w:trPr>
          <w:trHeight w:val="284"/>
        </w:trPr>
        <w:tc>
          <w:tcPr>
            <w:tcW w:w="1667" w:type="pct"/>
            <w:shd w:val="clear" w:color="auto" w:fill="D3D3D3"/>
            <w:vAlign w:val="center"/>
          </w:tcPr>
          <w:p w14:paraId="66DABF3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长期应付款</w:t>
            </w:r>
          </w:p>
        </w:tc>
        <w:tc>
          <w:tcPr>
            <w:tcW w:w="1667" w:type="pct"/>
            <w:vAlign w:val="center"/>
          </w:tcPr>
          <w:p w14:paraId="70E5A6F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2,279,402,749.15</w:t>
            </w:r>
          </w:p>
        </w:tc>
        <w:tc>
          <w:tcPr>
            <w:tcW w:w="1667" w:type="pct"/>
            <w:vAlign w:val="center"/>
          </w:tcPr>
          <w:p w14:paraId="3544699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2,541,095,217.66</w:t>
            </w:r>
          </w:p>
        </w:tc>
      </w:tr>
      <w:tr w:rsidR="00852AC6" w:rsidRPr="00852AC6" w14:paraId="75B48978" w14:textId="77777777" w:rsidTr="002C76AF">
        <w:trPr>
          <w:trHeight w:val="284"/>
        </w:trPr>
        <w:tc>
          <w:tcPr>
            <w:tcW w:w="1667" w:type="pct"/>
            <w:shd w:val="clear" w:color="auto" w:fill="D3D3D3"/>
            <w:vAlign w:val="center"/>
          </w:tcPr>
          <w:p w14:paraId="4200E45A"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37452BE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2,279,402,749.15</w:t>
            </w:r>
          </w:p>
        </w:tc>
        <w:tc>
          <w:tcPr>
            <w:tcW w:w="1667" w:type="pct"/>
            <w:vAlign w:val="center"/>
          </w:tcPr>
          <w:p w14:paraId="73B1591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2,541,095,217.66</w:t>
            </w:r>
          </w:p>
        </w:tc>
      </w:tr>
    </w:tbl>
    <w:p w14:paraId="2A0ABC01"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1</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r w:rsidRPr="00852AC6">
        <w:rPr>
          <w:rFonts w:ascii="Times New Roman" w:eastAsia="宋体" w:hAnsi="Times New Roman" w:cs="Times New Roman"/>
          <w:b/>
          <w:bCs/>
          <w:sz w:val="18"/>
          <w:szCs w:val="18"/>
        </w:rPr>
        <w:t>按款项性质列示长期应付款</w:t>
      </w:r>
    </w:p>
    <w:p w14:paraId="78DB2C21"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852AC6" w:rsidRPr="00852AC6" w14:paraId="729E5F38" w14:textId="77777777" w:rsidTr="00BA0D31">
        <w:trPr>
          <w:trHeight w:val="284"/>
        </w:trPr>
        <w:tc>
          <w:tcPr>
            <w:tcW w:w="3213" w:type="dxa"/>
            <w:shd w:val="clear" w:color="auto" w:fill="D3D3D3"/>
            <w:vAlign w:val="center"/>
          </w:tcPr>
          <w:p w14:paraId="0B38EFE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3213" w:type="dxa"/>
            <w:shd w:val="clear" w:color="auto" w:fill="D3D3D3"/>
            <w:vAlign w:val="center"/>
          </w:tcPr>
          <w:p w14:paraId="2258BC8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3213" w:type="dxa"/>
            <w:shd w:val="clear" w:color="auto" w:fill="D3D3D3"/>
            <w:vAlign w:val="center"/>
          </w:tcPr>
          <w:p w14:paraId="414441D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07055FA9" w14:textId="77777777" w:rsidTr="00BA0D31">
        <w:trPr>
          <w:trHeight w:val="284"/>
        </w:trPr>
        <w:tc>
          <w:tcPr>
            <w:tcW w:w="3213" w:type="dxa"/>
          </w:tcPr>
          <w:p w14:paraId="40B7D530" w14:textId="77777777" w:rsidR="00BD611D" w:rsidRPr="00852AC6" w:rsidRDefault="00BD611D" w:rsidP="00EA7D31">
            <w:pPr>
              <w:spacing w:line="240" w:lineRule="exact"/>
              <w:rPr>
                <w:rFonts w:ascii="仿宋_GB2312" w:eastAsia="仿宋_GB2312" w:hAnsi="Times New Roman" w:cs="Times New Roman"/>
                <w:sz w:val="18"/>
                <w:szCs w:val="18"/>
              </w:rPr>
            </w:pPr>
            <w:r w:rsidRPr="00852AC6">
              <w:rPr>
                <w:rFonts w:ascii="宋体" w:eastAsia="宋体" w:hAnsi="宋体" w:hint="eastAsia"/>
                <w:sz w:val="18"/>
                <w:szCs w:val="18"/>
              </w:rPr>
              <w:t>融资租赁借款</w:t>
            </w:r>
          </w:p>
        </w:tc>
        <w:tc>
          <w:tcPr>
            <w:tcW w:w="3213" w:type="dxa"/>
            <w:vAlign w:val="center"/>
          </w:tcPr>
          <w:p w14:paraId="677A773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4,031,251,825.85</w:t>
            </w:r>
          </w:p>
        </w:tc>
        <w:tc>
          <w:tcPr>
            <w:tcW w:w="3213" w:type="dxa"/>
            <w:vAlign w:val="center"/>
          </w:tcPr>
          <w:p w14:paraId="603C5E9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4,345,793,513.95</w:t>
            </w:r>
          </w:p>
        </w:tc>
      </w:tr>
      <w:tr w:rsidR="00852AC6" w:rsidRPr="00852AC6" w14:paraId="457CC1AD" w14:textId="77777777" w:rsidTr="00BA0D31">
        <w:trPr>
          <w:trHeight w:val="284"/>
        </w:trPr>
        <w:tc>
          <w:tcPr>
            <w:tcW w:w="3213" w:type="dxa"/>
          </w:tcPr>
          <w:p w14:paraId="74338E97" w14:textId="77777777" w:rsidR="00BD611D" w:rsidRPr="00852AC6" w:rsidRDefault="00BD611D" w:rsidP="00EA7D31">
            <w:pPr>
              <w:spacing w:line="240" w:lineRule="exact"/>
              <w:rPr>
                <w:rFonts w:ascii="仿宋_GB2312" w:eastAsia="仿宋_GB2312" w:hAnsi="Times New Roman" w:cs="Times New Roman"/>
                <w:sz w:val="18"/>
                <w:szCs w:val="18"/>
              </w:rPr>
            </w:pPr>
            <w:r w:rsidRPr="00852AC6">
              <w:rPr>
                <w:rFonts w:ascii="宋体" w:eastAsia="宋体" w:hAnsi="宋体" w:hint="eastAsia"/>
                <w:sz w:val="18"/>
                <w:szCs w:val="18"/>
              </w:rPr>
              <w:t>国开专项金</w:t>
            </w:r>
          </w:p>
        </w:tc>
        <w:tc>
          <w:tcPr>
            <w:tcW w:w="3213" w:type="dxa"/>
            <w:vAlign w:val="center"/>
          </w:tcPr>
          <w:p w14:paraId="78F2198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275,000,000.00</w:t>
            </w:r>
          </w:p>
        </w:tc>
        <w:tc>
          <w:tcPr>
            <w:tcW w:w="3213" w:type="dxa"/>
            <w:vAlign w:val="center"/>
          </w:tcPr>
          <w:p w14:paraId="7ACA7F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343,750,000.00</w:t>
            </w:r>
          </w:p>
        </w:tc>
      </w:tr>
      <w:tr w:rsidR="00852AC6" w:rsidRPr="00852AC6" w14:paraId="3B654655" w14:textId="77777777" w:rsidTr="00BA0D31">
        <w:trPr>
          <w:trHeight w:val="284"/>
        </w:trPr>
        <w:tc>
          <w:tcPr>
            <w:tcW w:w="3213" w:type="dxa"/>
          </w:tcPr>
          <w:p w14:paraId="5E1EE0D7" w14:textId="77777777" w:rsidR="00BD611D" w:rsidRPr="00852AC6" w:rsidRDefault="00BD611D" w:rsidP="00EA7D31">
            <w:pPr>
              <w:spacing w:line="240" w:lineRule="exact"/>
              <w:rPr>
                <w:rFonts w:ascii="仿宋_GB2312" w:eastAsia="仿宋_GB2312" w:hAnsi="Times New Roman" w:cs="Times New Roman"/>
                <w:sz w:val="18"/>
                <w:szCs w:val="18"/>
              </w:rPr>
            </w:pPr>
            <w:r w:rsidRPr="00852AC6">
              <w:rPr>
                <w:rFonts w:ascii="宋体" w:eastAsia="宋体" w:hAnsi="宋体" w:hint="eastAsia"/>
                <w:sz w:val="18"/>
                <w:szCs w:val="18"/>
              </w:rPr>
              <w:t>其他合伙人出资</w:t>
            </w:r>
          </w:p>
        </w:tc>
        <w:tc>
          <w:tcPr>
            <w:tcW w:w="3213" w:type="dxa"/>
            <w:vAlign w:val="center"/>
          </w:tcPr>
          <w:p w14:paraId="61A46D8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199,894,158.22</w:t>
            </w:r>
          </w:p>
        </w:tc>
        <w:tc>
          <w:tcPr>
            <w:tcW w:w="3213" w:type="dxa"/>
            <w:vAlign w:val="center"/>
          </w:tcPr>
          <w:p w14:paraId="7C0A8A3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199,894,158.22</w:t>
            </w:r>
          </w:p>
        </w:tc>
      </w:tr>
      <w:tr w:rsidR="00852AC6" w:rsidRPr="00852AC6" w14:paraId="7E687FC3" w14:textId="77777777" w:rsidTr="00BA0D31">
        <w:trPr>
          <w:trHeight w:val="284"/>
        </w:trPr>
        <w:tc>
          <w:tcPr>
            <w:tcW w:w="3213" w:type="dxa"/>
          </w:tcPr>
          <w:p w14:paraId="3748095D" w14:textId="77777777" w:rsidR="00BD611D" w:rsidRPr="00852AC6" w:rsidRDefault="00BD611D" w:rsidP="00EA7D31">
            <w:pPr>
              <w:spacing w:line="240" w:lineRule="exact"/>
              <w:rPr>
                <w:rFonts w:ascii="仿宋_GB2312" w:eastAsia="仿宋_GB2312" w:hAnsi="Times New Roman" w:cs="Times New Roman"/>
                <w:sz w:val="18"/>
                <w:szCs w:val="18"/>
              </w:rPr>
            </w:pPr>
            <w:r w:rsidRPr="00852AC6">
              <w:rPr>
                <w:rFonts w:ascii="宋体" w:eastAsia="宋体" w:hAnsi="宋体" w:hint="eastAsia"/>
                <w:sz w:val="18"/>
                <w:szCs w:val="18"/>
              </w:rPr>
              <w:t>融资租赁业务保证金</w:t>
            </w:r>
          </w:p>
        </w:tc>
        <w:tc>
          <w:tcPr>
            <w:tcW w:w="3213" w:type="dxa"/>
            <w:vAlign w:val="center"/>
          </w:tcPr>
          <w:p w14:paraId="619C107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213" w:type="dxa"/>
            <w:vAlign w:val="center"/>
          </w:tcPr>
          <w:p w14:paraId="3B31BE9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6,000,000.00</w:t>
            </w:r>
          </w:p>
        </w:tc>
      </w:tr>
      <w:tr w:rsidR="00852AC6" w:rsidRPr="00852AC6" w14:paraId="0C5FA3A0" w14:textId="77777777" w:rsidTr="00BA0D31">
        <w:trPr>
          <w:trHeight w:val="284"/>
        </w:trPr>
        <w:tc>
          <w:tcPr>
            <w:tcW w:w="3213" w:type="dxa"/>
          </w:tcPr>
          <w:p w14:paraId="09FA59CC" w14:textId="77777777" w:rsidR="00BD611D" w:rsidRPr="00852AC6" w:rsidRDefault="00BD611D" w:rsidP="00EA7D31">
            <w:pPr>
              <w:spacing w:line="240" w:lineRule="exact"/>
              <w:rPr>
                <w:rFonts w:ascii="仿宋_GB2312" w:eastAsia="仿宋_GB2312" w:hAnsi="Times New Roman" w:cs="Times New Roman"/>
                <w:sz w:val="18"/>
                <w:szCs w:val="18"/>
              </w:rPr>
            </w:pPr>
            <w:r w:rsidRPr="00852AC6">
              <w:rPr>
                <w:rFonts w:ascii="宋体" w:eastAsia="宋体" w:hAnsi="宋体" w:hint="eastAsia"/>
                <w:sz w:val="18"/>
                <w:szCs w:val="18"/>
              </w:rPr>
              <w:t>减：一年内到期长期应付款</w:t>
            </w:r>
          </w:p>
        </w:tc>
        <w:tc>
          <w:tcPr>
            <w:tcW w:w="3213" w:type="dxa"/>
            <w:vAlign w:val="center"/>
          </w:tcPr>
          <w:p w14:paraId="6453A79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2,226,743,234.92</w:t>
            </w:r>
          </w:p>
        </w:tc>
        <w:tc>
          <w:tcPr>
            <w:tcW w:w="3213" w:type="dxa"/>
            <w:vAlign w:val="center"/>
          </w:tcPr>
          <w:p w14:paraId="785267A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2,354,342,454.51</w:t>
            </w:r>
          </w:p>
        </w:tc>
      </w:tr>
      <w:tr w:rsidR="00852AC6" w:rsidRPr="00852AC6" w14:paraId="68EBEBF8" w14:textId="77777777" w:rsidTr="00BA0D31">
        <w:trPr>
          <w:trHeight w:val="284"/>
        </w:trPr>
        <w:tc>
          <w:tcPr>
            <w:tcW w:w="3213" w:type="dxa"/>
            <w:shd w:val="clear" w:color="auto" w:fill="D9D9D9" w:themeFill="background1" w:themeFillShade="D9"/>
          </w:tcPr>
          <w:p w14:paraId="4C14F3E3" w14:textId="77777777" w:rsidR="00BD611D" w:rsidRPr="00852AC6" w:rsidRDefault="00BD611D" w:rsidP="00BA0D31">
            <w:pPr>
              <w:spacing w:line="240" w:lineRule="exact"/>
              <w:jc w:val="center"/>
              <w:rPr>
                <w:rFonts w:ascii="仿宋_GB2312" w:eastAsia="仿宋_GB2312" w:hAnsi="Times New Roman" w:cs="Times New Roman"/>
                <w:sz w:val="18"/>
                <w:szCs w:val="18"/>
              </w:rPr>
            </w:pPr>
            <w:r w:rsidRPr="00852AC6">
              <w:rPr>
                <w:rFonts w:ascii="宋体" w:eastAsia="宋体" w:hAnsi="宋体" w:hint="eastAsia"/>
                <w:sz w:val="18"/>
                <w:szCs w:val="18"/>
              </w:rPr>
              <w:t>合计</w:t>
            </w:r>
          </w:p>
        </w:tc>
        <w:tc>
          <w:tcPr>
            <w:tcW w:w="3213" w:type="dxa"/>
            <w:vAlign w:val="center"/>
          </w:tcPr>
          <w:p w14:paraId="5ADD1F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2,279,402,749.15</w:t>
            </w:r>
          </w:p>
        </w:tc>
        <w:tc>
          <w:tcPr>
            <w:tcW w:w="3213" w:type="dxa"/>
            <w:vAlign w:val="center"/>
          </w:tcPr>
          <w:p w14:paraId="70041D7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2,541,095,217.66</w:t>
            </w:r>
          </w:p>
        </w:tc>
      </w:tr>
    </w:tbl>
    <w:p w14:paraId="3DC885B3"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其他说明：</w:t>
      </w:r>
    </w:p>
    <w:p w14:paraId="50BE007D"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其他合伙人出资为本公司之特殊结构主体潍坊晨鸣新旧动能转换股权投资基金合伙企业（有限合伙）和</w:t>
      </w:r>
      <w:proofErr w:type="gramStart"/>
      <w:r w:rsidRPr="00852AC6">
        <w:rPr>
          <w:rFonts w:ascii="Times New Roman" w:eastAsia="宋体" w:hAnsi="Times New Roman" w:cs="Times New Roman" w:hint="eastAsia"/>
          <w:sz w:val="18"/>
          <w:szCs w:val="18"/>
        </w:rPr>
        <w:t>潍坊晨都股权</w:t>
      </w:r>
      <w:proofErr w:type="gramEnd"/>
      <w:r w:rsidRPr="00852AC6">
        <w:rPr>
          <w:rFonts w:ascii="Times New Roman" w:eastAsia="宋体" w:hAnsi="Times New Roman" w:cs="Times New Roman" w:hint="eastAsia"/>
          <w:sz w:val="18"/>
          <w:szCs w:val="18"/>
        </w:rPr>
        <w:t>投资合伙企业（有限合伙）收到的其他合伙人的出资在合并层面重分类为金融负债。</w:t>
      </w:r>
    </w:p>
    <w:p w14:paraId="24259ACC"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38</w:t>
      </w:r>
      <w:r w:rsidRPr="00852AC6">
        <w:rPr>
          <w:rFonts w:ascii="Times New Roman" w:hAnsi="Times New Roman" w:cs="Times New Roman"/>
          <w:b/>
          <w:bCs/>
        </w:rPr>
        <w:t>、递延收益</w:t>
      </w:r>
    </w:p>
    <w:p w14:paraId="51B0405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642"/>
        <w:gridCol w:w="1642"/>
        <w:gridCol w:w="1643"/>
        <w:gridCol w:w="1643"/>
        <w:gridCol w:w="1642"/>
      </w:tblGrid>
      <w:tr w:rsidR="00852AC6" w:rsidRPr="00852AC6" w14:paraId="0DB60EB8" w14:textId="77777777" w:rsidTr="004F5D61">
        <w:trPr>
          <w:trHeight w:val="284"/>
        </w:trPr>
        <w:tc>
          <w:tcPr>
            <w:tcW w:w="833" w:type="pct"/>
            <w:shd w:val="clear" w:color="auto" w:fill="D3D3D3"/>
            <w:vAlign w:val="center"/>
          </w:tcPr>
          <w:p w14:paraId="71A1980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833" w:type="pct"/>
            <w:shd w:val="clear" w:color="auto" w:fill="D3D3D3"/>
            <w:vAlign w:val="center"/>
          </w:tcPr>
          <w:p w14:paraId="5F5254D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833" w:type="pct"/>
            <w:shd w:val="clear" w:color="auto" w:fill="D3D3D3"/>
            <w:vAlign w:val="center"/>
          </w:tcPr>
          <w:p w14:paraId="748E294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834" w:type="pct"/>
            <w:shd w:val="clear" w:color="auto" w:fill="D3D3D3"/>
            <w:vAlign w:val="center"/>
          </w:tcPr>
          <w:p w14:paraId="0CD1785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834" w:type="pct"/>
            <w:shd w:val="clear" w:color="auto" w:fill="D3D3D3"/>
            <w:vAlign w:val="center"/>
          </w:tcPr>
          <w:p w14:paraId="5B0226E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834" w:type="pct"/>
            <w:shd w:val="clear" w:color="auto" w:fill="D3D3D3"/>
            <w:vAlign w:val="center"/>
          </w:tcPr>
          <w:p w14:paraId="7C9C27F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形成原因</w:t>
            </w:r>
          </w:p>
        </w:tc>
      </w:tr>
      <w:tr w:rsidR="00852AC6" w:rsidRPr="00852AC6" w14:paraId="579E133B" w14:textId="77777777" w:rsidTr="004F5D61">
        <w:trPr>
          <w:trHeight w:val="284"/>
        </w:trPr>
        <w:tc>
          <w:tcPr>
            <w:tcW w:w="833" w:type="pct"/>
            <w:shd w:val="clear" w:color="auto" w:fill="D3D3D3"/>
            <w:vAlign w:val="center"/>
          </w:tcPr>
          <w:p w14:paraId="1C5F502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政府补助</w:t>
            </w:r>
          </w:p>
        </w:tc>
        <w:tc>
          <w:tcPr>
            <w:tcW w:w="833" w:type="pct"/>
            <w:vAlign w:val="center"/>
          </w:tcPr>
          <w:p w14:paraId="0F93DC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1,337,864,114.70</w:t>
            </w:r>
          </w:p>
        </w:tc>
        <w:tc>
          <w:tcPr>
            <w:tcW w:w="833" w:type="pct"/>
            <w:vAlign w:val="center"/>
          </w:tcPr>
          <w:p w14:paraId="367B90F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3,270,000.00</w:t>
            </w:r>
          </w:p>
        </w:tc>
        <w:tc>
          <w:tcPr>
            <w:tcW w:w="834" w:type="pct"/>
            <w:vAlign w:val="center"/>
          </w:tcPr>
          <w:p w14:paraId="3D75585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53,368,860.21</w:t>
            </w:r>
          </w:p>
        </w:tc>
        <w:tc>
          <w:tcPr>
            <w:tcW w:w="834" w:type="pct"/>
            <w:vAlign w:val="center"/>
          </w:tcPr>
          <w:p w14:paraId="59CB61D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1,287,765,254.49</w:t>
            </w:r>
          </w:p>
        </w:tc>
        <w:tc>
          <w:tcPr>
            <w:tcW w:w="834" w:type="pct"/>
            <w:vAlign w:val="center"/>
          </w:tcPr>
          <w:p w14:paraId="6A764E1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财政拨款</w:t>
            </w:r>
          </w:p>
        </w:tc>
      </w:tr>
      <w:tr w:rsidR="00852AC6" w:rsidRPr="00852AC6" w14:paraId="1672821F" w14:textId="77777777" w:rsidTr="004F5D61">
        <w:trPr>
          <w:trHeight w:val="284"/>
        </w:trPr>
        <w:tc>
          <w:tcPr>
            <w:tcW w:w="833" w:type="pct"/>
            <w:shd w:val="clear" w:color="auto" w:fill="D3D3D3"/>
            <w:vAlign w:val="center"/>
          </w:tcPr>
          <w:p w14:paraId="6654A096" w14:textId="77777777" w:rsidR="00BD611D" w:rsidRPr="00852AC6" w:rsidRDefault="00BD611D" w:rsidP="00BA0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833" w:type="pct"/>
            <w:vAlign w:val="center"/>
          </w:tcPr>
          <w:p w14:paraId="57A198B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1,337,864,114.70</w:t>
            </w:r>
          </w:p>
        </w:tc>
        <w:tc>
          <w:tcPr>
            <w:tcW w:w="833" w:type="pct"/>
            <w:vAlign w:val="center"/>
          </w:tcPr>
          <w:p w14:paraId="6D6DB3B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3,270,000.00</w:t>
            </w:r>
          </w:p>
        </w:tc>
        <w:tc>
          <w:tcPr>
            <w:tcW w:w="834" w:type="pct"/>
            <w:vAlign w:val="center"/>
          </w:tcPr>
          <w:p w14:paraId="2493AB7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53,368,860.21</w:t>
            </w:r>
          </w:p>
        </w:tc>
        <w:tc>
          <w:tcPr>
            <w:tcW w:w="834" w:type="pct"/>
            <w:vAlign w:val="center"/>
          </w:tcPr>
          <w:p w14:paraId="50262BE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1,287,765,254.49</w:t>
            </w:r>
          </w:p>
        </w:tc>
        <w:tc>
          <w:tcPr>
            <w:tcW w:w="834" w:type="pct"/>
            <w:shd w:val="clear" w:color="auto" w:fill="D3D3D3"/>
            <w:vAlign w:val="center"/>
          </w:tcPr>
          <w:p w14:paraId="636E384B" w14:textId="0766F83B" w:rsidR="00BD611D" w:rsidRPr="00852AC6" w:rsidRDefault="00BD611D" w:rsidP="00EA7D31">
            <w:pPr>
              <w:rPr>
                <w:rFonts w:ascii="Times New Roman" w:hAnsi="Times New Roman" w:cs="Times New Roman"/>
              </w:rPr>
            </w:pPr>
          </w:p>
        </w:tc>
      </w:tr>
    </w:tbl>
    <w:p w14:paraId="41F68FD1"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涉及政府补助的项目：</w:t>
      </w:r>
    </w:p>
    <w:tbl>
      <w:tblPr>
        <w:tblStyle w:val="ab"/>
        <w:tblW w:w="5000" w:type="pct"/>
        <w:tblCellMar>
          <w:left w:w="57" w:type="dxa"/>
          <w:right w:w="57" w:type="dxa"/>
        </w:tblCellMar>
        <w:tblLook w:val="04A0" w:firstRow="1" w:lastRow="0" w:firstColumn="1" w:lastColumn="0" w:noHBand="0" w:noVBand="1"/>
      </w:tblPr>
      <w:tblGrid>
        <w:gridCol w:w="2357"/>
        <w:gridCol w:w="1435"/>
        <w:gridCol w:w="1293"/>
        <w:gridCol w:w="1291"/>
        <w:gridCol w:w="546"/>
        <w:gridCol w:w="1517"/>
        <w:gridCol w:w="1312"/>
      </w:tblGrid>
      <w:tr w:rsidR="00852AC6" w:rsidRPr="00852AC6" w14:paraId="267A832D" w14:textId="77777777" w:rsidTr="000C1FCC">
        <w:trPr>
          <w:trHeight w:val="284"/>
        </w:trPr>
        <w:tc>
          <w:tcPr>
            <w:tcW w:w="1208" w:type="pct"/>
            <w:shd w:val="clear" w:color="auto" w:fill="D9D9D9" w:themeFill="background1" w:themeFillShade="D9"/>
            <w:vAlign w:val="center"/>
          </w:tcPr>
          <w:p w14:paraId="2AF81361" w14:textId="77777777" w:rsidR="00BD611D" w:rsidRPr="00852AC6" w:rsidRDefault="00BD611D" w:rsidP="00040A18">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负债项目</w:t>
            </w:r>
          </w:p>
        </w:tc>
        <w:tc>
          <w:tcPr>
            <w:tcW w:w="736" w:type="pct"/>
            <w:shd w:val="clear" w:color="auto" w:fill="D9D9D9" w:themeFill="background1" w:themeFillShade="D9"/>
            <w:vAlign w:val="center"/>
          </w:tcPr>
          <w:p w14:paraId="0A0C2A89" w14:textId="77777777" w:rsidR="00BD611D" w:rsidRPr="00852AC6" w:rsidRDefault="00BD611D" w:rsidP="00040A18">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期初余额</w:t>
            </w:r>
          </w:p>
        </w:tc>
        <w:tc>
          <w:tcPr>
            <w:tcW w:w="663" w:type="pct"/>
            <w:shd w:val="clear" w:color="auto" w:fill="D9D9D9" w:themeFill="background1" w:themeFillShade="D9"/>
            <w:vAlign w:val="center"/>
          </w:tcPr>
          <w:p w14:paraId="0FC88963" w14:textId="77777777" w:rsidR="00BD611D" w:rsidRPr="00852AC6" w:rsidRDefault="00BD611D" w:rsidP="00040A18">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本期新增</w:t>
            </w: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补助金额</w:t>
            </w:r>
          </w:p>
        </w:tc>
        <w:tc>
          <w:tcPr>
            <w:tcW w:w="662" w:type="pct"/>
            <w:shd w:val="clear" w:color="auto" w:fill="D9D9D9" w:themeFill="background1" w:themeFillShade="D9"/>
            <w:vAlign w:val="center"/>
          </w:tcPr>
          <w:p w14:paraId="1B4B569C" w14:textId="77777777" w:rsidR="00BD611D" w:rsidRPr="00852AC6" w:rsidRDefault="00BD611D" w:rsidP="00040A18">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本期计入其他</w:t>
            </w: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收益金额</w:t>
            </w:r>
          </w:p>
        </w:tc>
        <w:tc>
          <w:tcPr>
            <w:tcW w:w="280" w:type="pct"/>
            <w:shd w:val="clear" w:color="auto" w:fill="D9D9D9" w:themeFill="background1" w:themeFillShade="D9"/>
            <w:vAlign w:val="center"/>
          </w:tcPr>
          <w:p w14:paraId="344668A1" w14:textId="77777777" w:rsidR="00BD611D" w:rsidRPr="00852AC6" w:rsidRDefault="00BD611D" w:rsidP="00040A18">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变动</w:t>
            </w:r>
          </w:p>
        </w:tc>
        <w:tc>
          <w:tcPr>
            <w:tcW w:w="778" w:type="pct"/>
            <w:shd w:val="clear" w:color="auto" w:fill="D9D9D9" w:themeFill="background1" w:themeFillShade="D9"/>
            <w:vAlign w:val="center"/>
          </w:tcPr>
          <w:p w14:paraId="0C28A6AF" w14:textId="77777777" w:rsidR="00BD611D" w:rsidRPr="00852AC6" w:rsidRDefault="00BD611D" w:rsidP="00040A18">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期末余额</w:t>
            </w:r>
          </w:p>
        </w:tc>
        <w:tc>
          <w:tcPr>
            <w:tcW w:w="674" w:type="pct"/>
            <w:shd w:val="clear" w:color="auto" w:fill="D9D9D9" w:themeFill="background1" w:themeFillShade="D9"/>
            <w:vAlign w:val="center"/>
          </w:tcPr>
          <w:p w14:paraId="0E8F31E9" w14:textId="77777777" w:rsidR="00BD611D" w:rsidRPr="00852AC6" w:rsidRDefault="00BD611D" w:rsidP="00040A18">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与资产相关</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与收益相关</w:t>
            </w:r>
          </w:p>
        </w:tc>
      </w:tr>
      <w:tr w:rsidR="00852AC6" w:rsidRPr="00852AC6" w14:paraId="64F3D9EA" w14:textId="77777777" w:rsidTr="000C1FCC">
        <w:trPr>
          <w:trHeight w:val="284"/>
        </w:trPr>
        <w:tc>
          <w:tcPr>
            <w:tcW w:w="1208" w:type="pct"/>
            <w:vAlign w:val="center"/>
          </w:tcPr>
          <w:p w14:paraId="45070C6C" w14:textId="77777777" w:rsidR="00BD611D" w:rsidRPr="00852AC6" w:rsidRDefault="00BD611D" w:rsidP="00040A18">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环境保护资金补助</w:t>
            </w:r>
          </w:p>
        </w:tc>
        <w:tc>
          <w:tcPr>
            <w:tcW w:w="736" w:type="pct"/>
            <w:vAlign w:val="center"/>
          </w:tcPr>
          <w:p w14:paraId="3A74521E"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524,694,035.24</w:t>
            </w:r>
          </w:p>
        </w:tc>
        <w:tc>
          <w:tcPr>
            <w:tcW w:w="663" w:type="pct"/>
            <w:vAlign w:val="center"/>
          </w:tcPr>
          <w:p w14:paraId="1B7F1C4C"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662" w:type="pct"/>
            <w:vAlign w:val="center"/>
          </w:tcPr>
          <w:p w14:paraId="766D4973"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25,239,041.36</w:t>
            </w:r>
          </w:p>
        </w:tc>
        <w:tc>
          <w:tcPr>
            <w:tcW w:w="280" w:type="pct"/>
            <w:vAlign w:val="center"/>
          </w:tcPr>
          <w:p w14:paraId="59A7C9AC"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778" w:type="pct"/>
            <w:vAlign w:val="center"/>
          </w:tcPr>
          <w:p w14:paraId="14F09FEE"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499,454,993.88</w:t>
            </w:r>
          </w:p>
        </w:tc>
        <w:tc>
          <w:tcPr>
            <w:tcW w:w="674" w:type="pct"/>
            <w:vAlign w:val="center"/>
          </w:tcPr>
          <w:p w14:paraId="6E343C22" w14:textId="77777777" w:rsidR="00BD611D" w:rsidRPr="00852AC6" w:rsidRDefault="00BD611D" w:rsidP="00040A18">
            <w:pPr>
              <w:spacing w:line="240" w:lineRule="exact"/>
              <w:jc w:val="left"/>
              <w:rPr>
                <w:rFonts w:ascii="宋体" w:eastAsia="宋体" w:hAnsi="宋体" w:cs="Times New Roman"/>
                <w:sz w:val="18"/>
                <w:szCs w:val="18"/>
              </w:rPr>
            </w:pPr>
            <w:r w:rsidRPr="00852AC6">
              <w:rPr>
                <w:rFonts w:ascii="宋体" w:eastAsia="宋体" w:hAnsi="宋体" w:hint="eastAsia"/>
                <w:sz w:val="18"/>
                <w:szCs w:val="18"/>
              </w:rPr>
              <w:t>与资产相关</w:t>
            </w:r>
          </w:p>
        </w:tc>
      </w:tr>
      <w:tr w:rsidR="00852AC6" w:rsidRPr="00852AC6" w14:paraId="232B875D" w14:textId="77777777" w:rsidTr="000C1FCC">
        <w:trPr>
          <w:trHeight w:val="284"/>
        </w:trPr>
        <w:tc>
          <w:tcPr>
            <w:tcW w:w="1208" w:type="pct"/>
            <w:vAlign w:val="center"/>
          </w:tcPr>
          <w:p w14:paraId="79FBBFB2" w14:textId="77777777" w:rsidR="00BD611D" w:rsidRPr="00852AC6" w:rsidRDefault="00BD611D" w:rsidP="00040A18">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黄冈林浆纸一体化项目</w:t>
            </w:r>
          </w:p>
        </w:tc>
        <w:tc>
          <w:tcPr>
            <w:tcW w:w="736" w:type="pct"/>
            <w:vAlign w:val="center"/>
          </w:tcPr>
          <w:p w14:paraId="49F5F9C3"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445,968,305.25</w:t>
            </w:r>
          </w:p>
        </w:tc>
        <w:tc>
          <w:tcPr>
            <w:tcW w:w="663" w:type="pct"/>
            <w:vAlign w:val="center"/>
          </w:tcPr>
          <w:p w14:paraId="7C7B8F78"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662" w:type="pct"/>
            <w:vAlign w:val="center"/>
          </w:tcPr>
          <w:p w14:paraId="2B3BE26F"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12,513,108.90</w:t>
            </w:r>
          </w:p>
        </w:tc>
        <w:tc>
          <w:tcPr>
            <w:tcW w:w="280" w:type="pct"/>
            <w:vAlign w:val="center"/>
          </w:tcPr>
          <w:p w14:paraId="336A8F1F"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778" w:type="pct"/>
            <w:vAlign w:val="center"/>
          </w:tcPr>
          <w:p w14:paraId="1A016717"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433,455,196.35</w:t>
            </w:r>
          </w:p>
        </w:tc>
        <w:tc>
          <w:tcPr>
            <w:tcW w:w="674" w:type="pct"/>
            <w:vAlign w:val="center"/>
          </w:tcPr>
          <w:p w14:paraId="42DC9421" w14:textId="77777777" w:rsidR="00BD611D" w:rsidRPr="00852AC6" w:rsidRDefault="00BD611D" w:rsidP="00040A18">
            <w:pPr>
              <w:spacing w:line="240" w:lineRule="exact"/>
              <w:jc w:val="left"/>
              <w:rPr>
                <w:rFonts w:ascii="宋体" w:eastAsia="宋体" w:hAnsi="宋体" w:cs="Times New Roman"/>
                <w:sz w:val="18"/>
                <w:szCs w:val="18"/>
              </w:rPr>
            </w:pPr>
            <w:r w:rsidRPr="00852AC6">
              <w:rPr>
                <w:rFonts w:ascii="宋体" w:eastAsia="宋体" w:hAnsi="宋体" w:hint="eastAsia"/>
                <w:sz w:val="18"/>
                <w:szCs w:val="18"/>
              </w:rPr>
              <w:t>与资产相关</w:t>
            </w:r>
          </w:p>
        </w:tc>
      </w:tr>
      <w:tr w:rsidR="00852AC6" w:rsidRPr="00852AC6" w14:paraId="397DA999" w14:textId="77777777" w:rsidTr="000C1FCC">
        <w:trPr>
          <w:trHeight w:val="284"/>
        </w:trPr>
        <w:tc>
          <w:tcPr>
            <w:tcW w:w="1208" w:type="pct"/>
            <w:vAlign w:val="center"/>
          </w:tcPr>
          <w:p w14:paraId="57F4B84D" w14:textId="77777777" w:rsidR="00BD611D" w:rsidRPr="00852AC6" w:rsidRDefault="00BD611D" w:rsidP="00040A18">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基础设施及环保工程</w:t>
            </w:r>
          </w:p>
        </w:tc>
        <w:tc>
          <w:tcPr>
            <w:tcW w:w="736" w:type="pct"/>
            <w:vAlign w:val="center"/>
          </w:tcPr>
          <w:p w14:paraId="624F40AE"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196,803,377.25</w:t>
            </w:r>
          </w:p>
        </w:tc>
        <w:tc>
          <w:tcPr>
            <w:tcW w:w="663" w:type="pct"/>
            <w:vAlign w:val="center"/>
          </w:tcPr>
          <w:p w14:paraId="157143D5"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662" w:type="pct"/>
            <w:vAlign w:val="center"/>
          </w:tcPr>
          <w:p w14:paraId="3543F615"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5,758,794.72</w:t>
            </w:r>
          </w:p>
        </w:tc>
        <w:tc>
          <w:tcPr>
            <w:tcW w:w="280" w:type="pct"/>
            <w:vAlign w:val="center"/>
          </w:tcPr>
          <w:p w14:paraId="0B4443D9"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778" w:type="pct"/>
            <w:vAlign w:val="center"/>
          </w:tcPr>
          <w:p w14:paraId="54EB827E"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191,044,582.53</w:t>
            </w:r>
          </w:p>
        </w:tc>
        <w:tc>
          <w:tcPr>
            <w:tcW w:w="674" w:type="pct"/>
            <w:vAlign w:val="center"/>
          </w:tcPr>
          <w:p w14:paraId="69FA117C" w14:textId="77777777" w:rsidR="00BD611D" w:rsidRPr="00852AC6" w:rsidRDefault="00BD611D" w:rsidP="00040A18">
            <w:pPr>
              <w:spacing w:line="240" w:lineRule="exact"/>
              <w:jc w:val="left"/>
              <w:rPr>
                <w:rFonts w:ascii="宋体" w:eastAsia="宋体" w:hAnsi="宋体" w:cs="Times New Roman"/>
                <w:sz w:val="18"/>
                <w:szCs w:val="18"/>
              </w:rPr>
            </w:pPr>
            <w:r w:rsidRPr="00852AC6">
              <w:rPr>
                <w:rFonts w:ascii="宋体" w:eastAsia="宋体" w:hAnsi="宋体" w:hint="eastAsia"/>
                <w:sz w:val="18"/>
                <w:szCs w:val="18"/>
              </w:rPr>
              <w:t>与资产相关</w:t>
            </w:r>
          </w:p>
        </w:tc>
      </w:tr>
      <w:tr w:rsidR="00852AC6" w:rsidRPr="00852AC6" w14:paraId="2AE49B31" w14:textId="77777777" w:rsidTr="000C1FCC">
        <w:trPr>
          <w:trHeight w:val="284"/>
        </w:trPr>
        <w:tc>
          <w:tcPr>
            <w:tcW w:w="1208" w:type="pct"/>
            <w:vAlign w:val="center"/>
          </w:tcPr>
          <w:p w14:paraId="24E02D79" w14:textId="77777777" w:rsidR="00BD611D" w:rsidRPr="00852AC6" w:rsidRDefault="00BD611D" w:rsidP="00040A18">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技改项目财政补助</w:t>
            </w:r>
          </w:p>
        </w:tc>
        <w:tc>
          <w:tcPr>
            <w:tcW w:w="736" w:type="pct"/>
            <w:vAlign w:val="center"/>
          </w:tcPr>
          <w:p w14:paraId="473D3B18"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95,106,015.68</w:t>
            </w:r>
          </w:p>
        </w:tc>
        <w:tc>
          <w:tcPr>
            <w:tcW w:w="663" w:type="pct"/>
            <w:vAlign w:val="center"/>
          </w:tcPr>
          <w:p w14:paraId="1310F425"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3,270,000.00</w:t>
            </w:r>
          </w:p>
        </w:tc>
        <w:tc>
          <w:tcPr>
            <w:tcW w:w="662" w:type="pct"/>
            <w:vAlign w:val="center"/>
          </w:tcPr>
          <w:p w14:paraId="0C72DC8D"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4,416,552.48</w:t>
            </w:r>
          </w:p>
        </w:tc>
        <w:tc>
          <w:tcPr>
            <w:tcW w:w="280" w:type="pct"/>
            <w:vAlign w:val="center"/>
          </w:tcPr>
          <w:p w14:paraId="2D83CE09"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778" w:type="pct"/>
            <w:vAlign w:val="center"/>
          </w:tcPr>
          <w:p w14:paraId="34840DAE"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93,959,463.20</w:t>
            </w:r>
          </w:p>
        </w:tc>
        <w:tc>
          <w:tcPr>
            <w:tcW w:w="674" w:type="pct"/>
            <w:vAlign w:val="center"/>
          </w:tcPr>
          <w:p w14:paraId="490DA0F4" w14:textId="77777777" w:rsidR="00BD611D" w:rsidRPr="00852AC6" w:rsidRDefault="00BD611D" w:rsidP="00040A18">
            <w:pPr>
              <w:spacing w:line="240" w:lineRule="exact"/>
              <w:jc w:val="left"/>
              <w:rPr>
                <w:rFonts w:ascii="宋体" w:eastAsia="宋体" w:hAnsi="宋体" w:cs="Times New Roman"/>
                <w:sz w:val="18"/>
                <w:szCs w:val="18"/>
              </w:rPr>
            </w:pPr>
            <w:r w:rsidRPr="00852AC6">
              <w:rPr>
                <w:rFonts w:ascii="宋体" w:eastAsia="宋体" w:hAnsi="宋体" w:hint="eastAsia"/>
                <w:sz w:val="18"/>
                <w:szCs w:val="18"/>
              </w:rPr>
              <w:t>与资产相关</w:t>
            </w:r>
          </w:p>
        </w:tc>
      </w:tr>
      <w:tr w:rsidR="00852AC6" w:rsidRPr="00852AC6" w14:paraId="6D933A95" w14:textId="77777777" w:rsidTr="000C1FCC">
        <w:trPr>
          <w:trHeight w:val="284"/>
        </w:trPr>
        <w:tc>
          <w:tcPr>
            <w:tcW w:w="1208" w:type="pct"/>
            <w:vAlign w:val="center"/>
          </w:tcPr>
          <w:p w14:paraId="1F226585" w14:textId="77777777" w:rsidR="00BD611D" w:rsidRPr="00852AC6" w:rsidRDefault="00BD611D" w:rsidP="00040A18">
            <w:pPr>
              <w:spacing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hint="eastAsia"/>
                <w:sz w:val="18"/>
                <w:szCs w:val="18"/>
              </w:rPr>
              <w:t>湛江林</w:t>
            </w:r>
            <w:proofErr w:type="gramEnd"/>
            <w:r w:rsidRPr="00852AC6">
              <w:rPr>
                <w:rFonts w:ascii="Times New Roman" w:eastAsia="宋体" w:hAnsi="Times New Roman" w:cs="Times New Roman" w:hint="eastAsia"/>
                <w:sz w:val="18"/>
                <w:szCs w:val="18"/>
              </w:rPr>
              <w:t>浆纸一体化项目</w:t>
            </w:r>
          </w:p>
        </w:tc>
        <w:tc>
          <w:tcPr>
            <w:tcW w:w="736" w:type="pct"/>
            <w:vAlign w:val="center"/>
          </w:tcPr>
          <w:p w14:paraId="059D5412"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42,617,331.35</w:t>
            </w:r>
          </w:p>
        </w:tc>
        <w:tc>
          <w:tcPr>
            <w:tcW w:w="663" w:type="pct"/>
            <w:vAlign w:val="center"/>
          </w:tcPr>
          <w:p w14:paraId="7FAEE537"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662" w:type="pct"/>
            <w:vAlign w:val="center"/>
          </w:tcPr>
          <w:p w14:paraId="739C7566"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2,047,316.46</w:t>
            </w:r>
          </w:p>
        </w:tc>
        <w:tc>
          <w:tcPr>
            <w:tcW w:w="280" w:type="pct"/>
            <w:vAlign w:val="center"/>
          </w:tcPr>
          <w:p w14:paraId="5450C503"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778" w:type="pct"/>
            <w:vAlign w:val="center"/>
          </w:tcPr>
          <w:p w14:paraId="39A2E0C7"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40,570,014.89</w:t>
            </w:r>
          </w:p>
        </w:tc>
        <w:tc>
          <w:tcPr>
            <w:tcW w:w="674" w:type="pct"/>
            <w:vAlign w:val="center"/>
          </w:tcPr>
          <w:p w14:paraId="38960038" w14:textId="77777777" w:rsidR="00BD611D" w:rsidRPr="00852AC6" w:rsidRDefault="00BD611D" w:rsidP="00040A18">
            <w:pPr>
              <w:spacing w:line="240" w:lineRule="exact"/>
              <w:jc w:val="left"/>
              <w:rPr>
                <w:rFonts w:ascii="宋体" w:eastAsia="宋体" w:hAnsi="宋体" w:cs="Times New Roman"/>
                <w:sz w:val="18"/>
                <w:szCs w:val="18"/>
              </w:rPr>
            </w:pPr>
            <w:r w:rsidRPr="00852AC6">
              <w:rPr>
                <w:rFonts w:ascii="宋体" w:eastAsia="宋体" w:hAnsi="宋体" w:hint="eastAsia"/>
                <w:sz w:val="18"/>
                <w:szCs w:val="18"/>
              </w:rPr>
              <w:t>与资产相关</w:t>
            </w:r>
          </w:p>
        </w:tc>
      </w:tr>
      <w:tr w:rsidR="00852AC6" w:rsidRPr="00852AC6" w14:paraId="520871B0" w14:textId="77777777" w:rsidTr="000C1FCC">
        <w:trPr>
          <w:trHeight w:val="284"/>
        </w:trPr>
        <w:tc>
          <w:tcPr>
            <w:tcW w:w="1208" w:type="pct"/>
            <w:vAlign w:val="center"/>
          </w:tcPr>
          <w:p w14:paraId="443B68F4" w14:textId="77777777" w:rsidR="00BD611D" w:rsidRPr="00852AC6" w:rsidRDefault="00BD611D" w:rsidP="00040A18">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国家科技支撑计划课题经费</w:t>
            </w:r>
          </w:p>
        </w:tc>
        <w:tc>
          <w:tcPr>
            <w:tcW w:w="736" w:type="pct"/>
            <w:vAlign w:val="center"/>
          </w:tcPr>
          <w:p w14:paraId="36363806"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793,725.00</w:t>
            </w:r>
          </w:p>
        </w:tc>
        <w:tc>
          <w:tcPr>
            <w:tcW w:w="663" w:type="pct"/>
            <w:vAlign w:val="center"/>
          </w:tcPr>
          <w:p w14:paraId="591020C9"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662" w:type="pct"/>
            <w:vAlign w:val="center"/>
          </w:tcPr>
          <w:p w14:paraId="5AC69A5B"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82,350.00</w:t>
            </w:r>
          </w:p>
        </w:tc>
        <w:tc>
          <w:tcPr>
            <w:tcW w:w="280" w:type="pct"/>
            <w:vAlign w:val="center"/>
          </w:tcPr>
          <w:p w14:paraId="101C7F03"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778" w:type="pct"/>
            <w:vAlign w:val="center"/>
          </w:tcPr>
          <w:p w14:paraId="3041436C"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711,375.00</w:t>
            </w:r>
          </w:p>
        </w:tc>
        <w:tc>
          <w:tcPr>
            <w:tcW w:w="674" w:type="pct"/>
            <w:vAlign w:val="center"/>
          </w:tcPr>
          <w:p w14:paraId="52C45BF4" w14:textId="77777777" w:rsidR="00BD611D" w:rsidRPr="00852AC6" w:rsidRDefault="00BD611D" w:rsidP="00040A18">
            <w:pPr>
              <w:spacing w:line="240" w:lineRule="exact"/>
              <w:jc w:val="left"/>
              <w:rPr>
                <w:rFonts w:ascii="宋体" w:eastAsia="宋体" w:hAnsi="宋体" w:cs="Times New Roman"/>
                <w:sz w:val="18"/>
                <w:szCs w:val="18"/>
              </w:rPr>
            </w:pPr>
            <w:r w:rsidRPr="00852AC6">
              <w:rPr>
                <w:rFonts w:ascii="宋体" w:eastAsia="宋体" w:hAnsi="宋体" w:hint="eastAsia"/>
                <w:sz w:val="18"/>
                <w:szCs w:val="18"/>
              </w:rPr>
              <w:t>与资产相关</w:t>
            </w:r>
          </w:p>
        </w:tc>
      </w:tr>
      <w:tr w:rsidR="00852AC6" w:rsidRPr="00852AC6" w14:paraId="66E777AD" w14:textId="77777777" w:rsidTr="000C1FCC">
        <w:trPr>
          <w:trHeight w:val="284"/>
        </w:trPr>
        <w:tc>
          <w:tcPr>
            <w:tcW w:w="1208" w:type="pct"/>
            <w:vAlign w:val="center"/>
          </w:tcPr>
          <w:p w14:paraId="28FE42CF" w14:textId="77777777" w:rsidR="00BD611D" w:rsidRPr="00852AC6" w:rsidRDefault="00BD611D" w:rsidP="00040A18">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736" w:type="pct"/>
            <w:vAlign w:val="center"/>
          </w:tcPr>
          <w:p w14:paraId="3D55B8D2"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31,881,324.93</w:t>
            </w:r>
          </w:p>
        </w:tc>
        <w:tc>
          <w:tcPr>
            <w:tcW w:w="663" w:type="pct"/>
            <w:vAlign w:val="center"/>
          </w:tcPr>
          <w:p w14:paraId="1CA01DEB"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662" w:type="pct"/>
            <w:vAlign w:val="center"/>
          </w:tcPr>
          <w:p w14:paraId="45A87ABD"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3,311,696.29</w:t>
            </w:r>
          </w:p>
        </w:tc>
        <w:tc>
          <w:tcPr>
            <w:tcW w:w="280" w:type="pct"/>
            <w:vAlign w:val="center"/>
          </w:tcPr>
          <w:p w14:paraId="6B79919B"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778" w:type="pct"/>
            <w:vAlign w:val="center"/>
          </w:tcPr>
          <w:p w14:paraId="31D3C532"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28,569,628.64</w:t>
            </w:r>
          </w:p>
        </w:tc>
        <w:tc>
          <w:tcPr>
            <w:tcW w:w="674" w:type="pct"/>
            <w:vAlign w:val="center"/>
          </w:tcPr>
          <w:p w14:paraId="2440D992" w14:textId="77777777" w:rsidR="00BD611D" w:rsidRPr="00852AC6" w:rsidRDefault="00BD611D" w:rsidP="00040A18">
            <w:pPr>
              <w:spacing w:line="240" w:lineRule="exact"/>
              <w:jc w:val="left"/>
              <w:rPr>
                <w:rFonts w:ascii="宋体" w:eastAsia="宋体" w:hAnsi="宋体" w:cs="Times New Roman"/>
                <w:sz w:val="18"/>
                <w:szCs w:val="18"/>
              </w:rPr>
            </w:pPr>
            <w:r w:rsidRPr="00852AC6">
              <w:rPr>
                <w:rFonts w:ascii="宋体" w:eastAsia="宋体" w:hAnsi="宋体" w:hint="eastAsia"/>
                <w:sz w:val="18"/>
                <w:szCs w:val="18"/>
              </w:rPr>
              <w:t>与资产相关</w:t>
            </w:r>
          </w:p>
        </w:tc>
      </w:tr>
      <w:tr w:rsidR="00852AC6" w:rsidRPr="00852AC6" w14:paraId="7C5B921E" w14:textId="77777777" w:rsidTr="000C1FCC">
        <w:trPr>
          <w:trHeight w:val="284"/>
        </w:trPr>
        <w:tc>
          <w:tcPr>
            <w:tcW w:w="1208" w:type="pct"/>
            <w:vAlign w:val="center"/>
          </w:tcPr>
          <w:p w14:paraId="58E7062E" w14:textId="77777777" w:rsidR="00BD611D" w:rsidRPr="00852AC6" w:rsidRDefault="00BD611D" w:rsidP="00040A18">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合计</w:t>
            </w:r>
          </w:p>
        </w:tc>
        <w:tc>
          <w:tcPr>
            <w:tcW w:w="736" w:type="pct"/>
            <w:vAlign w:val="center"/>
          </w:tcPr>
          <w:p w14:paraId="31E506DA"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1,337,864,114.70</w:t>
            </w:r>
          </w:p>
        </w:tc>
        <w:tc>
          <w:tcPr>
            <w:tcW w:w="663" w:type="pct"/>
            <w:vAlign w:val="center"/>
          </w:tcPr>
          <w:p w14:paraId="3A44A180"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3,270,000.00</w:t>
            </w:r>
          </w:p>
        </w:tc>
        <w:tc>
          <w:tcPr>
            <w:tcW w:w="662" w:type="pct"/>
            <w:vAlign w:val="center"/>
          </w:tcPr>
          <w:p w14:paraId="75F49033"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53,368,860.21</w:t>
            </w:r>
          </w:p>
        </w:tc>
        <w:tc>
          <w:tcPr>
            <w:tcW w:w="280" w:type="pct"/>
            <w:vAlign w:val="center"/>
          </w:tcPr>
          <w:p w14:paraId="424CF986" w14:textId="77777777" w:rsidR="00BD611D" w:rsidRPr="00852AC6" w:rsidRDefault="00BD611D" w:rsidP="00040A18">
            <w:pPr>
              <w:spacing w:line="240" w:lineRule="exact"/>
              <w:jc w:val="right"/>
              <w:rPr>
                <w:rFonts w:ascii="Times New Roman" w:eastAsia="宋体" w:hAnsi="Times New Roman" w:cs="Times New Roman"/>
                <w:sz w:val="18"/>
                <w:szCs w:val="18"/>
              </w:rPr>
            </w:pPr>
          </w:p>
        </w:tc>
        <w:tc>
          <w:tcPr>
            <w:tcW w:w="778" w:type="pct"/>
            <w:vAlign w:val="center"/>
          </w:tcPr>
          <w:p w14:paraId="1E0D7368" w14:textId="77777777" w:rsidR="00BD611D" w:rsidRPr="00852AC6" w:rsidRDefault="00BD611D" w:rsidP="00040A18">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1,287,765,254.49</w:t>
            </w:r>
          </w:p>
        </w:tc>
        <w:tc>
          <w:tcPr>
            <w:tcW w:w="674" w:type="pct"/>
          </w:tcPr>
          <w:p w14:paraId="05111B93" w14:textId="77777777" w:rsidR="00BD611D" w:rsidRPr="00852AC6" w:rsidRDefault="00BD611D" w:rsidP="00040A18">
            <w:pPr>
              <w:spacing w:line="240" w:lineRule="exact"/>
              <w:jc w:val="left"/>
              <w:rPr>
                <w:rFonts w:ascii="宋体" w:eastAsia="宋体" w:hAnsi="宋体" w:cs="Times New Roman"/>
                <w:sz w:val="18"/>
                <w:szCs w:val="18"/>
              </w:rPr>
            </w:pPr>
          </w:p>
        </w:tc>
      </w:tr>
    </w:tbl>
    <w:p w14:paraId="6001802F"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39</w:t>
      </w:r>
      <w:r w:rsidRPr="00852AC6">
        <w:rPr>
          <w:rFonts w:ascii="Times New Roman" w:hAnsi="Times New Roman" w:cs="Times New Roman"/>
          <w:b/>
          <w:bCs/>
        </w:rPr>
        <w:t>、股本</w:t>
      </w:r>
    </w:p>
    <w:p w14:paraId="349F6B82"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98"/>
        <w:gridCol w:w="992"/>
        <w:gridCol w:w="1025"/>
        <w:gridCol w:w="1205"/>
        <w:gridCol w:w="1030"/>
        <w:gridCol w:w="992"/>
        <w:gridCol w:w="1593"/>
      </w:tblGrid>
      <w:tr w:rsidR="00852AC6" w:rsidRPr="00852AC6" w14:paraId="073B3968" w14:textId="77777777" w:rsidTr="002C76AF">
        <w:trPr>
          <w:trHeight w:val="284"/>
        </w:trPr>
        <w:tc>
          <w:tcPr>
            <w:tcW w:w="1204" w:type="dxa"/>
            <w:vMerge w:val="restart"/>
            <w:shd w:val="clear" w:color="auto" w:fill="D3D3D3"/>
            <w:vAlign w:val="center"/>
          </w:tcPr>
          <w:p w14:paraId="62EC2B4C" w14:textId="77777777" w:rsidR="00BD611D" w:rsidRPr="00852AC6" w:rsidRDefault="00BD611D" w:rsidP="00EA7D31">
            <w:pPr>
              <w:rPr>
                <w:rFonts w:ascii="Times New Roman" w:hAnsi="Times New Roman" w:cs="Times New Roman"/>
              </w:rPr>
            </w:pPr>
          </w:p>
        </w:tc>
        <w:tc>
          <w:tcPr>
            <w:tcW w:w="1598" w:type="dxa"/>
            <w:vMerge w:val="restart"/>
            <w:shd w:val="clear" w:color="auto" w:fill="D3D3D3"/>
            <w:vAlign w:val="center"/>
          </w:tcPr>
          <w:p w14:paraId="1945F0F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5244" w:type="dxa"/>
            <w:gridSpan w:val="5"/>
            <w:shd w:val="clear" w:color="auto" w:fill="D3D3D3"/>
            <w:vAlign w:val="center"/>
          </w:tcPr>
          <w:p w14:paraId="2B3A960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本次变动增减（</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p>
        </w:tc>
        <w:tc>
          <w:tcPr>
            <w:tcW w:w="1593" w:type="dxa"/>
            <w:vMerge w:val="restart"/>
            <w:shd w:val="clear" w:color="auto" w:fill="D3D3D3"/>
            <w:vAlign w:val="center"/>
          </w:tcPr>
          <w:p w14:paraId="0199E03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61D4C994" w14:textId="77777777" w:rsidTr="002C76AF">
        <w:trPr>
          <w:trHeight w:val="284"/>
        </w:trPr>
        <w:tc>
          <w:tcPr>
            <w:tcW w:w="1204" w:type="dxa"/>
            <w:vMerge/>
            <w:shd w:val="clear" w:color="auto" w:fill="D3D3D3"/>
            <w:vAlign w:val="center"/>
          </w:tcPr>
          <w:p w14:paraId="061610B2" w14:textId="77777777" w:rsidR="00BD611D" w:rsidRPr="00852AC6" w:rsidRDefault="00BD611D" w:rsidP="00EA7D31">
            <w:pPr>
              <w:rPr>
                <w:rFonts w:ascii="Times New Roman" w:hAnsi="Times New Roman" w:cs="Times New Roman"/>
              </w:rPr>
            </w:pPr>
          </w:p>
        </w:tc>
        <w:tc>
          <w:tcPr>
            <w:tcW w:w="1598" w:type="dxa"/>
            <w:vMerge/>
            <w:shd w:val="clear" w:color="auto" w:fill="D3D3D3"/>
            <w:vAlign w:val="center"/>
          </w:tcPr>
          <w:p w14:paraId="178B2757" w14:textId="77777777" w:rsidR="00BD611D" w:rsidRPr="00852AC6" w:rsidRDefault="00BD611D" w:rsidP="00EA7D31">
            <w:pPr>
              <w:rPr>
                <w:rFonts w:ascii="Times New Roman" w:hAnsi="Times New Roman" w:cs="Times New Roman"/>
              </w:rPr>
            </w:pPr>
          </w:p>
        </w:tc>
        <w:tc>
          <w:tcPr>
            <w:tcW w:w="992" w:type="dxa"/>
            <w:shd w:val="clear" w:color="auto" w:fill="D3D3D3"/>
            <w:vAlign w:val="center"/>
          </w:tcPr>
          <w:p w14:paraId="5070E5F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发行新股</w:t>
            </w:r>
          </w:p>
        </w:tc>
        <w:tc>
          <w:tcPr>
            <w:tcW w:w="1025" w:type="dxa"/>
            <w:shd w:val="clear" w:color="auto" w:fill="D3D3D3"/>
            <w:vAlign w:val="center"/>
          </w:tcPr>
          <w:p w14:paraId="163252F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送股</w:t>
            </w:r>
          </w:p>
        </w:tc>
        <w:tc>
          <w:tcPr>
            <w:tcW w:w="1205" w:type="dxa"/>
            <w:shd w:val="clear" w:color="auto" w:fill="D3D3D3"/>
            <w:vAlign w:val="center"/>
          </w:tcPr>
          <w:p w14:paraId="23A67C8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公积金转股</w:t>
            </w:r>
          </w:p>
        </w:tc>
        <w:tc>
          <w:tcPr>
            <w:tcW w:w="1030" w:type="dxa"/>
            <w:shd w:val="clear" w:color="auto" w:fill="D3D3D3"/>
            <w:vAlign w:val="center"/>
          </w:tcPr>
          <w:p w14:paraId="4503AE2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992" w:type="dxa"/>
            <w:shd w:val="clear" w:color="auto" w:fill="D3D3D3"/>
            <w:vAlign w:val="center"/>
          </w:tcPr>
          <w:p w14:paraId="393D75C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小计</w:t>
            </w:r>
          </w:p>
        </w:tc>
        <w:tc>
          <w:tcPr>
            <w:tcW w:w="1593" w:type="dxa"/>
            <w:vMerge/>
            <w:shd w:val="clear" w:color="auto" w:fill="D3D3D3"/>
            <w:vAlign w:val="center"/>
          </w:tcPr>
          <w:p w14:paraId="05DBF1B8" w14:textId="77777777" w:rsidR="00BD611D" w:rsidRPr="00852AC6" w:rsidRDefault="00BD611D" w:rsidP="00EA7D31">
            <w:pPr>
              <w:rPr>
                <w:rFonts w:ascii="Times New Roman" w:hAnsi="Times New Roman" w:cs="Times New Roman"/>
              </w:rPr>
            </w:pPr>
          </w:p>
        </w:tc>
      </w:tr>
      <w:tr w:rsidR="00852AC6" w:rsidRPr="00852AC6" w14:paraId="6EEA5DE9" w14:textId="77777777" w:rsidTr="002C76AF">
        <w:trPr>
          <w:trHeight w:val="284"/>
        </w:trPr>
        <w:tc>
          <w:tcPr>
            <w:tcW w:w="1204" w:type="dxa"/>
            <w:shd w:val="clear" w:color="auto" w:fill="D3D3D3"/>
            <w:vAlign w:val="center"/>
          </w:tcPr>
          <w:p w14:paraId="3B46134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股份总数</w:t>
            </w:r>
          </w:p>
        </w:tc>
        <w:tc>
          <w:tcPr>
            <w:tcW w:w="1598" w:type="dxa"/>
            <w:vAlign w:val="center"/>
          </w:tcPr>
          <w:p w14:paraId="0A5E3C7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2,956,813,200.00 </w:t>
            </w:r>
          </w:p>
        </w:tc>
        <w:tc>
          <w:tcPr>
            <w:tcW w:w="992" w:type="dxa"/>
            <w:vAlign w:val="center"/>
          </w:tcPr>
          <w:p w14:paraId="5C42B1D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25" w:type="dxa"/>
            <w:vAlign w:val="center"/>
          </w:tcPr>
          <w:p w14:paraId="05AD74A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05" w:type="dxa"/>
            <w:vAlign w:val="center"/>
          </w:tcPr>
          <w:p w14:paraId="6A61D61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30" w:type="dxa"/>
            <w:vAlign w:val="center"/>
          </w:tcPr>
          <w:p w14:paraId="465EB72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992" w:type="dxa"/>
            <w:vAlign w:val="center"/>
          </w:tcPr>
          <w:p w14:paraId="3AA6012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593" w:type="dxa"/>
            <w:vAlign w:val="center"/>
          </w:tcPr>
          <w:p w14:paraId="0D86294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2,956,813,200.00 </w:t>
            </w:r>
          </w:p>
        </w:tc>
      </w:tr>
    </w:tbl>
    <w:p w14:paraId="30219AAC"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40</w:t>
      </w:r>
      <w:r w:rsidRPr="00852AC6">
        <w:rPr>
          <w:rFonts w:ascii="Times New Roman" w:hAnsi="Times New Roman" w:cs="Times New Roman"/>
          <w:b/>
          <w:bCs/>
        </w:rPr>
        <w:t>、资本公积</w:t>
      </w:r>
    </w:p>
    <w:p w14:paraId="14378909"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706"/>
        <w:gridCol w:w="1928"/>
        <w:gridCol w:w="1928"/>
      </w:tblGrid>
      <w:tr w:rsidR="00852AC6" w:rsidRPr="00852AC6" w14:paraId="5735AF32" w14:textId="77777777" w:rsidTr="002C76AF">
        <w:trPr>
          <w:trHeight w:val="284"/>
        </w:trPr>
        <w:tc>
          <w:tcPr>
            <w:tcW w:w="2235" w:type="dxa"/>
            <w:shd w:val="clear" w:color="auto" w:fill="D3D3D3"/>
            <w:vAlign w:val="center"/>
          </w:tcPr>
          <w:p w14:paraId="3190DBD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项目</w:t>
            </w:r>
          </w:p>
        </w:tc>
        <w:tc>
          <w:tcPr>
            <w:tcW w:w="1842" w:type="dxa"/>
            <w:shd w:val="clear" w:color="auto" w:fill="D3D3D3"/>
            <w:vAlign w:val="center"/>
          </w:tcPr>
          <w:p w14:paraId="1D4F6C9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1706" w:type="dxa"/>
            <w:shd w:val="clear" w:color="auto" w:fill="D3D3D3"/>
            <w:vAlign w:val="center"/>
          </w:tcPr>
          <w:p w14:paraId="0B06161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1928" w:type="dxa"/>
            <w:shd w:val="clear" w:color="auto" w:fill="D3D3D3"/>
            <w:vAlign w:val="center"/>
          </w:tcPr>
          <w:p w14:paraId="0389D7B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1928" w:type="dxa"/>
            <w:shd w:val="clear" w:color="auto" w:fill="D3D3D3"/>
            <w:vAlign w:val="center"/>
          </w:tcPr>
          <w:p w14:paraId="5A24F77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458402CA" w14:textId="77777777" w:rsidTr="002C76AF">
        <w:trPr>
          <w:trHeight w:val="284"/>
        </w:trPr>
        <w:tc>
          <w:tcPr>
            <w:tcW w:w="2235" w:type="dxa"/>
            <w:shd w:val="clear" w:color="auto" w:fill="D3D3D3"/>
            <w:vAlign w:val="center"/>
          </w:tcPr>
          <w:p w14:paraId="418F08C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资本溢价（股本溢价）</w:t>
            </w:r>
          </w:p>
        </w:tc>
        <w:tc>
          <w:tcPr>
            <w:tcW w:w="1842" w:type="dxa"/>
            <w:vAlign w:val="center"/>
          </w:tcPr>
          <w:p w14:paraId="274F83B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4,599,770,312.40</w:t>
            </w:r>
          </w:p>
        </w:tc>
        <w:tc>
          <w:tcPr>
            <w:tcW w:w="1706" w:type="dxa"/>
            <w:vAlign w:val="center"/>
          </w:tcPr>
          <w:p w14:paraId="307C044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1,240,406.74</w:t>
            </w:r>
          </w:p>
        </w:tc>
        <w:tc>
          <w:tcPr>
            <w:tcW w:w="1928" w:type="dxa"/>
            <w:vAlign w:val="center"/>
          </w:tcPr>
          <w:p w14:paraId="20BBFB1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79,723,162.69</w:t>
            </w:r>
          </w:p>
        </w:tc>
        <w:tc>
          <w:tcPr>
            <w:tcW w:w="1928" w:type="dxa"/>
            <w:vAlign w:val="center"/>
          </w:tcPr>
          <w:p w14:paraId="669D8F0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4,521,287,556.45</w:t>
            </w:r>
          </w:p>
        </w:tc>
      </w:tr>
      <w:tr w:rsidR="00852AC6" w:rsidRPr="00852AC6" w14:paraId="797C78A6" w14:textId="77777777" w:rsidTr="002C76AF">
        <w:trPr>
          <w:trHeight w:val="284"/>
        </w:trPr>
        <w:tc>
          <w:tcPr>
            <w:tcW w:w="2235" w:type="dxa"/>
            <w:shd w:val="clear" w:color="auto" w:fill="D3D3D3"/>
            <w:vAlign w:val="center"/>
          </w:tcPr>
          <w:p w14:paraId="746BC8A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其他资本公积</w:t>
            </w:r>
          </w:p>
        </w:tc>
        <w:tc>
          <w:tcPr>
            <w:tcW w:w="1842" w:type="dxa"/>
            <w:vAlign w:val="center"/>
          </w:tcPr>
          <w:p w14:paraId="65FDED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729,020,587.21</w:t>
            </w:r>
          </w:p>
        </w:tc>
        <w:tc>
          <w:tcPr>
            <w:tcW w:w="1706" w:type="dxa"/>
            <w:vAlign w:val="center"/>
          </w:tcPr>
          <w:p w14:paraId="599EC5D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28" w:type="dxa"/>
            <w:vAlign w:val="center"/>
          </w:tcPr>
          <w:p w14:paraId="3B19A4C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28" w:type="dxa"/>
            <w:vAlign w:val="center"/>
          </w:tcPr>
          <w:p w14:paraId="61D3129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729,020,587.21</w:t>
            </w:r>
          </w:p>
        </w:tc>
      </w:tr>
      <w:tr w:rsidR="00852AC6" w:rsidRPr="00852AC6" w14:paraId="55751451" w14:textId="77777777" w:rsidTr="002C76AF">
        <w:trPr>
          <w:trHeight w:val="284"/>
        </w:trPr>
        <w:tc>
          <w:tcPr>
            <w:tcW w:w="2235" w:type="dxa"/>
            <w:shd w:val="clear" w:color="auto" w:fill="D3D3D3"/>
            <w:vAlign w:val="center"/>
          </w:tcPr>
          <w:p w14:paraId="372D840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842" w:type="dxa"/>
            <w:vAlign w:val="center"/>
          </w:tcPr>
          <w:p w14:paraId="682F910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5,328,790,899.61</w:t>
            </w:r>
          </w:p>
        </w:tc>
        <w:tc>
          <w:tcPr>
            <w:tcW w:w="1706" w:type="dxa"/>
            <w:vAlign w:val="center"/>
          </w:tcPr>
          <w:p w14:paraId="03DCB7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1,240,406.74</w:t>
            </w:r>
          </w:p>
        </w:tc>
        <w:tc>
          <w:tcPr>
            <w:tcW w:w="1928" w:type="dxa"/>
            <w:vAlign w:val="center"/>
          </w:tcPr>
          <w:p w14:paraId="458ACF4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79,723,162.69</w:t>
            </w:r>
          </w:p>
        </w:tc>
        <w:tc>
          <w:tcPr>
            <w:tcW w:w="1928" w:type="dxa"/>
            <w:vAlign w:val="center"/>
          </w:tcPr>
          <w:p w14:paraId="793DDDD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5,250,308,143.66</w:t>
            </w:r>
          </w:p>
        </w:tc>
      </w:tr>
    </w:tbl>
    <w:p w14:paraId="079947B6"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其他说明，包括本期增减变动情况、变动原因说明：</w:t>
      </w:r>
    </w:p>
    <w:p w14:paraId="1E60D441" w14:textId="4B68B1B4"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①本公司购买子公司寿光美伦纸业有限</w:t>
      </w:r>
      <w:r w:rsidR="004B2908" w:rsidRPr="00852AC6">
        <w:rPr>
          <w:rFonts w:ascii="Times New Roman" w:eastAsia="宋体" w:hAnsi="Times New Roman" w:cs="Times New Roman" w:hint="eastAsia"/>
          <w:sz w:val="18"/>
          <w:szCs w:val="18"/>
        </w:rPr>
        <w:t>责任</w:t>
      </w:r>
      <w:r w:rsidRPr="00852AC6">
        <w:rPr>
          <w:rFonts w:ascii="Times New Roman" w:eastAsia="宋体" w:hAnsi="Times New Roman" w:cs="Times New Roman" w:hint="eastAsia"/>
          <w:sz w:val="18"/>
          <w:szCs w:val="18"/>
        </w:rPr>
        <w:t>公司少数股东部分股权，减少资本公积</w:t>
      </w:r>
      <w:r w:rsidRPr="00852AC6">
        <w:rPr>
          <w:rFonts w:ascii="Times New Roman" w:eastAsia="宋体" w:hAnsi="Times New Roman" w:cs="Times New Roman" w:hint="eastAsia"/>
          <w:sz w:val="18"/>
          <w:szCs w:val="18"/>
        </w:rPr>
        <w:t xml:space="preserve"> 9,957,619.55 </w:t>
      </w:r>
      <w:r w:rsidRPr="00852AC6">
        <w:rPr>
          <w:rFonts w:ascii="Times New Roman" w:eastAsia="宋体" w:hAnsi="Times New Roman" w:cs="Times New Roman" w:hint="eastAsia"/>
          <w:sz w:val="18"/>
          <w:szCs w:val="18"/>
        </w:rPr>
        <w:t>元；②本公司对山东御景大酒店有限公司增资，减少资本公积</w:t>
      </w:r>
      <w:r w:rsidRPr="00852AC6">
        <w:rPr>
          <w:rFonts w:ascii="Times New Roman" w:eastAsia="宋体" w:hAnsi="Times New Roman" w:cs="Times New Roman" w:hint="eastAsia"/>
          <w:sz w:val="18"/>
          <w:szCs w:val="18"/>
        </w:rPr>
        <w:t>67,989,974.96</w:t>
      </w:r>
      <w:r w:rsidRPr="00852AC6">
        <w:rPr>
          <w:rFonts w:ascii="Times New Roman" w:eastAsia="宋体" w:hAnsi="Times New Roman" w:cs="Times New Roman" w:hint="eastAsia"/>
          <w:sz w:val="18"/>
          <w:szCs w:val="18"/>
        </w:rPr>
        <w:t>元；③本公司之联营企业广东南粤银行股份有限公司购买少数股东部分权益，减少资本公积</w:t>
      </w:r>
      <w:r w:rsidRPr="00852AC6">
        <w:rPr>
          <w:rFonts w:ascii="Times New Roman" w:eastAsia="宋体" w:hAnsi="Times New Roman" w:cs="Times New Roman" w:hint="eastAsia"/>
          <w:sz w:val="18"/>
          <w:szCs w:val="18"/>
        </w:rPr>
        <w:t>535,161.44</w:t>
      </w:r>
      <w:r w:rsidRPr="00852AC6">
        <w:rPr>
          <w:rFonts w:ascii="Times New Roman" w:eastAsia="宋体" w:hAnsi="Times New Roman" w:cs="Times New Roman" w:hint="eastAsia"/>
          <w:sz w:val="18"/>
          <w:szCs w:val="18"/>
        </w:rPr>
        <w:t>元。</w:t>
      </w:r>
    </w:p>
    <w:p w14:paraId="03BB91DE"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41</w:t>
      </w:r>
      <w:r w:rsidRPr="00852AC6">
        <w:rPr>
          <w:rFonts w:ascii="Times New Roman" w:hAnsi="Times New Roman" w:cs="Times New Roman"/>
          <w:b/>
          <w:bCs/>
        </w:rPr>
        <w:t>、库存股</w:t>
      </w:r>
    </w:p>
    <w:p w14:paraId="4DD7935E"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28"/>
        <w:gridCol w:w="1928"/>
        <w:gridCol w:w="1928"/>
        <w:gridCol w:w="1928"/>
      </w:tblGrid>
      <w:tr w:rsidR="00852AC6" w:rsidRPr="00852AC6" w14:paraId="537643C4" w14:textId="77777777" w:rsidTr="002C76AF">
        <w:trPr>
          <w:trHeight w:val="284"/>
        </w:trPr>
        <w:tc>
          <w:tcPr>
            <w:tcW w:w="1928" w:type="dxa"/>
            <w:shd w:val="clear" w:color="auto" w:fill="D3D3D3"/>
            <w:vAlign w:val="center"/>
          </w:tcPr>
          <w:p w14:paraId="623D4CF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928" w:type="dxa"/>
            <w:shd w:val="clear" w:color="auto" w:fill="D3D3D3"/>
            <w:vAlign w:val="center"/>
          </w:tcPr>
          <w:p w14:paraId="64BDCAE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1928" w:type="dxa"/>
            <w:shd w:val="clear" w:color="auto" w:fill="D3D3D3"/>
            <w:vAlign w:val="center"/>
          </w:tcPr>
          <w:p w14:paraId="601E352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1928" w:type="dxa"/>
            <w:shd w:val="clear" w:color="auto" w:fill="D3D3D3"/>
            <w:vAlign w:val="center"/>
          </w:tcPr>
          <w:p w14:paraId="01EA9B6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1928" w:type="dxa"/>
            <w:shd w:val="clear" w:color="auto" w:fill="D3D3D3"/>
            <w:vAlign w:val="center"/>
          </w:tcPr>
          <w:p w14:paraId="205762C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6E3BD8E1" w14:textId="77777777" w:rsidTr="002C76AF">
        <w:trPr>
          <w:trHeight w:val="284"/>
        </w:trPr>
        <w:tc>
          <w:tcPr>
            <w:tcW w:w="1928" w:type="dxa"/>
            <w:vAlign w:val="center"/>
          </w:tcPr>
          <w:p w14:paraId="7B12994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股权激励</w:t>
            </w:r>
          </w:p>
        </w:tc>
        <w:tc>
          <w:tcPr>
            <w:tcW w:w="1928" w:type="dxa"/>
            <w:vAlign w:val="center"/>
          </w:tcPr>
          <w:p w14:paraId="138E57C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63,432,450.00</w:t>
            </w:r>
          </w:p>
        </w:tc>
        <w:tc>
          <w:tcPr>
            <w:tcW w:w="1928" w:type="dxa"/>
            <w:vAlign w:val="center"/>
          </w:tcPr>
          <w:p w14:paraId="56C9A52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28" w:type="dxa"/>
            <w:vAlign w:val="center"/>
          </w:tcPr>
          <w:p w14:paraId="10D10CA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28" w:type="dxa"/>
            <w:vAlign w:val="center"/>
          </w:tcPr>
          <w:p w14:paraId="3EDE38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63,432,450.00</w:t>
            </w:r>
          </w:p>
        </w:tc>
      </w:tr>
      <w:tr w:rsidR="00852AC6" w:rsidRPr="00852AC6" w14:paraId="53713BCF" w14:textId="77777777" w:rsidTr="002C76AF">
        <w:trPr>
          <w:trHeight w:val="284"/>
        </w:trPr>
        <w:tc>
          <w:tcPr>
            <w:tcW w:w="1928" w:type="dxa"/>
            <w:shd w:val="clear" w:color="auto" w:fill="D3D3D3"/>
            <w:vAlign w:val="center"/>
          </w:tcPr>
          <w:p w14:paraId="08FC33B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928" w:type="dxa"/>
            <w:vAlign w:val="center"/>
          </w:tcPr>
          <w:p w14:paraId="4E57BBD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63,432,450.00</w:t>
            </w:r>
          </w:p>
        </w:tc>
        <w:tc>
          <w:tcPr>
            <w:tcW w:w="1928" w:type="dxa"/>
            <w:vAlign w:val="center"/>
          </w:tcPr>
          <w:p w14:paraId="16CDAC8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28" w:type="dxa"/>
            <w:vAlign w:val="center"/>
          </w:tcPr>
          <w:p w14:paraId="6B5F875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928" w:type="dxa"/>
            <w:vAlign w:val="center"/>
          </w:tcPr>
          <w:p w14:paraId="4AD7CA1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63,432,450.00</w:t>
            </w:r>
          </w:p>
        </w:tc>
      </w:tr>
    </w:tbl>
    <w:p w14:paraId="3A105169"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42</w:t>
      </w:r>
      <w:r w:rsidRPr="00852AC6">
        <w:rPr>
          <w:rFonts w:ascii="Times New Roman" w:hAnsi="Times New Roman" w:cs="Times New Roman"/>
          <w:b/>
          <w:bCs/>
        </w:rPr>
        <w:t>、其他综合收益</w:t>
      </w:r>
    </w:p>
    <w:p w14:paraId="2055D882" w14:textId="77777777" w:rsidR="00E62E0B" w:rsidRPr="00852AC6" w:rsidRDefault="00E62E0B" w:rsidP="00E62E0B">
      <w:pPr>
        <w:snapToGrid w:val="0"/>
        <w:spacing w:beforeLines="50" w:before="156" w:afterLines="90" w:after="280"/>
        <w:rPr>
          <w:rFonts w:ascii="Times New Roman" w:hAnsi="Times New Roman" w:cs="Times New Roman"/>
          <w:sz w:val="18"/>
          <w:szCs w:val="18"/>
        </w:rPr>
      </w:pPr>
      <w:r w:rsidRPr="00852AC6">
        <w:rPr>
          <w:rFonts w:ascii="Times New Roman" w:hAnsi="Times New Roman" w:cs="Times New Roman"/>
          <w:sz w:val="18"/>
          <w:szCs w:val="18"/>
        </w:rPr>
        <w:t>资产负债表中归属于母公司的其他综合收益：</w:t>
      </w:r>
    </w:p>
    <w:p w14:paraId="185FAF66" w14:textId="77777777" w:rsidR="00E62E0B" w:rsidRPr="00852AC6" w:rsidRDefault="00E62E0B" w:rsidP="00E62E0B">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1381"/>
        <w:gridCol w:w="1558"/>
        <w:gridCol w:w="2128"/>
        <w:gridCol w:w="1330"/>
      </w:tblGrid>
      <w:tr w:rsidR="00852AC6" w:rsidRPr="00852AC6" w14:paraId="7D03CACA" w14:textId="77777777" w:rsidTr="000C1FCC">
        <w:trPr>
          <w:trHeight w:val="284"/>
        </w:trPr>
        <w:tc>
          <w:tcPr>
            <w:tcW w:w="1720" w:type="pct"/>
            <w:vMerge w:val="restart"/>
            <w:shd w:val="clear" w:color="auto" w:fill="D3D3D3"/>
            <w:vAlign w:val="center"/>
          </w:tcPr>
          <w:p w14:paraId="29D88A10"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项目</w:t>
            </w:r>
          </w:p>
        </w:tc>
        <w:tc>
          <w:tcPr>
            <w:tcW w:w="708" w:type="pct"/>
            <w:vMerge w:val="restart"/>
            <w:shd w:val="clear" w:color="auto" w:fill="D3D3D3"/>
            <w:vAlign w:val="center"/>
          </w:tcPr>
          <w:p w14:paraId="73354F84"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期初余额</w:t>
            </w:r>
          </w:p>
        </w:tc>
        <w:tc>
          <w:tcPr>
            <w:tcW w:w="1890" w:type="pct"/>
            <w:gridSpan w:val="2"/>
            <w:shd w:val="clear" w:color="auto" w:fill="D3D3D3"/>
            <w:vAlign w:val="center"/>
          </w:tcPr>
          <w:p w14:paraId="5F3874A3"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本期发生额</w:t>
            </w:r>
          </w:p>
        </w:tc>
        <w:tc>
          <w:tcPr>
            <w:tcW w:w="682" w:type="pct"/>
            <w:vMerge w:val="restart"/>
            <w:shd w:val="clear" w:color="auto" w:fill="D3D3D3"/>
            <w:vAlign w:val="center"/>
          </w:tcPr>
          <w:p w14:paraId="13DF6A75"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期末余额</w:t>
            </w:r>
          </w:p>
        </w:tc>
      </w:tr>
      <w:tr w:rsidR="00852AC6" w:rsidRPr="00852AC6" w14:paraId="6070B789" w14:textId="77777777" w:rsidTr="000C1FCC">
        <w:trPr>
          <w:trHeight w:val="284"/>
        </w:trPr>
        <w:tc>
          <w:tcPr>
            <w:tcW w:w="1720" w:type="pct"/>
            <w:vMerge/>
            <w:shd w:val="clear" w:color="auto" w:fill="D3D3D3"/>
            <w:vAlign w:val="center"/>
          </w:tcPr>
          <w:p w14:paraId="1587A1BE" w14:textId="77777777" w:rsidR="00E62E0B" w:rsidRPr="00852AC6" w:rsidRDefault="00E62E0B" w:rsidP="00E50DB8">
            <w:pPr>
              <w:rPr>
                <w:rFonts w:ascii="Times New Roman" w:hAnsi="Times New Roman" w:cs="Times New Roman"/>
              </w:rPr>
            </w:pPr>
          </w:p>
        </w:tc>
        <w:tc>
          <w:tcPr>
            <w:tcW w:w="708" w:type="pct"/>
            <w:vMerge/>
            <w:shd w:val="clear" w:color="auto" w:fill="D3D3D3"/>
            <w:vAlign w:val="center"/>
          </w:tcPr>
          <w:p w14:paraId="0F54C154" w14:textId="77777777" w:rsidR="00E62E0B" w:rsidRPr="00852AC6" w:rsidRDefault="00E62E0B" w:rsidP="00E50DB8">
            <w:pPr>
              <w:rPr>
                <w:rFonts w:ascii="Times New Roman" w:hAnsi="Times New Roman" w:cs="Times New Roman"/>
              </w:rPr>
            </w:pPr>
          </w:p>
        </w:tc>
        <w:tc>
          <w:tcPr>
            <w:tcW w:w="799" w:type="pct"/>
            <w:shd w:val="clear" w:color="auto" w:fill="D3D3D3"/>
            <w:vAlign w:val="center"/>
          </w:tcPr>
          <w:p w14:paraId="41897C0C"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税后归属于母公司</w:t>
            </w:r>
          </w:p>
        </w:tc>
        <w:tc>
          <w:tcPr>
            <w:tcW w:w="1091" w:type="pct"/>
            <w:shd w:val="clear" w:color="auto" w:fill="D3D3D3"/>
            <w:vAlign w:val="center"/>
          </w:tcPr>
          <w:p w14:paraId="5268AB9B"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减：前期计入其他综合收益当期转入留存收益</w:t>
            </w:r>
          </w:p>
        </w:tc>
        <w:tc>
          <w:tcPr>
            <w:tcW w:w="682" w:type="pct"/>
            <w:vMerge/>
            <w:shd w:val="clear" w:color="auto" w:fill="D3D3D3"/>
            <w:vAlign w:val="center"/>
          </w:tcPr>
          <w:p w14:paraId="148C2B95" w14:textId="77777777" w:rsidR="00E62E0B" w:rsidRPr="00852AC6" w:rsidRDefault="00E62E0B" w:rsidP="00E50DB8">
            <w:pPr>
              <w:spacing w:before="40" w:after="40" w:line="240" w:lineRule="exact"/>
              <w:jc w:val="center"/>
              <w:rPr>
                <w:rFonts w:ascii="Times New Roman" w:hAnsi="Times New Roman" w:cs="Times New Roman"/>
                <w:sz w:val="18"/>
                <w:szCs w:val="18"/>
              </w:rPr>
            </w:pPr>
          </w:p>
        </w:tc>
      </w:tr>
      <w:tr w:rsidR="00852AC6" w:rsidRPr="00852AC6" w14:paraId="5909E04A" w14:textId="77777777" w:rsidTr="000C1FCC">
        <w:trPr>
          <w:trHeight w:val="284"/>
        </w:trPr>
        <w:tc>
          <w:tcPr>
            <w:tcW w:w="1720" w:type="pct"/>
            <w:shd w:val="clear" w:color="auto" w:fill="D3D3D3"/>
            <w:vAlign w:val="center"/>
          </w:tcPr>
          <w:p w14:paraId="5F3DFCC0"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一、不能重分类进损益的其他综合收益</w:t>
            </w:r>
          </w:p>
        </w:tc>
        <w:tc>
          <w:tcPr>
            <w:tcW w:w="708" w:type="pct"/>
            <w:vAlign w:val="center"/>
          </w:tcPr>
          <w:p w14:paraId="681646DC" w14:textId="77777777" w:rsidR="00E62E0B" w:rsidRPr="00852AC6" w:rsidRDefault="00E62E0B" w:rsidP="00E50DB8">
            <w:pPr>
              <w:spacing w:line="240" w:lineRule="exact"/>
              <w:jc w:val="right"/>
              <w:rPr>
                <w:rFonts w:ascii="Times New Roman" w:hAnsi="Times New Roman" w:cs="Times New Roman"/>
                <w:sz w:val="18"/>
                <w:szCs w:val="18"/>
              </w:rPr>
            </w:pPr>
          </w:p>
        </w:tc>
        <w:tc>
          <w:tcPr>
            <w:tcW w:w="799" w:type="pct"/>
            <w:vAlign w:val="center"/>
          </w:tcPr>
          <w:p w14:paraId="39A96274" w14:textId="77777777" w:rsidR="00E62E0B" w:rsidRPr="00852AC6" w:rsidRDefault="00E62E0B" w:rsidP="00E50DB8">
            <w:pPr>
              <w:spacing w:line="240" w:lineRule="exact"/>
              <w:jc w:val="right"/>
              <w:rPr>
                <w:rFonts w:ascii="Times New Roman" w:hAnsi="Times New Roman" w:cs="Times New Roman"/>
                <w:sz w:val="18"/>
                <w:szCs w:val="18"/>
              </w:rPr>
            </w:pPr>
          </w:p>
        </w:tc>
        <w:tc>
          <w:tcPr>
            <w:tcW w:w="1091" w:type="pct"/>
            <w:vAlign w:val="center"/>
          </w:tcPr>
          <w:p w14:paraId="3232D1A3" w14:textId="77777777" w:rsidR="00E62E0B" w:rsidRPr="00852AC6" w:rsidRDefault="00E62E0B" w:rsidP="00E50DB8">
            <w:pPr>
              <w:spacing w:line="240" w:lineRule="exact"/>
              <w:jc w:val="right"/>
              <w:rPr>
                <w:rFonts w:ascii="Times New Roman" w:hAnsi="Times New Roman" w:cs="Times New Roman"/>
                <w:sz w:val="18"/>
                <w:szCs w:val="18"/>
              </w:rPr>
            </w:pPr>
          </w:p>
        </w:tc>
        <w:tc>
          <w:tcPr>
            <w:tcW w:w="682" w:type="pct"/>
            <w:vAlign w:val="center"/>
          </w:tcPr>
          <w:p w14:paraId="62A1175B" w14:textId="77777777" w:rsidR="00E62E0B" w:rsidRPr="00852AC6" w:rsidRDefault="00E62E0B" w:rsidP="00E50DB8">
            <w:pPr>
              <w:spacing w:line="240" w:lineRule="exact"/>
              <w:jc w:val="right"/>
              <w:rPr>
                <w:rFonts w:ascii="Times New Roman" w:hAnsi="Times New Roman" w:cs="Times New Roman"/>
                <w:sz w:val="18"/>
                <w:szCs w:val="18"/>
              </w:rPr>
            </w:pPr>
          </w:p>
        </w:tc>
      </w:tr>
      <w:tr w:rsidR="00852AC6" w:rsidRPr="00852AC6" w14:paraId="2C125F36" w14:textId="77777777" w:rsidTr="000C1FCC">
        <w:trPr>
          <w:trHeight w:val="284"/>
        </w:trPr>
        <w:tc>
          <w:tcPr>
            <w:tcW w:w="1720" w:type="pct"/>
            <w:shd w:val="clear" w:color="auto" w:fill="D3D3D3"/>
            <w:vAlign w:val="center"/>
          </w:tcPr>
          <w:p w14:paraId="6AEE55BD"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二、将重分类进损益的其他综合收益</w:t>
            </w:r>
          </w:p>
        </w:tc>
        <w:tc>
          <w:tcPr>
            <w:tcW w:w="708" w:type="pct"/>
            <w:vAlign w:val="center"/>
          </w:tcPr>
          <w:p w14:paraId="545C3237"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-864,881,489.08</w:t>
            </w:r>
          </w:p>
        </w:tc>
        <w:tc>
          <w:tcPr>
            <w:tcW w:w="799" w:type="pct"/>
            <w:vAlign w:val="center"/>
          </w:tcPr>
          <w:p w14:paraId="6FFF39E0"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-15,535,759.27</w:t>
            </w:r>
          </w:p>
        </w:tc>
        <w:tc>
          <w:tcPr>
            <w:tcW w:w="1091" w:type="pct"/>
            <w:vAlign w:val="center"/>
          </w:tcPr>
          <w:p w14:paraId="2D5C34AC" w14:textId="77777777" w:rsidR="00E62E0B" w:rsidRPr="00852AC6" w:rsidRDefault="00E62E0B" w:rsidP="002C76AF">
            <w:pPr>
              <w:spacing w:line="240" w:lineRule="exact"/>
              <w:jc w:val="right"/>
              <w:rPr>
                <w:rFonts w:ascii="Times New Roman" w:hAnsi="Times New Roman" w:cs="Times New Roman"/>
                <w:sz w:val="18"/>
                <w:szCs w:val="18"/>
              </w:rPr>
            </w:pPr>
          </w:p>
        </w:tc>
        <w:tc>
          <w:tcPr>
            <w:tcW w:w="682" w:type="pct"/>
            <w:vAlign w:val="center"/>
          </w:tcPr>
          <w:p w14:paraId="455D6C59"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-880,417,248.35</w:t>
            </w:r>
          </w:p>
        </w:tc>
      </w:tr>
      <w:tr w:rsidR="00852AC6" w:rsidRPr="00852AC6" w14:paraId="07597DD3" w14:textId="77777777" w:rsidTr="000C1FCC">
        <w:trPr>
          <w:trHeight w:val="284"/>
        </w:trPr>
        <w:tc>
          <w:tcPr>
            <w:tcW w:w="1720" w:type="pct"/>
            <w:shd w:val="clear" w:color="auto" w:fill="D3D3D3"/>
            <w:vAlign w:val="center"/>
          </w:tcPr>
          <w:p w14:paraId="57DB5C07"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权益法下可转损益的其他综合收益</w:t>
            </w:r>
          </w:p>
        </w:tc>
        <w:tc>
          <w:tcPr>
            <w:tcW w:w="708" w:type="pct"/>
            <w:vAlign w:val="center"/>
          </w:tcPr>
          <w:p w14:paraId="15666857"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-11,140,109.71</w:t>
            </w:r>
          </w:p>
        </w:tc>
        <w:tc>
          <w:tcPr>
            <w:tcW w:w="799" w:type="pct"/>
            <w:vAlign w:val="center"/>
          </w:tcPr>
          <w:p w14:paraId="14BD8562"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3,672,513.39</w:t>
            </w:r>
          </w:p>
        </w:tc>
        <w:tc>
          <w:tcPr>
            <w:tcW w:w="1091" w:type="pct"/>
            <w:vAlign w:val="center"/>
          </w:tcPr>
          <w:p w14:paraId="45B2C7C9" w14:textId="77777777" w:rsidR="00E62E0B" w:rsidRPr="00852AC6" w:rsidRDefault="00E62E0B" w:rsidP="002C76AF">
            <w:pPr>
              <w:spacing w:line="240" w:lineRule="exact"/>
              <w:jc w:val="right"/>
              <w:rPr>
                <w:rFonts w:ascii="Times New Roman" w:hAnsi="Times New Roman" w:cs="Times New Roman"/>
                <w:sz w:val="18"/>
                <w:szCs w:val="18"/>
              </w:rPr>
            </w:pPr>
          </w:p>
        </w:tc>
        <w:tc>
          <w:tcPr>
            <w:tcW w:w="682" w:type="pct"/>
            <w:vAlign w:val="center"/>
          </w:tcPr>
          <w:p w14:paraId="76A732EC"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-7,467,596.32</w:t>
            </w:r>
          </w:p>
        </w:tc>
      </w:tr>
      <w:tr w:rsidR="00852AC6" w:rsidRPr="00852AC6" w14:paraId="19C2F9D6" w14:textId="77777777" w:rsidTr="000C1FCC">
        <w:trPr>
          <w:trHeight w:val="284"/>
        </w:trPr>
        <w:tc>
          <w:tcPr>
            <w:tcW w:w="1720" w:type="pct"/>
            <w:shd w:val="clear" w:color="auto" w:fill="D3D3D3"/>
            <w:vAlign w:val="center"/>
          </w:tcPr>
          <w:p w14:paraId="0F3CC552"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2.</w:t>
            </w:r>
            <w:r w:rsidRPr="00852AC6">
              <w:rPr>
                <w:rFonts w:ascii="Times New Roman" w:hAnsi="Times New Roman" w:cs="Times New Roman"/>
                <w:sz w:val="18"/>
                <w:szCs w:val="18"/>
              </w:rPr>
              <w:t>外币财务报表折算差额</w:t>
            </w:r>
          </w:p>
        </w:tc>
        <w:tc>
          <w:tcPr>
            <w:tcW w:w="708" w:type="pct"/>
            <w:vAlign w:val="center"/>
          </w:tcPr>
          <w:p w14:paraId="296AA113"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-853,741,379.37</w:t>
            </w:r>
          </w:p>
        </w:tc>
        <w:tc>
          <w:tcPr>
            <w:tcW w:w="799" w:type="pct"/>
            <w:vAlign w:val="center"/>
          </w:tcPr>
          <w:p w14:paraId="7AB217E9"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-19,208,272.66</w:t>
            </w:r>
          </w:p>
        </w:tc>
        <w:tc>
          <w:tcPr>
            <w:tcW w:w="1091" w:type="pct"/>
            <w:vAlign w:val="center"/>
          </w:tcPr>
          <w:p w14:paraId="1D4C46D3" w14:textId="77777777" w:rsidR="00E62E0B" w:rsidRPr="00852AC6" w:rsidRDefault="00E62E0B" w:rsidP="002C76AF">
            <w:pPr>
              <w:spacing w:line="240" w:lineRule="exact"/>
              <w:jc w:val="right"/>
              <w:rPr>
                <w:rFonts w:ascii="Times New Roman" w:hAnsi="Times New Roman" w:cs="Times New Roman"/>
                <w:sz w:val="18"/>
                <w:szCs w:val="18"/>
              </w:rPr>
            </w:pPr>
          </w:p>
        </w:tc>
        <w:tc>
          <w:tcPr>
            <w:tcW w:w="682" w:type="pct"/>
            <w:vAlign w:val="center"/>
          </w:tcPr>
          <w:p w14:paraId="1245C5D3"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-872,949,652.03</w:t>
            </w:r>
          </w:p>
        </w:tc>
      </w:tr>
      <w:tr w:rsidR="00852AC6" w:rsidRPr="00852AC6" w14:paraId="021A7559" w14:textId="77777777" w:rsidTr="000C1FCC">
        <w:trPr>
          <w:trHeight w:val="284"/>
        </w:trPr>
        <w:tc>
          <w:tcPr>
            <w:tcW w:w="1720" w:type="pct"/>
            <w:shd w:val="clear" w:color="auto" w:fill="D3D3D3"/>
            <w:vAlign w:val="center"/>
          </w:tcPr>
          <w:p w14:paraId="67F73379"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其他综合收益合计</w:t>
            </w:r>
          </w:p>
        </w:tc>
        <w:tc>
          <w:tcPr>
            <w:tcW w:w="708" w:type="pct"/>
            <w:vAlign w:val="center"/>
          </w:tcPr>
          <w:p w14:paraId="117E93A8"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-864,881,489.08</w:t>
            </w:r>
          </w:p>
        </w:tc>
        <w:tc>
          <w:tcPr>
            <w:tcW w:w="799" w:type="pct"/>
            <w:vAlign w:val="center"/>
          </w:tcPr>
          <w:p w14:paraId="3FF360AF"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-15,535,759.27</w:t>
            </w:r>
          </w:p>
        </w:tc>
        <w:tc>
          <w:tcPr>
            <w:tcW w:w="1091" w:type="pct"/>
            <w:vAlign w:val="center"/>
          </w:tcPr>
          <w:p w14:paraId="76D0EC71" w14:textId="77777777" w:rsidR="00E62E0B" w:rsidRPr="00852AC6" w:rsidRDefault="00E62E0B" w:rsidP="002C76AF">
            <w:pPr>
              <w:spacing w:line="240" w:lineRule="exact"/>
              <w:jc w:val="right"/>
              <w:rPr>
                <w:rFonts w:ascii="Times New Roman" w:hAnsi="Times New Roman" w:cs="Times New Roman"/>
                <w:sz w:val="18"/>
                <w:szCs w:val="18"/>
              </w:rPr>
            </w:pPr>
          </w:p>
        </w:tc>
        <w:tc>
          <w:tcPr>
            <w:tcW w:w="682" w:type="pct"/>
            <w:vAlign w:val="center"/>
          </w:tcPr>
          <w:p w14:paraId="480BA735"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-880,417,248.35</w:t>
            </w:r>
          </w:p>
        </w:tc>
      </w:tr>
    </w:tbl>
    <w:p w14:paraId="4C1489AF" w14:textId="77777777" w:rsidR="00E62E0B" w:rsidRPr="00852AC6" w:rsidRDefault="00E62E0B" w:rsidP="00E62E0B">
      <w:pPr>
        <w:snapToGrid w:val="0"/>
        <w:spacing w:beforeLines="50" w:before="156" w:afterLines="90" w:after="280"/>
        <w:rPr>
          <w:rFonts w:ascii="Times New Roman" w:hAnsi="Times New Roman" w:cs="Times New Roman"/>
          <w:sz w:val="18"/>
          <w:szCs w:val="18"/>
        </w:rPr>
      </w:pPr>
      <w:r w:rsidRPr="00852AC6">
        <w:rPr>
          <w:rFonts w:ascii="Times New Roman" w:hAnsi="Times New Roman" w:cs="Times New Roman"/>
          <w:sz w:val="18"/>
          <w:szCs w:val="18"/>
        </w:rPr>
        <w:t>利润表中归属于母公司的其他综合收益：</w:t>
      </w:r>
    </w:p>
    <w:p w14:paraId="4AF2DAD0" w14:textId="77777777" w:rsidR="00E62E0B" w:rsidRPr="00852AC6" w:rsidRDefault="00E62E0B" w:rsidP="00E62E0B">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7"/>
        <w:gridCol w:w="1277"/>
        <w:gridCol w:w="1404"/>
        <w:gridCol w:w="841"/>
        <w:gridCol w:w="1545"/>
        <w:gridCol w:w="1367"/>
      </w:tblGrid>
      <w:tr w:rsidR="00852AC6" w:rsidRPr="00852AC6" w14:paraId="05574899" w14:textId="77777777" w:rsidTr="000C1FCC">
        <w:trPr>
          <w:trHeight w:val="284"/>
        </w:trPr>
        <w:tc>
          <w:tcPr>
            <w:tcW w:w="1701" w:type="pct"/>
            <w:vMerge w:val="restart"/>
            <w:shd w:val="clear" w:color="auto" w:fill="D3D3D3"/>
            <w:vAlign w:val="center"/>
          </w:tcPr>
          <w:p w14:paraId="61C13F0B"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项目</w:t>
            </w:r>
          </w:p>
        </w:tc>
        <w:tc>
          <w:tcPr>
            <w:tcW w:w="3299" w:type="pct"/>
            <w:gridSpan w:val="5"/>
            <w:shd w:val="clear" w:color="auto" w:fill="D3D3D3"/>
            <w:vAlign w:val="center"/>
          </w:tcPr>
          <w:p w14:paraId="4D9C6EE6"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本期发生额</w:t>
            </w:r>
          </w:p>
        </w:tc>
      </w:tr>
      <w:tr w:rsidR="00852AC6" w:rsidRPr="00852AC6" w14:paraId="3B014E88" w14:textId="77777777" w:rsidTr="000C1FCC">
        <w:trPr>
          <w:trHeight w:val="284"/>
        </w:trPr>
        <w:tc>
          <w:tcPr>
            <w:tcW w:w="1701" w:type="pct"/>
            <w:vMerge/>
            <w:shd w:val="clear" w:color="auto" w:fill="D3D3D3"/>
            <w:vAlign w:val="center"/>
          </w:tcPr>
          <w:p w14:paraId="0088BD4C" w14:textId="77777777" w:rsidR="00E62E0B" w:rsidRPr="00852AC6" w:rsidRDefault="00E62E0B" w:rsidP="00E50DB8">
            <w:pPr>
              <w:rPr>
                <w:rFonts w:ascii="Times New Roman" w:hAnsi="Times New Roman" w:cs="Times New Roman"/>
              </w:rPr>
            </w:pPr>
          </w:p>
        </w:tc>
        <w:tc>
          <w:tcPr>
            <w:tcW w:w="655" w:type="pct"/>
            <w:shd w:val="clear" w:color="auto" w:fill="D3D3D3"/>
            <w:vAlign w:val="center"/>
          </w:tcPr>
          <w:p w14:paraId="18D2CA6E"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本期所得税前发生额</w:t>
            </w:r>
          </w:p>
        </w:tc>
        <w:tc>
          <w:tcPr>
            <w:tcW w:w="720" w:type="pct"/>
            <w:shd w:val="clear" w:color="auto" w:fill="D3D3D3"/>
            <w:vAlign w:val="center"/>
          </w:tcPr>
          <w:p w14:paraId="69AC8BD1"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减：前期计入其他综合收益当期转入损益</w:t>
            </w:r>
          </w:p>
        </w:tc>
        <w:tc>
          <w:tcPr>
            <w:tcW w:w="431" w:type="pct"/>
            <w:shd w:val="clear" w:color="auto" w:fill="D3D3D3"/>
            <w:vAlign w:val="center"/>
          </w:tcPr>
          <w:p w14:paraId="1B7CBC90"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减：所得税费用</w:t>
            </w:r>
          </w:p>
        </w:tc>
        <w:tc>
          <w:tcPr>
            <w:tcW w:w="792" w:type="pct"/>
            <w:shd w:val="clear" w:color="auto" w:fill="D3D3D3"/>
            <w:vAlign w:val="center"/>
          </w:tcPr>
          <w:p w14:paraId="1B5AA433" w14:textId="77777777" w:rsidR="00E62E0B" w:rsidRPr="00852AC6" w:rsidRDefault="00E62E0B" w:rsidP="00E50DB8">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减：税后归属于少数股东</w:t>
            </w:r>
          </w:p>
        </w:tc>
        <w:tc>
          <w:tcPr>
            <w:tcW w:w="700" w:type="pct"/>
            <w:shd w:val="clear" w:color="auto" w:fill="D3D3D3"/>
            <w:vAlign w:val="center"/>
          </w:tcPr>
          <w:p w14:paraId="7F5A01BB" w14:textId="77777777" w:rsidR="00E62E0B" w:rsidRPr="00852AC6" w:rsidRDefault="00E62E0B" w:rsidP="00E50DB8">
            <w:pPr>
              <w:jc w:val="center"/>
              <w:rPr>
                <w:rFonts w:ascii="Times New Roman" w:hAnsi="Times New Roman" w:cs="Times New Roman"/>
              </w:rPr>
            </w:pPr>
            <w:r w:rsidRPr="00852AC6">
              <w:rPr>
                <w:rFonts w:ascii="Times New Roman" w:hAnsi="Times New Roman" w:cs="Times New Roman"/>
                <w:sz w:val="18"/>
                <w:szCs w:val="18"/>
              </w:rPr>
              <w:t>税后归属于母公司</w:t>
            </w:r>
          </w:p>
        </w:tc>
      </w:tr>
      <w:tr w:rsidR="00852AC6" w:rsidRPr="00852AC6" w14:paraId="29513A4C" w14:textId="77777777" w:rsidTr="000C1FCC">
        <w:trPr>
          <w:trHeight w:val="284"/>
        </w:trPr>
        <w:tc>
          <w:tcPr>
            <w:tcW w:w="1701" w:type="pct"/>
            <w:shd w:val="clear" w:color="auto" w:fill="D3D3D3"/>
            <w:vAlign w:val="center"/>
          </w:tcPr>
          <w:p w14:paraId="3C2E8AF4"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一、不能重分类进损益的其他综合收益</w:t>
            </w:r>
          </w:p>
        </w:tc>
        <w:tc>
          <w:tcPr>
            <w:tcW w:w="655" w:type="pct"/>
            <w:vAlign w:val="center"/>
          </w:tcPr>
          <w:p w14:paraId="60957A6C" w14:textId="77777777" w:rsidR="00E62E0B" w:rsidRPr="00852AC6" w:rsidRDefault="00E62E0B" w:rsidP="00E50DB8">
            <w:pPr>
              <w:spacing w:line="240" w:lineRule="exact"/>
              <w:jc w:val="right"/>
              <w:rPr>
                <w:rFonts w:ascii="Times New Roman" w:hAnsi="Times New Roman" w:cs="Times New Roman"/>
                <w:sz w:val="18"/>
                <w:szCs w:val="18"/>
              </w:rPr>
            </w:pPr>
          </w:p>
        </w:tc>
        <w:tc>
          <w:tcPr>
            <w:tcW w:w="720" w:type="pct"/>
            <w:vAlign w:val="center"/>
          </w:tcPr>
          <w:p w14:paraId="61865B85" w14:textId="77777777" w:rsidR="00E62E0B" w:rsidRPr="00852AC6" w:rsidRDefault="00E62E0B" w:rsidP="00E50DB8">
            <w:pPr>
              <w:spacing w:line="240" w:lineRule="exact"/>
              <w:jc w:val="right"/>
              <w:rPr>
                <w:rFonts w:ascii="Times New Roman" w:hAnsi="Times New Roman" w:cs="Times New Roman"/>
                <w:sz w:val="18"/>
                <w:szCs w:val="18"/>
              </w:rPr>
            </w:pPr>
          </w:p>
        </w:tc>
        <w:tc>
          <w:tcPr>
            <w:tcW w:w="431" w:type="pct"/>
            <w:vAlign w:val="center"/>
          </w:tcPr>
          <w:p w14:paraId="7A71F8CC" w14:textId="77777777" w:rsidR="00E62E0B" w:rsidRPr="00852AC6" w:rsidRDefault="00E62E0B" w:rsidP="00E50DB8">
            <w:pPr>
              <w:spacing w:line="240" w:lineRule="exact"/>
              <w:jc w:val="right"/>
              <w:rPr>
                <w:rFonts w:ascii="Times New Roman" w:hAnsi="Times New Roman" w:cs="Times New Roman"/>
                <w:sz w:val="18"/>
                <w:szCs w:val="18"/>
              </w:rPr>
            </w:pPr>
          </w:p>
        </w:tc>
        <w:tc>
          <w:tcPr>
            <w:tcW w:w="792" w:type="pct"/>
            <w:vAlign w:val="center"/>
          </w:tcPr>
          <w:p w14:paraId="01629124" w14:textId="77777777" w:rsidR="00E62E0B" w:rsidRPr="00852AC6" w:rsidRDefault="00E62E0B" w:rsidP="00E50DB8">
            <w:pPr>
              <w:spacing w:line="240" w:lineRule="exact"/>
              <w:jc w:val="right"/>
              <w:rPr>
                <w:rFonts w:ascii="Times New Roman" w:hAnsi="Times New Roman" w:cs="Times New Roman"/>
                <w:sz w:val="18"/>
                <w:szCs w:val="18"/>
              </w:rPr>
            </w:pPr>
          </w:p>
        </w:tc>
        <w:tc>
          <w:tcPr>
            <w:tcW w:w="700" w:type="pct"/>
            <w:vAlign w:val="center"/>
          </w:tcPr>
          <w:p w14:paraId="3D66BC43" w14:textId="77777777" w:rsidR="00E62E0B" w:rsidRPr="00852AC6" w:rsidRDefault="00E62E0B" w:rsidP="00E50DB8">
            <w:pPr>
              <w:spacing w:line="240" w:lineRule="exact"/>
              <w:jc w:val="right"/>
              <w:rPr>
                <w:rFonts w:ascii="Times New Roman" w:hAnsi="Times New Roman" w:cs="Times New Roman"/>
                <w:sz w:val="18"/>
                <w:szCs w:val="18"/>
              </w:rPr>
            </w:pPr>
          </w:p>
        </w:tc>
      </w:tr>
      <w:tr w:rsidR="00852AC6" w:rsidRPr="00852AC6" w14:paraId="65225B6E" w14:textId="77777777" w:rsidTr="000C1FCC">
        <w:trPr>
          <w:trHeight w:val="284"/>
        </w:trPr>
        <w:tc>
          <w:tcPr>
            <w:tcW w:w="1701" w:type="pct"/>
            <w:shd w:val="clear" w:color="auto" w:fill="D3D3D3"/>
            <w:vAlign w:val="center"/>
          </w:tcPr>
          <w:p w14:paraId="2C364064"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二、将重分类进损益的其他综合收益</w:t>
            </w:r>
          </w:p>
        </w:tc>
        <w:tc>
          <w:tcPr>
            <w:tcW w:w="655" w:type="pct"/>
            <w:vAlign w:val="center"/>
          </w:tcPr>
          <w:p w14:paraId="3850FA72"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-15,535,759.27</w:t>
            </w:r>
          </w:p>
        </w:tc>
        <w:tc>
          <w:tcPr>
            <w:tcW w:w="720" w:type="pct"/>
            <w:vAlign w:val="center"/>
          </w:tcPr>
          <w:p w14:paraId="15A4B125" w14:textId="77777777" w:rsidR="00E62E0B" w:rsidRPr="00852AC6" w:rsidRDefault="00E62E0B" w:rsidP="002C76AF">
            <w:pPr>
              <w:spacing w:line="240" w:lineRule="exact"/>
              <w:jc w:val="right"/>
              <w:rPr>
                <w:rFonts w:ascii="Times New Roman" w:hAnsi="Times New Roman" w:cs="Times New Roman"/>
                <w:sz w:val="18"/>
                <w:szCs w:val="18"/>
              </w:rPr>
            </w:pPr>
          </w:p>
        </w:tc>
        <w:tc>
          <w:tcPr>
            <w:tcW w:w="431" w:type="pct"/>
            <w:vAlign w:val="center"/>
          </w:tcPr>
          <w:p w14:paraId="6A2CA817" w14:textId="77777777" w:rsidR="00E62E0B" w:rsidRPr="00852AC6" w:rsidRDefault="00E62E0B" w:rsidP="002C76AF">
            <w:pPr>
              <w:spacing w:line="240" w:lineRule="exact"/>
              <w:jc w:val="right"/>
              <w:rPr>
                <w:rFonts w:ascii="Times New Roman" w:hAnsi="Times New Roman" w:cs="Times New Roman"/>
                <w:sz w:val="18"/>
                <w:szCs w:val="18"/>
              </w:rPr>
            </w:pPr>
          </w:p>
        </w:tc>
        <w:tc>
          <w:tcPr>
            <w:tcW w:w="792" w:type="pct"/>
            <w:vAlign w:val="center"/>
          </w:tcPr>
          <w:p w14:paraId="4E39576A" w14:textId="77777777" w:rsidR="00E62E0B" w:rsidRPr="00852AC6" w:rsidRDefault="00E62E0B" w:rsidP="002C76AF">
            <w:pPr>
              <w:spacing w:line="240" w:lineRule="exact"/>
              <w:jc w:val="right"/>
              <w:rPr>
                <w:rFonts w:ascii="Times New Roman" w:hAnsi="Times New Roman" w:cs="Times New Roman"/>
                <w:sz w:val="18"/>
                <w:szCs w:val="18"/>
              </w:rPr>
            </w:pPr>
          </w:p>
        </w:tc>
        <w:tc>
          <w:tcPr>
            <w:tcW w:w="700" w:type="pct"/>
            <w:vAlign w:val="center"/>
          </w:tcPr>
          <w:p w14:paraId="08DB6E47"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-15,535,759.27</w:t>
            </w:r>
          </w:p>
        </w:tc>
      </w:tr>
      <w:tr w:rsidR="00852AC6" w:rsidRPr="00852AC6" w14:paraId="473E33A0" w14:textId="77777777" w:rsidTr="000C1FCC">
        <w:trPr>
          <w:trHeight w:val="284"/>
        </w:trPr>
        <w:tc>
          <w:tcPr>
            <w:tcW w:w="1701" w:type="pct"/>
            <w:shd w:val="clear" w:color="auto" w:fill="D3D3D3"/>
            <w:vAlign w:val="center"/>
          </w:tcPr>
          <w:p w14:paraId="721A694B"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权益法下可转损益的其他综合收益</w:t>
            </w:r>
          </w:p>
        </w:tc>
        <w:tc>
          <w:tcPr>
            <w:tcW w:w="655" w:type="pct"/>
            <w:vAlign w:val="center"/>
          </w:tcPr>
          <w:p w14:paraId="7A465662"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3,672,513.39</w:t>
            </w:r>
          </w:p>
        </w:tc>
        <w:tc>
          <w:tcPr>
            <w:tcW w:w="720" w:type="pct"/>
            <w:vAlign w:val="center"/>
          </w:tcPr>
          <w:p w14:paraId="776CDC45" w14:textId="77777777" w:rsidR="00E62E0B" w:rsidRPr="00852AC6" w:rsidRDefault="00E62E0B" w:rsidP="002C76AF">
            <w:pPr>
              <w:spacing w:line="240" w:lineRule="exact"/>
              <w:jc w:val="right"/>
              <w:rPr>
                <w:rFonts w:ascii="Times New Roman" w:hAnsi="Times New Roman" w:cs="Times New Roman"/>
                <w:sz w:val="18"/>
                <w:szCs w:val="18"/>
              </w:rPr>
            </w:pPr>
          </w:p>
        </w:tc>
        <w:tc>
          <w:tcPr>
            <w:tcW w:w="431" w:type="pct"/>
            <w:vAlign w:val="center"/>
          </w:tcPr>
          <w:p w14:paraId="264B27D9" w14:textId="77777777" w:rsidR="00E62E0B" w:rsidRPr="00852AC6" w:rsidRDefault="00E62E0B" w:rsidP="002C76AF">
            <w:pPr>
              <w:spacing w:line="240" w:lineRule="exact"/>
              <w:jc w:val="right"/>
              <w:rPr>
                <w:rFonts w:ascii="Times New Roman" w:hAnsi="Times New Roman" w:cs="Times New Roman"/>
                <w:sz w:val="18"/>
                <w:szCs w:val="18"/>
              </w:rPr>
            </w:pPr>
          </w:p>
        </w:tc>
        <w:tc>
          <w:tcPr>
            <w:tcW w:w="792" w:type="pct"/>
            <w:vAlign w:val="center"/>
          </w:tcPr>
          <w:p w14:paraId="2C446F26" w14:textId="77777777" w:rsidR="00E62E0B" w:rsidRPr="00852AC6" w:rsidRDefault="00E62E0B" w:rsidP="002C76AF">
            <w:pPr>
              <w:spacing w:line="240" w:lineRule="exact"/>
              <w:jc w:val="right"/>
              <w:rPr>
                <w:rFonts w:ascii="Times New Roman" w:hAnsi="Times New Roman" w:cs="Times New Roman"/>
                <w:sz w:val="18"/>
                <w:szCs w:val="18"/>
              </w:rPr>
            </w:pPr>
          </w:p>
        </w:tc>
        <w:tc>
          <w:tcPr>
            <w:tcW w:w="700" w:type="pct"/>
            <w:vAlign w:val="center"/>
          </w:tcPr>
          <w:p w14:paraId="5868CAF0"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3,672,513.39</w:t>
            </w:r>
          </w:p>
        </w:tc>
      </w:tr>
      <w:tr w:rsidR="00852AC6" w:rsidRPr="00852AC6" w14:paraId="5EC6ED5D" w14:textId="77777777" w:rsidTr="000C1FCC">
        <w:trPr>
          <w:trHeight w:val="284"/>
        </w:trPr>
        <w:tc>
          <w:tcPr>
            <w:tcW w:w="1701" w:type="pct"/>
            <w:shd w:val="clear" w:color="auto" w:fill="D3D3D3"/>
            <w:vAlign w:val="center"/>
          </w:tcPr>
          <w:p w14:paraId="384F642E"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2.</w:t>
            </w:r>
            <w:r w:rsidRPr="00852AC6">
              <w:rPr>
                <w:rFonts w:ascii="Times New Roman" w:hAnsi="Times New Roman" w:cs="Times New Roman"/>
                <w:sz w:val="18"/>
                <w:szCs w:val="18"/>
              </w:rPr>
              <w:t>外币财务报表折算差额</w:t>
            </w:r>
          </w:p>
        </w:tc>
        <w:tc>
          <w:tcPr>
            <w:tcW w:w="655" w:type="pct"/>
            <w:vAlign w:val="center"/>
          </w:tcPr>
          <w:p w14:paraId="58C3177E"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-19,208,272.66</w:t>
            </w:r>
          </w:p>
        </w:tc>
        <w:tc>
          <w:tcPr>
            <w:tcW w:w="720" w:type="pct"/>
            <w:vAlign w:val="center"/>
          </w:tcPr>
          <w:p w14:paraId="4F69345C" w14:textId="77777777" w:rsidR="00E62E0B" w:rsidRPr="00852AC6" w:rsidRDefault="00E62E0B" w:rsidP="002C76AF">
            <w:pPr>
              <w:spacing w:line="240" w:lineRule="exact"/>
              <w:jc w:val="right"/>
              <w:rPr>
                <w:rFonts w:ascii="Times New Roman" w:hAnsi="Times New Roman" w:cs="Times New Roman"/>
                <w:sz w:val="18"/>
                <w:szCs w:val="18"/>
              </w:rPr>
            </w:pPr>
          </w:p>
        </w:tc>
        <w:tc>
          <w:tcPr>
            <w:tcW w:w="431" w:type="pct"/>
            <w:vAlign w:val="center"/>
          </w:tcPr>
          <w:p w14:paraId="120A835E" w14:textId="77777777" w:rsidR="00E62E0B" w:rsidRPr="00852AC6" w:rsidRDefault="00E62E0B" w:rsidP="002C76AF">
            <w:pPr>
              <w:spacing w:line="240" w:lineRule="exact"/>
              <w:jc w:val="right"/>
              <w:rPr>
                <w:rFonts w:ascii="Times New Roman" w:hAnsi="Times New Roman" w:cs="Times New Roman"/>
                <w:sz w:val="18"/>
                <w:szCs w:val="18"/>
              </w:rPr>
            </w:pPr>
          </w:p>
        </w:tc>
        <w:tc>
          <w:tcPr>
            <w:tcW w:w="792" w:type="pct"/>
            <w:vAlign w:val="center"/>
          </w:tcPr>
          <w:p w14:paraId="385E6DBD" w14:textId="77777777" w:rsidR="00E62E0B" w:rsidRPr="00852AC6" w:rsidRDefault="00E62E0B" w:rsidP="002C76AF">
            <w:pPr>
              <w:spacing w:line="240" w:lineRule="exact"/>
              <w:jc w:val="right"/>
              <w:rPr>
                <w:rFonts w:ascii="Times New Roman" w:hAnsi="Times New Roman" w:cs="Times New Roman"/>
                <w:sz w:val="18"/>
                <w:szCs w:val="18"/>
              </w:rPr>
            </w:pPr>
          </w:p>
        </w:tc>
        <w:tc>
          <w:tcPr>
            <w:tcW w:w="700" w:type="pct"/>
            <w:vAlign w:val="center"/>
          </w:tcPr>
          <w:p w14:paraId="19A4B52B"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-19,208,272.66</w:t>
            </w:r>
          </w:p>
        </w:tc>
      </w:tr>
      <w:tr w:rsidR="00852AC6" w:rsidRPr="00852AC6" w14:paraId="7FB349FE" w14:textId="77777777" w:rsidTr="000C1FCC">
        <w:trPr>
          <w:trHeight w:val="284"/>
        </w:trPr>
        <w:tc>
          <w:tcPr>
            <w:tcW w:w="1701" w:type="pct"/>
            <w:shd w:val="clear" w:color="auto" w:fill="D3D3D3"/>
            <w:vAlign w:val="center"/>
          </w:tcPr>
          <w:p w14:paraId="108CF236" w14:textId="77777777" w:rsidR="00E62E0B" w:rsidRPr="00852AC6" w:rsidRDefault="00E62E0B" w:rsidP="00E50DB8">
            <w:pPr>
              <w:spacing w:before="40" w:after="40" w:line="240" w:lineRule="exact"/>
              <w:rPr>
                <w:rFonts w:ascii="Times New Roman" w:hAnsi="Times New Roman" w:cs="Times New Roman"/>
                <w:sz w:val="18"/>
                <w:szCs w:val="18"/>
              </w:rPr>
            </w:pPr>
            <w:r w:rsidRPr="00852AC6">
              <w:rPr>
                <w:rFonts w:ascii="Times New Roman" w:hAnsi="Times New Roman" w:cs="Times New Roman"/>
                <w:sz w:val="18"/>
                <w:szCs w:val="18"/>
              </w:rPr>
              <w:t>其他综合收益合计</w:t>
            </w:r>
          </w:p>
        </w:tc>
        <w:tc>
          <w:tcPr>
            <w:tcW w:w="655" w:type="pct"/>
            <w:vAlign w:val="center"/>
          </w:tcPr>
          <w:p w14:paraId="0A34CAE7"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-15,535,759.27</w:t>
            </w:r>
          </w:p>
        </w:tc>
        <w:tc>
          <w:tcPr>
            <w:tcW w:w="720" w:type="pct"/>
            <w:vAlign w:val="center"/>
          </w:tcPr>
          <w:p w14:paraId="2658A5C2" w14:textId="77777777" w:rsidR="00E62E0B" w:rsidRPr="00852AC6" w:rsidRDefault="00E62E0B" w:rsidP="002C76AF">
            <w:pPr>
              <w:spacing w:line="240" w:lineRule="exact"/>
              <w:jc w:val="right"/>
              <w:rPr>
                <w:rFonts w:ascii="Times New Roman" w:hAnsi="Times New Roman" w:cs="Times New Roman"/>
                <w:sz w:val="18"/>
                <w:szCs w:val="18"/>
              </w:rPr>
            </w:pPr>
          </w:p>
        </w:tc>
        <w:tc>
          <w:tcPr>
            <w:tcW w:w="431" w:type="pct"/>
            <w:vAlign w:val="center"/>
          </w:tcPr>
          <w:p w14:paraId="31DBD2E7" w14:textId="77777777" w:rsidR="00E62E0B" w:rsidRPr="00852AC6" w:rsidRDefault="00E62E0B" w:rsidP="002C76AF">
            <w:pPr>
              <w:spacing w:line="240" w:lineRule="exact"/>
              <w:jc w:val="right"/>
              <w:rPr>
                <w:rFonts w:ascii="Times New Roman" w:hAnsi="Times New Roman" w:cs="Times New Roman"/>
                <w:sz w:val="18"/>
                <w:szCs w:val="18"/>
              </w:rPr>
            </w:pPr>
          </w:p>
        </w:tc>
        <w:tc>
          <w:tcPr>
            <w:tcW w:w="792" w:type="pct"/>
            <w:vAlign w:val="center"/>
          </w:tcPr>
          <w:p w14:paraId="5936B013" w14:textId="77777777" w:rsidR="00E62E0B" w:rsidRPr="00852AC6" w:rsidRDefault="00E62E0B" w:rsidP="002C76AF">
            <w:pPr>
              <w:spacing w:line="240" w:lineRule="exact"/>
              <w:jc w:val="right"/>
              <w:rPr>
                <w:rFonts w:ascii="Times New Roman" w:hAnsi="Times New Roman" w:cs="Times New Roman"/>
                <w:sz w:val="18"/>
                <w:szCs w:val="18"/>
              </w:rPr>
            </w:pPr>
          </w:p>
        </w:tc>
        <w:tc>
          <w:tcPr>
            <w:tcW w:w="700" w:type="pct"/>
            <w:vAlign w:val="center"/>
          </w:tcPr>
          <w:p w14:paraId="220D9FAC" w14:textId="77777777" w:rsidR="00E62E0B" w:rsidRPr="00852AC6" w:rsidRDefault="00E62E0B" w:rsidP="002C76AF">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-15,535,759.27</w:t>
            </w:r>
          </w:p>
        </w:tc>
      </w:tr>
    </w:tbl>
    <w:p w14:paraId="5252346E"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43</w:t>
      </w:r>
      <w:r w:rsidRPr="00852AC6">
        <w:rPr>
          <w:rFonts w:ascii="Times New Roman" w:hAnsi="Times New Roman" w:cs="Times New Roman"/>
          <w:b/>
          <w:bCs/>
        </w:rPr>
        <w:t>、</w:t>
      </w:r>
      <w:r w:rsidRPr="00852AC6">
        <w:rPr>
          <w:rFonts w:ascii="Times New Roman" w:hAnsi="Times New Roman" w:cs="Times New Roman" w:hint="eastAsia"/>
          <w:b/>
          <w:bCs/>
        </w:rPr>
        <w:t>一般风险准备</w:t>
      </w:r>
    </w:p>
    <w:p w14:paraId="1B422ECD" w14:textId="550A308F" w:rsidR="00150A79" w:rsidRPr="00852AC6" w:rsidRDefault="00150A79" w:rsidP="00150A79">
      <w:pPr>
        <w:jc w:val="right"/>
      </w:pPr>
      <w:r w:rsidRPr="00852AC6">
        <w:rPr>
          <w:rFonts w:ascii="Times New Roman" w:eastAsia="宋体"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gridCol w:w="1971"/>
      </w:tblGrid>
      <w:tr w:rsidR="00852AC6" w:rsidRPr="00852AC6" w14:paraId="48D71B5E" w14:textId="77777777" w:rsidTr="002C76AF">
        <w:trPr>
          <w:trHeight w:val="284"/>
        </w:trPr>
        <w:tc>
          <w:tcPr>
            <w:tcW w:w="1000" w:type="pct"/>
            <w:shd w:val="clear" w:color="auto" w:fill="D3D3D3"/>
            <w:vAlign w:val="center"/>
          </w:tcPr>
          <w:p w14:paraId="36B2521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项目</w:t>
            </w:r>
          </w:p>
        </w:tc>
        <w:tc>
          <w:tcPr>
            <w:tcW w:w="1000" w:type="pct"/>
            <w:shd w:val="clear" w:color="auto" w:fill="D3D3D3"/>
            <w:vAlign w:val="center"/>
          </w:tcPr>
          <w:p w14:paraId="7203953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1000" w:type="pct"/>
            <w:shd w:val="clear" w:color="auto" w:fill="D3D3D3"/>
            <w:vAlign w:val="center"/>
          </w:tcPr>
          <w:p w14:paraId="0E814C6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1000" w:type="pct"/>
            <w:shd w:val="clear" w:color="auto" w:fill="D3D3D3"/>
            <w:vAlign w:val="center"/>
          </w:tcPr>
          <w:p w14:paraId="115D066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1000" w:type="pct"/>
            <w:shd w:val="clear" w:color="auto" w:fill="D3D3D3"/>
            <w:vAlign w:val="center"/>
          </w:tcPr>
          <w:p w14:paraId="38CA6D7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0089B5C8" w14:textId="77777777" w:rsidTr="002C76AF">
        <w:trPr>
          <w:trHeight w:val="284"/>
        </w:trPr>
        <w:tc>
          <w:tcPr>
            <w:tcW w:w="1000" w:type="pct"/>
            <w:shd w:val="clear" w:color="auto" w:fill="D3D3D3"/>
            <w:vAlign w:val="center"/>
          </w:tcPr>
          <w:p w14:paraId="7F41BF8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一般风险准备</w:t>
            </w:r>
          </w:p>
        </w:tc>
        <w:tc>
          <w:tcPr>
            <w:tcW w:w="1000" w:type="pct"/>
            <w:vAlign w:val="center"/>
          </w:tcPr>
          <w:p w14:paraId="185CE0A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79,370,294.91</w:t>
            </w:r>
          </w:p>
        </w:tc>
        <w:tc>
          <w:tcPr>
            <w:tcW w:w="1000" w:type="pct"/>
            <w:vAlign w:val="center"/>
          </w:tcPr>
          <w:p w14:paraId="3E242FD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13,361.84 </w:t>
            </w:r>
          </w:p>
        </w:tc>
        <w:tc>
          <w:tcPr>
            <w:tcW w:w="1000" w:type="pct"/>
            <w:vAlign w:val="center"/>
          </w:tcPr>
          <w:p w14:paraId="0D4BAFD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00" w:type="pct"/>
            <w:vAlign w:val="center"/>
          </w:tcPr>
          <w:p w14:paraId="2BA553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79,383,656.75 </w:t>
            </w:r>
          </w:p>
        </w:tc>
      </w:tr>
      <w:tr w:rsidR="00852AC6" w:rsidRPr="00852AC6" w14:paraId="69A919A2" w14:textId="77777777" w:rsidTr="002C76AF">
        <w:trPr>
          <w:trHeight w:val="284"/>
        </w:trPr>
        <w:tc>
          <w:tcPr>
            <w:tcW w:w="1000" w:type="pct"/>
            <w:shd w:val="clear" w:color="auto" w:fill="D3D3D3"/>
            <w:vAlign w:val="center"/>
          </w:tcPr>
          <w:p w14:paraId="3E0F576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000" w:type="pct"/>
            <w:vAlign w:val="center"/>
          </w:tcPr>
          <w:p w14:paraId="6D98E88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79,370,294.91</w:t>
            </w:r>
          </w:p>
        </w:tc>
        <w:tc>
          <w:tcPr>
            <w:tcW w:w="1000" w:type="pct"/>
            <w:vAlign w:val="center"/>
          </w:tcPr>
          <w:p w14:paraId="1E1D6DB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13,361.84 </w:t>
            </w:r>
          </w:p>
        </w:tc>
        <w:tc>
          <w:tcPr>
            <w:tcW w:w="1000" w:type="pct"/>
            <w:vAlign w:val="center"/>
          </w:tcPr>
          <w:p w14:paraId="6A07DEA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00" w:type="pct"/>
            <w:vAlign w:val="center"/>
          </w:tcPr>
          <w:p w14:paraId="4AF665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79,383,656.75 </w:t>
            </w:r>
          </w:p>
        </w:tc>
      </w:tr>
    </w:tbl>
    <w:p w14:paraId="17495B3C"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说明：一般风险准备为本公司之子公司山东晨鸣集团财务有限公司和山东晨</w:t>
      </w:r>
      <w:proofErr w:type="gramStart"/>
      <w:r w:rsidRPr="00852AC6">
        <w:rPr>
          <w:rFonts w:ascii="Times New Roman" w:eastAsia="宋体" w:hAnsi="Times New Roman" w:cs="Times New Roman" w:hint="eastAsia"/>
          <w:sz w:val="18"/>
          <w:szCs w:val="18"/>
        </w:rPr>
        <w:t>鸣商业保理</w:t>
      </w:r>
      <w:proofErr w:type="gramEnd"/>
      <w:r w:rsidRPr="00852AC6">
        <w:rPr>
          <w:rFonts w:ascii="Times New Roman" w:eastAsia="宋体" w:hAnsi="Times New Roman" w:cs="Times New Roman" w:hint="eastAsia"/>
          <w:sz w:val="18"/>
          <w:szCs w:val="18"/>
        </w:rPr>
        <w:t>有限公司根据应收款项余额的</w:t>
      </w:r>
      <w:r w:rsidRPr="00852AC6">
        <w:rPr>
          <w:rFonts w:ascii="Times New Roman" w:eastAsia="宋体" w:hAnsi="Times New Roman" w:cs="Times New Roman" w:hint="eastAsia"/>
          <w:sz w:val="18"/>
          <w:szCs w:val="18"/>
        </w:rPr>
        <w:t>1%</w:t>
      </w:r>
      <w:r w:rsidRPr="00852AC6">
        <w:rPr>
          <w:rFonts w:ascii="Times New Roman" w:eastAsia="宋体" w:hAnsi="Times New Roman" w:cs="Times New Roman" w:hint="eastAsia"/>
          <w:sz w:val="18"/>
          <w:szCs w:val="18"/>
        </w:rPr>
        <w:t>计提，因此根据应收款项的余额调整一般风险准备的余额。</w:t>
      </w:r>
    </w:p>
    <w:p w14:paraId="743DB82D"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44</w:t>
      </w:r>
      <w:r w:rsidRPr="00852AC6">
        <w:rPr>
          <w:rFonts w:ascii="Times New Roman" w:hAnsi="Times New Roman" w:cs="Times New Roman"/>
          <w:b/>
          <w:bCs/>
        </w:rPr>
        <w:t>、专项储备</w:t>
      </w:r>
    </w:p>
    <w:p w14:paraId="7ECF9D11"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gridCol w:w="1971"/>
      </w:tblGrid>
      <w:tr w:rsidR="00852AC6" w:rsidRPr="00852AC6" w14:paraId="29A6C107" w14:textId="77777777" w:rsidTr="004F5D61">
        <w:trPr>
          <w:trHeight w:val="284"/>
        </w:trPr>
        <w:tc>
          <w:tcPr>
            <w:tcW w:w="1000" w:type="pct"/>
            <w:shd w:val="clear" w:color="auto" w:fill="D3D3D3"/>
            <w:vAlign w:val="center"/>
          </w:tcPr>
          <w:p w14:paraId="7DC985A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000" w:type="pct"/>
            <w:shd w:val="clear" w:color="auto" w:fill="D3D3D3"/>
            <w:vAlign w:val="center"/>
          </w:tcPr>
          <w:p w14:paraId="3718D72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1000" w:type="pct"/>
            <w:shd w:val="clear" w:color="auto" w:fill="D3D3D3"/>
            <w:vAlign w:val="center"/>
          </w:tcPr>
          <w:p w14:paraId="4F0275F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1000" w:type="pct"/>
            <w:shd w:val="clear" w:color="auto" w:fill="D3D3D3"/>
            <w:vAlign w:val="center"/>
          </w:tcPr>
          <w:p w14:paraId="2C736DA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1000" w:type="pct"/>
            <w:shd w:val="clear" w:color="auto" w:fill="D3D3D3"/>
            <w:vAlign w:val="center"/>
          </w:tcPr>
          <w:p w14:paraId="6343587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2B1D7E3A" w14:textId="77777777" w:rsidTr="004F5D61">
        <w:trPr>
          <w:trHeight w:val="284"/>
        </w:trPr>
        <w:tc>
          <w:tcPr>
            <w:tcW w:w="1000" w:type="pct"/>
            <w:shd w:val="clear" w:color="auto" w:fill="D3D3D3"/>
            <w:vAlign w:val="center"/>
          </w:tcPr>
          <w:p w14:paraId="7D47E88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安全生产费</w:t>
            </w:r>
          </w:p>
        </w:tc>
        <w:tc>
          <w:tcPr>
            <w:tcW w:w="1000" w:type="pct"/>
            <w:vAlign w:val="center"/>
          </w:tcPr>
          <w:p w14:paraId="4AB1869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23,322,829.57 </w:t>
            </w:r>
          </w:p>
        </w:tc>
        <w:tc>
          <w:tcPr>
            <w:tcW w:w="1000" w:type="pct"/>
            <w:vAlign w:val="center"/>
          </w:tcPr>
          <w:p w14:paraId="178479F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5,053,378.02 </w:t>
            </w:r>
          </w:p>
        </w:tc>
        <w:tc>
          <w:tcPr>
            <w:tcW w:w="1000" w:type="pct"/>
            <w:vAlign w:val="center"/>
          </w:tcPr>
          <w:p w14:paraId="5047B3E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2,927,238.67 </w:t>
            </w:r>
          </w:p>
        </w:tc>
        <w:tc>
          <w:tcPr>
            <w:tcW w:w="1000" w:type="pct"/>
            <w:vAlign w:val="center"/>
          </w:tcPr>
          <w:p w14:paraId="69CE519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25,448,968.92 </w:t>
            </w:r>
          </w:p>
        </w:tc>
      </w:tr>
      <w:tr w:rsidR="00852AC6" w:rsidRPr="00852AC6" w14:paraId="7B383F01" w14:textId="77777777" w:rsidTr="004F5D61">
        <w:trPr>
          <w:trHeight w:val="284"/>
        </w:trPr>
        <w:tc>
          <w:tcPr>
            <w:tcW w:w="1000" w:type="pct"/>
            <w:shd w:val="clear" w:color="auto" w:fill="D3D3D3"/>
            <w:vAlign w:val="center"/>
          </w:tcPr>
          <w:p w14:paraId="2580458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000" w:type="pct"/>
            <w:vAlign w:val="center"/>
          </w:tcPr>
          <w:p w14:paraId="44F7DFF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23,322,829.57 </w:t>
            </w:r>
          </w:p>
        </w:tc>
        <w:tc>
          <w:tcPr>
            <w:tcW w:w="1000" w:type="pct"/>
            <w:vAlign w:val="center"/>
          </w:tcPr>
          <w:p w14:paraId="7458396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5,053,378.02 </w:t>
            </w:r>
          </w:p>
        </w:tc>
        <w:tc>
          <w:tcPr>
            <w:tcW w:w="1000" w:type="pct"/>
            <w:vAlign w:val="center"/>
          </w:tcPr>
          <w:p w14:paraId="77A0395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2,927,238.67 </w:t>
            </w:r>
          </w:p>
        </w:tc>
        <w:tc>
          <w:tcPr>
            <w:tcW w:w="1000" w:type="pct"/>
            <w:vAlign w:val="center"/>
          </w:tcPr>
          <w:p w14:paraId="58C43BD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25,448,968.92 </w:t>
            </w:r>
          </w:p>
        </w:tc>
      </w:tr>
    </w:tbl>
    <w:p w14:paraId="37D60765"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45</w:t>
      </w:r>
      <w:r w:rsidRPr="00852AC6">
        <w:rPr>
          <w:rFonts w:ascii="Times New Roman" w:hAnsi="Times New Roman" w:cs="Times New Roman"/>
          <w:b/>
          <w:bCs/>
        </w:rPr>
        <w:t>、盈余公积</w:t>
      </w:r>
    </w:p>
    <w:p w14:paraId="28E6751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gridCol w:w="1971"/>
      </w:tblGrid>
      <w:tr w:rsidR="00852AC6" w:rsidRPr="00852AC6" w14:paraId="7C2C1E87" w14:textId="77777777" w:rsidTr="004F5D61">
        <w:trPr>
          <w:trHeight w:val="284"/>
        </w:trPr>
        <w:tc>
          <w:tcPr>
            <w:tcW w:w="1000" w:type="pct"/>
            <w:shd w:val="clear" w:color="auto" w:fill="D3D3D3"/>
            <w:vAlign w:val="center"/>
          </w:tcPr>
          <w:p w14:paraId="2C271DE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000" w:type="pct"/>
            <w:shd w:val="clear" w:color="auto" w:fill="D3D3D3"/>
            <w:vAlign w:val="center"/>
          </w:tcPr>
          <w:p w14:paraId="73B29D8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1000" w:type="pct"/>
            <w:shd w:val="clear" w:color="auto" w:fill="D3D3D3"/>
            <w:vAlign w:val="center"/>
          </w:tcPr>
          <w:p w14:paraId="26530F6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1000" w:type="pct"/>
            <w:shd w:val="clear" w:color="auto" w:fill="D3D3D3"/>
            <w:vAlign w:val="center"/>
          </w:tcPr>
          <w:p w14:paraId="5B81B7F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1000" w:type="pct"/>
            <w:shd w:val="clear" w:color="auto" w:fill="D3D3D3"/>
            <w:vAlign w:val="center"/>
          </w:tcPr>
          <w:p w14:paraId="1A7B02E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1E666C47" w14:textId="77777777" w:rsidTr="004F5D61">
        <w:trPr>
          <w:trHeight w:val="284"/>
        </w:trPr>
        <w:tc>
          <w:tcPr>
            <w:tcW w:w="1000" w:type="pct"/>
            <w:shd w:val="clear" w:color="auto" w:fill="D3D3D3"/>
            <w:vAlign w:val="center"/>
          </w:tcPr>
          <w:p w14:paraId="439C187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法定盈余公积</w:t>
            </w:r>
          </w:p>
        </w:tc>
        <w:tc>
          <w:tcPr>
            <w:tcW w:w="1000" w:type="pct"/>
            <w:vAlign w:val="center"/>
          </w:tcPr>
          <w:p w14:paraId="5663EEB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1,212,009,109.97</w:t>
            </w:r>
          </w:p>
        </w:tc>
        <w:tc>
          <w:tcPr>
            <w:tcW w:w="1000" w:type="pct"/>
            <w:vAlign w:val="center"/>
          </w:tcPr>
          <w:p w14:paraId="52C8C52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00" w:type="pct"/>
            <w:vAlign w:val="center"/>
          </w:tcPr>
          <w:p w14:paraId="7B3F721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00" w:type="pct"/>
            <w:vAlign w:val="center"/>
          </w:tcPr>
          <w:p w14:paraId="4C095D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1,212,009,109.97</w:t>
            </w:r>
          </w:p>
        </w:tc>
      </w:tr>
      <w:tr w:rsidR="00852AC6" w:rsidRPr="00852AC6" w14:paraId="5FF9F456" w14:textId="77777777" w:rsidTr="004F5D61">
        <w:trPr>
          <w:trHeight w:val="284"/>
        </w:trPr>
        <w:tc>
          <w:tcPr>
            <w:tcW w:w="1000" w:type="pct"/>
            <w:shd w:val="clear" w:color="auto" w:fill="D3D3D3"/>
            <w:vAlign w:val="center"/>
          </w:tcPr>
          <w:p w14:paraId="5A54A55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000" w:type="pct"/>
            <w:vAlign w:val="center"/>
          </w:tcPr>
          <w:p w14:paraId="7C57509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1,212,009,109.97</w:t>
            </w:r>
          </w:p>
        </w:tc>
        <w:tc>
          <w:tcPr>
            <w:tcW w:w="1000" w:type="pct"/>
            <w:vAlign w:val="center"/>
          </w:tcPr>
          <w:p w14:paraId="3CBACEB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00" w:type="pct"/>
            <w:vAlign w:val="center"/>
          </w:tcPr>
          <w:p w14:paraId="659884D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000" w:type="pct"/>
            <w:vAlign w:val="center"/>
          </w:tcPr>
          <w:p w14:paraId="272C0CF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1,212,009,109.97</w:t>
            </w:r>
          </w:p>
        </w:tc>
      </w:tr>
    </w:tbl>
    <w:p w14:paraId="131F5F36"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46</w:t>
      </w:r>
      <w:r w:rsidRPr="00852AC6">
        <w:rPr>
          <w:rFonts w:ascii="Times New Roman" w:hAnsi="Times New Roman" w:cs="Times New Roman"/>
          <w:b/>
          <w:bCs/>
        </w:rPr>
        <w:t>、未分配利润</w:t>
      </w:r>
    </w:p>
    <w:p w14:paraId="35945789"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2753"/>
        <w:gridCol w:w="2353"/>
      </w:tblGrid>
      <w:tr w:rsidR="00852AC6" w:rsidRPr="00852AC6" w14:paraId="5BFDB8C9" w14:textId="77777777" w:rsidTr="004F5D61">
        <w:trPr>
          <w:trHeight w:val="284"/>
        </w:trPr>
        <w:tc>
          <w:tcPr>
            <w:tcW w:w="2409" w:type="pct"/>
            <w:shd w:val="clear" w:color="auto" w:fill="D3D3D3"/>
            <w:vAlign w:val="center"/>
          </w:tcPr>
          <w:p w14:paraId="16EEF01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397" w:type="pct"/>
            <w:shd w:val="clear" w:color="auto" w:fill="D3D3D3"/>
            <w:vAlign w:val="center"/>
          </w:tcPr>
          <w:p w14:paraId="677DB3F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w:t>
            </w:r>
          </w:p>
        </w:tc>
        <w:tc>
          <w:tcPr>
            <w:tcW w:w="1194" w:type="pct"/>
            <w:shd w:val="clear" w:color="auto" w:fill="D3D3D3"/>
            <w:vAlign w:val="center"/>
          </w:tcPr>
          <w:p w14:paraId="5C6CFB9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w:t>
            </w:r>
          </w:p>
        </w:tc>
      </w:tr>
      <w:tr w:rsidR="00852AC6" w:rsidRPr="00852AC6" w14:paraId="4E453C0B" w14:textId="77777777" w:rsidTr="004F5D61">
        <w:trPr>
          <w:trHeight w:val="284"/>
        </w:trPr>
        <w:tc>
          <w:tcPr>
            <w:tcW w:w="2409" w:type="pct"/>
            <w:shd w:val="clear" w:color="auto" w:fill="D3D3D3"/>
            <w:vAlign w:val="center"/>
          </w:tcPr>
          <w:p w14:paraId="2FA6CF7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调整前上期末未分配利润</w:t>
            </w:r>
          </w:p>
        </w:tc>
        <w:tc>
          <w:tcPr>
            <w:tcW w:w="1397" w:type="pct"/>
            <w:vAlign w:val="center"/>
          </w:tcPr>
          <w:p w14:paraId="2D70BC0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8,020,182,801.55 </w:t>
            </w:r>
          </w:p>
        </w:tc>
        <w:tc>
          <w:tcPr>
            <w:tcW w:w="1194" w:type="pct"/>
            <w:vAlign w:val="center"/>
          </w:tcPr>
          <w:p w14:paraId="58EB19A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9,390,642,477.57 </w:t>
            </w:r>
          </w:p>
        </w:tc>
      </w:tr>
      <w:tr w:rsidR="00852AC6" w:rsidRPr="00852AC6" w14:paraId="54E95DEA" w14:textId="77777777" w:rsidTr="004F5D61">
        <w:trPr>
          <w:trHeight w:val="284"/>
        </w:trPr>
        <w:tc>
          <w:tcPr>
            <w:tcW w:w="2409" w:type="pct"/>
            <w:shd w:val="clear" w:color="auto" w:fill="D3D3D3"/>
            <w:vAlign w:val="center"/>
          </w:tcPr>
          <w:p w14:paraId="511D5A4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调整期初未分配利润合计数（调增</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，调减</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p>
        </w:tc>
        <w:tc>
          <w:tcPr>
            <w:tcW w:w="1397" w:type="pct"/>
            <w:vAlign w:val="center"/>
          </w:tcPr>
          <w:p w14:paraId="6E1DE97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194" w:type="pct"/>
            <w:vAlign w:val="center"/>
          </w:tcPr>
          <w:p w14:paraId="0C91EAC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38FCE1E" w14:textId="77777777" w:rsidTr="004F5D61">
        <w:trPr>
          <w:trHeight w:val="284"/>
        </w:trPr>
        <w:tc>
          <w:tcPr>
            <w:tcW w:w="2409" w:type="pct"/>
            <w:shd w:val="clear" w:color="auto" w:fill="D3D3D3"/>
            <w:vAlign w:val="center"/>
          </w:tcPr>
          <w:p w14:paraId="17C4B0A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调整后期初未分配利润</w:t>
            </w:r>
          </w:p>
        </w:tc>
        <w:tc>
          <w:tcPr>
            <w:tcW w:w="1397" w:type="pct"/>
            <w:vAlign w:val="center"/>
          </w:tcPr>
          <w:p w14:paraId="6FB8C31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8,020,182,801.55 </w:t>
            </w:r>
          </w:p>
        </w:tc>
        <w:tc>
          <w:tcPr>
            <w:tcW w:w="1194" w:type="pct"/>
            <w:vAlign w:val="center"/>
          </w:tcPr>
          <w:p w14:paraId="1E202D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9,390,642,477.57 </w:t>
            </w:r>
          </w:p>
        </w:tc>
      </w:tr>
      <w:tr w:rsidR="00852AC6" w:rsidRPr="00852AC6" w14:paraId="1270D984" w14:textId="77777777" w:rsidTr="004F5D61">
        <w:trPr>
          <w:trHeight w:val="284"/>
        </w:trPr>
        <w:tc>
          <w:tcPr>
            <w:tcW w:w="2409" w:type="pct"/>
            <w:shd w:val="clear" w:color="auto" w:fill="D3D3D3"/>
            <w:vAlign w:val="center"/>
          </w:tcPr>
          <w:p w14:paraId="4EE344F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加：本期归属于母公司所有者的净利润</w:t>
            </w:r>
          </w:p>
        </w:tc>
        <w:tc>
          <w:tcPr>
            <w:tcW w:w="1397" w:type="pct"/>
            <w:vAlign w:val="center"/>
          </w:tcPr>
          <w:p w14:paraId="7FDA93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28,646,205.42</w:t>
            </w:r>
          </w:p>
        </w:tc>
        <w:tc>
          <w:tcPr>
            <w:tcW w:w="1194" w:type="pct"/>
            <w:vAlign w:val="center"/>
          </w:tcPr>
          <w:p w14:paraId="7F69A1C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-1,281,289,649.82 </w:t>
            </w:r>
          </w:p>
        </w:tc>
      </w:tr>
      <w:tr w:rsidR="00852AC6" w:rsidRPr="00852AC6" w14:paraId="29FB445A" w14:textId="77777777" w:rsidTr="004F5D61">
        <w:trPr>
          <w:trHeight w:val="284"/>
        </w:trPr>
        <w:tc>
          <w:tcPr>
            <w:tcW w:w="2409" w:type="pct"/>
            <w:shd w:val="clear" w:color="auto" w:fill="D3D3D3"/>
            <w:vAlign w:val="center"/>
          </w:tcPr>
          <w:p w14:paraId="0E555EA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减：提取法定盈余公积</w:t>
            </w:r>
          </w:p>
        </w:tc>
        <w:tc>
          <w:tcPr>
            <w:tcW w:w="1397" w:type="pct"/>
            <w:vAlign w:val="center"/>
          </w:tcPr>
          <w:p w14:paraId="7C1D850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194" w:type="pct"/>
            <w:vAlign w:val="center"/>
          </w:tcPr>
          <w:p w14:paraId="13868078"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C04E72F" w14:textId="77777777" w:rsidTr="004F5D61">
        <w:trPr>
          <w:trHeight w:val="284"/>
        </w:trPr>
        <w:tc>
          <w:tcPr>
            <w:tcW w:w="2409" w:type="pct"/>
            <w:shd w:val="clear" w:color="auto" w:fill="D3D3D3"/>
            <w:vAlign w:val="center"/>
          </w:tcPr>
          <w:p w14:paraId="2779F27C"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提取任意盈余公积</w:t>
            </w:r>
          </w:p>
        </w:tc>
        <w:tc>
          <w:tcPr>
            <w:tcW w:w="1397" w:type="pct"/>
            <w:vAlign w:val="center"/>
          </w:tcPr>
          <w:p w14:paraId="0C5844F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194" w:type="pct"/>
            <w:vAlign w:val="center"/>
          </w:tcPr>
          <w:p w14:paraId="315A308A"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70B7D54" w14:textId="77777777" w:rsidTr="004F5D61">
        <w:trPr>
          <w:trHeight w:val="284"/>
        </w:trPr>
        <w:tc>
          <w:tcPr>
            <w:tcW w:w="2409" w:type="pct"/>
            <w:shd w:val="clear" w:color="auto" w:fill="D3D3D3"/>
            <w:vAlign w:val="center"/>
          </w:tcPr>
          <w:p w14:paraId="1325FA1A"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提取一般风险准备</w:t>
            </w:r>
          </w:p>
        </w:tc>
        <w:tc>
          <w:tcPr>
            <w:tcW w:w="1397" w:type="pct"/>
            <w:vAlign w:val="center"/>
          </w:tcPr>
          <w:p w14:paraId="32F86CD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13,361.84 </w:t>
            </w:r>
          </w:p>
        </w:tc>
        <w:tc>
          <w:tcPr>
            <w:tcW w:w="1194" w:type="pct"/>
            <w:vAlign w:val="center"/>
          </w:tcPr>
          <w:p w14:paraId="7F756E0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w:t>
            </w:r>
            <w:r w:rsidRPr="00852AC6">
              <w:rPr>
                <w:rFonts w:ascii="Times New Roman" w:eastAsia="宋体" w:hAnsi="Times New Roman" w:cs="Times New Roman"/>
                <w:sz w:val="18"/>
                <w:szCs w:val="18"/>
              </w:rPr>
              <w:t>529,973.80</w:t>
            </w:r>
          </w:p>
        </w:tc>
      </w:tr>
      <w:tr w:rsidR="00852AC6" w:rsidRPr="00852AC6" w14:paraId="1CF90D83" w14:textId="77777777" w:rsidTr="004F5D61">
        <w:trPr>
          <w:trHeight w:val="284"/>
        </w:trPr>
        <w:tc>
          <w:tcPr>
            <w:tcW w:w="2409" w:type="pct"/>
            <w:shd w:val="clear" w:color="auto" w:fill="D3D3D3"/>
            <w:vAlign w:val="center"/>
          </w:tcPr>
          <w:p w14:paraId="6ED3D78E"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应付永续债股利</w:t>
            </w:r>
          </w:p>
        </w:tc>
        <w:tc>
          <w:tcPr>
            <w:tcW w:w="1397" w:type="pct"/>
            <w:vAlign w:val="center"/>
          </w:tcPr>
          <w:p w14:paraId="50014CD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194" w:type="pct"/>
            <w:vAlign w:val="center"/>
          </w:tcPr>
          <w:p w14:paraId="5CED76F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89,700,000.00</w:t>
            </w:r>
          </w:p>
        </w:tc>
      </w:tr>
      <w:tr w:rsidR="00852AC6" w:rsidRPr="00852AC6" w14:paraId="086BE0B8" w14:textId="77777777" w:rsidTr="004F5D61">
        <w:trPr>
          <w:trHeight w:val="284"/>
        </w:trPr>
        <w:tc>
          <w:tcPr>
            <w:tcW w:w="2409" w:type="pct"/>
            <w:shd w:val="clear" w:color="auto" w:fill="D3D3D3"/>
            <w:vAlign w:val="center"/>
          </w:tcPr>
          <w:p w14:paraId="19882E2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期末未分配利润</w:t>
            </w:r>
          </w:p>
        </w:tc>
        <w:tc>
          <w:tcPr>
            <w:tcW w:w="1397" w:type="pct"/>
            <w:vAlign w:val="center"/>
          </w:tcPr>
          <w:p w14:paraId="185EBC8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8,048,815,645.13</w:t>
            </w:r>
          </w:p>
        </w:tc>
        <w:tc>
          <w:tcPr>
            <w:tcW w:w="1194" w:type="pct"/>
            <w:vAlign w:val="center"/>
          </w:tcPr>
          <w:p w14:paraId="05722E6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8,020,182,801.55 </w:t>
            </w:r>
          </w:p>
        </w:tc>
      </w:tr>
    </w:tbl>
    <w:p w14:paraId="2D98B382"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47</w:t>
      </w:r>
      <w:r w:rsidRPr="00852AC6">
        <w:rPr>
          <w:rFonts w:ascii="Times New Roman" w:hAnsi="Times New Roman" w:cs="Times New Roman"/>
          <w:b/>
          <w:bCs/>
        </w:rPr>
        <w:t>、营业收入和营业成本</w:t>
      </w:r>
    </w:p>
    <w:p w14:paraId="562B52B3"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gridCol w:w="1971"/>
      </w:tblGrid>
      <w:tr w:rsidR="00852AC6" w:rsidRPr="00852AC6" w14:paraId="51DC2674" w14:textId="77777777" w:rsidTr="004144F5">
        <w:trPr>
          <w:trHeight w:val="284"/>
        </w:trPr>
        <w:tc>
          <w:tcPr>
            <w:tcW w:w="1000" w:type="pct"/>
            <w:vMerge w:val="restart"/>
            <w:shd w:val="clear" w:color="auto" w:fill="D3D3D3"/>
            <w:vAlign w:val="center"/>
          </w:tcPr>
          <w:p w14:paraId="57107A0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2000" w:type="pct"/>
            <w:gridSpan w:val="2"/>
            <w:shd w:val="clear" w:color="auto" w:fill="D3D3D3"/>
            <w:vAlign w:val="center"/>
          </w:tcPr>
          <w:p w14:paraId="2E25AEE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2000" w:type="pct"/>
            <w:gridSpan w:val="2"/>
            <w:shd w:val="clear" w:color="auto" w:fill="D3D3D3"/>
            <w:vAlign w:val="center"/>
          </w:tcPr>
          <w:p w14:paraId="76B3269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09D5BB0C" w14:textId="77777777" w:rsidTr="004144F5">
        <w:trPr>
          <w:trHeight w:val="284"/>
        </w:trPr>
        <w:tc>
          <w:tcPr>
            <w:tcW w:w="1000" w:type="pct"/>
            <w:vMerge/>
            <w:shd w:val="clear" w:color="auto" w:fill="D3D3D3"/>
            <w:vAlign w:val="center"/>
          </w:tcPr>
          <w:p w14:paraId="05BC0171" w14:textId="77777777" w:rsidR="00BD611D" w:rsidRPr="00852AC6" w:rsidRDefault="00BD611D" w:rsidP="00EA7D31">
            <w:pPr>
              <w:rPr>
                <w:rFonts w:ascii="Times New Roman" w:hAnsi="Times New Roman" w:cs="Times New Roman"/>
              </w:rPr>
            </w:pPr>
          </w:p>
        </w:tc>
        <w:tc>
          <w:tcPr>
            <w:tcW w:w="1000" w:type="pct"/>
            <w:shd w:val="clear" w:color="auto" w:fill="D3D3D3"/>
            <w:vAlign w:val="center"/>
          </w:tcPr>
          <w:p w14:paraId="1890029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收入</w:t>
            </w:r>
          </w:p>
        </w:tc>
        <w:tc>
          <w:tcPr>
            <w:tcW w:w="1000" w:type="pct"/>
            <w:shd w:val="clear" w:color="auto" w:fill="D3D3D3"/>
            <w:vAlign w:val="center"/>
          </w:tcPr>
          <w:p w14:paraId="67C08A6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成本</w:t>
            </w:r>
          </w:p>
        </w:tc>
        <w:tc>
          <w:tcPr>
            <w:tcW w:w="1000" w:type="pct"/>
            <w:shd w:val="clear" w:color="auto" w:fill="D3D3D3"/>
            <w:vAlign w:val="center"/>
          </w:tcPr>
          <w:p w14:paraId="608ACE6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收入</w:t>
            </w:r>
          </w:p>
        </w:tc>
        <w:tc>
          <w:tcPr>
            <w:tcW w:w="1000" w:type="pct"/>
            <w:shd w:val="clear" w:color="auto" w:fill="D3D3D3"/>
            <w:vAlign w:val="center"/>
          </w:tcPr>
          <w:p w14:paraId="481C898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成本</w:t>
            </w:r>
          </w:p>
        </w:tc>
      </w:tr>
      <w:tr w:rsidR="00852AC6" w:rsidRPr="00852AC6" w14:paraId="1FA17F89" w14:textId="77777777" w:rsidTr="004144F5">
        <w:trPr>
          <w:trHeight w:val="284"/>
        </w:trPr>
        <w:tc>
          <w:tcPr>
            <w:tcW w:w="1000" w:type="pct"/>
            <w:shd w:val="clear" w:color="auto" w:fill="D3D3D3"/>
            <w:vAlign w:val="center"/>
          </w:tcPr>
          <w:p w14:paraId="6775602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主营业务</w:t>
            </w:r>
          </w:p>
        </w:tc>
        <w:tc>
          <w:tcPr>
            <w:tcW w:w="1000" w:type="pct"/>
            <w:vAlign w:val="center"/>
          </w:tcPr>
          <w:p w14:paraId="1CF672C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13,762,711,500.16 </w:t>
            </w:r>
          </w:p>
        </w:tc>
        <w:tc>
          <w:tcPr>
            <w:tcW w:w="1000" w:type="pct"/>
            <w:vAlign w:val="center"/>
          </w:tcPr>
          <w:p w14:paraId="359D7E5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12,089,871,177.87 </w:t>
            </w:r>
          </w:p>
        </w:tc>
        <w:tc>
          <w:tcPr>
            <w:tcW w:w="1000" w:type="pct"/>
            <w:vAlign w:val="center"/>
          </w:tcPr>
          <w:p w14:paraId="76042E0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12,420,935,712.78</w:t>
            </w:r>
          </w:p>
        </w:tc>
        <w:tc>
          <w:tcPr>
            <w:tcW w:w="1000" w:type="pct"/>
            <w:vAlign w:val="center"/>
          </w:tcPr>
          <w:p w14:paraId="1967011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11,377,205,194.89</w:t>
            </w:r>
          </w:p>
        </w:tc>
      </w:tr>
      <w:tr w:rsidR="00852AC6" w:rsidRPr="00852AC6" w14:paraId="09FDD841" w14:textId="77777777" w:rsidTr="004144F5">
        <w:trPr>
          <w:trHeight w:val="284"/>
        </w:trPr>
        <w:tc>
          <w:tcPr>
            <w:tcW w:w="1000" w:type="pct"/>
            <w:shd w:val="clear" w:color="auto" w:fill="D3D3D3"/>
            <w:vAlign w:val="center"/>
          </w:tcPr>
          <w:p w14:paraId="11A67CB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其他业务</w:t>
            </w:r>
          </w:p>
        </w:tc>
        <w:tc>
          <w:tcPr>
            <w:tcW w:w="1000" w:type="pct"/>
            <w:vAlign w:val="center"/>
          </w:tcPr>
          <w:p w14:paraId="3B0C53E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122,020,018.88 </w:t>
            </w:r>
          </w:p>
        </w:tc>
        <w:tc>
          <w:tcPr>
            <w:tcW w:w="1000" w:type="pct"/>
            <w:vAlign w:val="center"/>
          </w:tcPr>
          <w:p w14:paraId="62FC68D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95,634,531.13 </w:t>
            </w:r>
          </w:p>
        </w:tc>
        <w:tc>
          <w:tcPr>
            <w:tcW w:w="1000" w:type="pct"/>
            <w:vAlign w:val="center"/>
          </w:tcPr>
          <w:p w14:paraId="084ECD5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144,027,068.53</w:t>
            </w:r>
          </w:p>
        </w:tc>
        <w:tc>
          <w:tcPr>
            <w:tcW w:w="1000" w:type="pct"/>
            <w:vAlign w:val="center"/>
          </w:tcPr>
          <w:p w14:paraId="5229005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119,526,467.69</w:t>
            </w:r>
          </w:p>
        </w:tc>
      </w:tr>
      <w:tr w:rsidR="00852AC6" w:rsidRPr="00852AC6" w14:paraId="45B13796" w14:textId="77777777" w:rsidTr="004144F5">
        <w:trPr>
          <w:trHeight w:val="284"/>
        </w:trPr>
        <w:tc>
          <w:tcPr>
            <w:tcW w:w="1000" w:type="pct"/>
            <w:shd w:val="clear" w:color="auto" w:fill="D3D3D3"/>
            <w:vAlign w:val="center"/>
          </w:tcPr>
          <w:p w14:paraId="6A5DEB42" w14:textId="77777777" w:rsidR="00BD611D" w:rsidRPr="00852AC6" w:rsidRDefault="00BD611D" w:rsidP="00150A79">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000" w:type="pct"/>
            <w:vAlign w:val="center"/>
          </w:tcPr>
          <w:p w14:paraId="3017454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13,884,731,519.04 </w:t>
            </w:r>
          </w:p>
        </w:tc>
        <w:tc>
          <w:tcPr>
            <w:tcW w:w="1000" w:type="pct"/>
            <w:vAlign w:val="center"/>
          </w:tcPr>
          <w:p w14:paraId="07C989C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12,185,505,709.00 </w:t>
            </w:r>
          </w:p>
        </w:tc>
        <w:tc>
          <w:tcPr>
            <w:tcW w:w="1000" w:type="pct"/>
            <w:vAlign w:val="center"/>
          </w:tcPr>
          <w:p w14:paraId="59B6D6E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12,564,962,781.31</w:t>
            </w:r>
          </w:p>
        </w:tc>
        <w:tc>
          <w:tcPr>
            <w:tcW w:w="1000" w:type="pct"/>
            <w:vAlign w:val="center"/>
          </w:tcPr>
          <w:p w14:paraId="5660412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11,496,731,662.58</w:t>
            </w:r>
          </w:p>
        </w:tc>
      </w:tr>
    </w:tbl>
    <w:p w14:paraId="3AAE3FF9"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营业收入、营业成本的分解信息：</w:t>
      </w:r>
    </w:p>
    <w:p w14:paraId="49D8FC10" w14:textId="77777777" w:rsidR="00BD611D" w:rsidRPr="00852AC6" w:rsidRDefault="00BD611D" w:rsidP="00BD611D">
      <w:pPr>
        <w:spacing w:before="120" w:after="12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7"/>
        <w:gridCol w:w="973"/>
        <w:gridCol w:w="836"/>
        <w:gridCol w:w="781"/>
        <w:gridCol w:w="702"/>
        <w:gridCol w:w="841"/>
        <w:gridCol w:w="898"/>
        <w:gridCol w:w="898"/>
        <w:gridCol w:w="898"/>
        <w:gridCol w:w="1033"/>
        <w:gridCol w:w="1026"/>
      </w:tblGrid>
      <w:tr w:rsidR="00852AC6" w:rsidRPr="00852AC6" w14:paraId="45C35C67" w14:textId="77777777" w:rsidTr="004F5D61">
        <w:trPr>
          <w:trHeight w:val="284"/>
        </w:trPr>
        <w:tc>
          <w:tcPr>
            <w:tcW w:w="417" w:type="pct"/>
            <w:vMerge w:val="restart"/>
            <w:shd w:val="clear" w:color="auto" w:fill="D3D3D3"/>
            <w:vAlign w:val="center"/>
          </w:tcPr>
          <w:p w14:paraId="244ACC0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合同分类</w:t>
            </w:r>
          </w:p>
        </w:tc>
        <w:tc>
          <w:tcPr>
            <w:tcW w:w="933" w:type="pct"/>
            <w:gridSpan w:val="2"/>
            <w:shd w:val="clear" w:color="auto" w:fill="D3D3D3"/>
            <w:vAlign w:val="center"/>
          </w:tcPr>
          <w:p w14:paraId="6481F6B1" w14:textId="77777777" w:rsidR="00BD611D" w:rsidRPr="00852AC6" w:rsidRDefault="00BD611D" w:rsidP="00EA7D31">
            <w:pPr>
              <w:widowControl/>
              <w:jc w:val="center"/>
              <w:rPr>
                <w:rFonts w:ascii="宋体" w:eastAsia="宋体" w:hAnsi="宋体" w:cs="宋体"/>
                <w:kern w:val="0"/>
                <w:sz w:val="18"/>
                <w:szCs w:val="18"/>
              </w:rPr>
            </w:pPr>
            <w:r w:rsidRPr="00852AC6">
              <w:rPr>
                <w:rFonts w:hint="eastAsia"/>
                <w:sz w:val="18"/>
                <w:szCs w:val="18"/>
              </w:rPr>
              <w:t>机制纸</w:t>
            </w:r>
          </w:p>
        </w:tc>
        <w:tc>
          <w:tcPr>
            <w:tcW w:w="765" w:type="pct"/>
            <w:gridSpan w:val="2"/>
            <w:shd w:val="clear" w:color="auto" w:fill="D3D3D3"/>
            <w:vAlign w:val="center"/>
          </w:tcPr>
          <w:p w14:paraId="68E1CF7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金融服务</w:t>
            </w:r>
          </w:p>
        </w:tc>
        <w:tc>
          <w:tcPr>
            <w:tcW w:w="897" w:type="pct"/>
            <w:gridSpan w:val="2"/>
            <w:vAlign w:val="center"/>
          </w:tcPr>
          <w:p w14:paraId="39E03EE0"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物业及租金</w:t>
            </w:r>
          </w:p>
        </w:tc>
        <w:tc>
          <w:tcPr>
            <w:tcW w:w="926" w:type="pct"/>
            <w:gridSpan w:val="2"/>
            <w:vAlign w:val="center"/>
          </w:tcPr>
          <w:p w14:paraId="6AD8F7E1"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1063" w:type="pct"/>
            <w:gridSpan w:val="2"/>
            <w:shd w:val="clear" w:color="auto" w:fill="D3D3D3"/>
            <w:vAlign w:val="center"/>
          </w:tcPr>
          <w:p w14:paraId="20AA712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76FA5E6F" w14:textId="77777777" w:rsidTr="004F5D61">
        <w:trPr>
          <w:trHeight w:val="284"/>
        </w:trPr>
        <w:tc>
          <w:tcPr>
            <w:tcW w:w="417" w:type="pct"/>
            <w:vMerge/>
            <w:shd w:val="clear" w:color="auto" w:fill="D3D3D3"/>
            <w:vAlign w:val="center"/>
          </w:tcPr>
          <w:p w14:paraId="72BCAB97" w14:textId="77777777" w:rsidR="00BD611D" w:rsidRPr="00852AC6" w:rsidRDefault="00BD611D" w:rsidP="00EA7D31">
            <w:pPr>
              <w:rPr>
                <w:rFonts w:ascii="Times New Roman" w:hAnsi="Times New Roman" w:cs="Times New Roman"/>
                <w:sz w:val="18"/>
                <w:szCs w:val="18"/>
              </w:rPr>
            </w:pPr>
          </w:p>
        </w:tc>
        <w:tc>
          <w:tcPr>
            <w:tcW w:w="502" w:type="pct"/>
            <w:shd w:val="clear" w:color="auto" w:fill="D3D3D3"/>
            <w:vAlign w:val="center"/>
          </w:tcPr>
          <w:p w14:paraId="4B0FA75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w:t>
            </w:r>
          </w:p>
        </w:tc>
        <w:tc>
          <w:tcPr>
            <w:tcW w:w="431" w:type="pct"/>
            <w:shd w:val="clear" w:color="auto" w:fill="D3D3D3"/>
            <w:vAlign w:val="center"/>
          </w:tcPr>
          <w:p w14:paraId="32933BE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营业成本</w:t>
            </w:r>
          </w:p>
        </w:tc>
        <w:tc>
          <w:tcPr>
            <w:tcW w:w="403" w:type="pct"/>
            <w:shd w:val="clear" w:color="auto" w:fill="D3D3D3"/>
            <w:vAlign w:val="center"/>
          </w:tcPr>
          <w:p w14:paraId="556CCB9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w:t>
            </w:r>
          </w:p>
        </w:tc>
        <w:tc>
          <w:tcPr>
            <w:tcW w:w="362" w:type="pct"/>
            <w:shd w:val="clear" w:color="auto" w:fill="D3D3D3"/>
            <w:vAlign w:val="center"/>
          </w:tcPr>
          <w:p w14:paraId="49CBBAD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营业成本</w:t>
            </w:r>
          </w:p>
        </w:tc>
        <w:tc>
          <w:tcPr>
            <w:tcW w:w="434" w:type="pct"/>
            <w:shd w:val="clear" w:color="auto" w:fill="D3D3D3"/>
            <w:vAlign w:val="center"/>
          </w:tcPr>
          <w:p w14:paraId="27CCD46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w:t>
            </w:r>
          </w:p>
        </w:tc>
        <w:tc>
          <w:tcPr>
            <w:tcW w:w="463" w:type="pct"/>
            <w:shd w:val="clear" w:color="auto" w:fill="D3D3D3"/>
            <w:vAlign w:val="center"/>
          </w:tcPr>
          <w:p w14:paraId="77FC5F2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营业成本</w:t>
            </w:r>
          </w:p>
        </w:tc>
        <w:tc>
          <w:tcPr>
            <w:tcW w:w="463" w:type="pct"/>
            <w:shd w:val="clear" w:color="auto" w:fill="D3D3D3"/>
            <w:vAlign w:val="center"/>
          </w:tcPr>
          <w:p w14:paraId="27DA89A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w:t>
            </w:r>
          </w:p>
        </w:tc>
        <w:tc>
          <w:tcPr>
            <w:tcW w:w="463" w:type="pct"/>
            <w:shd w:val="clear" w:color="auto" w:fill="D3D3D3"/>
            <w:vAlign w:val="center"/>
          </w:tcPr>
          <w:p w14:paraId="05DF672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营业成本</w:t>
            </w:r>
          </w:p>
        </w:tc>
        <w:tc>
          <w:tcPr>
            <w:tcW w:w="533" w:type="pct"/>
            <w:shd w:val="clear" w:color="auto" w:fill="D3D3D3"/>
            <w:vAlign w:val="center"/>
          </w:tcPr>
          <w:p w14:paraId="6685A97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w:t>
            </w:r>
          </w:p>
        </w:tc>
        <w:tc>
          <w:tcPr>
            <w:tcW w:w="530" w:type="pct"/>
            <w:shd w:val="clear" w:color="auto" w:fill="D3D3D3"/>
            <w:vAlign w:val="center"/>
          </w:tcPr>
          <w:p w14:paraId="30C454E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营业成本</w:t>
            </w:r>
          </w:p>
        </w:tc>
      </w:tr>
      <w:tr w:rsidR="00852AC6" w:rsidRPr="00852AC6" w14:paraId="3E0DCE9D" w14:textId="77777777" w:rsidTr="004F5D61">
        <w:trPr>
          <w:trHeight w:val="284"/>
        </w:trPr>
        <w:tc>
          <w:tcPr>
            <w:tcW w:w="417" w:type="pct"/>
            <w:shd w:val="clear" w:color="auto" w:fill="D3D3D3"/>
            <w:vAlign w:val="center"/>
          </w:tcPr>
          <w:p w14:paraId="7E05C8D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业务类型</w:t>
            </w:r>
          </w:p>
        </w:tc>
        <w:tc>
          <w:tcPr>
            <w:tcW w:w="502" w:type="pct"/>
            <w:vAlign w:val="center"/>
          </w:tcPr>
          <w:p w14:paraId="3EF6344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13,481,661,035.71</w:t>
            </w:r>
          </w:p>
        </w:tc>
        <w:tc>
          <w:tcPr>
            <w:tcW w:w="431" w:type="pct"/>
            <w:vAlign w:val="center"/>
          </w:tcPr>
          <w:p w14:paraId="0640316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11,924,438,705.06</w:t>
            </w:r>
          </w:p>
        </w:tc>
        <w:tc>
          <w:tcPr>
            <w:tcW w:w="403" w:type="pct"/>
            <w:vAlign w:val="center"/>
          </w:tcPr>
          <w:p w14:paraId="67B328C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146,357,054.10</w:t>
            </w:r>
          </w:p>
        </w:tc>
        <w:tc>
          <w:tcPr>
            <w:tcW w:w="362" w:type="pct"/>
            <w:vAlign w:val="center"/>
          </w:tcPr>
          <w:p w14:paraId="5F316D7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731,119.28</w:t>
            </w:r>
          </w:p>
        </w:tc>
        <w:tc>
          <w:tcPr>
            <w:tcW w:w="434" w:type="pct"/>
            <w:vAlign w:val="center"/>
          </w:tcPr>
          <w:p w14:paraId="0641F13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96,646,679.91</w:t>
            </w:r>
          </w:p>
        </w:tc>
        <w:tc>
          <w:tcPr>
            <w:tcW w:w="463" w:type="pct"/>
            <w:vAlign w:val="center"/>
          </w:tcPr>
          <w:p w14:paraId="2ACE685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105,057,448.14</w:t>
            </w:r>
          </w:p>
        </w:tc>
        <w:tc>
          <w:tcPr>
            <w:tcW w:w="463" w:type="pct"/>
            <w:vAlign w:val="center"/>
          </w:tcPr>
          <w:p w14:paraId="4B8500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160,066,749.32</w:t>
            </w:r>
          </w:p>
        </w:tc>
        <w:tc>
          <w:tcPr>
            <w:tcW w:w="463" w:type="pct"/>
            <w:vAlign w:val="center"/>
          </w:tcPr>
          <w:p w14:paraId="4866CD9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155,278,436.52</w:t>
            </w:r>
          </w:p>
        </w:tc>
        <w:tc>
          <w:tcPr>
            <w:tcW w:w="533" w:type="pct"/>
            <w:vAlign w:val="center"/>
          </w:tcPr>
          <w:p w14:paraId="2AEA2B3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13,884,731,519.04</w:t>
            </w:r>
          </w:p>
        </w:tc>
        <w:tc>
          <w:tcPr>
            <w:tcW w:w="530" w:type="pct"/>
            <w:vAlign w:val="center"/>
          </w:tcPr>
          <w:p w14:paraId="7488C58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12,185,505,709.00</w:t>
            </w:r>
          </w:p>
        </w:tc>
      </w:tr>
      <w:tr w:rsidR="00852AC6" w:rsidRPr="00852AC6" w14:paraId="3402FABD" w14:textId="77777777" w:rsidTr="004F5D61">
        <w:trPr>
          <w:trHeight w:val="284"/>
        </w:trPr>
        <w:tc>
          <w:tcPr>
            <w:tcW w:w="417" w:type="pct"/>
            <w:shd w:val="clear" w:color="auto" w:fill="D3D3D3"/>
            <w:vAlign w:val="center"/>
          </w:tcPr>
          <w:p w14:paraId="32BC345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c>
          <w:tcPr>
            <w:tcW w:w="502" w:type="pct"/>
            <w:shd w:val="clear" w:color="auto" w:fill="D3D3D3"/>
            <w:vAlign w:val="center"/>
          </w:tcPr>
          <w:p w14:paraId="7930457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1" w:type="pct"/>
            <w:shd w:val="clear" w:color="auto" w:fill="D3D3D3"/>
            <w:vAlign w:val="center"/>
          </w:tcPr>
          <w:p w14:paraId="4BE4F27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03" w:type="pct"/>
            <w:shd w:val="clear" w:color="auto" w:fill="D3D3D3"/>
            <w:vAlign w:val="center"/>
          </w:tcPr>
          <w:p w14:paraId="2936A72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shd w:val="clear" w:color="auto" w:fill="D3D3D3"/>
            <w:vAlign w:val="center"/>
          </w:tcPr>
          <w:p w14:paraId="30B780E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shd w:val="clear" w:color="auto" w:fill="D3D3D3"/>
            <w:vAlign w:val="center"/>
          </w:tcPr>
          <w:p w14:paraId="0AD8C97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shd w:val="clear" w:color="auto" w:fill="D3D3D3"/>
            <w:vAlign w:val="center"/>
          </w:tcPr>
          <w:p w14:paraId="39B52F1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shd w:val="clear" w:color="auto" w:fill="D3D3D3"/>
            <w:vAlign w:val="center"/>
          </w:tcPr>
          <w:p w14:paraId="76DBADC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shd w:val="clear" w:color="auto" w:fill="D3D3D3"/>
            <w:vAlign w:val="center"/>
          </w:tcPr>
          <w:p w14:paraId="64A6051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3" w:type="pct"/>
            <w:shd w:val="clear" w:color="auto" w:fill="D3D3D3"/>
            <w:vAlign w:val="center"/>
          </w:tcPr>
          <w:p w14:paraId="501DB80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0" w:type="pct"/>
            <w:shd w:val="clear" w:color="auto" w:fill="D3D3D3"/>
            <w:vAlign w:val="center"/>
          </w:tcPr>
          <w:p w14:paraId="1F2A476E"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B7267B2" w14:textId="77777777" w:rsidTr="004F5D61">
        <w:trPr>
          <w:trHeight w:val="284"/>
        </w:trPr>
        <w:tc>
          <w:tcPr>
            <w:tcW w:w="417" w:type="pct"/>
            <w:vAlign w:val="center"/>
          </w:tcPr>
          <w:p w14:paraId="7159EBD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机制纸</w:t>
            </w:r>
          </w:p>
        </w:tc>
        <w:tc>
          <w:tcPr>
            <w:tcW w:w="502" w:type="pct"/>
            <w:vAlign w:val="center"/>
          </w:tcPr>
          <w:p w14:paraId="21B9866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12,429,565,296.10</w:t>
            </w:r>
          </w:p>
        </w:tc>
        <w:tc>
          <w:tcPr>
            <w:tcW w:w="431" w:type="pct"/>
            <w:vAlign w:val="center"/>
          </w:tcPr>
          <w:p w14:paraId="6564E0A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11,003,034,856.86</w:t>
            </w:r>
          </w:p>
        </w:tc>
        <w:tc>
          <w:tcPr>
            <w:tcW w:w="403" w:type="pct"/>
            <w:vAlign w:val="center"/>
          </w:tcPr>
          <w:p w14:paraId="6A0C117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vAlign w:val="center"/>
          </w:tcPr>
          <w:p w14:paraId="6C07843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vAlign w:val="center"/>
          </w:tcPr>
          <w:p w14:paraId="7767CE0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6456D3A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72029F0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699BEF4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3" w:type="pct"/>
            <w:vAlign w:val="center"/>
          </w:tcPr>
          <w:p w14:paraId="1E37CD9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12,429,565,296.10</w:t>
            </w:r>
          </w:p>
        </w:tc>
        <w:tc>
          <w:tcPr>
            <w:tcW w:w="530" w:type="pct"/>
            <w:vAlign w:val="center"/>
          </w:tcPr>
          <w:p w14:paraId="5DD7D0C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11,003,034,856.86</w:t>
            </w:r>
          </w:p>
        </w:tc>
      </w:tr>
      <w:tr w:rsidR="00852AC6" w:rsidRPr="00852AC6" w14:paraId="6513C303" w14:textId="77777777" w:rsidTr="004F5D61">
        <w:trPr>
          <w:trHeight w:val="284"/>
        </w:trPr>
        <w:tc>
          <w:tcPr>
            <w:tcW w:w="417" w:type="pct"/>
            <w:vAlign w:val="center"/>
          </w:tcPr>
          <w:p w14:paraId="2F00F0F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化学浆</w:t>
            </w:r>
          </w:p>
        </w:tc>
        <w:tc>
          <w:tcPr>
            <w:tcW w:w="502" w:type="pct"/>
            <w:vAlign w:val="center"/>
          </w:tcPr>
          <w:p w14:paraId="5229947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676,203,401.45</w:t>
            </w:r>
          </w:p>
        </w:tc>
        <w:tc>
          <w:tcPr>
            <w:tcW w:w="431" w:type="pct"/>
            <w:vAlign w:val="center"/>
          </w:tcPr>
          <w:p w14:paraId="203082E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559,225,217.42</w:t>
            </w:r>
          </w:p>
        </w:tc>
        <w:tc>
          <w:tcPr>
            <w:tcW w:w="403" w:type="pct"/>
            <w:vAlign w:val="center"/>
          </w:tcPr>
          <w:p w14:paraId="001B89B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vAlign w:val="center"/>
          </w:tcPr>
          <w:p w14:paraId="3B7E7C6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vAlign w:val="center"/>
          </w:tcPr>
          <w:p w14:paraId="7E78711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6D973B2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5DC4F8B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6885A10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3" w:type="pct"/>
            <w:vAlign w:val="center"/>
          </w:tcPr>
          <w:p w14:paraId="6980482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676,203,401.45</w:t>
            </w:r>
          </w:p>
        </w:tc>
        <w:tc>
          <w:tcPr>
            <w:tcW w:w="530" w:type="pct"/>
            <w:vAlign w:val="center"/>
          </w:tcPr>
          <w:p w14:paraId="795C4D7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559,225,217.42</w:t>
            </w:r>
          </w:p>
        </w:tc>
      </w:tr>
      <w:tr w:rsidR="00852AC6" w:rsidRPr="00852AC6" w14:paraId="71AB87F2" w14:textId="77777777" w:rsidTr="004F5D61">
        <w:trPr>
          <w:trHeight w:val="284"/>
        </w:trPr>
        <w:tc>
          <w:tcPr>
            <w:tcW w:w="417" w:type="pct"/>
            <w:vAlign w:val="center"/>
          </w:tcPr>
          <w:p w14:paraId="422D378F"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电力及热力</w:t>
            </w:r>
          </w:p>
        </w:tc>
        <w:tc>
          <w:tcPr>
            <w:tcW w:w="502" w:type="pct"/>
            <w:vAlign w:val="center"/>
          </w:tcPr>
          <w:p w14:paraId="5BB9513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123,938,936.52</w:t>
            </w:r>
          </w:p>
        </w:tc>
        <w:tc>
          <w:tcPr>
            <w:tcW w:w="431" w:type="pct"/>
            <w:vAlign w:val="center"/>
          </w:tcPr>
          <w:p w14:paraId="6F6ED81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150,426,816.88</w:t>
            </w:r>
          </w:p>
        </w:tc>
        <w:tc>
          <w:tcPr>
            <w:tcW w:w="403" w:type="pct"/>
            <w:vAlign w:val="center"/>
          </w:tcPr>
          <w:p w14:paraId="0A64F46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vAlign w:val="center"/>
          </w:tcPr>
          <w:p w14:paraId="5DFFD0A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vAlign w:val="center"/>
          </w:tcPr>
          <w:p w14:paraId="39F579D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194F92F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1CC58BC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61905C2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3" w:type="pct"/>
            <w:vAlign w:val="center"/>
          </w:tcPr>
          <w:p w14:paraId="7A2B747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123,938,936.52</w:t>
            </w:r>
          </w:p>
        </w:tc>
        <w:tc>
          <w:tcPr>
            <w:tcW w:w="530" w:type="pct"/>
            <w:vAlign w:val="center"/>
          </w:tcPr>
          <w:p w14:paraId="701F090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150,426,816.88</w:t>
            </w:r>
          </w:p>
        </w:tc>
      </w:tr>
      <w:tr w:rsidR="00852AC6" w:rsidRPr="00852AC6" w14:paraId="7EAD4207" w14:textId="77777777" w:rsidTr="004F5D61">
        <w:trPr>
          <w:trHeight w:val="284"/>
        </w:trPr>
        <w:tc>
          <w:tcPr>
            <w:tcW w:w="417" w:type="pct"/>
            <w:vAlign w:val="center"/>
          </w:tcPr>
          <w:p w14:paraId="5C8B46B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建筑材料</w:t>
            </w:r>
          </w:p>
        </w:tc>
        <w:tc>
          <w:tcPr>
            <w:tcW w:w="502" w:type="pct"/>
            <w:vAlign w:val="center"/>
          </w:tcPr>
          <w:p w14:paraId="6625122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1" w:type="pct"/>
            <w:vAlign w:val="center"/>
          </w:tcPr>
          <w:p w14:paraId="37355D8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03" w:type="pct"/>
            <w:vAlign w:val="center"/>
          </w:tcPr>
          <w:p w14:paraId="15528A5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vAlign w:val="center"/>
          </w:tcPr>
          <w:p w14:paraId="1A930F1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vAlign w:val="center"/>
          </w:tcPr>
          <w:p w14:paraId="16B5CDA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463" w:type="pct"/>
            <w:vAlign w:val="center"/>
          </w:tcPr>
          <w:p w14:paraId="579E53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463" w:type="pct"/>
            <w:vAlign w:val="center"/>
          </w:tcPr>
          <w:p w14:paraId="700105A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87,284,048.72</w:t>
            </w:r>
          </w:p>
        </w:tc>
        <w:tc>
          <w:tcPr>
            <w:tcW w:w="463" w:type="pct"/>
            <w:vAlign w:val="center"/>
          </w:tcPr>
          <w:p w14:paraId="7241F9D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88,181,069.93</w:t>
            </w:r>
          </w:p>
        </w:tc>
        <w:tc>
          <w:tcPr>
            <w:tcW w:w="533" w:type="pct"/>
            <w:vAlign w:val="center"/>
          </w:tcPr>
          <w:p w14:paraId="681B36E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87,284,048.72</w:t>
            </w:r>
          </w:p>
        </w:tc>
        <w:tc>
          <w:tcPr>
            <w:tcW w:w="530" w:type="pct"/>
            <w:vAlign w:val="center"/>
          </w:tcPr>
          <w:p w14:paraId="7715140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88,181,069.93</w:t>
            </w:r>
          </w:p>
        </w:tc>
      </w:tr>
      <w:tr w:rsidR="00852AC6" w:rsidRPr="00852AC6" w14:paraId="0C232BFF" w14:textId="77777777" w:rsidTr="004F5D61">
        <w:trPr>
          <w:trHeight w:val="284"/>
        </w:trPr>
        <w:tc>
          <w:tcPr>
            <w:tcW w:w="417" w:type="pct"/>
            <w:vAlign w:val="center"/>
          </w:tcPr>
          <w:p w14:paraId="57CAF45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物业及租金</w:t>
            </w:r>
          </w:p>
        </w:tc>
        <w:tc>
          <w:tcPr>
            <w:tcW w:w="502" w:type="pct"/>
            <w:vAlign w:val="center"/>
          </w:tcPr>
          <w:p w14:paraId="200B7EF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1" w:type="pct"/>
            <w:vAlign w:val="center"/>
          </w:tcPr>
          <w:p w14:paraId="7411FA9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03" w:type="pct"/>
            <w:vAlign w:val="center"/>
          </w:tcPr>
          <w:p w14:paraId="70C7ED5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vAlign w:val="center"/>
          </w:tcPr>
          <w:p w14:paraId="40E9052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vAlign w:val="center"/>
          </w:tcPr>
          <w:p w14:paraId="4676E42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93,524,660.28</w:t>
            </w:r>
          </w:p>
        </w:tc>
        <w:tc>
          <w:tcPr>
            <w:tcW w:w="463" w:type="pct"/>
            <w:vAlign w:val="center"/>
          </w:tcPr>
          <w:p w14:paraId="5A1BC79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94,794,899.59</w:t>
            </w:r>
          </w:p>
        </w:tc>
        <w:tc>
          <w:tcPr>
            <w:tcW w:w="463" w:type="pct"/>
            <w:vAlign w:val="center"/>
          </w:tcPr>
          <w:p w14:paraId="76C3FB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463" w:type="pct"/>
            <w:vAlign w:val="center"/>
          </w:tcPr>
          <w:p w14:paraId="578A2CC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533" w:type="pct"/>
            <w:vAlign w:val="center"/>
          </w:tcPr>
          <w:p w14:paraId="6AE48B0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93,524,660.28</w:t>
            </w:r>
          </w:p>
        </w:tc>
        <w:tc>
          <w:tcPr>
            <w:tcW w:w="530" w:type="pct"/>
            <w:vAlign w:val="center"/>
          </w:tcPr>
          <w:p w14:paraId="5CB7A43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94,794,899.59</w:t>
            </w:r>
          </w:p>
        </w:tc>
      </w:tr>
      <w:tr w:rsidR="00852AC6" w:rsidRPr="00852AC6" w14:paraId="5C236471" w14:textId="77777777" w:rsidTr="004F5D61">
        <w:trPr>
          <w:trHeight w:val="284"/>
        </w:trPr>
        <w:tc>
          <w:tcPr>
            <w:tcW w:w="417" w:type="pct"/>
            <w:vAlign w:val="center"/>
          </w:tcPr>
          <w:p w14:paraId="3C5B859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造纸化工用品</w:t>
            </w:r>
          </w:p>
        </w:tc>
        <w:tc>
          <w:tcPr>
            <w:tcW w:w="502" w:type="pct"/>
            <w:vAlign w:val="center"/>
          </w:tcPr>
          <w:p w14:paraId="1E20D54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54,442,131.87</w:t>
            </w:r>
          </w:p>
        </w:tc>
        <w:tc>
          <w:tcPr>
            <w:tcW w:w="431" w:type="pct"/>
            <w:vAlign w:val="center"/>
          </w:tcPr>
          <w:p w14:paraId="6CA32C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47,128,441.11</w:t>
            </w:r>
          </w:p>
        </w:tc>
        <w:tc>
          <w:tcPr>
            <w:tcW w:w="403" w:type="pct"/>
            <w:vAlign w:val="center"/>
          </w:tcPr>
          <w:p w14:paraId="4AF9D7A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vAlign w:val="center"/>
          </w:tcPr>
          <w:p w14:paraId="6DD2601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vAlign w:val="center"/>
          </w:tcPr>
          <w:p w14:paraId="3ABDC81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1DB31EB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7BADF09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5AF41E8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3" w:type="pct"/>
            <w:vAlign w:val="center"/>
          </w:tcPr>
          <w:p w14:paraId="6244387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54,442,131.87</w:t>
            </w:r>
          </w:p>
        </w:tc>
        <w:tc>
          <w:tcPr>
            <w:tcW w:w="530" w:type="pct"/>
            <w:vAlign w:val="center"/>
          </w:tcPr>
          <w:p w14:paraId="6E37577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47,128,441.11</w:t>
            </w:r>
          </w:p>
        </w:tc>
      </w:tr>
      <w:tr w:rsidR="00852AC6" w:rsidRPr="00852AC6" w14:paraId="31330C54" w14:textId="77777777" w:rsidTr="004F5D61">
        <w:trPr>
          <w:trHeight w:val="284"/>
        </w:trPr>
        <w:tc>
          <w:tcPr>
            <w:tcW w:w="417" w:type="pct"/>
            <w:vAlign w:val="center"/>
          </w:tcPr>
          <w:p w14:paraId="54D138C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502" w:type="pct"/>
            <w:vAlign w:val="center"/>
          </w:tcPr>
          <w:p w14:paraId="797B786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197,511,269.77</w:t>
            </w:r>
          </w:p>
        </w:tc>
        <w:tc>
          <w:tcPr>
            <w:tcW w:w="431" w:type="pct"/>
            <w:vAlign w:val="center"/>
          </w:tcPr>
          <w:p w14:paraId="10C66F3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164,623,372.79</w:t>
            </w:r>
          </w:p>
        </w:tc>
        <w:tc>
          <w:tcPr>
            <w:tcW w:w="403" w:type="pct"/>
            <w:vAlign w:val="center"/>
          </w:tcPr>
          <w:p w14:paraId="27A5778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146,357,054.10</w:t>
            </w:r>
          </w:p>
        </w:tc>
        <w:tc>
          <w:tcPr>
            <w:tcW w:w="362" w:type="pct"/>
            <w:vAlign w:val="center"/>
          </w:tcPr>
          <w:p w14:paraId="11E875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731,119.28</w:t>
            </w:r>
          </w:p>
        </w:tc>
        <w:tc>
          <w:tcPr>
            <w:tcW w:w="434" w:type="pct"/>
            <w:vAlign w:val="center"/>
          </w:tcPr>
          <w:p w14:paraId="1E02C72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3,122,019.63</w:t>
            </w:r>
          </w:p>
        </w:tc>
        <w:tc>
          <w:tcPr>
            <w:tcW w:w="463" w:type="pct"/>
            <w:vAlign w:val="center"/>
          </w:tcPr>
          <w:p w14:paraId="6B9FA42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10,262,548.55</w:t>
            </w:r>
          </w:p>
        </w:tc>
        <w:tc>
          <w:tcPr>
            <w:tcW w:w="463" w:type="pct"/>
            <w:vAlign w:val="center"/>
          </w:tcPr>
          <w:p w14:paraId="666A06D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72,782,700.60</w:t>
            </w:r>
          </w:p>
        </w:tc>
        <w:tc>
          <w:tcPr>
            <w:tcW w:w="463" w:type="pct"/>
            <w:vAlign w:val="center"/>
          </w:tcPr>
          <w:p w14:paraId="0C967F9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67,097,366.59</w:t>
            </w:r>
          </w:p>
        </w:tc>
        <w:tc>
          <w:tcPr>
            <w:tcW w:w="533" w:type="pct"/>
            <w:vAlign w:val="center"/>
          </w:tcPr>
          <w:p w14:paraId="04A990E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419,773,044.10</w:t>
            </w:r>
          </w:p>
        </w:tc>
        <w:tc>
          <w:tcPr>
            <w:tcW w:w="530" w:type="pct"/>
            <w:vAlign w:val="center"/>
          </w:tcPr>
          <w:p w14:paraId="7827FD7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242,714,407.21</w:t>
            </w:r>
          </w:p>
        </w:tc>
      </w:tr>
      <w:tr w:rsidR="00852AC6" w:rsidRPr="00852AC6" w14:paraId="4427BDC1" w14:textId="77777777" w:rsidTr="004F5D61">
        <w:trPr>
          <w:trHeight w:val="284"/>
        </w:trPr>
        <w:tc>
          <w:tcPr>
            <w:tcW w:w="417" w:type="pct"/>
            <w:shd w:val="clear" w:color="auto" w:fill="D3D3D3"/>
            <w:vAlign w:val="center"/>
          </w:tcPr>
          <w:p w14:paraId="0E6CCD6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按经营地区分类</w:t>
            </w:r>
          </w:p>
        </w:tc>
        <w:tc>
          <w:tcPr>
            <w:tcW w:w="502" w:type="pct"/>
            <w:vAlign w:val="center"/>
          </w:tcPr>
          <w:p w14:paraId="7F10CE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13,481,661,035.71</w:t>
            </w:r>
          </w:p>
        </w:tc>
        <w:tc>
          <w:tcPr>
            <w:tcW w:w="431" w:type="pct"/>
            <w:vAlign w:val="center"/>
          </w:tcPr>
          <w:p w14:paraId="42DEF9C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11,924,438,705.06</w:t>
            </w:r>
          </w:p>
        </w:tc>
        <w:tc>
          <w:tcPr>
            <w:tcW w:w="403" w:type="pct"/>
            <w:vAlign w:val="center"/>
          </w:tcPr>
          <w:p w14:paraId="7F21B44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146,357,054.10</w:t>
            </w:r>
          </w:p>
        </w:tc>
        <w:tc>
          <w:tcPr>
            <w:tcW w:w="362" w:type="pct"/>
            <w:vAlign w:val="center"/>
          </w:tcPr>
          <w:p w14:paraId="4B0E690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731,119.28</w:t>
            </w:r>
          </w:p>
        </w:tc>
        <w:tc>
          <w:tcPr>
            <w:tcW w:w="434" w:type="pct"/>
            <w:vAlign w:val="center"/>
          </w:tcPr>
          <w:p w14:paraId="02E00BD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96,646,679.91</w:t>
            </w:r>
          </w:p>
        </w:tc>
        <w:tc>
          <w:tcPr>
            <w:tcW w:w="463" w:type="pct"/>
            <w:vAlign w:val="center"/>
          </w:tcPr>
          <w:p w14:paraId="6832BF7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105,057,448.14</w:t>
            </w:r>
          </w:p>
        </w:tc>
        <w:tc>
          <w:tcPr>
            <w:tcW w:w="463" w:type="pct"/>
            <w:vAlign w:val="center"/>
          </w:tcPr>
          <w:p w14:paraId="7DE9522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160,066,749.32</w:t>
            </w:r>
          </w:p>
        </w:tc>
        <w:tc>
          <w:tcPr>
            <w:tcW w:w="463" w:type="pct"/>
            <w:vAlign w:val="center"/>
          </w:tcPr>
          <w:p w14:paraId="7B01FCB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155,278,436.52</w:t>
            </w:r>
          </w:p>
        </w:tc>
        <w:tc>
          <w:tcPr>
            <w:tcW w:w="533" w:type="pct"/>
            <w:vAlign w:val="center"/>
          </w:tcPr>
          <w:p w14:paraId="16498C4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13,884,731,519.04</w:t>
            </w:r>
          </w:p>
        </w:tc>
        <w:tc>
          <w:tcPr>
            <w:tcW w:w="530" w:type="pct"/>
            <w:vAlign w:val="center"/>
          </w:tcPr>
          <w:p w14:paraId="1E97E48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12,185,505,709.00</w:t>
            </w:r>
          </w:p>
        </w:tc>
      </w:tr>
      <w:tr w:rsidR="00852AC6" w:rsidRPr="00852AC6" w14:paraId="351C7BF0" w14:textId="77777777" w:rsidTr="004F5D61">
        <w:trPr>
          <w:trHeight w:val="284"/>
        </w:trPr>
        <w:tc>
          <w:tcPr>
            <w:tcW w:w="417" w:type="pct"/>
            <w:shd w:val="clear" w:color="auto" w:fill="D3D3D3"/>
            <w:vAlign w:val="center"/>
          </w:tcPr>
          <w:p w14:paraId="43A7685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其中：</w:t>
            </w:r>
          </w:p>
        </w:tc>
        <w:tc>
          <w:tcPr>
            <w:tcW w:w="502" w:type="pct"/>
            <w:shd w:val="clear" w:color="auto" w:fill="D3D3D3"/>
            <w:vAlign w:val="center"/>
          </w:tcPr>
          <w:p w14:paraId="085B63B2" w14:textId="77777777" w:rsidR="00BD611D" w:rsidRPr="00852AC6" w:rsidRDefault="00BD611D" w:rsidP="00EA7D31">
            <w:pPr>
              <w:spacing w:line="240" w:lineRule="exact"/>
              <w:jc w:val="right"/>
              <w:rPr>
                <w:rFonts w:ascii="Times New Roman" w:eastAsia="宋体" w:hAnsi="Times New Roman" w:cs="Times New Roman"/>
                <w:sz w:val="11"/>
                <w:szCs w:val="11"/>
              </w:rPr>
            </w:pPr>
          </w:p>
        </w:tc>
        <w:tc>
          <w:tcPr>
            <w:tcW w:w="431" w:type="pct"/>
            <w:shd w:val="clear" w:color="auto" w:fill="D3D3D3"/>
            <w:vAlign w:val="center"/>
          </w:tcPr>
          <w:p w14:paraId="350C6813" w14:textId="77777777" w:rsidR="00BD611D" w:rsidRPr="00852AC6" w:rsidRDefault="00BD611D" w:rsidP="00EA7D31">
            <w:pPr>
              <w:spacing w:line="240" w:lineRule="exact"/>
              <w:jc w:val="right"/>
              <w:rPr>
                <w:rFonts w:ascii="Times New Roman" w:eastAsia="宋体" w:hAnsi="Times New Roman" w:cs="Times New Roman"/>
                <w:sz w:val="11"/>
                <w:szCs w:val="11"/>
              </w:rPr>
            </w:pPr>
          </w:p>
        </w:tc>
        <w:tc>
          <w:tcPr>
            <w:tcW w:w="403" w:type="pct"/>
            <w:shd w:val="clear" w:color="auto" w:fill="D3D3D3"/>
            <w:vAlign w:val="center"/>
          </w:tcPr>
          <w:p w14:paraId="38017486" w14:textId="77777777" w:rsidR="00BD611D" w:rsidRPr="00852AC6" w:rsidRDefault="00BD611D" w:rsidP="00EA7D31">
            <w:pPr>
              <w:spacing w:line="240" w:lineRule="exact"/>
              <w:jc w:val="right"/>
              <w:rPr>
                <w:rFonts w:ascii="Times New Roman" w:eastAsia="宋体" w:hAnsi="Times New Roman" w:cs="Times New Roman"/>
                <w:sz w:val="11"/>
                <w:szCs w:val="11"/>
              </w:rPr>
            </w:pPr>
          </w:p>
        </w:tc>
        <w:tc>
          <w:tcPr>
            <w:tcW w:w="362" w:type="pct"/>
            <w:shd w:val="clear" w:color="auto" w:fill="D3D3D3"/>
            <w:vAlign w:val="center"/>
          </w:tcPr>
          <w:p w14:paraId="2AE0076E" w14:textId="77777777" w:rsidR="00BD611D" w:rsidRPr="00852AC6" w:rsidRDefault="00BD611D" w:rsidP="00EA7D31">
            <w:pPr>
              <w:spacing w:line="240" w:lineRule="exact"/>
              <w:jc w:val="right"/>
              <w:rPr>
                <w:rFonts w:ascii="Times New Roman" w:eastAsia="宋体" w:hAnsi="Times New Roman" w:cs="Times New Roman"/>
                <w:sz w:val="11"/>
                <w:szCs w:val="11"/>
              </w:rPr>
            </w:pPr>
          </w:p>
        </w:tc>
        <w:tc>
          <w:tcPr>
            <w:tcW w:w="434" w:type="pct"/>
            <w:shd w:val="clear" w:color="auto" w:fill="D3D3D3"/>
            <w:vAlign w:val="center"/>
          </w:tcPr>
          <w:p w14:paraId="6F89DD20" w14:textId="77777777" w:rsidR="00BD611D" w:rsidRPr="00852AC6" w:rsidRDefault="00BD611D" w:rsidP="00EA7D31">
            <w:pPr>
              <w:spacing w:line="240" w:lineRule="exact"/>
              <w:jc w:val="right"/>
              <w:rPr>
                <w:rFonts w:ascii="Times New Roman" w:eastAsia="宋体" w:hAnsi="Times New Roman" w:cs="Times New Roman"/>
                <w:sz w:val="11"/>
                <w:szCs w:val="11"/>
              </w:rPr>
            </w:pPr>
          </w:p>
        </w:tc>
        <w:tc>
          <w:tcPr>
            <w:tcW w:w="463" w:type="pct"/>
            <w:shd w:val="clear" w:color="auto" w:fill="D3D3D3"/>
            <w:vAlign w:val="center"/>
          </w:tcPr>
          <w:p w14:paraId="16F5107C" w14:textId="77777777" w:rsidR="00BD611D" w:rsidRPr="00852AC6" w:rsidRDefault="00BD611D" w:rsidP="00EA7D31">
            <w:pPr>
              <w:spacing w:line="240" w:lineRule="exact"/>
              <w:jc w:val="right"/>
              <w:rPr>
                <w:rFonts w:ascii="Times New Roman" w:eastAsia="宋体" w:hAnsi="Times New Roman" w:cs="Times New Roman"/>
                <w:sz w:val="11"/>
                <w:szCs w:val="11"/>
              </w:rPr>
            </w:pPr>
          </w:p>
        </w:tc>
        <w:tc>
          <w:tcPr>
            <w:tcW w:w="463" w:type="pct"/>
            <w:shd w:val="clear" w:color="auto" w:fill="D3D3D3"/>
            <w:vAlign w:val="center"/>
          </w:tcPr>
          <w:p w14:paraId="52862243" w14:textId="77777777" w:rsidR="00BD611D" w:rsidRPr="00852AC6" w:rsidRDefault="00BD611D" w:rsidP="00EA7D31">
            <w:pPr>
              <w:spacing w:line="240" w:lineRule="exact"/>
              <w:jc w:val="right"/>
              <w:rPr>
                <w:rFonts w:ascii="Times New Roman" w:eastAsia="宋体" w:hAnsi="Times New Roman" w:cs="Times New Roman"/>
                <w:sz w:val="11"/>
                <w:szCs w:val="11"/>
              </w:rPr>
            </w:pPr>
          </w:p>
        </w:tc>
        <w:tc>
          <w:tcPr>
            <w:tcW w:w="463" w:type="pct"/>
            <w:shd w:val="clear" w:color="auto" w:fill="D3D3D3"/>
            <w:vAlign w:val="center"/>
          </w:tcPr>
          <w:p w14:paraId="7EDD4D89" w14:textId="77777777" w:rsidR="00BD611D" w:rsidRPr="00852AC6" w:rsidRDefault="00BD611D" w:rsidP="00EA7D31">
            <w:pPr>
              <w:spacing w:line="240" w:lineRule="exact"/>
              <w:jc w:val="right"/>
              <w:rPr>
                <w:rFonts w:ascii="Times New Roman" w:eastAsia="宋体" w:hAnsi="Times New Roman" w:cs="Times New Roman"/>
                <w:sz w:val="11"/>
                <w:szCs w:val="11"/>
              </w:rPr>
            </w:pPr>
          </w:p>
        </w:tc>
        <w:tc>
          <w:tcPr>
            <w:tcW w:w="533" w:type="pct"/>
            <w:shd w:val="clear" w:color="auto" w:fill="D3D3D3"/>
            <w:vAlign w:val="center"/>
          </w:tcPr>
          <w:p w14:paraId="0AF481E0" w14:textId="77777777" w:rsidR="00BD611D" w:rsidRPr="00852AC6" w:rsidRDefault="00BD611D" w:rsidP="00EA7D31">
            <w:pPr>
              <w:spacing w:line="240" w:lineRule="exact"/>
              <w:jc w:val="right"/>
              <w:rPr>
                <w:rFonts w:ascii="Times New Roman" w:eastAsia="宋体" w:hAnsi="Times New Roman" w:cs="Times New Roman"/>
                <w:sz w:val="11"/>
                <w:szCs w:val="11"/>
              </w:rPr>
            </w:pPr>
          </w:p>
        </w:tc>
        <w:tc>
          <w:tcPr>
            <w:tcW w:w="530" w:type="pct"/>
            <w:shd w:val="clear" w:color="auto" w:fill="D3D3D3"/>
            <w:vAlign w:val="center"/>
          </w:tcPr>
          <w:p w14:paraId="612720A6" w14:textId="77777777" w:rsidR="00BD611D" w:rsidRPr="00852AC6" w:rsidRDefault="00BD611D" w:rsidP="00EA7D31">
            <w:pPr>
              <w:spacing w:line="240" w:lineRule="exact"/>
              <w:jc w:val="right"/>
              <w:rPr>
                <w:rFonts w:ascii="Times New Roman" w:eastAsia="宋体" w:hAnsi="Times New Roman" w:cs="Times New Roman"/>
                <w:sz w:val="11"/>
                <w:szCs w:val="11"/>
              </w:rPr>
            </w:pPr>
          </w:p>
        </w:tc>
      </w:tr>
      <w:tr w:rsidR="00852AC6" w:rsidRPr="00852AC6" w14:paraId="72B5ADA9" w14:textId="77777777" w:rsidTr="004F5D61">
        <w:trPr>
          <w:trHeight w:val="284"/>
        </w:trPr>
        <w:tc>
          <w:tcPr>
            <w:tcW w:w="417" w:type="pct"/>
          </w:tcPr>
          <w:p w14:paraId="20CB74C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中国大陆</w:t>
            </w:r>
          </w:p>
        </w:tc>
        <w:tc>
          <w:tcPr>
            <w:tcW w:w="502" w:type="pct"/>
            <w:vAlign w:val="center"/>
          </w:tcPr>
          <w:p w14:paraId="384C319D" w14:textId="2CF85C00"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10,649,460,195.7</w:t>
            </w:r>
            <w:r w:rsidR="008513FA" w:rsidRPr="00852AC6">
              <w:rPr>
                <w:rFonts w:ascii="Times New Roman" w:eastAsia="宋体" w:hAnsi="Times New Roman" w:cs="Times New Roman" w:hint="eastAsia"/>
                <w:sz w:val="18"/>
                <w:szCs w:val="18"/>
              </w:rPr>
              <w:t>9</w:t>
            </w:r>
          </w:p>
        </w:tc>
        <w:tc>
          <w:tcPr>
            <w:tcW w:w="431" w:type="pct"/>
            <w:vAlign w:val="center"/>
          </w:tcPr>
          <w:p w14:paraId="5E1831C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9,236,419,177.40</w:t>
            </w:r>
          </w:p>
        </w:tc>
        <w:tc>
          <w:tcPr>
            <w:tcW w:w="403" w:type="pct"/>
            <w:vAlign w:val="center"/>
          </w:tcPr>
          <w:p w14:paraId="613A35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146,357,054.10</w:t>
            </w:r>
          </w:p>
        </w:tc>
        <w:tc>
          <w:tcPr>
            <w:tcW w:w="362" w:type="pct"/>
            <w:vAlign w:val="center"/>
          </w:tcPr>
          <w:p w14:paraId="111C741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731,119.28</w:t>
            </w:r>
          </w:p>
        </w:tc>
        <w:tc>
          <w:tcPr>
            <w:tcW w:w="434" w:type="pct"/>
            <w:vAlign w:val="center"/>
          </w:tcPr>
          <w:p w14:paraId="0B9D6B8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96,646,679.91</w:t>
            </w:r>
          </w:p>
        </w:tc>
        <w:tc>
          <w:tcPr>
            <w:tcW w:w="463" w:type="pct"/>
            <w:vAlign w:val="center"/>
          </w:tcPr>
          <w:p w14:paraId="3132A1C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105,057,448.14</w:t>
            </w:r>
          </w:p>
        </w:tc>
        <w:tc>
          <w:tcPr>
            <w:tcW w:w="463" w:type="pct"/>
            <w:vAlign w:val="center"/>
          </w:tcPr>
          <w:p w14:paraId="7E74848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160,066,749.32</w:t>
            </w:r>
          </w:p>
        </w:tc>
        <w:tc>
          <w:tcPr>
            <w:tcW w:w="463" w:type="pct"/>
            <w:vAlign w:val="center"/>
          </w:tcPr>
          <w:p w14:paraId="570C8B2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155,278,436.52</w:t>
            </w:r>
          </w:p>
        </w:tc>
        <w:tc>
          <w:tcPr>
            <w:tcW w:w="533" w:type="pct"/>
            <w:vAlign w:val="center"/>
          </w:tcPr>
          <w:p w14:paraId="174330D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11,052,530,679.12</w:t>
            </w:r>
          </w:p>
        </w:tc>
        <w:tc>
          <w:tcPr>
            <w:tcW w:w="530" w:type="pct"/>
            <w:vAlign w:val="center"/>
          </w:tcPr>
          <w:p w14:paraId="07B62BA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9,497,486,181.34</w:t>
            </w:r>
          </w:p>
        </w:tc>
      </w:tr>
      <w:tr w:rsidR="00852AC6" w:rsidRPr="00852AC6" w14:paraId="67947DED" w14:textId="77777777" w:rsidTr="004F5D61">
        <w:trPr>
          <w:trHeight w:val="284"/>
        </w:trPr>
        <w:tc>
          <w:tcPr>
            <w:tcW w:w="417" w:type="pct"/>
          </w:tcPr>
          <w:p w14:paraId="3ED4203C"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其他国家和地区</w:t>
            </w:r>
          </w:p>
        </w:tc>
        <w:tc>
          <w:tcPr>
            <w:tcW w:w="502" w:type="pct"/>
            <w:vAlign w:val="center"/>
          </w:tcPr>
          <w:p w14:paraId="6AE5709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2,832,200,839.92</w:t>
            </w:r>
          </w:p>
        </w:tc>
        <w:tc>
          <w:tcPr>
            <w:tcW w:w="431" w:type="pct"/>
            <w:vAlign w:val="center"/>
          </w:tcPr>
          <w:p w14:paraId="7F1D460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2,688,019,527.66</w:t>
            </w:r>
          </w:p>
        </w:tc>
        <w:tc>
          <w:tcPr>
            <w:tcW w:w="403" w:type="pct"/>
            <w:vAlign w:val="center"/>
          </w:tcPr>
          <w:p w14:paraId="2114F12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vAlign w:val="center"/>
          </w:tcPr>
          <w:p w14:paraId="3B7376C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vAlign w:val="center"/>
          </w:tcPr>
          <w:p w14:paraId="57A15AF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642B439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6ACCE8D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520DA36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3" w:type="pct"/>
            <w:vAlign w:val="center"/>
          </w:tcPr>
          <w:p w14:paraId="70416B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2,832,200,839.92</w:t>
            </w:r>
          </w:p>
        </w:tc>
        <w:tc>
          <w:tcPr>
            <w:tcW w:w="530" w:type="pct"/>
            <w:vAlign w:val="center"/>
          </w:tcPr>
          <w:p w14:paraId="18D6129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2,688,019,527.66</w:t>
            </w:r>
          </w:p>
        </w:tc>
      </w:tr>
      <w:tr w:rsidR="00852AC6" w:rsidRPr="00852AC6" w14:paraId="1B8CC2AD" w14:textId="77777777" w:rsidTr="004F5D61">
        <w:trPr>
          <w:trHeight w:val="284"/>
        </w:trPr>
        <w:tc>
          <w:tcPr>
            <w:tcW w:w="417" w:type="pct"/>
            <w:shd w:val="clear" w:color="auto" w:fill="D3D3D3"/>
            <w:vAlign w:val="center"/>
          </w:tcPr>
          <w:p w14:paraId="46AFE11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按商品转让的时间分类</w:t>
            </w:r>
          </w:p>
        </w:tc>
        <w:tc>
          <w:tcPr>
            <w:tcW w:w="502" w:type="pct"/>
            <w:vAlign w:val="center"/>
          </w:tcPr>
          <w:p w14:paraId="645AE9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13,481,661,035.71</w:t>
            </w:r>
          </w:p>
        </w:tc>
        <w:tc>
          <w:tcPr>
            <w:tcW w:w="431" w:type="pct"/>
            <w:vAlign w:val="center"/>
          </w:tcPr>
          <w:p w14:paraId="0EC54B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11,924,438,705.06</w:t>
            </w:r>
          </w:p>
        </w:tc>
        <w:tc>
          <w:tcPr>
            <w:tcW w:w="403" w:type="pct"/>
            <w:vAlign w:val="center"/>
          </w:tcPr>
          <w:p w14:paraId="41E0F50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146,357,054.10</w:t>
            </w:r>
          </w:p>
        </w:tc>
        <w:tc>
          <w:tcPr>
            <w:tcW w:w="362" w:type="pct"/>
            <w:vAlign w:val="center"/>
          </w:tcPr>
          <w:p w14:paraId="6E25E4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731,119.28</w:t>
            </w:r>
          </w:p>
        </w:tc>
        <w:tc>
          <w:tcPr>
            <w:tcW w:w="434" w:type="pct"/>
            <w:vAlign w:val="center"/>
          </w:tcPr>
          <w:p w14:paraId="3EB8978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96,646,679.91</w:t>
            </w:r>
          </w:p>
        </w:tc>
        <w:tc>
          <w:tcPr>
            <w:tcW w:w="463" w:type="pct"/>
            <w:vAlign w:val="center"/>
          </w:tcPr>
          <w:p w14:paraId="4A9A6BA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105,057,448.14</w:t>
            </w:r>
          </w:p>
        </w:tc>
        <w:tc>
          <w:tcPr>
            <w:tcW w:w="463" w:type="pct"/>
            <w:vAlign w:val="center"/>
          </w:tcPr>
          <w:p w14:paraId="21212D2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160,066,749.32</w:t>
            </w:r>
          </w:p>
        </w:tc>
        <w:tc>
          <w:tcPr>
            <w:tcW w:w="463" w:type="pct"/>
            <w:vAlign w:val="center"/>
          </w:tcPr>
          <w:p w14:paraId="10CD12B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155,278,436.52</w:t>
            </w:r>
          </w:p>
        </w:tc>
        <w:tc>
          <w:tcPr>
            <w:tcW w:w="533" w:type="pct"/>
            <w:vAlign w:val="center"/>
          </w:tcPr>
          <w:p w14:paraId="265309F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13,884,731,519.04</w:t>
            </w:r>
          </w:p>
        </w:tc>
        <w:tc>
          <w:tcPr>
            <w:tcW w:w="530" w:type="pct"/>
            <w:vAlign w:val="center"/>
          </w:tcPr>
          <w:p w14:paraId="5AB2E1C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12,185,505,709.00</w:t>
            </w:r>
          </w:p>
        </w:tc>
      </w:tr>
      <w:tr w:rsidR="00852AC6" w:rsidRPr="00852AC6" w14:paraId="5771E788" w14:textId="77777777" w:rsidTr="004F5D61">
        <w:trPr>
          <w:trHeight w:val="284"/>
        </w:trPr>
        <w:tc>
          <w:tcPr>
            <w:tcW w:w="417" w:type="pct"/>
            <w:shd w:val="clear" w:color="auto" w:fill="D3D3D3"/>
            <w:vAlign w:val="center"/>
          </w:tcPr>
          <w:p w14:paraId="0215147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其中：</w:t>
            </w:r>
          </w:p>
        </w:tc>
        <w:tc>
          <w:tcPr>
            <w:tcW w:w="502" w:type="pct"/>
            <w:shd w:val="clear" w:color="auto" w:fill="D3D3D3"/>
            <w:vAlign w:val="center"/>
          </w:tcPr>
          <w:p w14:paraId="7DBF7DE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1" w:type="pct"/>
            <w:shd w:val="clear" w:color="auto" w:fill="D3D3D3"/>
            <w:vAlign w:val="center"/>
          </w:tcPr>
          <w:p w14:paraId="364E3B9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03" w:type="pct"/>
            <w:shd w:val="clear" w:color="auto" w:fill="D3D3D3"/>
            <w:vAlign w:val="center"/>
          </w:tcPr>
          <w:p w14:paraId="72503E6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shd w:val="clear" w:color="auto" w:fill="D3D3D3"/>
            <w:vAlign w:val="center"/>
          </w:tcPr>
          <w:p w14:paraId="0B770AF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shd w:val="clear" w:color="auto" w:fill="D3D3D3"/>
            <w:vAlign w:val="center"/>
          </w:tcPr>
          <w:p w14:paraId="70ECE19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shd w:val="clear" w:color="auto" w:fill="D3D3D3"/>
            <w:vAlign w:val="center"/>
          </w:tcPr>
          <w:p w14:paraId="4A96AC8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shd w:val="clear" w:color="auto" w:fill="D3D3D3"/>
            <w:vAlign w:val="center"/>
          </w:tcPr>
          <w:p w14:paraId="1166897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shd w:val="clear" w:color="auto" w:fill="D3D3D3"/>
            <w:vAlign w:val="center"/>
          </w:tcPr>
          <w:p w14:paraId="25B592A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3" w:type="pct"/>
            <w:shd w:val="clear" w:color="auto" w:fill="D3D3D3"/>
            <w:vAlign w:val="center"/>
          </w:tcPr>
          <w:p w14:paraId="41C8998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0" w:type="pct"/>
            <w:shd w:val="clear" w:color="auto" w:fill="D3D3D3"/>
            <w:vAlign w:val="center"/>
          </w:tcPr>
          <w:p w14:paraId="47B720CB"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1D54D82" w14:textId="77777777" w:rsidTr="004F5D61">
        <w:trPr>
          <w:trHeight w:val="284"/>
        </w:trPr>
        <w:tc>
          <w:tcPr>
            <w:tcW w:w="417" w:type="pct"/>
            <w:vAlign w:val="center"/>
          </w:tcPr>
          <w:p w14:paraId="47CC39C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商品（在某一时点转让）</w:t>
            </w:r>
          </w:p>
        </w:tc>
        <w:tc>
          <w:tcPr>
            <w:tcW w:w="502" w:type="pct"/>
            <w:vAlign w:val="center"/>
          </w:tcPr>
          <w:p w14:paraId="00D24EC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13,355,608,712.96</w:t>
            </w:r>
          </w:p>
        </w:tc>
        <w:tc>
          <w:tcPr>
            <w:tcW w:w="431" w:type="pct"/>
            <w:vAlign w:val="center"/>
          </w:tcPr>
          <w:p w14:paraId="1F260CC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11,768,812,209.08</w:t>
            </w:r>
          </w:p>
        </w:tc>
        <w:tc>
          <w:tcPr>
            <w:tcW w:w="403" w:type="pct"/>
            <w:vAlign w:val="center"/>
          </w:tcPr>
          <w:p w14:paraId="11C5F7C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vAlign w:val="center"/>
          </w:tcPr>
          <w:p w14:paraId="72BE7FF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vAlign w:val="center"/>
          </w:tcPr>
          <w:p w14:paraId="113F141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3BF15AE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3538B5B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159,251,216.13</w:t>
            </w:r>
          </w:p>
        </w:tc>
        <w:tc>
          <w:tcPr>
            <w:tcW w:w="463" w:type="pct"/>
            <w:vAlign w:val="center"/>
          </w:tcPr>
          <w:p w14:paraId="5B9F317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155,278,436.52</w:t>
            </w:r>
          </w:p>
        </w:tc>
        <w:tc>
          <w:tcPr>
            <w:tcW w:w="533" w:type="pct"/>
            <w:vAlign w:val="center"/>
          </w:tcPr>
          <w:p w14:paraId="0539D79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13,514,859,929.09</w:t>
            </w:r>
          </w:p>
        </w:tc>
        <w:tc>
          <w:tcPr>
            <w:tcW w:w="530" w:type="pct"/>
            <w:vAlign w:val="center"/>
          </w:tcPr>
          <w:p w14:paraId="170F524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11,924,090,645.60</w:t>
            </w:r>
          </w:p>
        </w:tc>
      </w:tr>
      <w:tr w:rsidR="00852AC6" w:rsidRPr="00852AC6" w14:paraId="1BF12F43" w14:textId="77777777" w:rsidTr="004F5D61">
        <w:trPr>
          <w:trHeight w:val="284"/>
        </w:trPr>
        <w:tc>
          <w:tcPr>
            <w:tcW w:w="417" w:type="pct"/>
            <w:vAlign w:val="center"/>
          </w:tcPr>
          <w:p w14:paraId="2F0B3F8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服务（在某一时段内提供）</w:t>
            </w:r>
          </w:p>
        </w:tc>
        <w:tc>
          <w:tcPr>
            <w:tcW w:w="502" w:type="pct"/>
            <w:vAlign w:val="center"/>
          </w:tcPr>
          <w:p w14:paraId="5D910CE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126,052,322.75</w:t>
            </w:r>
          </w:p>
        </w:tc>
        <w:tc>
          <w:tcPr>
            <w:tcW w:w="431" w:type="pct"/>
            <w:vAlign w:val="center"/>
          </w:tcPr>
          <w:p w14:paraId="20AA266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155,626,495.98</w:t>
            </w:r>
          </w:p>
        </w:tc>
        <w:tc>
          <w:tcPr>
            <w:tcW w:w="403" w:type="pct"/>
            <w:vAlign w:val="center"/>
          </w:tcPr>
          <w:p w14:paraId="3A91429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146,357,054.10</w:t>
            </w:r>
          </w:p>
        </w:tc>
        <w:tc>
          <w:tcPr>
            <w:tcW w:w="362" w:type="pct"/>
            <w:vAlign w:val="center"/>
          </w:tcPr>
          <w:p w14:paraId="71B4ABF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731,119.28</w:t>
            </w:r>
          </w:p>
        </w:tc>
        <w:tc>
          <w:tcPr>
            <w:tcW w:w="434" w:type="pct"/>
            <w:vAlign w:val="center"/>
          </w:tcPr>
          <w:p w14:paraId="3B3702E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96,646,679.91</w:t>
            </w:r>
          </w:p>
        </w:tc>
        <w:tc>
          <w:tcPr>
            <w:tcW w:w="463" w:type="pct"/>
            <w:vAlign w:val="center"/>
          </w:tcPr>
          <w:p w14:paraId="4876D9F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105,057,448.14</w:t>
            </w:r>
          </w:p>
        </w:tc>
        <w:tc>
          <w:tcPr>
            <w:tcW w:w="463" w:type="pct"/>
            <w:vAlign w:val="center"/>
          </w:tcPr>
          <w:p w14:paraId="1293C8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815,533.19</w:t>
            </w:r>
          </w:p>
        </w:tc>
        <w:tc>
          <w:tcPr>
            <w:tcW w:w="463" w:type="pct"/>
            <w:vAlign w:val="center"/>
          </w:tcPr>
          <w:p w14:paraId="4A88105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533" w:type="pct"/>
            <w:vAlign w:val="center"/>
          </w:tcPr>
          <w:p w14:paraId="60E796B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369,871,589.95</w:t>
            </w:r>
          </w:p>
        </w:tc>
        <w:tc>
          <w:tcPr>
            <w:tcW w:w="530" w:type="pct"/>
            <w:vAlign w:val="center"/>
          </w:tcPr>
          <w:p w14:paraId="2F8EFF9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261,415,063.40</w:t>
            </w:r>
          </w:p>
        </w:tc>
      </w:tr>
      <w:tr w:rsidR="00852AC6" w:rsidRPr="00852AC6" w14:paraId="15C24158" w14:textId="77777777" w:rsidTr="004F5D61">
        <w:trPr>
          <w:trHeight w:val="284"/>
        </w:trPr>
        <w:tc>
          <w:tcPr>
            <w:tcW w:w="417" w:type="pct"/>
            <w:shd w:val="clear" w:color="auto" w:fill="D3D3D3"/>
            <w:vAlign w:val="center"/>
          </w:tcPr>
          <w:p w14:paraId="0EAECF2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按销售渠道分类</w:t>
            </w:r>
          </w:p>
        </w:tc>
        <w:tc>
          <w:tcPr>
            <w:tcW w:w="502" w:type="pct"/>
            <w:vAlign w:val="center"/>
          </w:tcPr>
          <w:p w14:paraId="634E767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13,481,661,035.71</w:t>
            </w:r>
          </w:p>
        </w:tc>
        <w:tc>
          <w:tcPr>
            <w:tcW w:w="431" w:type="pct"/>
            <w:vAlign w:val="center"/>
          </w:tcPr>
          <w:p w14:paraId="5422B46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11,924,438,705.06</w:t>
            </w:r>
          </w:p>
        </w:tc>
        <w:tc>
          <w:tcPr>
            <w:tcW w:w="403" w:type="pct"/>
            <w:vAlign w:val="center"/>
          </w:tcPr>
          <w:p w14:paraId="526EB33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146,357,054.10</w:t>
            </w:r>
          </w:p>
        </w:tc>
        <w:tc>
          <w:tcPr>
            <w:tcW w:w="362" w:type="pct"/>
            <w:vAlign w:val="center"/>
          </w:tcPr>
          <w:p w14:paraId="7BDE5E3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731,119.28</w:t>
            </w:r>
          </w:p>
        </w:tc>
        <w:tc>
          <w:tcPr>
            <w:tcW w:w="434" w:type="pct"/>
            <w:vAlign w:val="center"/>
          </w:tcPr>
          <w:p w14:paraId="1CD1028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96,646,679.91</w:t>
            </w:r>
          </w:p>
        </w:tc>
        <w:tc>
          <w:tcPr>
            <w:tcW w:w="463" w:type="pct"/>
            <w:vAlign w:val="center"/>
          </w:tcPr>
          <w:p w14:paraId="195BB94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105,057,448.14</w:t>
            </w:r>
          </w:p>
        </w:tc>
        <w:tc>
          <w:tcPr>
            <w:tcW w:w="463" w:type="pct"/>
            <w:vAlign w:val="center"/>
          </w:tcPr>
          <w:p w14:paraId="6EDEF13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160,066,749.32</w:t>
            </w:r>
          </w:p>
        </w:tc>
        <w:tc>
          <w:tcPr>
            <w:tcW w:w="463" w:type="pct"/>
            <w:vAlign w:val="center"/>
          </w:tcPr>
          <w:p w14:paraId="79D9B04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155,278,436.52</w:t>
            </w:r>
          </w:p>
        </w:tc>
        <w:tc>
          <w:tcPr>
            <w:tcW w:w="533" w:type="pct"/>
            <w:vAlign w:val="center"/>
          </w:tcPr>
          <w:p w14:paraId="2F4DD05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13,884,731,519.04</w:t>
            </w:r>
          </w:p>
        </w:tc>
        <w:tc>
          <w:tcPr>
            <w:tcW w:w="530" w:type="pct"/>
            <w:vAlign w:val="center"/>
          </w:tcPr>
          <w:p w14:paraId="573E8D5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12,185,505,709.00</w:t>
            </w:r>
          </w:p>
        </w:tc>
      </w:tr>
      <w:tr w:rsidR="00852AC6" w:rsidRPr="00852AC6" w14:paraId="136780A4" w14:textId="77777777" w:rsidTr="004F5D61">
        <w:trPr>
          <w:trHeight w:val="284"/>
        </w:trPr>
        <w:tc>
          <w:tcPr>
            <w:tcW w:w="417" w:type="pct"/>
            <w:shd w:val="clear" w:color="auto" w:fill="D3D3D3"/>
            <w:vAlign w:val="center"/>
          </w:tcPr>
          <w:p w14:paraId="5851798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其中：</w:t>
            </w:r>
          </w:p>
        </w:tc>
        <w:tc>
          <w:tcPr>
            <w:tcW w:w="502" w:type="pct"/>
            <w:shd w:val="clear" w:color="auto" w:fill="D3D3D3"/>
            <w:vAlign w:val="center"/>
          </w:tcPr>
          <w:p w14:paraId="48B0F2F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1" w:type="pct"/>
            <w:shd w:val="clear" w:color="auto" w:fill="D3D3D3"/>
            <w:vAlign w:val="center"/>
          </w:tcPr>
          <w:p w14:paraId="4766827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03" w:type="pct"/>
            <w:shd w:val="clear" w:color="auto" w:fill="D3D3D3"/>
            <w:vAlign w:val="center"/>
          </w:tcPr>
          <w:p w14:paraId="42A6FB2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shd w:val="clear" w:color="auto" w:fill="D3D3D3"/>
            <w:vAlign w:val="center"/>
          </w:tcPr>
          <w:p w14:paraId="1AFEA3D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shd w:val="clear" w:color="auto" w:fill="D3D3D3"/>
            <w:vAlign w:val="center"/>
          </w:tcPr>
          <w:p w14:paraId="35DF8B2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shd w:val="clear" w:color="auto" w:fill="D3D3D3"/>
            <w:vAlign w:val="center"/>
          </w:tcPr>
          <w:p w14:paraId="5BEA252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shd w:val="clear" w:color="auto" w:fill="D3D3D3"/>
            <w:vAlign w:val="center"/>
          </w:tcPr>
          <w:p w14:paraId="40A0BFD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shd w:val="clear" w:color="auto" w:fill="D3D3D3"/>
            <w:vAlign w:val="center"/>
          </w:tcPr>
          <w:p w14:paraId="71EC26B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3" w:type="pct"/>
            <w:shd w:val="clear" w:color="auto" w:fill="D3D3D3"/>
            <w:vAlign w:val="center"/>
          </w:tcPr>
          <w:p w14:paraId="0B96409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0" w:type="pct"/>
            <w:shd w:val="clear" w:color="auto" w:fill="D3D3D3"/>
            <w:vAlign w:val="center"/>
          </w:tcPr>
          <w:p w14:paraId="1E393308"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6D6FE84" w14:textId="77777777" w:rsidTr="004F5D61">
        <w:trPr>
          <w:trHeight w:val="284"/>
        </w:trPr>
        <w:tc>
          <w:tcPr>
            <w:tcW w:w="417" w:type="pct"/>
            <w:vAlign w:val="center"/>
          </w:tcPr>
          <w:p w14:paraId="04BED90A" w14:textId="77777777" w:rsidR="00BD611D" w:rsidRPr="00852AC6" w:rsidRDefault="00BD611D" w:rsidP="00150A79">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经销</w:t>
            </w:r>
          </w:p>
        </w:tc>
        <w:tc>
          <w:tcPr>
            <w:tcW w:w="502" w:type="pct"/>
            <w:vAlign w:val="center"/>
          </w:tcPr>
          <w:p w14:paraId="289916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9,515,928,871.04</w:t>
            </w:r>
          </w:p>
        </w:tc>
        <w:tc>
          <w:tcPr>
            <w:tcW w:w="431" w:type="pct"/>
            <w:vAlign w:val="center"/>
          </w:tcPr>
          <w:p w14:paraId="140972A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8,395,207,255.25</w:t>
            </w:r>
          </w:p>
        </w:tc>
        <w:tc>
          <w:tcPr>
            <w:tcW w:w="403" w:type="pct"/>
            <w:vAlign w:val="center"/>
          </w:tcPr>
          <w:p w14:paraId="497F3F8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2" w:type="pct"/>
            <w:vAlign w:val="center"/>
          </w:tcPr>
          <w:p w14:paraId="31B55BB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34" w:type="pct"/>
            <w:vAlign w:val="center"/>
          </w:tcPr>
          <w:p w14:paraId="158B3E8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19E9FDA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40B5F11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63" w:type="pct"/>
            <w:vAlign w:val="center"/>
          </w:tcPr>
          <w:p w14:paraId="1EEF33B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33" w:type="pct"/>
            <w:vAlign w:val="center"/>
          </w:tcPr>
          <w:p w14:paraId="599F889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9,515,928,871.04</w:t>
            </w:r>
          </w:p>
        </w:tc>
        <w:tc>
          <w:tcPr>
            <w:tcW w:w="530" w:type="pct"/>
            <w:vAlign w:val="center"/>
          </w:tcPr>
          <w:p w14:paraId="5848AB0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8,395,207,255.25</w:t>
            </w:r>
          </w:p>
        </w:tc>
      </w:tr>
      <w:tr w:rsidR="00852AC6" w:rsidRPr="00852AC6" w14:paraId="345D052B" w14:textId="77777777" w:rsidTr="004F5D61">
        <w:trPr>
          <w:trHeight w:val="284"/>
        </w:trPr>
        <w:tc>
          <w:tcPr>
            <w:tcW w:w="417" w:type="pct"/>
            <w:vAlign w:val="center"/>
          </w:tcPr>
          <w:p w14:paraId="30EF0444" w14:textId="77777777" w:rsidR="00BD611D" w:rsidRPr="00852AC6" w:rsidRDefault="00BD611D" w:rsidP="00150A79">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直销</w:t>
            </w:r>
          </w:p>
        </w:tc>
        <w:tc>
          <w:tcPr>
            <w:tcW w:w="502" w:type="pct"/>
            <w:vAlign w:val="center"/>
          </w:tcPr>
          <w:p w14:paraId="5C83775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3,965,732,164.67</w:t>
            </w:r>
          </w:p>
        </w:tc>
        <w:tc>
          <w:tcPr>
            <w:tcW w:w="431" w:type="pct"/>
            <w:vAlign w:val="center"/>
          </w:tcPr>
          <w:p w14:paraId="3A86789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3,529,231,449.81</w:t>
            </w:r>
          </w:p>
        </w:tc>
        <w:tc>
          <w:tcPr>
            <w:tcW w:w="403" w:type="pct"/>
            <w:vAlign w:val="center"/>
          </w:tcPr>
          <w:p w14:paraId="53CCD18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146,357,054.10</w:t>
            </w:r>
          </w:p>
        </w:tc>
        <w:tc>
          <w:tcPr>
            <w:tcW w:w="362" w:type="pct"/>
            <w:vAlign w:val="center"/>
          </w:tcPr>
          <w:p w14:paraId="738E38D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731,119.28</w:t>
            </w:r>
          </w:p>
        </w:tc>
        <w:tc>
          <w:tcPr>
            <w:tcW w:w="434" w:type="pct"/>
            <w:vAlign w:val="center"/>
          </w:tcPr>
          <w:p w14:paraId="3227C7C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96,646,679.91</w:t>
            </w:r>
          </w:p>
        </w:tc>
        <w:tc>
          <w:tcPr>
            <w:tcW w:w="463" w:type="pct"/>
            <w:vAlign w:val="center"/>
          </w:tcPr>
          <w:p w14:paraId="3B2718B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105,057,448.14</w:t>
            </w:r>
          </w:p>
        </w:tc>
        <w:tc>
          <w:tcPr>
            <w:tcW w:w="463" w:type="pct"/>
            <w:vAlign w:val="center"/>
          </w:tcPr>
          <w:p w14:paraId="65ED24D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160,066,749.32</w:t>
            </w:r>
          </w:p>
        </w:tc>
        <w:tc>
          <w:tcPr>
            <w:tcW w:w="463" w:type="pct"/>
            <w:vAlign w:val="center"/>
          </w:tcPr>
          <w:p w14:paraId="55AC05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155,278,436.52</w:t>
            </w:r>
          </w:p>
        </w:tc>
        <w:tc>
          <w:tcPr>
            <w:tcW w:w="533" w:type="pct"/>
            <w:vAlign w:val="center"/>
          </w:tcPr>
          <w:p w14:paraId="434BC57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4,368,802,648.00</w:t>
            </w:r>
          </w:p>
        </w:tc>
        <w:tc>
          <w:tcPr>
            <w:tcW w:w="530" w:type="pct"/>
            <w:vAlign w:val="center"/>
          </w:tcPr>
          <w:p w14:paraId="4CE2D04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3,790,298,453.75</w:t>
            </w:r>
          </w:p>
        </w:tc>
      </w:tr>
      <w:tr w:rsidR="00852AC6" w:rsidRPr="00852AC6" w14:paraId="128A2A5F" w14:textId="77777777" w:rsidTr="004F5D61">
        <w:trPr>
          <w:trHeight w:val="284"/>
        </w:trPr>
        <w:tc>
          <w:tcPr>
            <w:tcW w:w="417" w:type="pct"/>
            <w:shd w:val="clear" w:color="auto" w:fill="D3D3D3"/>
            <w:vAlign w:val="center"/>
          </w:tcPr>
          <w:p w14:paraId="6F9C0022" w14:textId="77777777" w:rsidR="00BD611D" w:rsidRPr="00852AC6" w:rsidRDefault="00BD611D" w:rsidP="004144F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502" w:type="pct"/>
            <w:vAlign w:val="center"/>
          </w:tcPr>
          <w:p w14:paraId="4EBE1D6C" w14:textId="1A34BB64"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13,481,661,035.71 </w:t>
            </w:r>
          </w:p>
        </w:tc>
        <w:tc>
          <w:tcPr>
            <w:tcW w:w="431" w:type="pct"/>
            <w:vAlign w:val="center"/>
          </w:tcPr>
          <w:p w14:paraId="6E7BA8D9" w14:textId="7405A3BF"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11,924,438,705.06 </w:t>
            </w:r>
          </w:p>
        </w:tc>
        <w:tc>
          <w:tcPr>
            <w:tcW w:w="403" w:type="pct"/>
            <w:vAlign w:val="center"/>
          </w:tcPr>
          <w:p w14:paraId="19098D4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146,357,054.10</w:t>
            </w:r>
          </w:p>
        </w:tc>
        <w:tc>
          <w:tcPr>
            <w:tcW w:w="362" w:type="pct"/>
            <w:vAlign w:val="center"/>
          </w:tcPr>
          <w:p w14:paraId="1E7D038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731,119.28</w:t>
            </w:r>
          </w:p>
        </w:tc>
        <w:tc>
          <w:tcPr>
            <w:tcW w:w="434" w:type="pct"/>
            <w:vAlign w:val="center"/>
          </w:tcPr>
          <w:p w14:paraId="3CFE2B9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96,646,679.91</w:t>
            </w:r>
          </w:p>
        </w:tc>
        <w:tc>
          <w:tcPr>
            <w:tcW w:w="463" w:type="pct"/>
            <w:vAlign w:val="center"/>
          </w:tcPr>
          <w:p w14:paraId="7DDBF56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105,057,448.14</w:t>
            </w:r>
          </w:p>
        </w:tc>
        <w:tc>
          <w:tcPr>
            <w:tcW w:w="463" w:type="pct"/>
            <w:vAlign w:val="center"/>
          </w:tcPr>
          <w:p w14:paraId="7A6198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160,066,749.32</w:t>
            </w:r>
          </w:p>
        </w:tc>
        <w:tc>
          <w:tcPr>
            <w:tcW w:w="463" w:type="pct"/>
            <w:vAlign w:val="center"/>
          </w:tcPr>
          <w:p w14:paraId="0D16EB0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155,278,436.52</w:t>
            </w:r>
          </w:p>
        </w:tc>
        <w:tc>
          <w:tcPr>
            <w:tcW w:w="533" w:type="pct"/>
            <w:vAlign w:val="center"/>
          </w:tcPr>
          <w:p w14:paraId="43445EAA" w14:textId="1767CDFA"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13,884,731,519.04 </w:t>
            </w:r>
          </w:p>
        </w:tc>
        <w:tc>
          <w:tcPr>
            <w:tcW w:w="530" w:type="pct"/>
            <w:vAlign w:val="center"/>
          </w:tcPr>
          <w:p w14:paraId="30F06CC9" w14:textId="04559F6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12,185,505,709.00 </w:t>
            </w:r>
          </w:p>
        </w:tc>
      </w:tr>
    </w:tbl>
    <w:p w14:paraId="59883FB3"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与履约义务相关的信息：</w:t>
      </w:r>
    </w:p>
    <w:p w14:paraId="5B0090EA" w14:textId="77777777" w:rsidR="00BD611D" w:rsidRPr="00852AC6" w:rsidRDefault="00BD611D" w:rsidP="00BD611D">
      <w:pPr>
        <w:spacing w:line="0" w:lineRule="atLeas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7"/>
        <w:gridCol w:w="1386"/>
        <w:gridCol w:w="1386"/>
        <w:gridCol w:w="1386"/>
        <w:gridCol w:w="1384"/>
        <w:gridCol w:w="1384"/>
        <w:gridCol w:w="1380"/>
      </w:tblGrid>
      <w:tr w:rsidR="00852AC6" w:rsidRPr="00852AC6" w14:paraId="5E0B2036" w14:textId="77777777" w:rsidTr="00B41602">
        <w:trPr>
          <w:trHeight w:val="284"/>
        </w:trPr>
        <w:tc>
          <w:tcPr>
            <w:tcW w:w="715" w:type="pct"/>
            <w:shd w:val="clear" w:color="auto" w:fill="D3D3D3"/>
            <w:vAlign w:val="center"/>
          </w:tcPr>
          <w:p w14:paraId="3FC4478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715" w:type="pct"/>
            <w:shd w:val="clear" w:color="auto" w:fill="D3D3D3"/>
            <w:vAlign w:val="center"/>
          </w:tcPr>
          <w:p w14:paraId="67F832A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履行履约义务的时间</w:t>
            </w:r>
          </w:p>
        </w:tc>
        <w:tc>
          <w:tcPr>
            <w:tcW w:w="715" w:type="pct"/>
            <w:shd w:val="clear" w:color="auto" w:fill="D3D3D3"/>
            <w:vAlign w:val="center"/>
          </w:tcPr>
          <w:p w14:paraId="37BBDDC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重要的支付条款</w:t>
            </w:r>
          </w:p>
        </w:tc>
        <w:tc>
          <w:tcPr>
            <w:tcW w:w="715" w:type="pct"/>
            <w:shd w:val="clear" w:color="auto" w:fill="D3D3D3"/>
            <w:vAlign w:val="center"/>
          </w:tcPr>
          <w:p w14:paraId="3D37DC1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公司承诺转让商品的性质</w:t>
            </w:r>
          </w:p>
        </w:tc>
        <w:tc>
          <w:tcPr>
            <w:tcW w:w="714" w:type="pct"/>
            <w:shd w:val="clear" w:color="auto" w:fill="D3D3D3"/>
            <w:vAlign w:val="center"/>
          </w:tcPr>
          <w:p w14:paraId="2303D63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是否为主要责任人</w:t>
            </w:r>
          </w:p>
        </w:tc>
        <w:tc>
          <w:tcPr>
            <w:tcW w:w="714" w:type="pct"/>
            <w:shd w:val="clear" w:color="auto" w:fill="D3D3D3"/>
            <w:vAlign w:val="center"/>
          </w:tcPr>
          <w:p w14:paraId="653DF71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公司承担的预期将退还给客户的款项</w:t>
            </w:r>
          </w:p>
        </w:tc>
        <w:tc>
          <w:tcPr>
            <w:tcW w:w="714" w:type="pct"/>
            <w:shd w:val="clear" w:color="auto" w:fill="D3D3D3"/>
            <w:vAlign w:val="center"/>
          </w:tcPr>
          <w:p w14:paraId="153CF18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公司提供的质量保证类型及相关义务</w:t>
            </w:r>
          </w:p>
        </w:tc>
      </w:tr>
      <w:tr w:rsidR="00852AC6" w:rsidRPr="00852AC6" w14:paraId="73BBCCF8" w14:textId="77777777" w:rsidTr="00B41602">
        <w:trPr>
          <w:trHeight w:val="284"/>
        </w:trPr>
        <w:tc>
          <w:tcPr>
            <w:tcW w:w="715" w:type="pct"/>
            <w:vAlign w:val="center"/>
          </w:tcPr>
          <w:p w14:paraId="6BDF92B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机制纸</w:t>
            </w:r>
          </w:p>
        </w:tc>
        <w:tc>
          <w:tcPr>
            <w:tcW w:w="715" w:type="pct"/>
            <w:vAlign w:val="center"/>
          </w:tcPr>
          <w:p w14:paraId="7B0CE4F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国内销售在交付</w:t>
            </w:r>
            <w:r w:rsidRPr="00852AC6">
              <w:rPr>
                <w:rFonts w:ascii="Times New Roman" w:eastAsia="宋体" w:hAnsi="Times New Roman" w:cs="Times New Roman" w:hint="eastAsia"/>
                <w:sz w:val="18"/>
                <w:szCs w:val="18"/>
              </w:rPr>
              <w:lastRenderedPageBreak/>
              <w:t>客户的当天；国外销售在办理报关的当天</w:t>
            </w:r>
          </w:p>
        </w:tc>
        <w:tc>
          <w:tcPr>
            <w:tcW w:w="715" w:type="pct"/>
            <w:vAlign w:val="center"/>
          </w:tcPr>
          <w:p w14:paraId="38B92AF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lastRenderedPageBreak/>
              <w:t>国内销售多提供</w:t>
            </w:r>
            <w:r w:rsidRPr="00852AC6">
              <w:rPr>
                <w:rFonts w:ascii="Times New Roman" w:eastAsia="宋体" w:hAnsi="Times New Roman" w:cs="Times New Roman" w:hint="eastAsia"/>
                <w:sz w:val="18"/>
                <w:szCs w:val="18"/>
              </w:rPr>
              <w:lastRenderedPageBreak/>
              <w:t>账期；国外销售多为预付货款</w:t>
            </w:r>
          </w:p>
        </w:tc>
        <w:tc>
          <w:tcPr>
            <w:tcW w:w="715" w:type="pct"/>
            <w:vAlign w:val="center"/>
          </w:tcPr>
          <w:p w14:paraId="32B1AE4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lastRenderedPageBreak/>
              <w:t>可明确区分的商</w:t>
            </w:r>
            <w:r w:rsidRPr="00852AC6">
              <w:rPr>
                <w:rFonts w:ascii="Times New Roman" w:eastAsia="宋体" w:hAnsi="Times New Roman" w:cs="Times New Roman" w:hint="eastAsia"/>
                <w:sz w:val="18"/>
                <w:szCs w:val="18"/>
              </w:rPr>
              <w:lastRenderedPageBreak/>
              <w:t>品</w:t>
            </w:r>
          </w:p>
        </w:tc>
        <w:tc>
          <w:tcPr>
            <w:tcW w:w="714" w:type="pct"/>
            <w:vAlign w:val="center"/>
          </w:tcPr>
          <w:p w14:paraId="6577B94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lastRenderedPageBreak/>
              <w:t>是</w:t>
            </w:r>
          </w:p>
        </w:tc>
        <w:tc>
          <w:tcPr>
            <w:tcW w:w="714" w:type="pct"/>
            <w:vAlign w:val="center"/>
          </w:tcPr>
          <w:p w14:paraId="3D0AB5D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w:t>
            </w:r>
          </w:p>
        </w:tc>
        <w:tc>
          <w:tcPr>
            <w:tcW w:w="714" w:type="pct"/>
            <w:vAlign w:val="center"/>
          </w:tcPr>
          <w:p w14:paraId="5EEE36D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保证类质量保</w:t>
            </w:r>
            <w:r w:rsidRPr="00852AC6">
              <w:rPr>
                <w:rFonts w:ascii="Times New Roman" w:eastAsia="宋体" w:hAnsi="Times New Roman" w:cs="Times New Roman" w:hint="eastAsia"/>
                <w:sz w:val="18"/>
                <w:szCs w:val="18"/>
              </w:rPr>
              <w:lastRenderedPageBreak/>
              <w:t>证，到货</w:t>
            </w:r>
            <w:r w:rsidRPr="00852AC6">
              <w:rPr>
                <w:rFonts w:ascii="Times New Roman" w:eastAsia="宋体" w:hAnsi="Times New Roman" w:cs="Times New Roman" w:hint="eastAsia"/>
                <w:sz w:val="18"/>
                <w:szCs w:val="18"/>
              </w:rPr>
              <w:t>7</w:t>
            </w:r>
            <w:r w:rsidRPr="00852AC6">
              <w:rPr>
                <w:rFonts w:ascii="Times New Roman" w:eastAsia="宋体" w:hAnsi="Times New Roman" w:cs="Times New Roman" w:hint="eastAsia"/>
                <w:sz w:val="18"/>
                <w:szCs w:val="18"/>
              </w:rPr>
              <w:t>日内对产品质量提出异议可以退换货</w:t>
            </w:r>
          </w:p>
        </w:tc>
      </w:tr>
    </w:tbl>
    <w:p w14:paraId="06B33CA2"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其他说明：本公司机制纸销售履约义务通常的履约时间在</w:t>
      </w:r>
      <w:r w:rsidRPr="00852AC6">
        <w:rPr>
          <w:rFonts w:ascii="Times New Roman" w:eastAsia="宋体" w:hAnsi="Times New Roman" w:cs="Times New Roman"/>
          <w:sz w:val="18"/>
          <w:szCs w:val="18"/>
        </w:rPr>
        <w:t xml:space="preserve"> 1 </w:t>
      </w:r>
      <w:r w:rsidRPr="00852AC6">
        <w:rPr>
          <w:rFonts w:ascii="Times New Roman" w:eastAsia="宋体" w:hAnsi="Times New Roman" w:cs="Times New Roman"/>
          <w:sz w:val="18"/>
          <w:szCs w:val="18"/>
        </w:rPr>
        <w:t>年以内，本公司根据不同客户采取预收款或提供信用账期。</w:t>
      </w:r>
      <w:r w:rsidRPr="00852AC6">
        <w:rPr>
          <w:rFonts w:ascii="Times New Roman" w:eastAsia="宋体" w:hAnsi="Times New Roman" w:cs="Times New Roman"/>
          <w:sz w:val="18"/>
          <w:szCs w:val="18"/>
        </w:rPr>
        <w:t xml:space="preserve"> </w:t>
      </w:r>
      <w:r w:rsidRPr="00852AC6">
        <w:rPr>
          <w:rFonts w:ascii="Times New Roman" w:eastAsia="宋体" w:hAnsi="Times New Roman" w:cs="Times New Roman"/>
          <w:sz w:val="18"/>
          <w:szCs w:val="18"/>
        </w:rPr>
        <w:t>本公司作为主要责任人进行销售，一般在发货的同时或者将货物送达客户指定的目的地，商品控制权转移给客户时，本</w:t>
      </w:r>
      <w:r w:rsidRPr="00852AC6">
        <w:rPr>
          <w:rFonts w:ascii="Times New Roman" w:eastAsia="宋体" w:hAnsi="Times New Roman" w:cs="Times New Roman"/>
          <w:sz w:val="18"/>
          <w:szCs w:val="18"/>
        </w:rPr>
        <w:t xml:space="preserve"> </w:t>
      </w:r>
      <w:r w:rsidRPr="00852AC6">
        <w:rPr>
          <w:rFonts w:ascii="Times New Roman" w:eastAsia="宋体" w:hAnsi="Times New Roman" w:cs="Times New Roman"/>
          <w:sz w:val="18"/>
          <w:szCs w:val="18"/>
        </w:rPr>
        <w:t>公司取得无条件收款权利。</w:t>
      </w:r>
    </w:p>
    <w:p w14:paraId="2529D3F7"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与分摊至剩余履约义务的交易价格相关的信息：</w:t>
      </w:r>
    </w:p>
    <w:p w14:paraId="50B57EA6"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本报告</w:t>
      </w:r>
      <w:proofErr w:type="gramStart"/>
      <w:r w:rsidRPr="00852AC6">
        <w:rPr>
          <w:rFonts w:ascii="Times New Roman" w:eastAsia="宋体" w:hAnsi="Times New Roman" w:cs="Times New Roman" w:hint="eastAsia"/>
          <w:sz w:val="18"/>
          <w:szCs w:val="18"/>
        </w:rPr>
        <w:t>期末已</w:t>
      </w:r>
      <w:proofErr w:type="gramEnd"/>
      <w:r w:rsidRPr="00852AC6">
        <w:rPr>
          <w:rFonts w:ascii="Times New Roman" w:eastAsia="宋体" w:hAnsi="Times New Roman" w:cs="Times New Roman" w:hint="eastAsia"/>
          <w:sz w:val="18"/>
          <w:szCs w:val="18"/>
        </w:rPr>
        <w:t>签订合同、但尚未履行或尚未履行完毕的履约义务所对应的收入金额为</w:t>
      </w:r>
      <w:r w:rsidRPr="00852AC6">
        <w:rPr>
          <w:rFonts w:ascii="Times New Roman" w:eastAsia="宋体" w:hAnsi="Times New Roman" w:cs="Times New Roman" w:hint="eastAsia"/>
          <w:sz w:val="18"/>
          <w:szCs w:val="18"/>
        </w:rPr>
        <w:t>1,517,098,339.47</w:t>
      </w:r>
      <w:r w:rsidRPr="00852AC6">
        <w:rPr>
          <w:rFonts w:ascii="Times New Roman" w:eastAsia="宋体" w:hAnsi="Times New Roman" w:cs="Times New Roman" w:hint="eastAsia"/>
          <w:sz w:val="18"/>
          <w:szCs w:val="18"/>
        </w:rPr>
        <w:t>元，其中，</w:t>
      </w:r>
      <w:r w:rsidRPr="00852AC6">
        <w:rPr>
          <w:rFonts w:ascii="Times New Roman" w:eastAsia="宋体" w:hAnsi="Times New Roman" w:cs="Times New Roman" w:hint="eastAsia"/>
          <w:sz w:val="18"/>
          <w:szCs w:val="18"/>
        </w:rPr>
        <w:t>1,517,098,339.47</w:t>
      </w:r>
      <w:r w:rsidRPr="00852AC6">
        <w:rPr>
          <w:rFonts w:ascii="Times New Roman" w:eastAsia="宋体" w:hAnsi="Times New Roman" w:cs="Times New Roman" w:hint="eastAsia"/>
          <w:sz w:val="18"/>
          <w:szCs w:val="18"/>
        </w:rPr>
        <w:t>元预计将于</w:t>
      </w:r>
      <w:r w:rsidRPr="00852AC6">
        <w:rPr>
          <w:rFonts w:ascii="Times New Roman" w:eastAsia="宋体" w:hAnsi="Times New Roman" w:cs="Times New Roman" w:hint="eastAsia"/>
          <w:sz w:val="18"/>
          <w:szCs w:val="18"/>
        </w:rPr>
        <w:t>2024</w:t>
      </w:r>
      <w:r w:rsidRPr="00852AC6">
        <w:rPr>
          <w:rFonts w:ascii="Times New Roman" w:eastAsia="宋体" w:hAnsi="Times New Roman" w:cs="Times New Roman" w:hint="eastAsia"/>
          <w:sz w:val="18"/>
          <w:szCs w:val="18"/>
        </w:rPr>
        <w:t>年度确认收入。</w:t>
      </w:r>
    </w:p>
    <w:p w14:paraId="5DC890ED"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48</w:t>
      </w:r>
      <w:r w:rsidRPr="00852AC6">
        <w:rPr>
          <w:rFonts w:ascii="Times New Roman" w:hAnsi="Times New Roman" w:cs="Times New Roman"/>
          <w:b/>
          <w:bCs/>
        </w:rPr>
        <w:t>、税金及附加</w:t>
      </w:r>
    </w:p>
    <w:p w14:paraId="726CC024"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33FCB831" w14:textId="77777777" w:rsidTr="00B41602">
        <w:trPr>
          <w:trHeight w:val="284"/>
        </w:trPr>
        <w:tc>
          <w:tcPr>
            <w:tcW w:w="1667" w:type="pct"/>
            <w:shd w:val="clear" w:color="auto" w:fill="D3D3D3"/>
            <w:vAlign w:val="center"/>
          </w:tcPr>
          <w:p w14:paraId="5114226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0C79D1D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3873226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3AD994E4" w14:textId="77777777" w:rsidTr="00B41602">
        <w:trPr>
          <w:trHeight w:val="284"/>
        </w:trPr>
        <w:tc>
          <w:tcPr>
            <w:tcW w:w="1667" w:type="pct"/>
            <w:shd w:val="clear" w:color="auto" w:fill="D3D3D3"/>
            <w:vAlign w:val="center"/>
          </w:tcPr>
          <w:p w14:paraId="01330EA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Pr="00852AC6">
              <w:rPr>
                <w:rFonts w:ascii="Times New Roman" w:hAnsi="Times New Roman" w:cs="Times New Roman" w:hint="eastAsia"/>
                <w:sz w:val="18"/>
                <w:szCs w:val="18"/>
              </w:rPr>
              <w:t>房地产税</w:t>
            </w:r>
          </w:p>
        </w:tc>
        <w:tc>
          <w:tcPr>
            <w:tcW w:w="1667" w:type="pct"/>
            <w:vAlign w:val="center"/>
          </w:tcPr>
          <w:p w14:paraId="1EC6419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41,691,189.19</w:t>
            </w:r>
          </w:p>
        </w:tc>
        <w:tc>
          <w:tcPr>
            <w:tcW w:w="1667" w:type="pct"/>
            <w:vAlign w:val="center"/>
          </w:tcPr>
          <w:p w14:paraId="36CEE95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43,867,342.48</w:t>
            </w:r>
          </w:p>
        </w:tc>
      </w:tr>
      <w:tr w:rsidR="00852AC6" w:rsidRPr="00852AC6" w14:paraId="294B20F3" w14:textId="77777777" w:rsidTr="00B41602">
        <w:trPr>
          <w:trHeight w:val="284"/>
        </w:trPr>
        <w:tc>
          <w:tcPr>
            <w:tcW w:w="1667" w:type="pct"/>
            <w:shd w:val="clear" w:color="auto" w:fill="D3D3D3"/>
            <w:vAlign w:val="center"/>
          </w:tcPr>
          <w:p w14:paraId="4831C37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Pr="00852AC6">
              <w:rPr>
                <w:rFonts w:ascii="Times New Roman" w:hAnsi="Times New Roman" w:cs="Times New Roman" w:hint="eastAsia"/>
                <w:sz w:val="18"/>
                <w:szCs w:val="18"/>
              </w:rPr>
              <w:t>印花税</w:t>
            </w:r>
          </w:p>
        </w:tc>
        <w:tc>
          <w:tcPr>
            <w:tcW w:w="1667" w:type="pct"/>
            <w:vAlign w:val="center"/>
          </w:tcPr>
          <w:p w14:paraId="3825C2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27,045,444.39</w:t>
            </w:r>
          </w:p>
        </w:tc>
        <w:tc>
          <w:tcPr>
            <w:tcW w:w="1667" w:type="pct"/>
            <w:vAlign w:val="center"/>
          </w:tcPr>
          <w:p w14:paraId="1BABCFA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20,624,364.19</w:t>
            </w:r>
          </w:p>
        </w:tc>
      </w:tr>
      <w:tr w:rsidR="00852AC6" w:rsidRPr="00852AC6" w14:paraId="2038CCBE" w14:textId="77777777" w:rsidTr="00B41602">
        <w:trPr>
          <w:trHeight w:val="284"/>
        </w:trPr>
        <w:tc>
          <w:tcPr>
            <w:tcW w:w="1667" w:type="pct"/>
            <w:shd w:val="clear" w:color="auto" w:fill="D3D3D3"/>
            <w:vAlign w:val="center"/>
          </w:tcPr>
          <w:p w14:paraId="423BE2D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Pr="00852AC6">
              <w:rPr>
                <w:rFonts w:ascii="Times New Roman" w:hAnsi="Times New Roman" w:cs="Times New Roman" w:hint="eastAsia"/>
                <w:sz w:val="18"/>
                <w:szCs w:val="18"/>
              </w:rPr>
              <w:t>土地使用税</w:t>
            </w:r>
          </w:p>
        </w:tc>
        <w:tc>
          <w:tcPr>
            <w:tcW w:w="1667" w:type="pct"/>
            <w:vAlign w:val="center"/>
          </w:tcPr>
          <w:p w14:paraId="0E7A46C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23,596,390.50</w:t>
            </w:r>
          </w:p>
        </w:tc>
        <w:tc>
          <w:tcPr>
            <w:tcW w:w="1667" w:type="pct"/>
            <w:vAlign w:val="center"/>
          </w:tcPr>
          <w:p w14:paraId="03F9C64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17,689,934.66</w:t>
            </w:r>
          </w:p>
        </w:tc>
      </w:tr>
      <w:tr w:rsidR="00852AC6" w:rsidRPr="00852AC6" w14:paraId="2534AA2D" w14:textId="77777777" w:rsidTr="00B41602">
        <w:trPr>
          <w:trHeight w:val="284"/>
        </w:trPr>
        <w:tc>
          <w:tcPr>
            <w:tcW w:w="1667" w:type="pct"/>
            <w:shd w:val="clear" w:color="auto" w:fill="D3D3D3"/>
            <w:vAlign w:val="center"/>
          </w:tcPr>
          <w:p w14:paraId="3E134FE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Pr="00852AC6">
              <w:rPr>
                <w:rFonts w:ascii="Times New Roman" w:hAnsi="Times New Roman" w:cs="Times New Roman" w:hint="eastAsia"/>
                <w:sz w:val="18"/>
                <w:szCs w:val="18"/>
              </w:rPr>
              <w:t>水资源税</w:t>
            </w:r>
          </w:p>
        </w:tc>
        <w:tc>
          <w:tcPr>
            <w:tcW w:w="1667" w:type="pct"/>
            <w:vAlign w:val="center"/>
          </w:tcPr>
          <w:p w14:paraId="05EDBB5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7,474,477.00</w:t>
            </w:r>
          </w:p>
        </w:tc>
        <w:tc>
          <w:tcPr>
            <w:tcW w:w="1667" w:type="pct"/>
            <w:vAlign w:val="center"/>
          </w:tcPr>
          <w:p w14:paraId="0C39EC8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7,866,553.80</w:t>
            </w:r>
          </w:p>
        </w:tc>
      </w:tr>
      <w:tr w:rsidR="00852AC6" w:rsidRPr="00852AC6" w14:paraId="2BF75F2A" w14:textId="77777777" w:rsidTr="00B41602">
        <w:trPr>
          <w:trHeight w:val="284"/>
        </w:trPr>
        <w:tc>
          <w:tcPr>
            <w:tcW w:w="1667" w:type="pct"/>
            <w:shd w:val="clear" w:color="auto" w:fill="D3D3D3"/>
            <w:vAlign w:val="center"/>
          </w:tcPr>
          <w:p w14:paraId="707148B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Pr="00852AC6">
              <w:rPr>
                <w:rFonts w:ascii="Times New Roman" w:hAnsi="Times New Roman" w:cs="Times New Roman" w:hint="eastAsia"/>
                <w:sz w:val="18"/>
                <w:szCs w:val="18"/>
              </w:rPr>
              <w:t>环境保护税</w:t>
            </w:r>
          </w:p>
        </w:tc>
        <w:tc>
          <w:tcPr>
            <w:tcW w:w="1667" w:type="pct"/>
            <w:vAlign w:val="center"/>
          </w:tcPr>
          <w:p w14:paraId="44FFF33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6,753,382.64</w:t>
            </w:r>
          </w:p>
        </w:tc>
        <w:tc>
          <w:tcPr>
            <w:tcW w:w="1667" w:type="pct"/>
            <w:vAlign w:val="center"/>
          </w:tcPr>
          <w:p w14:paraId="2A236C1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6,474,664.23</w:t>
            </w:r>
          </w:p>
        </w:tc>
      </w:tr>
      <w:tr w:rsidR="00852AC6" w:rsidRPr="00852AC6" w14:paraId="4D33432B" w14:textId="77777777" w:rsidTr="00B41602">
        <w:trPr>
          <w:trHeight w:val="284"/>
        </w:trPr>
        <w:tc>
          <w:tcPr>
            <w:tcW w:w="1667" w:type="pct"/>
            <w:shd w:val="clear" w:color="auto" w:fill="D3D3D3"/>
            <w:vAlign w:val="center"/>
          </w:tcPr>
          <w:p w14:paraId="4C0AA4C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Pr="00852AC6">
              <w:rPr>
                <w:rFonts w:ascii="Times New Roman" w:hAnsi="Times New Roman" w:cs="Times New Roman" w:hint="eastAsia"/>
                <w:sz w:val="18"/>
                <w:szCs w:val="18"/>
              </w:rPr>
              <w:t>城市维护建设税</w:t>
            </w:r>
          </w:p>
        </w:tc>
        <w:tc>
          <w:tcPr>
            <w:tcW w:w="1667" w:type="pct"/>
            <w:vAlign w:val="center"/>
          </w:tcPr>
          <w:p w14:paraId="4F611E7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5,628,724.65</w:t>
            </w:r>
          </w:p>
        </w:tc>
        <w:tc>
          <w:tcPr>
            <w:tcW w:w="1667" w:type="pct"/>
            <w:vAlign w:val="center"/>
          </w:tcPr>
          <w:p w14:paraId="5BD9CA5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5,065,031.72</w:t>
            </w:r>
          </w:p>
        </w:tc>
      </w:tr>
      <w:tr w:rsidR="00852AC6" w:rsidRPr="00852AC6" w14:paraId="077DF5D8" w14:textId="77777777" w:rsidTr="00B41602">
        <w:trPr>
          <w:trHeight w:val="284"/>
        </w:trPr>
        <w:tc>
          <w:tcPr>
            <w:tcW w:w="1667" w:type="pct"/>
            <w:shd w:val="clear" w:color="auto" w:fill="D3D3D3"/>
            <w:vAlign w:val="center"/>
          </w:tcPr>
          <w:p w14:paraId="42A495D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Pr="00852AC6">
              <w:rPr>
                <w:rFonts w:ascii="Times New Roman" w:hAnsi="Times New Roman" w:cs="Times New Roman" w:hint="eastAsia"/>
                <w:sz w:val="18"/>
                <w:szCs w:val="18"/>
              </w:rPr>
              <w:t>教育费附加及地方教育费附加</w:t>
            </w:r>
          </w:p>
        </w:tc>
        <w:tc>
          <w:tcPr>
            <w:tcW w:w="1667" w:type="pct"/>
            <w:vAlign w:val="center"/>
          </w:tcPr>
          <w:p w14:paraId="3F16704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4,107,340.96</w:t>
            </w:r>
          </w:p>
        </w:tc>
        <w:tc>
          <w:tcPr>
            <w:tcW w:w="1667" w:type="pct"/>
            <w:vAlign w:val="center"/>
          </w:tcPr>
          <w:p w14:paraId="5ADDBBE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3,832,275.95</w:t>
            </w:r>
          </w:p>
        </w:tc>
      </w:tr>
      <w:tr w:rsidR="00852AC6" w:rsidRPr="00852AC6" w14:paraId="7E4A7000" w14:textId="77777777" w:rsidTr="00B41602">
        <w:trPr>
          <w:trHeight w:val="284"/>
        </w:trPr>
        <w:tc>
          <w:tcPr>
            <w:tcW w:w="1667" w:type="pct"/>
            <w:shd w:val="clear" w:color="auto" w:fill="D3D3D3"/>
            <w:vAlign w:val="center"/>
          </w:tcPr>
          <w:p w14:paraId="064D150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Pr="00852AC6">
              <w:rPr>
                <w:rFonts w:ascii="Times New Roman" w:hAnsi="Times New Roman" w:cs="Times New Roman" w:hint="eastAsia"/>
                <w:sz w:val="18"/>
                <w:szCs w:val="18"/>
              </w:rPr>
              <w:t>地方水利基金</w:t>
            </w:r>
          </w:p>
        </w:tc>
        <w:tc>
          <w:tcPr>
            <w:tcW w:w="1667" w:type="pct"/>
            <w:vAlign w:val="center"/>
          </w:tcPr>
          <w:p w14:paraId="562D1BF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424,555.73</w:t>
            </w:r>
          </w:p>
        </w:tc>
        <w:tc>
          <w:tcPr>
            <w:tcW w:w="1667" w:type="pct"/>
            <w:vAlign w:val="center"/>
          </w:tcPr>
          <w:p w14:paraId="1B96ABD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375,223.40</w:t>
            </w:r>
          </w:p>
        </w:tc>
      </w:tr>
      <w:tr w:rsidR="00852AC6" w:rsidRPr="00852AC6" w14:paraId="0618BD00" w14:textId="77777777" w:rsidTr="00B41602">
        <w:trPr>
          <w:trHeight w:val="284"/>
        </w:trPr>
        <w:tc>
          <w:tcPr>
            <w:tcW w:w="1667" w:type="pct"/>
            <w:shd w:val="clear" w:color="auto" w:fill="D3D3D3"/>
            <w:vAlign w:val="center"/>
          </w:tcPr>
          <w:p w14:paraId="08B7B29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r w:rsidRPr="00852AC6">
              <w:rPr>
                <w:rFonts w:ascii="Times New Roman" w:hAnsi="Times New Roman" w:cs="Times New Roman" w:hint="eastAsia"/>
                <w:sz w:val="18"/>
                <w:szCs w:val="18"/>
              </w:rPr>
              <w:t>车船使用税</w:t>
            </w:r>
          </w:p>
        </w:tc>
        <w:tc>
          <w:tcPr>
            <w:tcW w:w="1667" w:type="pct"/>
            <w:vAlign w:val="center"/>
          </w:tcPr>
          <w:p w14:paraId="0A4B888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25,897.59</w:t>
            </w:r>
          </w:p>
        </w:tc>
        <w:tc>
          <w:tcPr>
            <w:tcW w:w="1667" w:type="pct"/>
            <w:vAlign w:val="center"/>
          </w:tcPr>
          <w:p w14:paraId="0EC066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22,420.06</w:t>
            </w:r>
          </w:p>
        </w:tc>
      </w:tr>
      <w:tr w:rsidR="00852AC6" w:rsidRPr="00852AC6" w14:paraId="0B6EEB3D" w14:textId="77777777" w:rsidTr="00B41602">
        <w:trPr>
          <w:trHeight w:val="284"/>
        </w:trPr>
        <w:tc>
          <w:tcPr>
            <w:tcW w:w="1667" w:type="pct"/>
            <w:shd w:val="clear" w:color="auto" w:fill="D3D3D3"/>
            <w:vAlign w:val="center"/>
          </w:tcPr>
          <w:p w14:paraId="7E17512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5F91798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116,747,402.65</w:t>
            </w:r>
          </w:p>
        </w:tc>
        <w:tc>
          <w:tcPr>
            <w:tcW w:w="1667" w:type="pct"/>
            <w:vAlign w:val="center"/>
          </w:tcPr>
          <w:p w14:paraId="6AEFC53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105,817,810.49</w:t>
            </w:r>
          </w:p>
        </w:tc>
      </w:tr>
    </w:tbl>
    <w:p w14:paraId="39434579"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49</w:t>
      </w:r>
      <w:r w:rsidRPr="00852AC6">
        <w:rPr>
          <w:rFonts w:ascii="Times New Roman" w:hAnsi="Times New Roman" w:cs="Times New Roman"/>
          <w:b/>
          <w:bCs/>
        </w:rPr>
        <w:t>、管理费用</w:t>
      </w:r>
    </w:p>
    <w:p w14:paraId="64CD0347"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4196FD62" w14:textId="77777777" w:rsidTr="00B41602">
        <w:trPr>
          <w:trHeight w:val="284"/>
        </w:trPr>
        <w:tc>
          <w:tcPr>
            <w:tcW w:w="1667" w:type="pct"/>
            <w:shd w:val="clear" w:color="auto" w:fill="D3D3D3"/>
            <w:vAlign w:val="center"/>
          </w:tcPr>
          <w:p w14:paraId="2803B03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308BACE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797611D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66A1F065" w14:textId="77777777" w:rsidTr="00B41602">
        <w:trPr>
          <w:trHeight w:val="284"/>
        </w:trPr>
        <w:tc>
          <w:tcPr>
            <w:tcW w:w="1667" w:type="pct"/>
            <w:vAlign w:val="center"/>
          </w:tcPr>
          <w:p w14:paraId="58836CBF"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工资及附加</w:t>
            </w:r>
          </w:p>
        </w:tc>
        <w:tc>
          <w:tcPr>
            <w:tcW w:w="1667" w:type="pct"/>
            <w:vAlign w:val="center"/>
          </w:tcPr>
          <w:p w14:paraId="44EFB48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107,661,916.80</w:t>
            </w:r>
          </w:p>
        </w:tc>
        <w:tc>
          <w:tcPr>
            <w:tcW w:w="1667" w:type="pct"/>
            <w:vAlign w:val="center"/>
          </w:tcPr>
          <w:p w14:paraId="3AEE64E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118,217,373.00</w:t>
            </w:r>
          </w:p>
        </w:tc>
      </w:tr>
      <w:tr w:rsidR="00852AC6" w:rsidRPr="00852AC6" w14:paraId="35E21985" w14:textId="77777777" w:rsidTr="00B41602">
        <w:trPr>
          <w:trHeight w:val="284"/>
        </w:trPr>
        <w:tc>
          <w:tcPr>
            <w:tcW w:w="1667" w:type="pct"/>
            <w:vAlign w:val="center"/>
          </w:tcPr>
          <w:p w14:paraId="6D9043E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折旧费</w:t>
            </w:r>
          </w:p>
        </w:tc>
        <w:tc>
          <w:tcPr>
            <w:tcW w:w="1667" w:type="pct"/>
            <w:vAlign w:val="center"/>
          </w:tcPr>
          <w:p w14:paraId="528A06B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59,471,794.52</w:t>
            </w:r>
          </w:p>
        </w:tc>
        <w:tc>
          <w:tcPr>
            <w:tcW w:w="1667" w:type="pct"/>
            <w:vAlign w:val="center"/>
          </w:tcPr>
          <w:p w14:paraId="1430F98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44,973,785.82</w:t>
            </w:r>
          </w:p>
        </w:tc>
      </w:tr>
      <w:tr w:rsidR="00852AC6" w:rsidRPr="00852AC6" w14:paraId="5B9C8C92" w14:textId="77777777" w:rsidTr="00B41602">
        <w:trPr>
          <w:trHeight w:val="284"/>
        </w:trPr>
        <w:tc>
          <w:tcPr>
            <w:tcW w:w="1667" w:type="pct"/>
            <w:vAlign w:val="center"/>
          </w:tcPr>
          <w:p w14:paraId="3DF9DCD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招待费</w:t>
            </w:r>
          </w:p>
        </w:tc>
        <w:tc>
          <w:tcPr>
            <w:tcW w:w="1667" w:type="pct"/>
            <w:vAlign w:val="center"/>
          </w:tcPr>
          <w:p w14:paraId="359A99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47,703,471.67</w:t>
            </w:r>
          </w:p>
        </w:tc>
        <w:tc>
          <w:tcPr>
            <w:tcW w:w="1667" w:type="pct"/>
            <w:vAlign w:val="center"/>
          </w:tcPr>
          <w:p w14:paraId="070811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44,140,876.01</w:t>
            </w:r>
          </w:p>
        </w:tc>
      </w:tr>
      <w:tr w:rsidR="00852AC6" w:rsidRPr="00852AC6" w14:paraId="5A6FF5FE" w14:textId="77777777" w:rsidTr="00B41602">
        <w:trPr>
          <w:trHeight w:val="284"/>
        </w:trPr>
        <w:tc>
          <w:tcPr>
            <w:tcW w:w="1667" w:type="pct"/>
            <w:vAlign w:val="center"/>
          </w:tcPr>
          <w:p w14:paraId="1FC996E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无形资产摊销</w:t>
            </w:r>
          </w:p>
        </w:tc>
        <w:tc>
          <w:tcPr>
            <w:tcW w:w="1667" w:type="pct"/>
            <w:vAlign w:val="center"/>
          </w:tcPr>
          <w:p w14:paraId="13AE07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25,046,414.18</w:t>
            </w:r>
          </w:p>
        </w:tc>
        <w:tc>
          <w:tcPr>
            <w:tcW w:w="1667" w:type="pct"/>
            <w:vAlign w:val="center"/>
          </w:tcPr>
          <w:p w14:paraId="165F208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23,286,773.73</w:t>
            </w:r>
          </w:p>
        </w:tc>
      </w:tr>
      <w:tr w:rsidR="00852AC6" w:rsidRPr="00852AC6" w14:paraId="2488FCDD" w14:textId="77777777" w:rsidTr="00B41602">
        <w:trPr>
          <w:trHeight w:val="284"/>
        </w:trPr>
        <w:tc>
          <w:tcPr>
            <w:tcW w:w="1667" w:type="pct"/>
            <w:vAlign w:val="center"/>
          </w:tcPr>
          <w:p w14:paraId="143D036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福利费</w:t>
            </w:r>
          </w:p>
        </w:tc>
        <w:tc>
          <w:tcPr>
            <w:tcW w:w="1667" w:type="pct"/>
            <w:vAlign w:val="center"/>
          </w:tcPr>
          <w:p w14:paraId="03B7DF4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23,910,644.65</w:t>
            </w:r>
          </w:p>
        </w:tc>
        <w:tc>
          <w:tcPr>
            <w:tcW w:w="1667" w:type="pct"/>
            <w:vAlign w:val="center"/>
          </w:tcPr>
          <w:p w14:paraId="3FFE943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31,454,087.17</w:t>
            </w:r>
          </w:p>
        </w:tc>
      </w:tr>
      <w:tr w:rsidR="00852AC6" w:rsidRPr="00852AC6" w14:paraId="02D444E0" w14:textId="77777777" w:rsidTr="00B41602">
        <w:trPr>
          <w:trHeight w:val="284"/>
        </w:trPr>
        <w:tc>
          <w:tcPr>
            <w:tcW w:w="1667" w:type="pct"/>
            <w:vAlign w:val="center"/>
          </w:tcPr>
          <w:p w14:paraId="36597FE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律师费</w:t>
            </w:r>
          </w:p>
        </w:tc>
        <w:tc>
          <w:tcPr>
            <w:tcW w:w="1667" w:type="pct"/>
            <w:vAlign w:val="center"/>
          </w:tcPr>
          <w:p w14:paraId="228D988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10,840,988.90</w:t>
            </w:r>
          </w:p>
        </w:tc>
        <w:tc>
          <w:tcPr>
            <w:tcW w:w="1667" w:type="pct"/>
            <w:vAlign w:val="center"/>
          </w:tcPr>
          <w:p w14:paraId="2D21C0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6,650,909.23</w:t>
            </w:r>
          </w:p>
        </w:tc>
      </w:tr>
      <w:tr w:rsidR="00852AC6" w:rsidRPr="00852AC6" w14:paraId="371288A3" w14:textId="77777777" w:rsidTr="00B41602">
        <w:trPr>
          <w:trHeight w:val="284"/>
        </w:trPr>
        <w:tc>
          <w:tcPr>
            <w:tcW w:w="1667" w:type="pct"/>
            <w:vAlign w:val="center"/>
          </w:tcPr>
          <w:p w14:paraId="2462F02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保险费</w:t>
            </w:r>
          </w:p>
        </w:tc>
        <w:tc>
          <w:tcPr>
            <w:tcW w:w="1667" w:type="pct"/>
            <w:vAlign w:val="center"/>
          </w:tcPr>
          <w:p w14:paraId="02A423E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6,695,006.66</w:t>
            </w:r>
          </w:p>
        </w:tc>
        <w:tc>
          <w:tcPr>
            <w:tcW w:w="1667" w:type="pct"/>
            <w:vAlign w:val="center"/>
          </w:tcPr>
          <w:p w14:paraId="6E00FD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9,440,871.93</w:t>
            </w:r>
          </w:p>
        </w:tc>
      </w:tr>
      <w:tr w:rsidR="00852AC6" w:rsidRPr="00852AC6" w14:paraId="7BE5ECBB" w14:textId="77777777" w:rsidTr="00B41602">
        <w:trPr>
          <w:trHeight w:val="284"/>
        </w:trPr>
        <w:tc>
          <w:tcPr>
            <w:tcW w:w="1667" w:type="pct"/>
            <w:vAlign w:val="center"/>
          </w:tcPr>
          <w:p w14:paraId="5D10AB4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修理费</w:t>
            </w:r>
          </w:p>
        </w:tc>
        <w:tc>
          <w:tcPr>
            <w:tcW w:w="1667" w:type="pct"/>
            <w:vAlign w:val="center"/>
          </w:tcPr>
          <w:p w14:paraId="6388C43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6,462,342.01</w:t>
            </w:r>
          </w:p>
        </w:tc>
        <w:tc>
          <w:tcPr>
            <w:tcW w:w="1667" w:type="pct"/>
            <w:vAlign w:val="center"/>
          </w:tcPr>
          <w:p w14:paraId="10DCA65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9,337,357.64</w:t>
            </w:r>
          </w:p>
        </w:tc>
      </w:tr>
      <w:tr w:rsidR="00852AC6" w:rsidRPr="00852AC6" w14:paraId="2C8A7F4B" w14:textId="77777777" w:rsidTr="00B41602">
        <w:trPr>
          <w:trHeight w:val="284"/>
        </w:trPr>
        <w:tc>
          <w:tcPr>
            <w:tcW w:w="1667" w:type="pct"/>
            <w:vAlign w:val="center"/>
          </w:tcPr>
          <w:p w14:paraId="3EB7CAA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中介机构服务费</w:t>
            </w:r>
          </w:p>
        </w:tc>
        <w:tc>
          <w:tcPr>
            <w:tcW w:w="1667" w:type="pct"/>
            <w:vAlign w:val="center"/>
          </w:tcPr>
          <w:p w14:paraId="2BE73B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4,654,917.80</w:t>
            </w:r>
          </w:p>
        </w:tc>
        <w:tc>
          <w:tcPr>
            <w:tcW w:w="1667" w:type="pct"/>
            <w:vAlign w:val="center"/>
          </w:tcPr>
          <w:p w14:paraId="60EAD8C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8,597,192.82</w:t>
            </w:r>
          </w:p>
        </w:tc>
      </w:tr>
      <w:tr w:rsidR="00852AC6" w:rsidRPr="00852AC6" w14:paraId="487BA8AA" w14:textId="77777777" w:rsidTr="00B41602">
        <w:trPr>
          <w:trHeight w:val="284"/>
        </w:trPr>
        <w:tc>
          <w:tcPr>
            <w:tcW w:w="1667" w:type="pct"/>
            <w:vAlign w:val="center"/>
          </w:tcPr>
          <w:p w14:paraId="58421A8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1667" w:type="pct"/>
            <w:vAlign w:val="center"/>
          </w:tcPr>
          <w:p w14:paraId="7B01061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24,987,918.96</w:t>
            </w:r>
          </w:p>
        </w:tc>
        <w:tc>
          <w:tcPr>
            <w:tcW w:w="1667" w:type="pct"/>
            <w:vAlign w:val="center"/>
          </w:tcPr>
          <w:p w14:paraId="7154422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32,196,997.51</w:t>
            </w:r>
          </w:p>
        </w:tc>
      </w:tr>
      <w:tr w:rsidR="00852AC6" w:rsidRPr="00852AC6" w14:paraId="2AD0AACA" w14:textId="77777777" w:rsidTr="00B41602">
        <w:trPr>
          <w:trHeight w:val="284"/>
        </w:trPr>
        <w:tc>
          <w:tcPr>
            <w:tcW w:w="1667" w:type="pct"/>
            <w:shd w:val="clear" w:color="auto" w:fill="D3D3D3"/>
            <w:vAlign w:val="center"/>
          </w:tcPr>
          <w:p w14:paraId="4B02666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361EBBA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317,435,416.15</w:t>
            </w:r>
          </w:p>
        </w:tc>
        <w:tc>
          <w:tcPr>
            <w:tcW w:w="1667" w:type="pct"/>
            <w:vAlign w:val="center"/>
          </w:tcPr>
          <w:p w14:paraId="5410FD4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328,296,224.86</w:t>
            </w:r>
          </w:p>
        </w:tc>
      </w:tr>
    </w:tbl>
    <w:p w14:paraId="2234CABF"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50</w:t>
      </w:r>
      <w:r w:rsidRPr="00852AC6">
        <w:rPr>
          <w:rFonts w:ascii="Times New Roman" w:hAnsi="Times New Roman" w:cs="Times New Roman"/>
          <w:b/>
          <w:bCs/>
        </w:rPr>
        <w:t>、销售费用</w:t>
      </w:r>
    </w:p>
    <w:p w14:paraId="5E52C02D"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39DEAD8" w14:textId="77777777" w:rsidTr="00B41602">
        <w:trPr>
          <w:trHeight w:val="284"/>
        </w:trPr>
        <w:tc>
          <w:tcPr>
            <w:tcW w:w="1667" w:type="pct"/>
            <w:shd w:val="clear" w:color="auto" w:fill="D3D3D3"/>
            <w:vAlign w:val="center"/>
          </w:tcPr>
          <w:p w14:paraId="27A3606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41B72CE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2B41BA8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0B4986E3" w14:textId="77777777" w:rsidTr="00B41602">
        <w:trPr>
          <w:trHeight w:val="284"/>
        </w:trPr>
        <w:tc>
          <w:tcPr>
            <w:tcW w:w="1667" w:type="pct"/>
            <w:vAlign w:val="center"/>
          </w:tcPr>
          <w:p w14:paraId="2C47287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工资及附加</w:t>
            </w:r>
            <w:r w:rsidRPr="00852AC6">
              <w:rPr>
                <w:rFonts w:ascii="Times New Roman" w:eastAsia="宋体" w:hAnsi="Times New Roman" w:cs="Times New Roman" w:hint="eastAsia"/>
                <w:sz w:val="18"/>
                <w:szCs w:val="18"/>
              </w:rPr>
              <w:t xml:space="preserve"> </w:t>
            </w:r>
          </w:p>
        </w:tc>
        <w:tc>
          <w:tcPr>
            <w:tcW w:w="1667" w:type="pct"/>
            <w:vAlign w:val="center"/>
          </w:tcPr>
          <w:p w14:paraId="40E8992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48,843,122.23 </w:t>
            </w:r>
          </w:p>
        </w:tc>
        <w:tc>
          <w:tcPr>
            <w:tcW w:w="1667" w:type="pct"/>
            <w:vAlign w:val="center"/>
          </w:tcPr>
          <w:p w14:paraId="364835E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50,366,970.26 </w:t>
            </w:r>
          </w:p>
        </w:tc>
      </w:tr>
      <w:tr w:rsidR="00852AC6" w:rsidRPr="00852AC6" w14:paraId="7CB3932F" w14:textId="77777777" w:rsidTr="00B41602">
        <w:trPr>
          <w:trHeight w:val="284"/>
        </w:trPr>
        <w:tc>
          <w:tcPr>
            <w:tcW w:w="1667" w:type="pct"/>
            <w:vAlign w:val="center"/>
          </w:tcPr>
          <w:p w14:paraId="1EC8786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lastRenderedPageBreak/>
              <w:t xml:space="preserve"> </w:t>
            </w:r>
            <w:r w:rsidRPr="00852AC6">
              <w:rPr>
                <w:rFonts w:ascii="Times New Roman" w:eastAsia="宋体" w:hAnsi="Times New Roman" w:cs="Times New Roman" w:hint="eastAsia"/>
                <w:sz w:val="18"/>
                <w:szCs w:val="18"/>
              </w:rPr>
              <w:t>招待费</w:t>
            </w:r>
            <w:r w:rsidRPr="00852AC6">
              <w:rPr>
                <w:rFonts w:ascii="Times New Roman" w:eastAsia="宋体" w:hAnsi="Times New Roman" w:cs="Times New Roman" w:hint="eastAsia"/>
                <w:sz w:val="18"/>
                <w:szCs w:val="18"/>
              </w:rPr>
              <w:t xml:space="preserve"> </w:t>
            </w:r>
          </w:p>
        </w:tc>
        <w:tc>
          <w:tcPr>
            <w:tcW w:w="1667" w:type="pct"/>
            <w:vAlign w:val="center"/>
          </w:tcPr>
          <w:p w14:paraId="0BBEC06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21,071,398.70 </w:t>
            </w:r>
          </w:p>
        </w:tc>
        <w:tc>
          <w:tcPr>
            <w:tcW w:w="1667" w:type="pct"/>
            <w:vAlign w:val="center"/>
          </w:tcPr>
          <w:p w14:paraId="2FE8453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23,235,804.11 </w:t>
            </w:r>
          </w:p>
        </w:tc>
      </w:tr>
      <w:tr w:rsidR="00852AC6" w:rsidRPr="00852AC6" w14:paraId="58AC7E26" w14:textId="77777777" w:rsidTr="00B41602">
        <w:trPr>
          <w:trHeight w:val="284"/>
        </w:trPr>
        <w:tc>
          <w:tcPr>
            <w:tcW w:w="1667" w:type="pct"/>
            <w:vAlign w:val="center"/>
          </w:tcPr>
          <w:p w14:paraId="1022743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差旅费</w:t>
            </w:r>
            <w:r w:rsidRPr="00852AC6">
              <w:rPr>
                <w:rFonts w:ascii="Times New Roman" w:eastAsia="宋体" w:hAnsi="Times New Roman" w:cs="Times New Roman" w:hint="eastAsia"/>
                <w:sz w:val="18"/>
                <w:szCs w:val="18"/>
              </w:rPr>
              <w:t xml:space="preserve"> </w:t>
            </w:r>
          </w:p>
        </w:tc>
        <w:tc>
          <w:tcPr>
            <w:tcW w:w="1667" w:type="pct"/>
            <w:vAlign w:val="center"/>
          </w:tcPr>
          <w:p w14:paraId="14D19C2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13,823,032.53 </w:t>
            </w:r>
          </w:p>
        </w:tc>
        <w:tc>
          <w:tcPr>
            <w:tcW w:w="1667" w:type="pct"/>
            <w:vAlign w:val="center"/>
          </w:tcPr>
          <w:p w14:paraId="486152A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12,003,217.19 </w:t>
            </w:r>
          </w:p>
        </w:tc>
      </w:tr>
      <w:tr w:rsidR="00852AC6" w:rsidRPr="00852AC6" w14:paraId="6B36A641" w14:textId="77777777" w:rsidTr="00B41602">
        <w:trPr>
          <w:trHeight w:val="284"/>
        </w:trPr>
        <w:tc>
          <w:tcPr>
            <w:tcW w:w="1667" w:type="pct"/>
            <w:vAlign w:val="center"/>
          </w:tcPr>
          <w:p w14:paraId="6C705B7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租赁费</w:t>
            </w:r>
            <w:r w:rsidRPr="00852AC6">
              <w:rPr>
                <w:rFonts w:ascii="Times New Roman" w:eastAsia="宋体" w:hAnsi="Times New Roman" w:cs="Times New Roman" w:hint="eastAsia"/>
                <w:sz w:val="18"/>
                <w:szCs w:val="18"/>
              </w:rPr>
              <w:t xml:space="preserve"> </w:t>
            </w:r>
          </w:p>
        </w:tc>
        <w:tc>
          <w:tcPr>
            <w:tcW w:w="1667" w:type="pct"/>
            <w:vAlign w:val="center"/>
          </w:tcPr>
          <w:p w14:paraId="2D7187A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3,428,387.22 </w:t>
            </w:r>
          </w:p>
        </w:tc>
        <w:tc>
          <w:tcPr>
            <w:tcW w:w="1667" w:type="pct"/>
            <w:vAlign w:val="center"/>
          </w:tcPr>
          <w:p w14:paraId="776EA82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3,238,179.10 </w:t>
            </w:r>
          </w:p>
        </w:tc>
      </w:tr>
      <w:tr w:rsidR="00852AC6" w:rsidRPr="00852AC6" w14:paraId="478AF4AA" w14:textId="77777777" w:rsidTr="00B41602">
        <w:trPr>
          <w:trHeight w:val="284"/>
        </w:trPr>
        <w:tc>
          <w:tcPr>
            <w:tcW w:w="1667" w:type="pct"/>
            <w:vAlign w:val="center"/>
          </w:tcPr>
          <w:p w14:paraId="2A94F8A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销售佣金</w:t>
            </w:r>
            <w:r w:rsidRPr="00852AC6">
              <w:rPr>
                <w:rFonts w:ascii="Times New Roman" w:eastAsia="宋体" w:hAnsi="Times New Roman" w:cs="Times New Roman" w:hint="eastAsia"/>
                <w:sz w:val="18"/>
                <w:szCs w:val="18"/>
              </w:rPr>
              <w:t xml:space="preserve"> </w:t>
            </w:r>
          </w:p>
        </w:tc>
        <w:tc>
          <w:tcPr>
            <w:tcW w:w="1667" w:type="pct"/>
            <w:vAlign w:val="center"/>
          </w:tcPr>
          <w:p w14:paraId="301343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2,472,705.10 </w:t>
            </w:r>
          </w:p>
        </w:tc>
        <w:tc>
          <w:tcPr>
            <w:tcW w:w="1667" w:type="pct"/>
            <w:vAlign w:val="center"/>
          </w:tcPr>
          <w:p w14:paraId="6E1C1CD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3,387,483.92 </w:t>
            </w:r>
          </w:p>
        </w:tc>
      </w:tr>
      <w:tr w:rsidR="00852AC6" w:rsidRPr="00852AC6" w14:paraId="2703C8AB" w14:textId="77777777" w:rsidTr="00B41602">
        <w:trPr>
          <w:trHeight w:val="284"/>
        </w:trPr>
        <w:tc>
          <w:tcPr>
            <w:tcW w:w="1667" w:type="pct"/>
            <w:vAlign w:val="center"/>
          </w:tcPr>
          <w:p w14:paraId="38D8FD2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折旧费</w:t>
            </w:r>
            <w:r w:rsidRPr="00852AC6">
              <w:rPr>
                <w:rFonts w:ascii="Times New Roman" w:eastAsia="宋体" w:hAnsi="Times New Roman" w:cs="Times New Roman" w:hint="eastAsia"/>
                <w:sz w:val="18"/>
                <w:szCs w:val="18"/>
              </w:rPr>
              <w:t xml:space="preserve"> </w:t>
            </w:r>
          </w:p>
        </w:tc>
        <w:tc>
          <w:tcPr>
            <w:tcW w:w="1667" w:type="pct"/>
            <w:vAlign w:val="center"/>
          </w:tcPr>
          <w:p w14:paraId="777430A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1,480,291.62 </w:t>
            </w:r>
          </w:p>
        </w:tc>
        <w:tc>
          <w:tcPr>
            <w:tcW w:w="1667" w:type="pct"/>
            <w:vAlign w:val="center"/>
          </w:tcPr>
          <w:p w14:paraId="3F7C84E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2,820,127.76 </w:t>
            </w:r>
          </w:p>
        </w:tc>
      </w:tr>
      <w:tr w:rsidR="00852AC6" w:rsidRPr="00852AC6" w14:paraId="7ECD87A2" w14:textId="77777777" w:rsidTr="00B41602">
        <w:trPr>
          <w:trHeight w:val="284"/>
        </w:trPr>
        <w:tc>
          <w:tcPr>
            <w:tcW w:w="1667" w:type="pct"/>
            <w:vAlign w:val="center"/>
          </w:tcPr>
          <w:p w14:paraId="573622C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办公费</w:t>
            </w:r>
            <w:r w:rsidRPr="00852AC6">
              <w:rPr>
                <w:rFonts w:ascii="Times New Roman" w:eastAsia="宋体" w:hAnsi="Times New Roman" w:cs="Times New Roman" w:hint="eastAsia"/>
                <w:sz w:val="18"/>
                <w:szCs w:val="18"/>
              </w:rPr>
              <w:t xml:space="preserve"> </w:t>
            </w:r>
          </w:p>
        </w:tc>
        <w:tc>
          <w:tcPr>
            <w:tcW w:w="1667" w:type="pct"/>
            <w:vAlign w:val="center"/>
          </w:tcPr>
          <w:p w14:paraId="52E14A9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1,175,994.99 </w:t>
            </w:r>
          </w:p>
        </w:tc>
        <w:tc>
          <w:tcPr>
            <w:tcW w:w="1667" w:type="pct"/>
            <w:vAlign w:val="center"/>
          </w:tcPr>
          <w:p w14:paraId="27F861D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1,137,272.19 </w:t>
            </w:r>
          </w:p>
        </w:tc>
      </w:tr>
      <w:tr w:rsidR="00852AC6" w:rsidRPr="00852AC6" w14:paraId="50884EBE" w14:textId="77777777" w:rsidTr="00B41602">
        <w:trPr>
          <w:trHeight w:val="284"/>
        </w:trPr>
        <w:tc>
          <w:tcPr>
            <w:tcW w:w="1667" w:type="pct"/>
            <w:vAlign w:val="center"/>
          </w:tcPr>
          <w:p w14:paraId="2DD9439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仓储费</w:t>
            </w:r>
            <w:r w:rsidRPr="00852AC6">
              <w:rPr>
                <w:rFonts w:ascii="Times New Roman" w:eastAsia="宋体" w:hAnsi="Times New Roman" w:cs="Times New Roman" w:hint="eastAsia"/>
                <w:sz w:val="18"/>
                <w:szCs w:val="18"/>
              </w:rPr>
              <w:t xml:space="preserve"> </w:t>
            </w:r>
          </w:p>
        </w:tc>
        <w:tc>
          <w:tcPr>
            <w:tcW w:w="1667" w:type="pct"/>
            <w:vAlign w:val="center"/>
          </w:tcPr>
          <w:p w14:paraId="0302ED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301,394.66 </w:t>
            </w:r>
          </w:p>
        </w:tc>
        <w:tc>
          <w:tcPr>
            <w:tcW w:w="1667" w:type="pct"/>
            <w:vAlign w:val="center"/>
          </w:tcPr>
          <w:p w14:paraId="22667AF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429,220.85 </w:t>
            </w:r>
          </w:p>
        </w:tc>
      </w:tr>
      <w:tr w:rsidR="00852AC6" w:rsidRPr="00852AC6" w14:paraId="4FC90AA5" w14:textId="77777777" w:rsidTr="00B41602">
        <w:trPr>
          <w:trHeight w:val="284"/>
        </w:trPr>
        <w:tc>
          <w:tcPr>
            <w:tcW w:w="1667" w:type="pct"/>
            <w:vAlign w:val="center"/>
          </w:tcPr>
          <w:p w14:paraId="1841A6E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Pr="00852AC6">
              <w:rPr>
                <w:rFonts w:ascii="Times New Roman" w:eastAsia="宋体" w:hAnsi="Times New Roman" w:cs="Times New Roman" w:hint="eastAsia"/>
                <w:sz w:val="18"/>
                <w:szCs w:val="18"/>
              </w:rPr>
              <w:t>其他</w:t>
            </w:r>
            <w:r w:rsidRPr="00852AC6">
              <w:rPr>
                <w:rFonts w:ascii="Times New Roman" w:eastAsia="宋体" w:hAnsi="Times New Roman" w:cs="Times New Roman" w:hint="eastAsia"/>
                <w:sz w:val="18"/>
                <w:szCs w:val="18"/>
              </w:rPr>
              <w:t xml:space="preserve"> </w:t>
            </w:r>
          </w:p>
        </w:tc>
        <w:tc>
          <w:tcPr>
            <w:tcW w:w="1667" w:type="pct"/>
            <w:vAlign w:val="center"/>
          </w:tcPr>
          <w:p w14:paraId="29AD3B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6,707,504.16 </w:t>
            </w:r>
          </w:p>
        </w:tc>
        <w:tc>
          <w:tcPr>
            <w:tcW w:w="1667" w:type="pct"/>
            <w:vAlign w:val="center"/>
          </w:tcPr>
          <w:p w14:paraId="75C98A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10,048,442.16 </w:t>
            </w:r>
          </w:p>
        </w:tc>
      </w:tr>
      <w:tr w:rsidR="00852AC6" w:rsidRPr="00852AC6" w14:paraId="4E57AA89" w14:textId="77777777" w:rsidTr="00B41602">
        <w:trPr>
          <w:trHeight w:val="284"/>
        </w:trPr>
        <w:tc>
          <w:tcPr>
            <w:tcW w:w="1667" w:type="pct"/>
            <w:shd w:val="clear" w:color="auto" w:fill="D3D3D3"/>
            <w:vAlign w:val="center"/>
          </w:tcPr>
          <w:p w14:paraId="6EAA368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12FACA0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99,303,831.21 </w:t>
            </w:r>
          </w:p>
        </w:tc>
        <w:tc>
          <w:tcPr>
            <w:tcW w:w="1667" w:type="pct"/>
            <w:vAlign w:val="center"/>
          </w:tcPr>
          <w:p w14:paraId="3A2591D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106,666,717.54 </w:t>
            </w:r>
          </w:p>
        </w:tc>
      </w:tr>
    </w:tbl>
    <w:p w14:paraId="143618AC"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51</w:t>
      </w:r>
      <w:r w:rsidRPr="00852AC6">
        <w:rPr>
          <w:rFonts w:ascii="Times New Roman" w:hAnsi="Times New Roman" w:cs="Times New Roman"/>
          <w:b/>
          <w:bCs/>
        </w:rPr>
        <w:t>、研发费用</w:t>
      </w:r>
    </w:p>
    <w:p w14:paraId="7A5D3C39"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499DBDFA" w14:textId="77777777" w:rsidTr="00B41602">
        <w:trPr>
          <w:trHeight w:val="284"/>
        </w:trPr>
        <w:tc>
          <w:tcPr>
            <w:tcW w:w="1667" w:type="pct"/>
            <w:shd w:val="clear" w:color="auto" w:fill="D3D3D3"/>
            <w:vAlign w:val="center"/>
          </w:tcPr>
          <w:p w14:paraId="65DC4A5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4F1C101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02A3310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70917706" w14:textId="77777777" w:rsidTr="00B41602">
        <w:trPr>
          <w:trHeight w:val="284"/>
        </w:trPr>
        <w:tc>
          <w:tcPr>
            <w:tcW w:w="1667" w:type="pct"/>
            <w:vAlign w:val="center"/>
          </w:tcPr>
          <w:p w14:paraId="438DFC22"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材料耗用</w:t>
            </w:r>
          </w:p>
        </w:tc>
        <w:tc>
          <w:tcPr>
            <w:tcW w:w="1667" w:type="pct"/>
            <w:vAlign w:val="center"/>
          </w:tcPr>
          <w:p w14:paraId="390E8CC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414,455,113.32</w:t>
            </w:r>
          </w:p>
        </w:tc>
        <w:tc>
          <w:tcPr>
            <w:tcW w:w="1667" w:type="pct"/>
            <w:vAlign w:val="center"/>
          </w:tcPr>
          <w:p w14:paraId="7E3C764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366,319,485.67</w:t>
            </w:r>
          </w:p>
        </w:tc>
      </w:tr>
      <w:tr w:rsidR="00852AC6" w:rsidRPr="00852AC6" w14:paraId="4F4EF30A" w14:textId="77777777" w:rsidTr="00B41602">
        <w:trPr>
          <w:trHeight w:val="284"/>
        </w:trPr>
        <w:tc>
          <w:tcPr>
            <w:tcW w:w="1667" w:type="pct"/>
            <w:vAlign w:val="center"/>
          </w:tcPr>
          <w:p w14:paraId="17901219" w14:textId="77777777" w:rsidR="00BD611D" w:rsidRPr="00852AC6" w:rsidRDefault="00BD611D" w:rsidP="00EA7D31">
            <w:pPr>
              <w:spacing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hint="eastAsia"/>
                <w:sz w:val="18"/>
                <w:szCs w:val="18"/>
              </w:rPr>
              <w:t>水汽电</w:t>
            </w:r>
            <w:proofErr w:type="gramEnd"/>
          </w:p>
        </w:tc>
        <w:tc>
          <w:tcPr>
            <w:tcW w:w="1667" w:type="pct"/>
            <w:vAlign w:val="center"/>
          </w:tcPr>
          <w:p w14:paraId="0D1318B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76,607,858.27</w:t>
            </w:r>
          </w:p>
        </w:tc>
        <w:tc>
          <w:tcPr>
            <w:tcW w:w="1667" w:type="pct"/>
            <w:vAlign w:val="center"/>
          </w:tcPr>
          <w:p w14:paraId="30A89AF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75,235,547.39</w:t>
            </w:r>
          </w:p>
        </w:tc>
      </w:tr>
      <w:tr w:rsidR="00852AC6" w:rsidRPr="00852AC6" w14:paraId="50A71C49" w14:textId="77777777" w:rsidTr="00B41602">
        <w:trPr>
          <w:trHeight w:val="284"/>
        </w:trPr>
        <w:tc>
          <w:tcPr>
            <w:tcW w:w="1667" w:type="pct"/>
            <w:vAlign w:val="center"/>
          </w:tcPr>
          <w:p w14:paraId="22CEAEA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工资及附加</w:t>
            </w:r>
          </w:p>
        </w:tc>
        <w:tc>
          <w:tcPr>
            <w:tcW w:w="1667" w:type="pct"/>
            <w:vAlign w:val="center"/>
          </w:tcPr>
          <w:p w14:paraId="6E0E5B2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63,586,172.66</w:t>
            </w:r>
          </w:p>
        </w:tc>
        <w:tc>
          <w:tcPr>
            <w:tcW w:w="1667" w:type="pct"/>
            <w:vAlign w:val="center"/>
          </w:tcPr>
          <w:p w14:paraId="37CD0E3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66,209,728.31</w:t>
            </w:r>
          </w:p>
        </w:tc>
      </w:tr>
      <w:tr w:rsidR="00852AC6" w:rsidRPr="00852AC6" w14:paraId="007B58CD" w14:textId="77777777" w:rsidTr="00B41602">
        <w:trPr>
          <w:trHeight w:val="284"/>
        </w:trPr>
        <w:tc>
          <w:tcPr>
            <w:tcW w:w="1667" w:type="pct"/>
            <w:vAlign w:val="center"/>
          </w:tcPr>
          <w:p w14:paraId="35F5013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折旧费</w:t>
            </w:r>
          </w:p>
        </w:tc>
        <w:tc>
          <w:tcPr>
            <w:tcW w:w="1667" w:type="pct"/>
            <w:vAlign w:val="center"/>
          </w:tcPr>
          <w:p w14:paraId="133CC65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36,311,580.22</w:t>
            </w:r>
          </w:p>
        </w:tc>
        <w:tc>
          <w:tcPr>
            <w:tcW w:w="1667" w:type="pct"/>
            <w:vAlign w:val="center"/>
          </w:tcPr>
          <w:p w14:paraId="1D91E14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23,682,873.40</w:t>
            </w:r>
          </w:p>
        </w:tc>
      </w:tr>
      <w:tr w:rsidR="00852AC6" w:rsidRPr="00852AC6" w14:paraId="4EA8F4F3" w14:textId="77777777" w:rsidTr="00B41602">
        <w:trPr>
          <w:trHeight w:val="284"/>
        </w:trPr>
        <w:tc>
          <w:tcPr>
            <w:tcW w:w="1667" w:type="pct"/>
            <w:vAlign w:val="center"/>
          </w:tcPr>
          <w:p w14:paraId="170A705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保险费</w:t>
            </w:r>
          </w:p>
        </w:tc>
        <w:tc>
          <w:tcPr>
            <w:tcW w:w="1667" w:type="pct"/>
            <w:vAlign w:val="center"/>
          </w:tcPr>
          <w:p w14:paraId="06837D9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13,601,674.17</w:t>
            </w:r>
          </w:p>
        </w:tc>
        <w:tc>
          <w:tcPr>
            <w:tcW w:w="1667" w:type="pct"/>
            <w:vAlign w:val="center"/>
          </w:tcPr>
          <w:p w14:paraId="7D76B9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13,868,772.48</w:t>
            </w:r>
          </w:p>
        </w:tc>
      </w:tr>
      <w:tr w:rsidR="00852AC6" w:rsidRPr="00852AC6" w14:paraId="5FE7C7B0" w14:textId="77777777" w:rsidTr="00B41602">
        <w:trPr>
          <w:trHeight w:val="284"/>
        </w:trPr>
        <w:tc>
          <w:tcPr>
            <w:tcW w:w="1667" w:type="pct"/>
            <w:vAlign w:val="center"/>
          </w:tcPr>
          <w:p w14:paraId="42C9FB26"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福利费</w:t>
            </w:r>
          </w:p>
        </w:tc>
        <w:tc>
          <w:tcPr>
            <w:tcW w:w="1667" w:type="pct"/>
            <w:vAlign w:val="center"/>
          </w:tcPr>
          <w:p w14:paraId="59B4B7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3,372,176.58</w:t>
            </w:r>
          </w:p>
        </w:tc>
        <w:tc>
          <w:tcPr>
            <w:tcW w:w="1667" w:type="pct"/>
            <w:vAlign w:val="center"/>
          </w:tcPr>
          <w:p w14:paraId="04F902A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3,443,387.62</w:t>
            </w:r>
          </w:p>
        </w:tc>
      </w:tr>
      <w:tr w:rsidR="00852AC6" w:rsidRPr="00852AC6" w14:paraId="79AF0C55" w14:textId="77777777" w:rsidTr="00B41602">
        <w:trPr>
          <w:trHeight w:val="284"/>
        </w:trPr>
        <w:tc>
          <w:tcPr>
            <w:tcW w:w="1667" w:type="pct"/>
            <w:vAlign w:val="center"/>
          </w:tcPr>
          <w:p w14:paraId="59E490E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住房公积金</w:t>
            </w:r>
          </w:p>
        </w:tc>
        <w:tc>
          <w:tcPr>
            <w:tcW w:w="1667" w:type="pct"/>
            <w:vAlign w:val="center"/>
          </w:tcPr>
          <w:p w14:paraId="3098430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2,265,763.36</w:t>
            </w:r>
          </w:p>
        </w:tc>
        <w:tc>
          <w:tcPr>
            <w:tcW w:w="1667" w:type="pct"/>
            <w:vAlign w:val="center"/>
          </w:tcPr>
          <w:p w14:paraId="5C4FBA6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2,384,161.81</w:t>
            </w:r>
          </w:p>
        </w:tc>
      </w:tr>
      <w:tr w:rsidR="00852AC6" w:rsidRPr="00852AC6" w14:paraId="6F5A5229" w14:textId="77777777" w:rsidTr="00B41602">
        <w:trPr>
          <w:trHeight w:val="284"/>
        </w:trPr>
        <w:tc>
          <w:tcPr>
            <w:tcW w:w="1667" w:type="pct"/>
            <w:vAlign w:val="center"/>
          </w:tcPr>
          <w:p w14:paraId="4B790FF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其他费用</w:t>
            </w:r>
          </w:p>
        </w:tc>
        <w:tc>
          <w:tcPr>
            <w:tcW w:w="1667" w:type="pct"/>
            <w:vAlign w:val="center"/>
          </w:tcPr>
          <w:p w14:paraId="7E655C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1,713,757.83</w:t>
            </w:r>
          </w:p>
        </w:tc>
        <w:tc>
          <w:tcPr>
            <w:tcW w:w="1667" w:type="pct"/>
            <w:vAlign w:val="center"/>
          </w:tcPr>
          <w:p w14:paraId="118D289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1,660,871.90</w:t>
            </w:r>
          </w:p>
        </w:tc>
      </w:tr>
      <w:tr w:rsidR="00852AC6" w:rsidRPr="00852AC6" w14:paraId="06BBEE8A" w14:textId="77777777" w:rsidTr="00B41602">
        <w:trPr>
          <w:trHeight w:val="284"/>
        </w:trPr>
        <w:tc>
          <w:tcPr>
            <w:tcW w:w="1667" w:type="pct"/>
            <w:shd w:val="clear" w:color="auto" w:fill="D3D3D3"/>
            <w:vAlign w:val="center"/>
          </w:tcPr>
          <w:p w14:paraId="770EE90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120E8E3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611,914,096.41</w:t>
            </w:r>
          </w:p>
        </w:tc>
        <w:tc>
          <w:tcPr>
            <w:tcW w:w="1667" w:type="pct"/>
            <w:vAlign w:val="center"/>
          </w:tcPr>
          <w:p w14:paraId="53733B6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552,804,828.58</w:t>
            </w:r>
          </w:p>
        </w:tc>
      </w:tr>
    </w:tbl>
    <w:p w14:paraId="72BAD61B"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52</w:t>
      </w:r>
      <w:r w:rsidRPr="00852AC6">
        <w:rPr>
          <w:rFonts w:ascii="Times New Roman" w:hAnsi="Times New Roman" w:cs="Times New Roman"/>
          <w:b/>
          <w:bCs/>
        </w:rPr>
        <w:t>、财务费用</w:t>
      </w:r>
    </w:p>
    <w:p w14:paraId="04B4CFEF"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4AB6E64C" w14:textId="77777777" w:rsidTr="00B41602">
        <w:trPr>
          <w:trHeight w:val="284"/>
        </w:trPr>
        <w:tc>
          <w:tcPr>
            <w:tcW w:w="1667" w:type="pct"/>
            <w:shd w:val="clear" w:color="auto" w:fill="D3D3D3"/>
            <w:vAlign w:val="center"/>
          </w:tcPr>
          <w:p w14:paraId="2799BC8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4FE30D9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548D45A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0AE64258" w14:textId="77777777" w:rsidTr="00B41602">
        <w:trPr>
          <w:trHeight w:val="284"/>
        </w:trPr>
        <w:tc>
          <w:tcPr>
            <w:tcW w:w="1667" w:type="pct"/>
            <w:vAlign w:val="center"/>
          </w:tcPr>
          <w:p w14:paraId="65ADD364"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利息费用</w:t>
            </w:r>
          </w:p>
        </w:tc>
        <w:tc>
          <w:tcPr>
            <w:tcW w:w="1667" w:type="pct"/>
            <w:vAlign w:val="center"/>
          </w:tcPr>
          <w:p w14:paraId="58937EB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854,610,967.90</w:t>
            </w:r>
          </w:p>
        </w:tc>
        <w:tc>
          <w:tcPr>
            <w:tcW w:w="1667" w:type="pct"/>
            <w:vAlign w:val="center"/>
          </w:tcPr>
          <w:p w14:paraId="2D72099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856,872,614.18</w:t>
            </w:r>
          </w:p>
        </w:tc>
      </w:tr>
      <w:tr w:rsidR="00852AC6" w:rsidRPr="00852AC6" w14:paraId="76AFBF99" w14:textId="77777777" w:rsidTr="00B41602">
        <w:trPr>
          <w:trHeight w:val="284"/>
        </w:trPr>
        <w:tc>
          <w:tcPr>
            <w:tcW w:w="1667" w:type="pct"/>
            <w:vAlign w:val="center"/>
          </w:tcPr>
          <w:p w14:paraId="4272E652"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利息收入</w:t>
            </w:r>
          </w:p>
        </w:tc>
        <w:tc>
          <w:tcPr>
            <w:tcW w:w="1667" w:type="pct"/>
            <w:vAlign w:val="center"/>
          </w:tcPr>
          <w:p w14:paraId="4CFA9E3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104,024,655.22</w:t>
            </w:r>
          </w:p>
        </w:tc>
        <w:tc>
          <w:tcPr>
            <w:tcW w:w="1667" w:type="pct"/>
            <w:vAlign w:val="center"/>
          </w:tcPr>
          <w:p w14:paraId="4594C0A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94,532,686.92</w:t>
            </w:r>
          </w:p>
        </w:tc>
      </w:tr>
      <w:tr w:rsidR="00852AC6" w:rsidRPr="00852AC6" w14:paraId="5D8E32DA" w14:textId="77777777" w:rsidTr="00B41602">
        <w:trPr>
          <w:trHeight w:val="284"/>
        </w:trPr>
        <w:tc>
          <w:tcPr>
            <w:tcW w:w="1667" w:type="pct"/>
            <w:vAlign w:val="center"/>
          </w:tcPr>
          <w:p w14:paraId="4F56573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汇兑损益</w:t>
            </w:r>
          </w:p>
        </w:tc>
        <w:tc>
          <w:tcPr>
            <w:tcW w:w="1667" w:type="pct"/>
            <w:vAlign w:val="center"/>
          </w:tcPr>
          <w:p w14:paraId="3E5D35A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-40,639,311.96</w:t>
            </w:r>
          </w:p>
        </w:tc>
        <w:tc>
          <w:tcPr>
            <w:tcW w:w="1667" w:type="pct"/>
            <w:vAlign w:val="center"/>
          </w:tcPr>
          <w:p w14:paraId="18DFD22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-34,863,785.35</w:t>
            </w:r>
          </w:p>
        </w:tc>
      </w:tr>
      <w:tr w:rsidR="00852AC6" w:rsidRPr="00852AC6" w14:paraId="154B05B2" w14:textId="77777777" w:rsidTr="00B41602">
        <w:trPr>
          <w:trHeight w:val="284"/>
        </w:trPr>
        <w:tc>
          <w:tcPr>
            <w:tcW w:w="1667" w:type="pct"/>
            <w:vAlign w:val="center"/>
          </w:tcPr>
          <w:p w14:paraId="0EA30A6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手续费及其他</w:t>
            </w:r>
          </w:p>
        </w:tc>
        <w:tc>
          <w:tcPr>
            <w:tcW w:w="1667" w:type="pct"/>
            <w:vAlign w:val="center"/>
          </w:tcPr>
          <w:p w14:paraId="1FD1B58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146,508,498.45</w:t>
            </w:r>
          </w:p>
        </w:tc>
        <w:tc>
          <w:tcPr>
            <w:tcW w:w="1667" w:type="pct"/>
            <w:vAlign w:val="center"/>
          </w:tcPr>
          <w:p w14:paraId="4B2CEB4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122,050,778.14</w:t>
            </w:r>
          </w:p>
        </w:tc>
      </w:tr>
      <w:tr w:rsidR="00852AC6" w:rsidRPr="00852AC6" w14:paraId="66C78309" w14:textId="77777777" w:rsidTr="00B41602">
        <w:trPr>
          <w:trHeight w:val="284"/>
        </w:trPr>
        <w:tc>
          <w:tcPr>
            <w:tcW w:w="1667" w:type="pct"/>
            <w:shd w:val="clear" w:color="auto" w:fill="D3D3D3"/>
            <w:vAlign w:val="center"/>
          </w:tcPr>
          <w:p w14:paraId="7A263DA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28180E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856,455,499.17</w:t>
            </w:r>
          </w:p>
        </w:tc>
        <w:tc>
          <w:tcPr>
            <w:tcW w:w="1667" w:type="pct"/>
            <w:vAlign w:val="center"/>
          </w:tcPr>
          <w:p w14:paraId="3DE3C9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849,526,920.05</w:t>
            </w:r>
          </w:p>
        </w:tc>
      </w:tr>
    </w:tbl>
    <w:p w14:paraId="0EFAD19B"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53</w:t>
      </w:r>
      <w:r w:rsidRPr="00852AC6">
        <w:rPr>
          <w:rFonts w:ascii="Times New Roman" w:hAnsi="Times New Roman" w:cs="Times New Roman"/>
          <w:b/>
          <w:bCs/>
        </w:rPr>
        <w:t>、其他收益</w:t>
      </w:r>
    </w:p>
    <w:p w14:paraId="4747D8E9"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2AEFC392" w14:textId="77777777" w:rsidTr="00B41602">
        <w:trPr>
          <w:trHeight w:val="284"/>
        </w:trPr>
        <w:tc>
          <w:tcPr>
            <w:tcW w:w="1667" w:type="pct"/>
            <w:shd w:val="clear" w:color="auto" w:fill="D3D3D3"/>
            <w:vAlign w:val="center"/>
          </w:tcPr>
          <w:p w14:paraId="2A5945E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产生其他收益的来源</w:t>
            </w:r>
          </w:p>
        </w:tc>
        <w:tc>
          <w:tcPr>
            <w:tcW w:w="1667" w:type="pct"/>
            <w:shd w:val="clear" w:color="auto" w:fill="D3D3D3"/>
            <w:vAlign w:val="center"/>
          </w:tcPr>
          <w:p w14:paraId="3DDC626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4AB8B47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68A383E3" w14:textId="77777777" w:rsidTr="00B41602">
        <w:trPr>
          <w:trHeight w:val="284"/>
        </w:trPr>
        <w:tc>
          <w:tcPr>
            <w:tcW w:w="1667" w:type="pct"/>
            <w:vAlign w:val="center"/>
          </w:tcPr>
          <w:p w14:paraId="4B2E946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增值税进项加计抵减</w:t>
            </w:r>
          </w:p>
        </w:tc>
        <w:tc>
          <w:tcPr>
            <w:tcW w:w="1667" w:type="pct"/>
          </w:tcPr>
          <w:p w14:paraId="5500F20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94,956,915.41</w:t>
            </w:r>
          </w:p>
        </w:tc>
        <w:tc>
          <w:tcPr>
            <w:tcW w:w="1667" w:type="pct"/>
          </w:tcPr>
          <w:p w14:paraId="205143D2"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55B8B3F" w14:textId="77777777" w:rsidTr="00B41602">
        <w:trPr>
          <w:trHeight w:val="284"/>
        </w:trPr>
        <w:tc>
          <w:tcPr>
            <w:tcW w:w="1667" w:type="pct"/>
            <w:vAlign w:val="center"/>
          </w:tcPr>
          <w:p w14:paraId="640788EF"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政府补助</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递延收益摊销进入损益</w:t>
            </w:r>
          </w:p>
        </w:tc>
        <w:tc>
          <w:tcPr>
            <w:tcW w:w="1667" w:type="pct"/>
          </w:tcPr>
          <w:p w14:paraId="101D212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53,368,860.21</w:t>
            </w:r>
          </w:p>
        </w:tc>
        <w:tc>
          <w:tcPr>
            <w:tcW w:w="1667" w:type="pct"/>
          </w:tcPr>
          <w:p w14:paraId="488C9C7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82,410,962.30</w:t>
            </w:r>
          </w:p>
        </w:tc>
      </w:tr>
      <w:tr w:rsidR="00852AC6" w:rsidRPr="00852AC6" w14:paraId="52CAD8A8" w14:textId="77777777" w:rsidTr="00B41602">
        <w:trPr>
          <w:trHeight w:val="284"/>
        </w:trPr>
        <w:tc>
          <w:tcPr>
            <w:tcW w:w="1667" w:type="pct"/>
            <w:vAlign w:val="center"/>
          </w:tcPr>
          <w:p w14:paraId="33F9E00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政府补助</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直接进入损益的政府补助</w:t>
            </w:r>
          </w:p>
        </w:tc>
        <w:tc>
          <w:tcPr>
            <w:tcW w:w="1667" w:type="pct"/>
          </w:tcPr>
          <w:p w14:paraId="14154FB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10,932,524.83</w:t>
            </w:r>
          </w:p>
        </w:tc>
        <w:tc>
          <w:tcPr>
            <w:tcW w:w="1667" w:type="pct"/>
          </w:tcPr>
          <w:p w14:paraId="109F855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25,744,734.89</w:t>
            </w:r>
          </w:p>
        </w:tc>
      </w:tr>
      <w:tr w:rsidR="00852AC6" w:rsidRPr="00852AC6" w14:paraId="39ED6AC0" w14:textId="77777777" w:rsidTr="00B41602">
        <w:trPr>
          <w:trHeight w:val="284"/>
        </w:trPr>
        <w:tc>
          <w:tcPr>
            <w:tcW w:w="1667" w:type="pct"/>
            <w:vAlign w:val="center"/>
          </w:tcPr>
          <w:p w14:paraId="4AE68982"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扣代缴个人所得税手续费返还</w:t>
            </w:r>
          </w:p>
        </w:tc>
        <w:tc>
          <w:tcPr>
            <w:tcW w:w="1667" w:type="pct"/>
          </w:tcPr>
          <w:p w14:paraId="0936305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498,630.65</w:t>
            </w:r>
          </w:p>
        </w:tc>
        <w:tc>
          <w:tcPr>
            <w:tcW w:w="1667" w:type="pct"/>
          </w:tcPr>
          <w:p w14:paraId="7EE8896F"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93151DA" w14:textId="77777777" w:rsidTr="00B41602">
        <w:trPr>
          <w:trHeight w:val="284"/>
        </w:trPr>
        <w:tc>
          <w:tcPr>
            <w:tcW w:w="1667" w:type="pct"/>
            <w:vAlign w:val="center"/>
          </w:tcPr>
          <w:p w14:paraId="6425122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债务重组收益</w:t>
            </w:r>
          </w:p>
        </w:tc>
        <w:tc>
          <w:tcPr>
            <w:tcW w:w="1667" w:type="pct"/>
          </w:tcPr>
          <w:p w14:paraId="7D364A2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188,197.54</w:t>
            </w:r>
          </w:p>
        </w:tc>
        <w:tc>
          <w:tcPr>
            <w:tcW w:w="1667" w:type="pct"/>
          </w:tcPr>
          <w:p w14:paraId="26C831F5"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20DD3901" w14:textId="77777777" w:rsidTr="00B41602">
        <w:trPr>
          <w:trHeight w:val="284"/>
        </w:trPr>
        <w:tc>
          <w:tcPr>
            <w:tcW w:w="1667" w:type="pct"/>
            <w:shd w:val="clear" w:color="auto" w:fill="D9D9D9" w:themeFill="background1" w:themeFillShade="D9"/>
            <w:vAlign w:val="center"/>
          </w:tcPr>
          <w:p w14:paraId="241E0DD6"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合计</w:t>
            </w:r>
          </w:p>
        </w:tc>
        <w:tc>
          <w:tcPr>
            <w:tcW w:w="1667" w:type="pct"/>
          </w:tcPr>
          <w:p w14:paraId="300584F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159,945,128.64</w:t>
            </w:r>
          </w:p>
        </w:tc>
        <w:tc>
          <w:tcPr>
            <w:tcW w:w="1667" w:type="pct"/>
          </w:tcPr>
          <w:p w14:paraId="5ECAB06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108,155,697.19</w:t>
            </w:r>
          </w:p>
        </w:tc>
      </w:tr>
    </w:tbl>
    <w:p w14:paraId="61E0A4F1"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lastRenderedPageBreak/>
        <w:t>54</w:t>
      </w:r>
      <w:r w:rsidRPr="00852AC6">
        <w:rPr>
          <w:rFonts w:ascii="Times New Roman" w:hAnsi="Times New Roman" w:cs="Times New Roman"/>
          <w:b/>
          <w:bCs/>
        </w:rPr>
        <w:t>、公允价值变动收益</w:t>
      </w:r>
    </w:p>
    <w:p w14:paraId="022499A1"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2262"/>
        <w:gridCol w:w="2262"/>
      </w:tblGrid>
      <w:tr w:rsidR="00852AC6" w:rsidRPr="00852AC6" w14:paraId="0191A7C0" w14:textId="77777777" w:rsidTr="00B41602">
        <w:trPr>
          <w:trHeight w:val="284"/>
        </w:trPr>
        <w:tc>
          <w:tcPr>
            <w:tcW w:w="2703" w:type="pct"/>
            <w:shd w:val="clear" w:color="auto" w:fill="D3D3D3"/>
            <w:vAlign w:val="center"/>
          </w:tcPr>
          <w:p w14:paraId="5126746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产生公允价值变动收益的来源</w:t>
            </w:r>
          </w:p>
        </w:tc>
        <w:tc>
          <w:tcPr>
            <w:tcW w:w="1148" w:type="pct"/>
            <w:shd w:val="clear" w:color="auto" w:fill="D3D3D3"/>
            <w:vAlign w:val="center"/>
          </w:tcPr>
          <w:p w14:paraId="4B4D699E"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本期发生额</w:t>
            </w:r>
          </w:p>
        </w:tc>
        <w:tc>
          <w:tcPr>
            <w:tcW w:w="1148" w:type="pct"/>
            <w:shd w:val="clear" w:color="auto" w:fill="D3D3D3"/>
            <w:vAlign w:val="center"/>
          </w:tcPr>
          <w:p w14:paraId="73D9B214"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上期发生额</w:t>
            </w:r>
          </w:p>
        </w:tc>
      </w:tr>
      <w:tr w:rsidR="00852AC6" w:rsidRPr="00852AC6" w14:paraId="17B36465" w14:textId="77777777" w:rsidTr="00B41602">
        <w:trPr>
          <w:trHeight w:val="284"/>
        </w:trPr>
        <w:tc>
          <w:tcPr>
            <w:tcW w:w="2703" w:type="pct"/>
            <w:shd w:val="clear" w:color="auto" w:fill="D3D3D3"/>
            <w:vAlign w:val="center"/>
          </w:tcPr>
          <w:p w14:paraId="4BDD153D"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按公允价值计量的消耗性生物资产产生的公允价值变动收益</w:t>
            </w:r>
          </w:p>
        </w:tc>
        <w:tc>
          <w:tcPr>
            <w:tcW w:w="1148" w:type="pct"/>
            <w:vAlign w:val="center"/>
          </w:tcPr>
          <w:p w14:paraId="7B84B09B" w14:textId="77777777" w:rsidR="00BD611D" w:rsidRPr="00852AC6" w:rsidRDefault="00BD611D" w:rsidP="004144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5,184,193.11 </w:t>
            </w:r>
          </w:p>
        </w:tc>
        <w:tc>
          <w:tcPr>
            <w:tcW w:w="1148" w:type="pct"/>
            <w:vAlign w:val="center"/>
          </w:tcPr>
          <w:p w14:paraId="2C7821BF" w14:textId="77777777" w:rsidR="00BD611D" w:rsidRPr="00852AC6" w:rsidRDefault="00BD611D" w:rsidP="004144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5,749,779.42</w:t>
            </w:r>
            <w:r w:rsidRPr="00852AC6">
              <w:rPr>
                <w:rFonts w:ascii="Times New Roman" w:eastAsia="宋体" w:hAnsi="Times New Roman" w:cs="Times New Roman"/>
                <w:sz w:val="18"/>
                <w:szCs w:val="18"/>
              </w:rPr>
              <w:t xml:space="preserve">　</w:t>
            </w:r>
          </w:p>
        </w:tc>
      </w:tr>
      <w:tr w:rsidR="00852AC6" w:rsidRPr="00852AC6" w14:paraId="5920F03A" w14:textId="77777777" w:rsidTr="00B41602">
        <w:trPr>
          <w:trHeight w:val="284"/>
        </w:trPr>
        <w:tc>
          <w:tcPr>
            <w:tcW w:w="2703" w:type="pct"/>
            <w:shd w:val="clear" w:color="auto" w:fill="D3D3D3"/>
          </w:tcPr>
          <w:p w14:paraId="581F3F85"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hint="eastAsia"/>
                <w:sz w:val="18"/>
                <w:szCs w:val="18"/>
              </w:rPr>
              <w:t>交易性金融资产</w:t>
            </w:r>
          </w:p>
        </w:tc>
        <w:tc>
          <w:tcPr>
            <w:tcW w:w="1148" w:type="pct"/>
            <w:vAlign w:val="center"/>
          </w:tcPr>
          <w:p w14:paraId="41D4C06F" w14:textId="77777777" w:rsidR="00BD611D" w:rsidRPr="00852AC6" w:rsidRDefault="00BD611D" w:rsidP="004144F5">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-7,405,789.55 </w:t>
            </w:r>
          </w:p>
        </w:tc>
        <w:tc>
          <w:tcPr>
            <w:tcW w:w="1148" w:type="pct"/>
            <w:vAlign w:val="center"/>
          </w:tcPr>
          <w:p w14:paraId="19E74A7A" w14:textId="77777777" w:rsidR="00BD611D" w:rsidRPr="00852AC6" w:rsidRDefault="00BD611D" w:rsidP="004144F5">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-25,565,577.25</w:t>
            </w:r>
          </w:p>
        </w:tc>
      </w:tr>
      <w:tr w:rsidR="00852AC6" w:rsidRPr="00852AC6" w14:paraId="3B756B05" w14:textId="77777777" w:rsidTr="00B41602">
        <w:trPr>
          <w:trHeight w:val="284"/>
        </w:trPr>
        <w:tc>
          <w:tcPr>
            <w:tcW w:w="2703" w:type="pct"/>
            <w:shd w:val="clear" w:color="auto" w:fill="D3D3D3"/>
            <w:vAlign w:val="center"/>
          </w:tcPr>
          <w:p w14:paraId="5FACCCF7"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合计</w:t>
            </w:r>
          </w:p>
        </w:tc>
        <w:tc>
          <w:tcPr>
            <w:tcW w:w="1148" w:type="pct"/>
            <w:vAlign w:val="center"/>
          </w:tcPr>
          <w:p w14:paraId="03400F27" w14:textId="77777777" w:rsidR="00BD611D" w:rsidRPr="00852AC6" w:rsidRDefault="00BD611D" w:rsidP="004144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-2,221,596.44 </w:t>
            </w:r>
          </w:p>
        </w:tc>
        <w:tc>
          <w:tcPr>
            <w:tcW w:w="1148" w:type="pct"/>
            <w:vAlign w:val="center"/>
          </w:tcPr>
          <w:p w14:paraId="4B920277" w14:textId="77777777" w:rsidR="00BD611D" w:rsidRPr="00852AC6" w:rsidRDefault="00BD611D" w:rsidP="004144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-19,815,797.83</w:t>
            </w:r>
          </w:p>
        </w:tc>
      </w:tr>
    </w:tbl>
    <w:p w14:paraId="22977CDB"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55</w:t>
      </w:r>
      <w:r w:rsidRPr="00852AC6">
        <w:rPr>
          <w:rFonts w:ascii="Times New Roman" w:hAnsi="Times New Roman" w:cs="Times New Roman"/>
          <w:b/>
          <w:bCs/>
        </w:rPr>
        <w:t>、投资收益</w:t>
      </w:r>
    </w:p>
    <w:p w14:paraId="289D8F76"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2262"/>
        <w:gridCol w:w="2262"/>
      </w:tblGrid>
      <w:tr w:rsidR="00852AC6" w:rsidRPr="00852AC6" w14:paraId="20C0AB4C" w14:textId="77777777" w:rsidTr="00B41602">
        <w:trPr>
          <w:trHeight w:val="284"/>
        </w:trPr>
        <w:tc>
          <w:tcPr>
            <w:tcW w:w="2703" w:type="pct"/>
            <w:shd w:val="clear" w:color="auto" w:fill="D3D3D3"/>
            <w:vAlign w:val="center"/>
          </w:tcPr>
          <w:p w14:paraId="3F957AA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148" w:type="pct"/>
            <w:shd w:val="clear" w:color="auto" w:fill="D3D3D3"/>
            <w:vAlign w:val="center"/>
          </w:tcPr>
          <w:p w14:paraId="648F623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148" w:type="pct"/>
            <w:shd w:val="clear" w:color="auto" w:fill="D3D3D3"/>
            <w:vAlign w:val="center"/>
          </w:tcPr>
          <w:p w14:paraId="6BB8848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6F04B954" w14:textId="77777777" w:rsidTr="00B41602">
        <w:trPr>
          <w:trHeight w:val="284"/>
        </w:trPr>
        <w:tc>
          <w:tcPr>
            <w:tcW w:w="2703" w:type="pct"/>
            <w:shd w:val="clear" w:color="auto" w:fill="D3D3D3"/>
            <w:vAlign w:val="center"/>
          </w:tcPr>
          <w:p w14:paraId="1A78594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处置长期股权投资产生的投资收益</w:t>
            </w:r>
          </w:p>
        </w:tc>
        <w:tc>
          <w:tcPr>
            <w:tcW w:w="1148" w:type="pct"/>
            <w:vAlign w:val="center"/>
          </w:tcPr>
          <w:p w14:paraId="1606BEE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216,154,711.23</w:t>
            </w:r>
          </w:p>
        </w:tc>
        <w:tc>
          <w:tcPr>
            <w:tcW w:w="1148" w:type="pct"/>
            <w:vAlign w:val="center"/>
          </w:tcPr>
          <w:p w14:paraId="1BD5AAC3"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C8B4AF5" w14:textId="77777777" w:rsidTr="00B41602">
        <w:trPr>
          <w:trHeight w:val="284"/>
        </w:trPr>
        <w:tc>
          <w:tcPr>
            <w:tcW w:w="2703" w:type="pct"/>
            <w:shd w:val="clear" w:color="auto" w:fill="D3D3D3"/>
            <w:vAlign w:val="center"/>
          </w:tcPr>
          <w:p w14:paraId="2346B81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其他非流动金融资产</w:t>
            </w:r>
            <w:r w:rsidRPr="00852AC6">
              <w:rPr>
                <w:rFonts w:ascii="Times New Roman" w:eastAsia="宋体" w:hAnsi="Times New Roman" w:cs="Times New Roman"/>
                <w:sz w:val="18"/>
                <w:szCs w:val="18"/>
              </w:rPr>
              <w:t>在持有期间的投资收益</w:t>
            </w:r>
          </w:p>
        </w:tc>
        <w:tc>
          <w:tcPr>
            <w:tcW w:w="1148" w:type="pct"/>
            <w:vAlign w:val="center"/>
          </w:tcPr>
          <w:p w14:paraId="6B11057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23,957,613.40</w:t>
            </w:r>
          </w:p>
        </w:tc>
        <w:tc>
          <w:tcPr>
            <w:tcW w:w="1148" w:type="pct"/>
            <w:vAlign w:val="center"/>
          </w:tcPr>
          <w:p w14:paraId="070BD8D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630,212.77</w:t>
            </w:r>
          </w:p>
        </w:tc>
      </w:tr>
      <w:tr w:rsidR="00852AC6" w:rsidRPr="00852AC6" w14:paraId="14A671CE" w14:textId="77777777" w:rsidTr="00B41602">
        <w:trPr>
          <w:trHeight w:val="284"/>
        </w:trPr>
        <w:tc>
          <w:tcPr>
            <w:tcW w:w="2703" w:type="pct"/>
            <w:shd w:val="clear" w:color="auto" w:fill="D3D3D3"/>
            <w:vAlign w:val="center"/>
          </w:tcPr>
          <w:p w14:paraId="36C78D7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债务重组收益</w:t>
            </w:r>
          </w:p>
        </w:tc>
        <w:tc>
          <w:tcPr>
            <w:tcW w:w="1148" w:type="pct"/>
            <w:vAlign w:val="center"/>
          </w:tcPr>
          <w:p w14:paraId="208A0C3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3,313,951.90</w:t>
            </w:r>
          </w:p>
        </w:tc>
        <w:tc>
          <w:tcPr>
            <w:tcW w:w="1148" w:type="pct"/>
            <w:vAlign w:val="center"/>
          </w:tcPr>
          <w:p w14:paraId="6B0407A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-145,995.36</w:t>
            </w:r>
          </w:p>
        </w:tc>
      </w:tr>
      <w:tr w:rsidR="00852AC6" w:rsidRPr="00852AC6" w14:paraId="02C65D08" w14:textId="77777777" w:rsidTr="00B41602">
        <w:trPr>
          <w:trHeight w:val="284"/>
        </w:trPr>
        <w:tc>
          <w:tcPr>
            <w:tcW w:w="2703" w:type="pct"/>
            <w:shd w:val="clear" w:color="auto" w:fill="D3D3D3"/>
            <w:vAlign w:val="center"/>
          </w:tcPr>
          <w:p w14:paraId="5068A11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权益法核算的长期股权投资收益</w:t>
            </w:r>
          </w:p>
        </w:tc>
        <w:tc>
          <w:tcPr>
            <w:tcW w:w="1148" w:type="pct"/>
            <w:vAlign w:val="center"/>
          </w:tcPr>
          <w:p w14:paraId="58F98EA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-38,682,172.19</w:t>
            </w:r>
          </w:p>
        </w:tc>
        <w:tc>
          <w:tcPr>
            <w:tcW w:w="1148" w:type="pct"/>
            <w:vAlign w:val="center"/>
          </w:tcPr>
          <w:p w14:paraId="78E1A00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23,934,269.81</w:t>
            </w:r>
          </w:p>
        </w:tc>
      </w:tr>
      <w:tr w:rsidR="00852AC6" w:rsidRPr="00852AC6" w14:paraId="40999D6C" w14:textId="77777777" w:rsidTr="00B41602">
        <w:trPr>
          <w:trHeight w:val="284"/>
        </w:trPr>
        <w:tc>
          <w:tcPr>
            <w:tcW w:w="2703" w:type="pct"/>
            <w:shd w:val="clear" w:color="auto" w:fill="D3D3D3"/>
            <w:vAlign w:val="center"/>
          </w:tcPr>
          <w:p w14:paraId="0EEBBFD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金融资产终止确认产生的投资收益</w:t>
            </w:r>
          </w:p>
        </w:tc>
        <w:tc>
          <w:tcPr>
            <w:tcW w:w="1148" w:type="pct"/>
            <w:vAlign w:val="center"/>
          </w:tcPr>
          <w:p w14:paraId="052C77D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-23,412,008.23</w:t>
            </w:r>
          </w:p>
        </w:tc>
        <w:tc>
          <w:tcPr>
            <w:tcW w:w="1148" w:type="pct"/>
            <w:vAlign w:val="center"/>
          </w:tcPr>
          <w:p w14:paraId="15FDB1C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-67,175,214.10</w:t>
            </w:r>
          </w:p>
        </w:tc>
      </w:tr>
      <w:tr w:rsidR="00852AC6" w:rsidRPr="00852AC6" w14:paraId="057FA5CF" w14:textId="77777777" w:rsidTr="00B41602">
        <w:trPr>
          <w:trHeight w:val="284"/>
        </w:trPr>
        <w:tc>
          <w:tcPr>
            <w:tcW w:w="2703" w:type="pct"/>
            <w:shd w:val="clear" w:color="auto" w:fill="D3D3D3"/>
            <w:vAlign w:val="center"/>
          </w:tcPr>
          <w:p w14:paraId="6038FD5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148" w:type="pct"/>
            <w:vAlign w:val="center"/>
          </w:tcPr>
          <w:p w14:paraId="055AF86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181,332,096.11</w:t>
            </w:r>
          </w:p>
        </w:tc>
        <w:tc>
          <w:tcPr>
            <w:tcW w:w="1148" w:type="pct"/>
            <w:vAlign w:val="center"/>
          </w:tcPr>
          <w:p w14:paraId="0DF8311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-42,756,726.88</w:t>
            </w:r>
          </w:p>
        </w:tc>
      </w:tr>
    </w:tbl>
    <w:p w14:paraId="0D08AC00"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56</w:t>
      </w:r>
      <w:r w:rsidRPr="00852AC6">
        <w:rPr>
          <w:rFonts w:ascii="Times New Roman" w:hAnsi="Times New Roman" w:cs="Times New Roman"/>
          <w:b/>
          <w:bCs/>
        </w:rPr>
        <w:t>、信用减值损失</w:t>
      </w:r>
    </w:p>
    <w:p w14:paraId="20BB3F83"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4FF43044" w14:textId="77777777" w:rsidTr="00B41602">
        <w:trPr>
          <w:trHeight w:val="284"/>
        </w:trPr>
        <w:tc>
          <w:tcPr>
            <w:tcW w:w="1667" w:type="pct"/>
            <w:shd w:val="clear" w:color="auto" w:fill="D3D3D3"/>
            <w:vAlign w:val="center"/>
          </w:tcPr>
          <w:p w14:paraId="4A80515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37BC6A4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6" w:type="pct"/>
            <w:shd w:val="clear" w:color="auto" w:fill="D3D3D3"/>
            <w:vAlign w:val="center"/>
          </w:tcPr>
          <w:p w14:paraId="5245846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18E4A8E4" w14:textId="77777777" w:rsidTr="00B41602">
        <w:trPr>
          <w:trHeight w:val="284"/>
        </w:trPr>
        <w:tc>
          <w:tcPr>
            <w:tcW w:w="1667" w:type="pct"/>
            <w:shd w:val="clear" w:color="auto" w:fill="D3D3D3"/>
            <w:vAlign w:val="center"/>
          </w:tcPr>
          <w:p w14:paraId="65EC6EE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应收</w:t>
            </w:r>
            <w:r w:rsidRPr="00852AC6">
              <w:rPr>
                <w:rFonts w:ascii="Times New Roman" w:eastAsia="宋体" w:hAnsi="Times New Roman" w:cs="Times New Roman" w:hint="eastAsia"/>
                <w:sz w:val="18"/>
                <w:szCs w:val="18"/>
              </w:rPr>
              <w:t>款项</w:t>
            </w:r>
            <w:r w:rsidRPr="00852AC6">
              <w:rPr>
                <w:rFonts w:ascii="Times New Roman" w:eastAsia="宋体" w:hAnsi="Times New Roman" w:cs="Times New Roman"/>
                <w:sz w:val="18"/>
                <w:szCs w:val="18"/>
              </w:rPr>
              <w:t>坏账损失</w:t>
            </w:r>
          </w:p>
        </w:tc>
        <w:tc>
          <w:tcPr>
            <w:tcW w:w="1667" w:type="pct"/>
            <w:vAlign w:val="center"/>
          </w:tcPr>
          <w:p w14:paraId="3A686C3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-124,386,619.66 </w:t>
            </w:r>
          </w:p>
        </w:tc>
        <w:tc>
          <w:tcPr>
            <w:tcW w:w="1666" w:type="pct"/>
            <w:vAlign w:val="center"/>
          </w:tcPr>
          <w:p w14:paraId="530C45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-43,081,750.88</w:t>
            </w:r>
          </w:p>
        </w:tc>
      </w:tr>
      <w:tr w:rsidR="00852AC6" w:rsidRPr="00852AC6" w14:paraId="46296CBA" w14:textId="77777777" w:rsidTr="00B41602">
        <w:trPr>
          <w:trHeight w:val="284"/>
        </w:trPr>
        <w:tc>
          <w:tcPr>
            <w:tcW w:w="1667" w:type="pct"/>
            <w:shd w:val="clear" w:color="auto" w:fill="D3D3D3"/>
            <w:vAlign w:val="center"/>
          </w:tcPr>
          <w:p w14:paraId="172FE0F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22D6F93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-124,386,619.66 </w:t>
            </w:r>
          </w:p>
        </w:tc>
        <w:tc>
          <w:tcPr>
            <w:tcW w:w="1666" w:type="pct"/>
            <w:vAlign w:val="center"/>
          </w:tcPr>
          <w:p w14:paraId="2C2297E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-43,081,750.88</w:t>
            </w:r>
          </w:p>
        </w:tc>
      </w:tr>
    </w:tbl>
    <w:p w14:paraId="3E3CFB2E"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57</w:t>
      </w:r>
      <w:r w:rsidRPr="00852AC6">
        <w:rPr>
          <w:rFonts w:ascii="Times New Roman" w:hAnsi="Times New Roman" w:cs="Times New Roman"/>
          <w:b/>
          <w:bCs/>
        </w:rPr>
        <w:t>、资产减值损失</w:t>
      </w:r>
    </w:p>
    <w:p w14:paraId="447CE4DC"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094"/>
        <w:gridCol w:w="3285"/>
      </w:tblGrid>
      <w:tr w:rsidR="00852AC6" w:rsidRPr="00852AC6" w14:paraId="7D246301" w14:textId="77777777" w:rsidTr="00B41602">
        <w:trPr>
          <w:trHeight w:val="284"/>
        </w:trPr>
        <w:tc>
          <w:tcPr>
            <w:tcW w:w="1763" w:type="pct"/>
            <w:shd w:val="clear" w:color="auto" w:fill="D3D3D3"/>
            <w:vAlign w:val="center"/>
          </w:tcPr>
          <w:p w14:paraId="06649AE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570" w:type="pct"/>
            <w:shd w:val="clear" w:color="auto" w:fill="D3D3D3"/>
            <w:vAlign w:val="center"/>
          </w:tcPr>
          <w:p w14:paraId="5C972E4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2ED6AFD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07FAE16D" w14:textId="77777777" w:rsidTr="00B41602">
        <w:trPr>
          <w:trHeight w:val="284"/>
        </w:trPr>
        <w:tc>
          <w:tcPr>
            <w:tcW w:w="1763" w:type="pct"/>
            <w:shd w:val="clear" w:color="auto" w:fill="D3D3D3"/>
            <w:vAlign w:val="center"/>
          </w:tcPr>
          <w:p w14:paraId="77F71B6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存货跌价损失</w:t>
            </w:r>
          </w:p>
        </w:tc>
        <w:tc>
          <w:tcPr>
            <w:tcW w:w="1570" w:type="pct"/>
            <w:vAlign w:val="center"/>
          </w:tcPr>
          <w:p w14:paraId="5DE2B91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-3,041,427.75 </w:t>
            </w:r>
          </w:p>
        </w:tc>
        <w:tc>
          <w:tcPr>
            <w:tcW w:w="1667" w:type="pct"/>
            <w:vAlign w:val="center"/>
          </w:tcPr>
          <w:p w14:paraId="5DE3D1F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-43,314,485.76</w:t>
            </w:r>
          </w:p>
        </w:tc>
      </w:tr>
      <w:tr w:rsidR="00852AC6" w:rsidRPr="00852AC6" w14:paraId="3C750570" w14:textId="77777777" w:rsidTr="00B41602">
        <w:trPr>
          <w:trHeight w:val="284"/>
        </w:trPr>
        <w:tc>
          <w:tcPr>
            <w:tcW w:w="1763" w:type="pct"/>
            <w:shd w:val="clear" w:color="auto" w:fill="D3D3D3"/>
            <w:vAlign w:val="center"/>
          </w:tcPr>
          <w:p w14:paraId="3EA6CD4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570" w:type="pct"/>
            <w:vAlign w:val="center"/>
          </w:tcPr>
          <w:p w14:paraId="201D8C2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-3,041,427.75 </w:t>
            </w:r>
          </w:p>
        </w:tc>
        <w:tc>
          <w:tcPr>
            <w:tcW w:w="1667" w:type="pct"/>
            <w:vAlign w:val="center"/>
          </w:tcPr>
          <w:p w14:paraId="2896CE4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-43,314,485.76</w:t>
            </w:r>
          </w:p>
        </w:tc>
      </w:tr>
    </w:tbl>
    <w:p w14:paraId="705E6CA1"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58</w:t>
      </w:r>
      <w:r w:rsidRPr="00852AC6">
        <w:rPr>
          <w:rFonts w:ascii="Times New Roman" w:hAnsi="Times New Roman" w:cs="Times New Roman"/>
          <w:b/>
          <w:bCs/>
        </w:rPr>
        <w:t>、营业外收入</w:t>
      </w:r>
    </w:p>
    <w:p w14:paraId="717A5F9C"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322AAC50" w14:textId="77777777" w:rsidTr="00B41602">
        <w:trPr>
          <w:trHeight w:val="284"/>
        </w:trPr>
        <w:tc>
          <w:tcPr>
            <w:tcW w:w="1250" w:type="pct"/>
            <w:shd w:val="clear" w:color="auto" w:fill="D3D3D3"/>
            <w:vAlign w:val="center"/>
          </w:tcPr>
          <w:p w14:paraId="7EB2DEE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250" w:type="pct"/>
            <w:shd w:val="clear" w:color="auto" w:fill="D3D3D3"/>
            <w:vAlign w:val="center"/>
          </w:tcPr>
          <w:p w14:paraId="2F1F22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250" w:type="pct"/>
            <w:shd w:val="clear" w:color="auto" w:fill="D3D3D3"/>
            <w:vAlign w:val="center"/>
          </w:tcPr>
          <w:p w14:paraId="58816AE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c>
          <w:tcPr>
            <w:tcW w:w="1250" w:type="pct"/>
            <w:shd w:val="clear" w:color="auto" w:fill="D3D3D3"/>
            <w:vAlign w:val="center"/>
          </w:tcPr>
          <w:p w14:paraId="77EF4B5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计入当期非经常性损益的金额</w:t>
            </w:r>
          </w:p>
        </w:tc>
      </w:tr>
      <w:tr w:rsidR="00852AC6" w:rsidRPr="00852AC6" w14:paraId="00C74BC5" w14:textId="77777777" w:rsidTr="00B41602">
        <w:trPr>
          <w:trHeight w:val="284"/>
        </w:trPr>
        <w:tc>
          <w:tcPr>
            <w:tcW w:w="1250" w:type="pct"/>
            <w:shd w:val="clear" w:color="auto" w:fill="D3D3D3"/>
            <w:vAlign w:val="center"/>
          </w:tcPr>
          <w:p w14:paraId="2A21533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罚款收入</w:t>
            </w:r>
          </w:p>
        </w:tc>
        <w:tc>
          <w:tcPr>
            <w:tcW w:w="1250" w:type="pct"/>
            <w:vAlign w:val="bottom"/>
          </w:tcPr>
          <w:p w14:paraId="5B81B91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1,900,470.03</w:t>
            </w:r>
          </w:p>
        </w:tc>
        <w:tc>
          <w:tcPr>
            <w:tcW w:w="1250" w:type="pct"/>
            <w:vAlign w:val="bottom"/>
          </w:tcPr>
          <w:p w14:paraId="1AA5D6C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323,305.00</w:t>
            </w:r>
          </w:p>
        </w:tc>
        <w:tc>
          <w:tcPr>
            <w:tcW w:w="1250" w:type="pct"/>
            <w:vAlign w:val="bottom"/>
          </w:tcPr>
          <w:p w14:paraId="672E92E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1,900,470.03</w:t>
            </w:r>
          </w:p>
        </w:tc>
      </w:tr>
      <w:tr w:rsidR="00852AC6" w:rsidRPr="00852AC6" w14:paraId="2D515284" w14:textId="77777777" w:rsidTr="00B41602">
        <w:trPr>
          <w:trHeight w:val="284"/>
        </w:trPr>
        <w:tc>
          <w:tcPr>
            <w:tcW w:w="1250" w:type="pct"/>
            <w:shd w:val="clear" w:color="auto" w:fill="D3D3D3"/>
            <w:vAlign w:val="center"/>
          </w:tcPr>
          <w:p w14:paraId="78B2647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hint="eastAsia"/>
                <w:sz w:val="18"/>
                <w:szCs w:val="18"/>
              </w:rPr>
              <w:t>非流动资产毁损报废利得</w:t>
            </w:r>
          </w:p>
        </w:tc>
        <w:tc>
          <w:tcPr>
            <w:tcW w:w="1250" w:type="pct"/>
            <w:vAlign w:val="bottom"/>
          </w:tcPr>
          <w:p w14:paraId="6EC5D16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395,610.51</w:t>
            </w:r>
          </w:p>
        </w:tc>
        <w:tc>
          <w:tcPr>
            <w:tcW w:w="1250" w:type="pct"/>
            <w:vAlign w:val="bottom"/>
          </w:tcPr>
          <w:p w14:paraId="3600028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433,184.77</w:t>
            </w:r>
          </w:p>
        </w:tc>
        <w:tc>
          <w:tcPr>
            <w:tcW w:w="1250" w:type="pct"/>
            <w:vAlign w:val="bottom"/>
          </w:tcPr>
          <w:p w14:paraId="396D332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395,610.51</w:t>
            </w:r>
          </w:p>
        </w:tc>
      </w:tr>
      <w:tr w:rsidR="00852AC6" w:rsidRPr="00852AC6" w14:paraId="009E1B5C" w14:textId="77777777" w:rsidTr="00B41602">
        <w:trPr>
          <w:trHeight w:val="284"/>
        </w:trPr>
        <w:tc>
          <w:tcPr>
            <w:tcW w:w="1250" w:type="pct"/>
            <w:shd w:val="clear" w:color="auto" w:fill="D9D9D9" w:themeFill="background1" w:themeFillShade="D9"/>
            <w:vAlign w:val="center"/>
          </w:tcPr>
          <w:p w14:paraId="23D74D8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hint="eastAsia"/>
                <w:sz w:val="18"/>
                <w:szCs w:val="18"/>
              </w:rPr>
              <w:t>无需支付的债务</w:t>
            </w:r>
            <w:r w:rsidRPr="00852AC6">
              <w:rPr>
                <w:rFonts w:hint="eastAsia"/>
                <w:sz w:val="18"/>
                <w:szCs w:val="18"/>
              </w:rPr>
              <w:t xml:space="preserve"> </w:t>
            </w:r>
          </w:p>
        </w:tc>
        <w:tc>
          <w:tcPr>
            <w:tcW w:w="1250" w:type="pct"/>
            <w:vAlign w:val="bottom"/>
          </w:tcPr>
          <w:p w14:paraId="15C5D0A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366,717.74</w:t>
            </w:r>
          </w:p>
        </w:tc>
        <w:tc>
          <w:tcPr>
            <w:tcW w:w="1250" w:type="pct"/>
            <w:vAlign w:val="bottom"/>
          </w:tcPr>
          <w:p w14:paraId="60E2F26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12,888.00</w:t>
            </w:r>
          </w:p>
        </w:tc>
        <w:tc>
          <w:tcPr>
            <w:tcW w:w="1250" w:type="pct"/>
            <w:vAlign w:val="bottom"/>
          </w:tcPr>
          <w:p w14:paraId="7D7B5CA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366,717.74</w:t>
            </w:r>
          </w:p>
        </w:tc>
      </w:tr>
      <w:tr w:rsidR="00852AC6" w:rsidRPr="00852AC6" w14:paraId="1B1EEF60" w14:textId="77777777" w:rsidTr="00B41602">
        <w:trPr>
          <w:trHeight w:val="284"/>
        </w:trPr>
        <w:tc>
          <w:tcPr>
            <w:tcW w:w="1250" w:type="pct"/>
            <w:shd w:val="clear" w:color="auto" w:fill="D9D9D9" w:themeFill="background1" w:themeFillShade="D9"/>
            <w:vAlign w:val="center"/>
          </w:tcPr>
          <w:p w14:paraId="4C8C3DD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1250" w:type="pct"/>
            <w:vAlign w:val="bottom"/>
          </w:tcPr>
          <w:p w14:paraId="3B2C208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88,688.65</w:t>
            </w:r>
          </w:p>
        </w:tc>
        <w:tc>
          <w:tcPr>
            <w:tcW w:w="1250" w:type="pct"/>
            <w:vAlign w:val="bottom"/>
          </w:tcPr>
          <w:p w14:paraId="26E93A7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171,427.53</w:t>
            </w:r>
          </w:p>
        </w:tc>
        <w:tc>
          <w:tcPr>
            <w:tcW w:w="1250" w:type="pct"/>
            <w:vAlign w:val="bottom"/>
          </w:tcPr>
          <w:p w14:paraId="5C754D2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88,688.65</w:t>
            </w:r>
          </w:p>
        </w:tc>
      </w:tr>
      <w:tr w:rsidR="00852AC6" w:rsidRPr="00852AC6" w14:paraId="480903B5" w14:textId="77777777" w:rsidTr="00B41602">
        <w:trPr>
          <w:trHeight w:val="284"/>
        </w:trPr>
        <w:tc>
          <w:tcPr>
            <w:tcW w:w="1250" w:type="pct"/>
            <w:shd w:val="clear" w:color="auto" w:fill="D3D3D3"/>
            <w:vAlign w:val="center"/>
          </w:tcPr>
          <w:p w14:paraId="0CD1ED8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250" w:type="pct"/>
            <w:vAlign w:val="bottom"/>
          </w:tcPr>
          <w:p w14:paraId="6C92EC1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2,751,486.93</w:t>
            </w:r>
          </w:p>
        </w:tc>
        <w:tc>
          <w:tcPr>
            <w:tcW w:w="1250" w:type="pct"/>
            <w:vAlign w:val="bottom"/>
          </w:tcPr>
          <w:p w14:paraId="5B7960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940,805.30</w:t>
            </w:r>
          </w:p>
        </w:tc>
        <w:tc>
          <w:tcPr>
            <w:tcW w:w="1250" w:type="pct"/>
            <w:vAlign w:val="bottom"/>
          </w:tcPr>
          <w:p w14:paraId="5A74A5C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2,751,486.93</w:t>
            </w:r>
          </w:p>
        </w:tc>
      </w:tr>
    </w:tbl>
    <w:p w14:paraId="1CE021FB"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lastRenderedPageBreak/>
        <w:t>59</w:t>
      </w:r>
      <w:r w:rsidRPr="00852AC6">
        <w:rPr>
          <w:rFonts w:ascii="Times New Roman" w:hAnsi="Times New Roman" w:cs="Times New Roman"/>
          <w:b/>
          <w:bCs/>
        </w:rPr>
        <w:t>、营业外支出</w:t>
      </w:r>
    </w:p>
    <w:p w14:paraId="5D844AE3"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367"/>
        <w:gridCol w:w="2367"/>
        <w:gridCol w:w="2656"/>
      </w:tblGrid>
      <w:tr w:rsidR="00852AC6" w:rsidRPr="00852AC6" w14:paraId="54F64AEC" w14:textId="77777777" w:rsidTr="00B41602">
        <w:trPr>
          <w:trHeight w:val="284"/>
        </w:trPr>
        <w:tc>
          <w:tcPr>
            <w:tcW w:w="1250" w:type="pct"/>
            <w:shd w:val="clear" w:color="auto" w:fill="D3D3D3"/>
            <w:vAlign w:val="center"/>
          </w:tcPr>
          <w:p w14:paraId="3739C2D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201" w:type="pct"/>
            <w:shd w:val="clear" w:color="auto" w:fill="D3D3D3"/>
            <w:vAlign w:val="center"/>
          </w:tcPr>
          <w:p w14:paraId="3DF4FD9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201" w:type="pct"/>
            <w:shd w:val="clear" w:color="auto" w:fill="D3D3D3"/>
            <w:vAlign w:val="center"/>
          </w:tcPr>
          <w:p w14:paraId="7AB2306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c>
          <w:tcPr>
            <w:tcW w:w="1348" w:type="pct"/>
            <w:shd w:val="clear" w:color="auto" w:fill="D3D3D3"/>
            <w:vAlign w:val="center"/>
          </w:tcPr>
          <w:p w14:paraId="20F7940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计入当期非经常性损益的金额</w:t>
            </w:r>
          </w:p>
        </w:tc>
      </w:tr>
      <w:tr w:rsidR="00852AC6" w:rsidRPr="00852AC6" w14:paraId="0E8AB2EE" w14:textId="77777777" w:rsidTr="00B41602">
        <w:trPr>
          <w:trHeight w:val="284"/>
        </w:trPr>
        <w:tc>
          <w:tcPr>
            <w:tcW w:w="1250" w:type="pct"/>
            <w:shd w:val="clear" w:color="auto" w:fill="D3D3D3"/>
            <w:vAlign w:val="center"/>
          </w:tcPr>
          <w:p w14:paraId="07A5280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非流动资产毁损报废损失</w:t>
            </w:r>
          </w:p>
        </w:tc>
        <w:tc>
          <w:tcPr>
            <w:tcW w:w="1201" w:type="pct"/>
            <w:vAlign w:val="center"/>
          </w:tcPr>
          <w:p w14:paraId="65FDB51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639,215.79</w:t>
            </w:r>
          </w:p>
        </w:tc>
        <w:tc>
          <w:tcPr>
            <w:tcW w:w="1201" w:type="pct"/>
            <w:vAlign w:val="center"/>
          </w:tcPr>
          <w:p w14:paraId="5119FD3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3,074,424.63</w:t>
            </w:r>
          </w:p>
        </w:tc>
        <w:tc>
          <w:tcPr>
            <w:tcW w:w="1348" w:type="pct"/>
            <w:vAlign w:val="center"/>
          </w:tcPr>
          <w:p w14:paraId="6D130A9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639,215.79</w:t>
            </w:r>
          </w:p>
        </w:tc>
      </w:tr>
      <w:tr w:rsidR="00852AC6" w:rsidRPr="00852AC6" w14:paraId="7C314134" w14:textId="77777777" w:rsidTr="00B41602">
        <w:trPr>
          <w:trHeight w:val="284"/>
        </w:trPr>
        <w:tc>
          <w:tcPr>
            <w:tcW w:w="1250" w:type="pct"/>
            <w:shd w:val="clear" w:color="auto" w:fill="D3D3D3"/>
            <w:vAlign w:val="center"/>
          </w:tcPr>
          <w:p w14:paraId="79FF070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公益性</w:t>
            </w:r>
            <w:r w:rsidRPr="00852AC6">
              <w:rPr>
                <w:rFonts w:ascii="Times New Roman" w:eastAsia="宋体" w:hAnsi="Times New Roman" w:cs="Times New Roman"/>
                <w:sz w:val="18"/>
                <w:szCs w:val="18"/>
              </w:rPr>
              <w:t>捐赠</w:t>
            </w:r>
            <w:r w:rsidRPr="00852AC6">
              <w:rPr>
                <w:rFonts w:ascii="Times New Roman" w:eastAsia="宋体" w:hAnsi="Times New Roman" w:cs="Times New Roman" w:hint="eastAsia"/>
                <w:sz w:val="18"/>
                <w:szCs w:val="18"/>
              </w:rPr>
              <w:t>支出</w:t>
            </w:r>
          </w:p>
        </w:tc>
        <w:tc>
          <w:tcPr>
            <w:tcW w:w="1201" w:type="pct"/>
            <w:vAlign w:val="center"/>
          </w:tcPr>
          <w:p w14:paraId="47BDD56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300,000.00</w:t>
            </w:r>
          </w:p>
        </w:tc>
        <w:tc>
          <w:tcPr>
            <w:tcW w:w="1201" w:type="pct"/>
            <w:vAlign w:val="center"/>
          </w:tcPr>
          <w:p w14:paraId="58B1019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348" w:type="pct"/>
            <w:vAlign w:val="center"/>
          </w:tcPr>
          <w:p w14:paraId="199820D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300,000.00</w:t>
            </w:r>
          </w:p>
        </w:tc>
      </w:tr>
      <w:tr w:rsidR="00852AC6" w:rsidRPr="00852AC6" w14:paraId="395E1F3C" w14:textId="77777777" w:rsidTr="00B41602">
        <w:trPr>
          <w:trHeight w:val="284"/>
        </w:trPr>
        <w:tc>
          <w:tcPr>
            <w:tcW w:w="1250" w:type="pct"/>
            <w:shd w:val="clear" w:color="auto" w:fill="D3D3D3"/>
            <w:vAlign w:val="center"/>
          </w:tcPr>
          <w:p w14:paraId="089F6B5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1201" w:type="pct"/>
            <w:vAlign w:val="center"/>
          </w:tcPr>
          <w:p w14:paraId="66E4CCD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74,335.21</w:t>
            </w:r>
          </w:p>
        </w:tc>
        <w:tc>
          <w:tcPr>
            <w:tcW w:w="1201" w:type="pct"/>
            <w:vAlign w:val="center"/>
          </w:tcPr>
          <w:p w14:paraId="7292C90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63,765.43</w:t>
            </w:r>
          </w:p>
        </w:tc>
        <w:tc>
          <w:tcPr>
            <w:tcW w:w="1348" w:type="pct"/>
            <w:vAlign w:val="center"/>
          </w:tcPr>
          <w:p w14:paraId="04367CC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74,335.21</w:t>
            </w:r>
          </w:p>
        </w:tc>
      </w:tr>
      <w:tr w:rsidR="00852AC6" w:rsidRPr="00852AC6" w14:paraId="29626DA3" w14:textId="77777777" w:rsidTr="00B41602">
        <w:trPr>
          <w:trHeight w:val="284"/>
        </w:trPr>
        <w:tc>
          <w:tcPr>
            <w:tcW w:w="1250" w:type="pct"/>
            <w:shd w:val="clear" w:color="auto" w:fill="D3D3D3"/>
            <w:vAlign w:val="center"/>
          </w:tcPr>
          <w:p w14:paraId="6AE1101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201" w:type="pct"/>
            <w:vAlign w:val="center"/>
          </w:tcPr>
          <w:p w14:paraId="5732631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1,013,551.00</w:t>
            </w:r>
          </w:p>
        </w:tc>
        <w:tc>
          <w:tcPr>
            <w:tcW w:w="1201" w:type="pct"/>
            <w:vAlign w:val="center"/>
          </w:tcPr>
          <w:p w14:paraId="43117B5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3,138,190.06</w:t>
            </w:r>
          </w:p>
        </w:tc>
        <w:tc>
          <w:tcPr>
            <w:tcW w:w="1348" w:type="pct"/>
            <w:vAlign w:val="center"/>
          </w:tcPr>
          <w:p w14:paraId="10B5CC1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1,013,551.00</w:t>
            </w:r>
          </w:p>
        </w:tc>
      </w:tr>
    </w:tbl>
    <w:p w14:paraId="4014C84D"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60</w:t>
      </w:r>
      <w:r w:rsidRPr="00852AC6">
        <w:rPr>
          <w:rFonts w:ascii="Times New Roman" w:hAnsi="Times New Roman" w:cs="Times New Roman"/>
          <w:b/>
          <w:bCs/>
        </w:rPr>
        <w:t>、资产处置收益</w:t>
      </w:r>
    </w:p>
    <w:p w14:paraId="785513C0"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3366"/>
        <w:gridCol w:w="3117"/>
      </w:tblGrid>
      <w:tr w:rsidR="00852AC6" w:rsidRPr="00852AC6" w14:paraId="361FB07F" w14:textId="77777777" w:rsidTr="004B2908">
        <w:trPr>
          <w:trHeight w:val="284"/>
        </w:trPr>
        <w:tc>
          <w:tcPr>
            <w:tcW w:w="1710" w:type="pct"/>
            <w:shd w:val="clear" w:color="auto" w:fill="D3D3D3"/>
            <w:vAlign w:val="center"/>
          </w:tcPr>
          <w:p w14:paraId="72E3AE8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资产处置收益的来源</w:t>
            </w:r>
          </w:p>
        </w:tc>
        <w:tc>
          <w:tcPr>
            <w:tcW w:w="1708" w:type="pct"/>
            <w:shd w:val="clear" w:color="auto" w:fill="D3D3D3"/>
            <w:vAlign w:val="center"/>
          </w:tcPr>
          <w:p w14:paraId="23AB3B9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582" w:type="pct"/>
            <w:shd w:val="clear" w:color="auto" w:fill="D3D3D3"/>
            <w:vAlign w:val="center"/>
          </w:tcPr>
          <w:p w14:paraId="7B1A2C3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07AC1BB8" w14:textId="77777777" w:rsidTr="004B2908">
        <w:trPr>
          <w:trHeight w:val="284"/>
        </w:trPr>
        <w:tc>
          <w:tcPr>
            <w:tcW w:w="1710" w:type="pct"/>
            <w:vAlign w:val="center"/>
          </w:tcPr>
          <w:p w14:paraId="78C2C28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固定资产处置利得（损失以“</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”填列）</w:t>
            </w:r>
          </w:p>
        </w:tc>
        <w:tc>
          <w:tcPr>
            <w:tcW w:w="1708" w:type="pct"/>
            <w:vAlign w:val="center"/>
          </w:tcPr>
          <w:p w14:paraId="62AE1022" w14:textId="77777777" w:rsidR="00BD611D" w:rsidRPr="00852AC6" w:rsidRDefault="00BD611D" w:rsidP="00B41602">
            <w:pPr>
              <w:widowControl/>
              <w:jc w:val="right"/>
              <w:textAlignment w:val="center"/>
              <w:rPr>
                <w:rFonts w:ascii="Times New Roman" w:eastAsia="Arial Narrow" w:hAnsi="Times New Roman" w:cs="Times New Roman"/>
                <w:sz w:val="18"/>
                <w:szCs w:val="18"/>
              </w:rPr>
            </w:pPr>
            <w:r w:rsidRPr="00852AC6">
              <w:rPr>
                <w:rFonts w:ascii="Times New Roman" w:eastAsia="Arial Narrow" w:hAnsi="Times New Roman" w:cs="Times New Roman"/>
                <w:kern w:val="0"/>
                <w:sz w:val="18"/>
                <w:szCs w:val="18"/>
                <w:lang w:bidi="ar"/>
              </w:rPr>
              <w:t>19,222,812.60</w:t>
            </w:r>
          </w:p>
        </w:tc>
        <w:tc>
          <w:tcPr>
            <w:tcW w:w="1582" w:type="pct"/>
            <w:vAlign w:val="center"/>
          </w:tcPr>
          <w:p w14:paraId="4AADC6B0" w14:textId="5EA72B0B" w:rsidR="00BD611D" w:rsidRPr="00852AC6" w:rsidRDefault="004B2908" w:rsidP="00B41602">
            <w:pPr>
              <w:widowControl/>
              <w:jc w:val="right"/>
              <w:textAlignment w:val="center"/>
              <w:rPr>
                <w:rFonts w:ascii="Times New Roman" w:eastAsia="Arial Narrow" w:hAnsi="Times New Roman" w:cs="Times New Roman"/>
                <w:kern w:val="0"/>
                <w:sz w:val="18"/>
                <w:szCs w:val="18"/>
                <w:lang w:bidi="ar"/>
              </w:rPr>
            </w:pPr>
            <w:r w:rsidRPr="00852AC6">
              <w:rPr>
                <w:rFonts w:ascii="Times New Roman" w:eastAsia="Arial Narrow" w:hAnsi="Times New Roman" w:cs="Times New Roman"/>
                <w:kern w:val="0"/>
                <w:sz w:val="18"/>
                <w:szCs w:val="18"/>
                <w:lang w:bidi="ar"/>
              </w:rPr>
              <w:t>11,759,266.91</w:t>
            </w:r>
          </w:p>
        </w:tc>
      </w:tr>
      <w:tr w:rsidR="00852AC6" w:rsidRPr="00852AC6" w14:paraId="032F498F" w14:textId="77777777" w:rsidTr="004B2908">
        <w:trPr>
          <w:trHeight w:val="284"/>
        </w:trPr>
        <w:tc>
          <w:tcPr>
            <w:tcW w:w="1710" w:type="pct"/>
            <w:shd w:val="clear" w:color="auto" w:fill="D8D8D8" w:themeFill="background1" w:themeFillShade="D8"/>
            <w:vAlign w:val="center"/>
          </w:tcPr>
          <w:p w14:paraId="47B9037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708" w:type="pct"/>
            <w:vAlign w:val="center"/>
          </w:tcPr>
          <w:p w14:paraId="1FC6C5B2" w14:textId="77777777" w:rsidR="00BD611D" w:rsidRPr="00852AC6" w:rsidRDefault="00BD611D" w:rsidP="00B41602">
            <w:pPr>
              <w:widowControl/>
              <w:jc w:val="right"/>
              <w:textAlignment w:val="center"/>
              <w:rPr>
                <w:rFonts w:ascii="Times New Roman" w:eastAsia="Arial Narrow" w:hAnsi="Times New Roman" w:cs="Times New Roman"/>
                <w:kern w:val="0"/>
                <w:sz w:val="18"/>
                <w:szCs w:val="18"/>
                <w:lang w:bidi="ar"/>
              </w:rPr>
            </w:pPr>
            <w:r w:rsidRPr="00852AC6">
              <w:rPr>
                <w:rFonts w:ascii="Times New Roman" w:eastAsia="Arial Narrow" w:hAnsi="Times New Roman" w:cs="Times New Roman"/>
                <w:kern w:val="0"/>
                <w:sz w:val="18"/>
                <w:szCs w:val="18"/>
                <w:lang w:bidi="ar"/>
              </w:rPr>
              <w:t>19,222,812.60</w:t>
            </w:r>
          </w:p>
        </w:tc>
        <w:tc>
          <w:tcPr>
            <w:tcW w:w="1582" w:type="pct"/>
            <w:vAlign w:val="center"/>
          </w:tcPr>
          <w:p w14:paraId="279B12DC" w14:textId="4E2B1BD6" w:rsidR="00BD611D" w:rsidRPr="00852AC6" w:rsidRDefault="004B2908" w:rsidP="00B41602">
            <w:pPr>
              <w:widowControl/>
              <w:jc w:val="right"/>
              <w:textAlignment w:val="center"/>
              <w:rPr>
                <w:rFonts w:ascii="Times New Roman" w:eastAsia="Arial Narrow" w:hAnsi="Times New Roman" w:cs="Times New Roman"/>
                <w:kern w:val="0"/>
                <w:sz w:val="18"/>
                <w:szCs w:val="18"/>
                <w:lang w:bidi="ar"/>
              </w:rPr>
            </w:pPr>
            <w:r w:rsidRPr="00852AC6">
              <w:rPr>
                <w:rFonts w:ascii="Times New Roman" w:eastAsia="Arial Narrow" w:hAnsi="Times New Roman" w:cs="Times New Roman"/>
                <w:kern w:val="0"/>
                <w:sz w:val="18"/>
                <w:szCs w:val="18"/>
                <w:lang w:bidi="ar"/>
              </w:rPr>
              <w:t>11,759,266.91</w:t>
            </w:r>
          </w:p>
        </w:tc>
      </w:tr>
    </w:tbl>
    <w:p w14:paraId="482598F0"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61</w:t>
      </w:r>
      <w:r w:rsidRPr="00852AC6">
        <w:rPr>
          <w:rFonts w:ascii="Times New Roman" w:hAnsi="Times New Roman" w:cs="Times New Roman"/>
          <w:b/>
          <w:bCs/>
        </w:rPr>
        <w:t>、所得税费用</w:t>
      </w:r>
    </w:p>
    <w:p w14:paraId="65690C8C"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所得税费用表</w:t>
      </w:r>
    </w:p>
    <w:p w14:paraId="0A135425"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242"/>
      </w:tblGrid>
      <w:tr w:rsidR="00852AC6" w:rsidRPr="00852AC6" w14:paraId="09A50373" w14:textId="77777777" w:rsidTr="00B41602">
        <w:trPr>
          <w:trHeight w:val="284"/>
        </w:trPr>
        <w:tc>
          <w:tcPr>
            <w:tcW w:w="1710" w:type="pct"/>
            <w:shd w:val="clear" w:color="auto" w:fill="D3D3D3"/>
            <w:vAlign w:val="center"/>
          </w:tcPr>
          <w:p w14:paraId="228FB78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45" w:type="pct"/>
            <w:shd w:val="clear" w:color="auto" w:fill="D3D3D3"/>
            <w:vAlign w:val="center"/>
          </w:tcPr>
          <w:p w14:paraId="7E8096B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45" w:type="pct"/>
            <w:shd w:val="clear" w:color="auto" w:fill="D3D3D3"/>
            <w:vAlign w:val="center"/>
          </w:tcPr>
          <w:p w14:paraId="2622370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1AB3DABE" w14:textId="77777777" w:rsidTr="00B41602">
        <w:trPr>
          <w:trHeight w:val="284"/>
        </w:trPr>
        <w:tc>
          <w:tcPr>
            <w:tcW w:w="1710" w:type="pct"/>
            <w:shd w:val="clear" w:color="auto" w:fill="D3D3D3"/>
            <w:vAlign w:val="center"/>
          </w:tcPr>
          <w:p w14:paraId="1A81FD5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当期所得税费用</w:t>
            </w:r>
          </w:p>
        </w:tc>
        <w:tc>
          <w:tcPr>
            <w:tcW w:w="1645" w:type="pct"/>
            <w:vAlign w:val="center"/>
          </w:tcPr>
          <w:p w14:paraId="07E0ACA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0"/>
              </w:rPr>
              <w:t xml:space="preserve">               30,685,170.68 </w:t>
            </w:r>
          </w:p>
        </w:tc>
        <w:tc>
          <w:tcPr>
            <w:tcW w:w="1645" w:type="pct"/>
            <w:vAlign w:val="center"/>
          </w:tcPr>
          <w:p w14:paraId="514D39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0"/>
              </w:rPr>
              <w:t xml:space="preserve">                 22,508,021.82 </w:t>
            </w:r>
          </w:p>
        </w:tc>
      </w:tr>
      <w:tr w:rsidR="00852AC6" w:rsidRPr="00852AC6" w14:paraId="4BBF696D" w14:textId="77777777" w:rsidTr="00B41602">
        <w:trPr>
          <w:trHeight w:val="284"/>
        </w:trPr>
        <w:tc>
          <w:tcPr>
            <w:tcW w:w="1710" w:type="pct"/>
            <w:shd w:val="clear" w:color="auto" w:fill="D3D3D3"/>
            <w:vAlign w:val="center"/>
          </w:tcPr>
          <w:p w14:paraId="00DB73D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递延所得税费用</w:t>
            </w:r>
          </w:p>
        </w:tc>
        <w:tc>
          <w:tcPr>
            <w:tcW w:w="1645" w:type="pct"/>
            <w:vAlign w:val="center"/>
          </w:tcPr>
          <w:p w14:paraId="7DF8614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0"/>
              </w:rPr>
              <w:t xml:space="preserve">            -127,086,125.02 </w:t>
            </w:r>
          </w:p>
        </w:tc>
        <w:tc>
          <w:tcPr>
            <w:tcW w:w="1645" w:type="pct"/>
            <w:vAlign w:val="center"/>
          </w:tcPr>
          <w:p w14:paraId="3CBA223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0"/>
              </w:rPr>
              <w:t xml:space="preserve">              -233,999,203.96 </w:t>
            </w:r>
          </w:p>
        </w:tc>
      </w:tr>
      <w:tr w:rsidR="00852AC6" w:rsidRPr="00852AC6" w14:paraId="6B4D7FD0" w14:textId="77777777" w:rsidTr="00B41602">
        <w:trPr>
          <w:trHeight w:val="284"/>
        </w:trPr>
        <w:tc>
          <w:tcPr>
            <w:tcW w:w="1710" w:type="pct"/>
            <w:shd w:val="clear" w:color="auto" w:fill="D3D3D3"/>
            <w:vAlign w:val="center"/>
          </w:tcPr>
          <w:p w14:paraId="093C657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45" w:type="pct"/>
            <w:vAlign w:val="center"/>
          </w:tcPr>
          <w:p w14:paraId="6D0CA10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0"/>
              </w:rPr>
              <w:t xml:space="preserve">              -96,400,954.34 </w:t>
            </w:r>
          </w:p>
        </w:tc>
        <w:tc>
          <w:tcPr>
            <w:tcW w:w="1645" w:type="pct"/>
            <w:vAlign w:val="center"/>
          </w:tcPr>
          <w:p w14:paraId="18896DF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20"/>
              </w:rPr>
              <w:t xml:space="preserve">              -211,491,182.14 </w:t>
            </w:r>
          </w:p>
        </w:tc>
      </w:tr>
    </w:tbl>
    <w:p w14:paraId="172D46E6"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会计利润与所得税费用调整过程</w:t>
      </w:r>
    </w:p>
    <w:p w14:paraId="3F05B474"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8"/>
        <w:gridCol w:w="2315"/>
      </w:tblGrid>
      <w:tr w:rsidR="00852AC6" w:rsidRPr="00852AC6" w14:paraId="298A22F8" w14:textId="77777777" w:rsidTr="00B41602">
        <w:trPr>
          <w:trHeight w:val="284"/>
        </w:trPr>
        <w:tc>
          <w:tcPr>
            <w:tcW w:w="3825" w:type="pct"/>
            <w:shd w:val="clear" w:color="auto" w:fill="D3D3D3"/>
            <w:vAlign w:val="center"/>
          </w:tcPr>
          <w:p w14:paraId="58E8AA3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175" w:type="pct"/>
            <w:shd w:val="clear" w:color="auto" w:fill="D3D3D3"/>
            <w:vAlign w:val="center"/>
          </w:tcPr>
          <w:p w14:paraId="70D8002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r>
      <w:tr w:rsidR="00852AC6" w:rsidRPr="00852AC6" w14:paraId="3888328F" w14:textId="77777777" w:rsidTr="00B41602">
        <w:trPr>
          <w:trHeight w:val="284"/>
        </w:trPr>
        <w:tc>
          <w:tcPr>
            <w:tcW w:w="3825" w:type="pct"/>
            <w:shd w:val="clear" w:color="auto" w:fill="D3D3D3"/>
            <w:vAlign w:val="center"/>
          </w:tcPr>
          <w:p w14:paraId="336C5F4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利润总额</w:t>
            </w:r>
          </w:p>
        </w:tc>
        <w:tc>
          <w:tcPr>
            <w:tcW w:w="1175" w:type="pct"/>
            <w:vAlign w:val="center"/>
          </w:tcPr>
          <w:p w14:paraId="5F90292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-70,042,106.12</w:t>
            </w:r>
          </w:p>
        </w:tc>
      </w:tr>
      <w:tr w:rsidR="00852AC6" w:rsidRPr="00852AC6" w14:paraId="2C4D2395" w14:textId="77777777" w:rsidTr="00B41602">
        <w:trPr>
          <w:trHeight w:val="284"/>
        </w:trPr>
        <w:tc>
          <w:tcPr>
            <w:tcW w:w="3825" w:type="pct"/>
            <w:shd w:val="clear" w:color="auto" w:fill="D3D3D3"/>
            <w:vAlign w:val="center"/>
          </w:tcPr>
          <w:p w14:paraId="5C086CE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按法定</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适用税率计算的所得税费用</w:t>
            </w:r>
          </w:p>
        </w:tc>
        <w:tc>
          <w:tcPr>
            <w:tcW w:w="1175" w:type="pct"/>
            <w:vAlign w:val="center"/>
          </w:tcPr>
          <w:p w14:paraId="4A474C7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-10,506,315.92</w:t>
            </w:r>
          </w:p>
        </w:tc>
      </w:tr>
      <w:tr w:rsidR="00852AC6" w:rsidRPr="00852AC6" w14:paraId="0412A819" w14:textId="77777777" w:rsidTr="00B41602">
        <w:trPr>
          <w:trHeight w:val="284"/>
        </w:trPr>
        <w:tc>
          <w:tcPr>
            <w:tcW w:w="3825" w:type="pct"/>
            <w:shd w:val="clear" w:color="auto" w:fill="D3D3D3"/>
            <w:vAlign w:val="center"/>
          </w:tcPr>
          <w:p w14:paraId="265AE75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子公司适用不同税率的影响</w:t>
            </w:r>
          </w:p>
        </w:tc>
        <w:tc>
          <w:tcPr>
            <w:tcW w:w="1175" w:type="pct"/>
            <w:vAlign w:val="center"/>
          </w:tcPr>
          <w:p w14:paraId="086ACBA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-46,483,903.78</w:t>
            </w:r>
          </w:p>
        </w:tc>
      </w:tr>
      <w:tr w:rsidR="00852AC6" w:rsidRPr="00852AC6" w14:paraId="45006B9B" w14:textId="77777777" w:rsidTr="00B41602">
        <w:trPr>
          <w:trHeight w:val="284"/>
        </w:trPr>
        <w:tc>
          <w:tcPr>
            <w:tcW w:w="3825" w:type="pct"/>
            <w:shd w:val="clear" w:color="auto" w:fill="D3D3D3"/>
            <w:vAlign w:val="center"/>
          </w:tcPr>
          <w:p w14:paraId="5AC77AE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调整以前期间所得税的影响</w:t>
            </w:r>
          </w:p>
        </w:tc>
        <w:tc>
          <w:tcPr>
            <w:tcW w:w="1175" w:type="pct"/>
            <w:vAlign w:val="center"/>
          </w:tcPr>
          <w:p w14:paraId="31C3F0F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11,537,775.39</w:t>
            </w:r>
          </w:p>
        </w:tc>
      </w:tr>
      <w:tr w:rsidR="00852AC6" w:rsidRPr="00852AC6" w14:paraId="6C3ABDEC" w14:textId="77777777" w:rsidTr="00B41602">
        <w:trPr>
          <w:trHeight w:val="284"/>
        </w:trPr>
        <w:tc>
          <w:tcPr>
            <w:tcW w:w="3825" w:type="pct"/>
            <w:shd w:val="clear" w:color="auto" w:fill="D3D3D3"/>
            <w:vAlign w:val="center"/>
          </w:tcPr>
          <w:p w14:paraId="3C2CE96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权益法核算的合营企业和联营企业损益</w:t>
            </w:r>
          </w:p>
        </w:tc>
        <w:tc>
          <w:tcPr>
            <w:tcW w:w="1175" w:type="pct"/>
            <w:vAlign w:val="center"/>
          </w:tcPr>
          <w:p w14:paraId="22031B4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-10,700,688.45</w:t>
            </w:r>
          </w:p>
        </w:tc>
      </w:tr>
      <w:tr w:rsidR="00852AC6" w:rsidRPr="00852AC6" w14:paraId="3B6EFD59" w14:textId="77777777" w:rsidTr="00B41602">
        <w:trPr>
          <w:trHeight w:val="284"/>
        </w:trPr>
        <w:tc>
          <w:tcPr>
            <w:tcW w:w="3825" w:type="pct"/>
            <w:shd w:val="clear" w:color="auto" w:fill="D3D3D3"/>
            <w:vAlign w:val="center"/>
          </w:tcPr>
          <w:p w14:paraId="2494F0F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非应税收入的影响</w:t>
            </w:r>
          </w:p>
        </w:tc>
        <w:tc>
          <w:tcPr>
            <w:tcW w:w="1175" w:type="pct"/>
            <w:vAlign w:val="center"/>
          </w:tcPr>
          <w:p w14:paraId="00EDBCC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-3,690,697.97</w:t>
            </w:r>
          </w:p>
        </w:tc>
      </w:tr>
      <w:tr w:rsidR="00852AC6" w:rsidRPr="00852AC6" w14:paraId="7838D9D1" w14:textId="77777777" w:rsidTr="00B41602">
        <w:trPr>
          <w:trHeight w:val="284"/>
        </w:trPr>
        <w:tc>
          <w:tcPr>
            <w:tcW w:w="3825" w:type="pct"/>
            <w:shd w:val="clear" w:color="auto" w:fill="D3D3D3"/>
            <w:vAlign w:val="center"/>
          </w:tcPr>
          <w:p w14:paraId="2BFA12E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不可抵扣的成本、费用和损失的影响</w:t>
            </w:r>
          </w:p>
        </w:tc>
        <w:tc>
          <w:tcPr>
            <w:tcW w:w="1175" w:type="pct"/>
            <w:vAlign w:val="center"/>
          </w:tcPr>
          <w:p w14:paraId="33B314F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10,819,433.00</w:t>
            </w:r>
          </w:p>
        </w:tc>
      </w:tr>
      <w:tr w:rsidR="00852AC6" w:rsidRPr="00852AC6" w14:paraId="3ADF35ED" w14:textId="77777777" w:rsidTr="00B41602">
        <w:trPr>
          <w:trHeight w:val="284"/>
        </w:trPr>
        <w:tc>
          <w:tcPr>
            <w:tcW w:w="3825" w:type="pct"/>
            <w:shd w:val="clear" w:color="auto" w:fill="D3D3D3"/>
            <w:vAlign w:val="center"/>
          </w:tcPr>
          <w:p w14:paraId="380911B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使用前期未确认递延所得税资产的可抵扣亏损的影响</w:t>
            </w:r>
          </w:p>
        </w:tc>
        <w:tc>
          <w:tcPr>
            <w:tcW w:w="1175" w:type="pct"/>
            <w:vAlign w:val="center"/>
          </w:tcPr>
          <w:p w14:paraId="4EF8D3B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-27,072,452.40</w:t>
            </w:r>
          </w:p>
        </w:tc>
      </w:tr>
      <w:tr w:rsidR="00852AC6" w:rsidRPr="00852AC6" w14:paraId="146182AF" w14:textId="77777777" w:rsidTr="00B41602">
        <w:trPr>
          <w:trHeight w:val="284"/>
        </w:trPr>
        <w:tc>
          <w:tcPr>
            <w:tcW w:w="3825" w:type="pct"/>
            <w:shd w:val="clear" w:color="auto" w:fill="D3D3D3"/>
            <w:vAlign w:val="center"/>
          </w:tcPr>
          <w:p w14:paraId="20249725" w14:textId="77777777" w:rsidR="00BD611D" w:rsidRPr="00852AC6" w:rsidRDefault="00BD611D" w:rsidP="00EA7D31">
            <w:pPr>
              <w:spacing w:before="40" w:after="40"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sz w:val="18"/>
                <w:szCs w:val="18"/>
              </w:rPr>
              <w:t>本期未</w:t>
            </w:r>
            <w:proofErr w:type="gramEnd"/>
            <w:r w:rsidRPr="00852AC6">
              <w:rPr>
                <w:rFonts w:ascii="Times New Roman" w:eastAsia="宋体" w:hAnsi="Times New Roman" w:cs="Times New Roman"/>
                <w:sz w:val="18"/>
                <w:szCs w:val="18"/>
              </w:rPr>
              <w:t>确认递延所得税资产的可抵扣暂时性差异或可抵扣亏损的影响</w:t>
            </w:r>
          </w:p>
        </w:tc>
        <w:tc>
          <w:tcPr>
            <w:tcW w:w="1175" w:type="pct"/>
            <w:vAlign w:val="center"/>
          </w:tcPr>
          <w:p w14:paraId="36C73C4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37,402,548.77</w:t>
            </w:r>
          </w:p>
        </w:tc>
      </w:tr>
      <w:tr w:rsidR="00852AC6" w:rsidRPr="00852AC6" w14:paraId="11902B00" w14:textId="77777777" w:rsidTr="00B41602">
        <w:trPr>
          <w:trHeight w:val="284"/>
        </w:trPr>
        <w:tc>
          <w:tcPr>
            <w:tcW w:w="3825" w:type="pct"/>
            <w:shd w:val="clear" w:color="auto" w:fill="D9D9D9" w:themeFill="background1" w:themeFillShade="D9"/>
            <w:vAlign w:val="center"/>
          </w:tcPr>
          <w:p w14:paraId="7BDF4132"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研究开发费加成扣除的纳税影响（以“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填列）</w:t>
            </w:r>
          </w:p>
        </w:tc>
        <w:tc>
          <w:tcPr>
            <w:tcW w:w="1175" w:type="pct"/>
            <w:vAlign w:val="center"/>
          </w:tcPr>
          <w:p w14:paraId="3ED5224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-57,706,652.98</w:t>
            </w:r>
          </w:p>
        </w:tc>
      </w:tr>
      <w:tr w:rsidR="00852AC6" w:rsidRPr="00852AC6" w14:paraId="7A2C2E96" w14:textId="77777777" w:rsidTr="00B41602">
        <w:trPr>
          <w:trHeight w:val="284"/>
        </w:trPr>
        <w:tc>
          <w:tcPr>
            <w:tcW w:w="3825" w:type="pct"/>
            <w:shd w:val="clear" w:color="auto" w:fill="D3D3D3"/>
            <w:vAlign w:val="center"/>
          </w:tcPr>
          <w:p w14:paraId="62CE5D7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所得税费用</w:t>
            </w:r>
          </w:p>
        </w:tc>
        <w:tc>
          <w:tcPr>
            <w:tcW w:w="1175" w:type="pct"/>
            <w:vAlign w:val="center"/>
          </w:tcPr>
          <w:p w14:paraId="21E570F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-96,400,954.34</w:t>
            </w:r>
          </w:p>
        </w:tc>
      </w:tr>
    </w:tbl>
    <w:p w14:paraId="0C0435CB"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62</w:t>
      </w:r>
      <w:r w:rsidRPr="00852AC6">
        <w:rPr>
          <w:rFonts w:ascii="Times New Roman" w:hAnsi="Times New Roman" w:cs="Times New Roman"/>
          <w:b/>
          <w:bCs/>
        </w:rPr>
        <w:t>、其他综合收益</w:t>
      </w:r>
    </w:p>
    <w:p w14:paraId="03DDDBF6" w14:textId="3B60D12C" w:rsidR="00E62E0B" w:rsidRPr="00852AC6" w:rsidRDefault="00E62E0B" w:rsidP="00E62E0B">
      <w:pPr>
        <w:snapToGrid w:val="0"/>
        <w:spacing w:beforeLines="50" w:before="156" w:afterLines="90" w:after="280"/>
        <w:rPr>
          <w:rFonts w:ascii="Times New Roman" w:hAnsi="Times New Roman" w:cs="Times New Roman"/>
          <w:sz w:val="18"/>
          <w:szCs w:val="18"/>
        </w:rPr>
      </w:pPr>
      <w:r w:rsidRPr="00852AC6">
        <w:rPr>
          <w:rFonts w:ascii="Times New Roman" w:hAnsi="Times New Roman" w:cs="Times New Roman" w:hint="eastAsia"/>
          <w:sz w:val="18"/>
          <w:szCs w:val="18"/>
        </w:rPr>
        <w:t>详见附注七、</w:t>
      </w:r>
      <w:r w:rsidRPr="00852AC6">
        <w:rPr>
          <w:rFonts w:ascii="Times New Roman" w:hAnsi="Times New Roman" w:cs="Times New Roman" w:hint="eastAsia"/>
          <w:sz w:val="18"/>
          <w:szCs w:val="18"/>
        </w:rPr>
        <w:t>42</w:t>
      </w:r>
      <w:r w:rsidR="004F2589" w:rsidRPr="00852AC6">
        <w:rPr>
          <w:rFonts w:ascii="Times New Roman" w:hAnsi="Times New Roman" w:cs="Times New Roman" w:hint="eastAsia"/>
          <w:sz w:val="18"/>
          <w:szCs w:val="18"/>
        </w:rPr>
        <w:t>。</w:t>
      </w:r>
    </w:p>
    <w:p w14:paraId="26408050" w14:textId="10FB4CCF" w:rsidR="00BD611D" w:rsidRPr="00852AC6" w:rsidRDefault="00BD611D" w:rsidP="00E62E0B">
      <w:pPr>
        <w:pStyle w:val="3"/>
        <w:spacing w:line="280" w:lineRule="exact"/>
        <w:jc w:val="left"/>
        <w:rPr>
          <w:rFonts w:ascii="Times New Roman" w:hAnsi="Times New Roman" w:cs="Times New Roman"/>
          <w:b/>
          <w:bCs/>
        </w:rPr>
      </w:pPr>
      <w:r w:rsidRPr="00852AC6">
        <w:rPr>
          <w:rFonts w:ascii="Times New Roman" w:hAnsi="Times New Roman" w:cs="Times New Roman"/>
          <w:b/>
          <w:bCs/>
        </w:rPr>
        <w:lastRenderedPageBreak/>
        <w:t>63</w:t>
      </w:r>
      <w:r w:rsidRPr="00852AC6">
        <w:rPr>
          <w:rFonts w:ascii="Times New Roman" w:hAnsi="Times New Roman" w:cs="Times New Roman"/>
          <w:b/>
          <w:bCs/>
        </w:rPr>
        <w:t>、现金流量表项目</w:t>
      </w:r>
    </w:p>
    <w:p w14:paraId="1387429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与经营活动有关的现金</w:t>
      </w:r>
    </w:p>
    <w:p w14:paraId="4712B0A3"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收到的其他与经营活动有关的现金</w:t>
      </w:r>
    </w:p>
    <w:p w14:paraId="330F3AE0"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79B1CB05" w14:textId="77777777" w:rsidTr="00B41602">
        <w:trPr>
          <w:trHeight w:val="284"/>
        </w:trPr>
        <w:tc>
          <w:tcPr>
            <w:tcW w:w="1667" w:type="pct"/>
            <w:shd w:val="clear" w:color="auto" w:fill="D3D3D3"/>
            <w:vAlign w:val="center"/>
          </w:tcPr>
          <w:p w14:paraId="6A527F2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79E5354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6" w:type="pct"/>
            <w:shd w:val="clear" w:color="auto" w:fill="D3D3D3"/>
            <w:vAlign w:val="center"/>
          </w:tcPr>
          <w:p w14:paraId="693A393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1810D34A" w14:textId="77777777" w:rsidTr="00B41602">
        <w:trPr>
          <w:trHeight w:val="284"/>
        </w:trPr>
        <w:tc>
          <w:tcPr>
            <w:tcW w:w="1667" w:type="pct"/>
            <w:vAlign w:val="center"/>
          </w:tcPr>
          <w:p w14:paraId="34C6691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利息收入</w:t>
            </w:r>
          </w:p>
        </w:tc>
        <w:tc>
          <w:tcPr>
            <w:tcW w:w="1667" w:type="pct"/>
            <w:vAlign w:val="center"/>
          </w:tcPr>
          <w:p w14:paraId="3AB97A6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98,034,655.22 </w:t>
            </w:r>
          </w:p>
        </w:tc>
        <w:tc>
          <w:tcPr>
            <w:tcW w:w="1666" w:type="pct"/>
            <w:vAlign w:val="center"/>
          </w:tcPr>
          <w:p w14:paraId="7898C6D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96,517,182.23 </w:t>
            </w:r>
          </w:p>
        </w:tc>
      </w:tr>
      <w:tr w:rsidR="00852AC6" w:rsidRPr="00852AC6" w14:paraId="5946898C" w14:textId="77777777" w:rsidTr="00B41602">
        <w:trPr>
          <w:trHeight w:val="284"/>
        </w:trPr>
        <w:tc>
          <w:tcPr>
            <w:tcW w:w="1667" w:type="pct"/>
            <w:vAlign w:val="center"/>
          </w:tcPr>
          <w:p w14:paraId="588685B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往来款及其他收入</w:t>
            </w:r>
          </w:p>
        </w:tc>
        <w:tc>
          <w:tcPr>
            <w:tcW w:w="1667" w:type="pct"/>
            <w:vAlign w:val="center"/>
          </w:tcPr>
          <w:p w14:paraId="3BC584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37,948,513.99 </w:t>
            </w:r>
          </w:p>
        </w:tc>
        <w:tc>
          <w:tcPr>
            <w:tcW w:w="1666" w:type="pct"/>
            <w:vAlign w:val="center"/>
          </w:tcPr>
          <w:p w14:paraId="2388FC5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128,779,296.53 </w:t>
            </w:r>
          </w:p>
        </w:tc>
      </w:tr>
      <w:tr w:rsidR="00852AC6" w:rsidRPr="00852AC6" w14:paraId="449AB00A" w14:textId="77777777" w:rsidTr="00B41602">
        <w:trPr>
          <w:trHeight w:val="284"/>
        </w:trPr>
        <w:tc>
          <w:tcPr>
            <w:tcW w:w="1667" w:type="pct"/>
            <w:vAlign w:val="center"/>
          </w:tcPr>
          <w:p w14:paraId="0217B32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政府补助</w:t>
            </w:r>
          </w:p>
        </w:tc>
        <w:tc>
          <w:tcPr>
            <w:tcW w:w="1667" w:type="pct"/>
            <w:vAlign w:val="center"/>
          </w:tcPr>
          <w:p w14:paraId="62418DB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14,674,965.71 </w:t>
            </w:r>
          </w:p>
        </w:tc>
        <w:tc>
          <w:tcPr>
            <w:tcW w:w="1666" w:type="pct"/>
            <w:vAlign w:val="center"/>
          </w:tcPr>
          <w:p w14:paraId="07E7044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16,978,364.27 </w:t>
            </w:r>
          </w:p>
        </w:tc>
      </w:tr>
      <w:tr w:rsidR="00852AC6" w:rsidRPr="00852AC6" w14:paraId="7684D62B" w14:textId="77777777" w:rsidTr="00B41602">
        <w:trPr>
          <w:trHeight w:val="284"/>
        </w:trPr>
        <w:tc>
          <w:tcPr>
            <w:tcW w:w="1667" w:type="pct"/>
            <w:vAlign w:val="center"/>
          </w:tcPr>
          <w:p w14:paraId="7D605096"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融资租赁业务净回收</w:t>
            </w:r>
          </w:p>
        </w:tc>
        <w:tc>
          <w:tcPr>
            <w:tcW w:w="1667" w:type="pct"/>
            <w:vAlign w:val="center"/>
          </w:tcPr>
          <w:p w14:paraId="73008C5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1666" w:type="pct"/>
            <w:vAlign w:val="center"/>
          </w:tcPr>
          <w:p w14:paraId="7714DD9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638,037,439.53 </w:t>
            </w:r>
          </w:p>
        </w:tc>
      </w:tr>
      <w:tr w:rsidR="00852AC6" w:rsidRPr="00852AC6" w14:paraId="126D8B66" w14:textId="77777777" w:rsidTr="00B41602">
        <w:trPr>
          <w:trHeight w:val="284"/>
        </w:trPr>
        <w:tc>
          <w:tcPr>
            <w:tcW w:w="1667" w:type="pct"/>
            <w:shd w:val="clear" w:color="auto" w:fill="D3D3D3"/>
            <w:vAlign w:val="center"/>
          </w:tcPr>
          <w:p w14:paraId="61192F5F" w14:textId="77777777" w:rsidR="00BD611D" w:rsidRPr="00852AC6" w:rsidRDefault="00BD611D" w:rsidP="009D62E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1E3B442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150,658,134.92 </w:t>
            </w:r>
          </w:p>
        </w:tc>
        <w:tc>
          <w:tcPr>
            <w:tcW w:w="1666" w:type="pct"/>
            <w:vAlign w:val="center"/>
          </w:tcPr>
          <w:p w14:paraId="62B3451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880,312,282.56 </w:t>
            </w:r>
          </w:p>
        </w:tc>
      </w:tr>
    </w:tbl>
    <w:p w14:paraId="0F8982F4"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支付的其他与经营活动有关的现金</w:t>
      </w:r>
    </w:p>
    <w:p w14:paraId="29717547"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34571D27" w14:textId="77777777" w:rsidTr="00B41602">
        <w:trPr>
          <w:trHeight w:val="284"/>
        </w:trPr>
        <w:tc>
          <w:tcPr>
            <w:tcW w:w="1667" w:type="pct"/>
            <w:shd w:val="clear" w:color="auto" w:fill="D3D3D3"/>
            <w:vAlign w:val="center"/>
          </w:tcPr>
          <w:p w14:paraId="00ACE5D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03F9E95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6" w:type="pct"/>
            <w:shd w:val="clear" w:color="auto" w:fill="D3D3D3"/>
            <w:vAlign w:val="center"/>
          </w:tcPr>
          <w:p w14:paraId="25792A4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79E19C53" w14:textId="77777777" w:rsidTr="00B41602">
        <w:trPr>
          <w:trHeight w:val="284"/>
        </w:trPr>
        <w:tc>
          <w:tcPr>
            <w:tcW w:w="1667" w:type="pct"/>
            <w:vAlign w:val="center"/>
          </w:tcPr>
          <w:p w14:paraId="0D0623F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费用及往来款</w:t>
            </w:r>
          </w:p>
        </w:tc>
        <w:tc>
          <w:tcPr>
            <w:tcW w:w="1667" w:type="pct"/>
            <w:vAlign w:val="center"/>
          </w:tcPr>
          <w:p w14:paraId="3F9EA52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944,194,644.80 </w:t>
            </w:r>
          </w:p>
        </w:tc>
        <w:tc>
          <w:tcPr>
            <w:tcW w:w="1666" w:type="pct"/>
            <w:vAlign w:val="center"/>
          </w:tcPr>
          <w:p w14:paraId="44332A1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802,664,900.20 </w:t>
            </w:r>
          </w:p>
        </w:tc>
      </w:tr>
      <w:tr w:rsidR="00852AC6" w:rsidRPr="00852AC6" w14:paraId="44A4D866" w14:textId="77777777" w:rsidTr="00B41602">
        <w:trPr>
          <w:trHeight w:val="284"/>
        </w:trPr>
        <w:tc>
          <w:tcPr>
            <w:tcW w:w="1667" w:type="pct"/>
            <w:shd w:val="clear" w:color="auto" w:fill="D3D3D3"/>
            <w:vAlign w:val="center"/>
          </w:tcPr>
          <w:p w14:paraId="5F37074C" w14:textId="77777777" w:rsidR="00BD611D" w:rsidRPr="00852AC6" w:rsidRDefault="00BD611D" w:rsidP="009D62E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5D1FE51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944,194,644.80</w:t>
            </w:r>
          </w:p>
        </w:tc>
        <w:tc>
          <w:tcPr>
            <w:tcW w:w="1666" w:type="pct"/>
            <w:vAlign w:val="center"/>
          </w:tcPr>
          <w:p w14:paraId="2BA3C40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802,664,900.20</w:t>
            </w:r>
          </w:p>
        </w:tc>
      </w:tr>
    </w:tbl>
    <w:p w14:paraId="030EAB4F" w14:textId="77777777" w:rsidR="00BD611D" w:rsidRPr="00852AC6" w:rsidRDefault="00BD611D" w:rsidP="00BD611D">
      <w:pPr>
        <w:keepNext/>
        <w:keepLines/>
        <w:spacing w:before="300" w:after="300" w:line="280" w:lineRule="exact"/>
        <w:outlineLvl w:val="3"/>
        <w:rPr>
          <w:rFonts w:ascii="Times New Roman" w:eastAsia="宋体" w:hAnsi="Times New Roman" w:cs="Times New Roman"/>
          <w:sz w:val="18"/>
          <w:szCs w:val="18"/>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与筹资活动有关的现金</w:t>
      </w:r>
    </w:p>
    <w:p w14:paraId="64CE988A"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收到的其他与筹资活动有关的现金</w:t>
      </w:r>
    </w:p>
    <w:p w14:paraId="64BED1BB"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0A57C8B0" w14:textId="77777777" w:rsidTr="00B41602">
        <w:trPr>
          <w:trHeight w:val="284"/>
        </w:trPr>
        <w:tc>
          <w:tcPr>
            <w:tcW w:w="1667" w:type="pct"/>
            <w:shd w:val="clear" w:color="auto" w:fill="D3D3D3"/>
            <w:vAlign w:val="center"/>
          </w:tcPr>
          <w:p w14:paraId="0780DD7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75BD9CC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0633BFF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3259B580" w14:textId="77777777" w:rsidTr="00B41602">
        <w:trPr>
          <w:trHeight w:val="284"/>
        </w:trPr>
        <w:tc>
          <w:tcPr>
            <w:tcW w:w="1667" w:type="pct"/>
            <w:vAlign w:val="center"/>
          </w:tcPr>
          <w:p w14:paraId="64BAC1A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收到设备融资租赁款</w:t>
            </w:r>
          </w:p>
        </w:tc>
        <w:tc>
          <w:tcPr>
            <w:tcW w:w="1667" w:type="pct"/>
            <w:vAlign w:val="center"/>
          </w:tcPr>
          <w:p w14:paraId="6BA3387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1,075,100,000.00 </w:t>
            </w:r>
          </w:p>
        </w:tc>
        <w:tc>
          <w:tcPr>
            <w:tcW w:w="1667" w:type="pct"/>
            <w:vAlign w:val="center"/>
          </w:tcPr>
          <w:p w14:paraId="6FB94A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1,122,264,589.15 </w:t>
            </w:r>
          </w:p>
        </w:tc>
      </w:tr>
      <w:tr w:rsidR="00852AC6" w:rsidRPr="00852AC6" w14:paraId="4578A3EC" w14:textId="77777777" w:rsidTr="00B41602">
        <w:trPr>
          <w:trHeight w:val="284"/>
        </w:trPr>
        <w:tc>
          <w:tcPr>
            <w:tcW w:w="1667" w:type="pct"/>
            <w:vAlign w:val="center"/>
          </w:tcPr>
          <w:p w14:paraId="3694C9F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融资租赁保证金</w:t>
            </w:r>
          </w:p>
        </w:tc>
        <w:tc>
          <w:tcPr>
            <w:tcW w:w="1667" w:type="pct"/>
            <w:vAlign w:val="center"/>
          </w:tcPr>
          <w:p w14:paraId="0513DF3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1667" w:type="pct"/>
            <w:vAlign w:val="center"/>
          </w:tcPr>
          <w:p w14:paraId="66682C4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6,000,000.00 </w:t>
            </w:r>
          </w:p>
        </w:tc>
      </w:tr>
      <w:tr w:rsidR="00852AC6" w:rsidRPr="00852AC6" w14:paraId="3143F1EE" w14:textId="77777777" w:rsidTr="00B41602">
        <w:trPr>
          <w:trHeight w:val="284"/>
        </w:trPr>
        <w:tc>
          <w:tcPr>
            <w:tcW w:w="1667" w:type="pct"/>
            <w:vAlign w:val="center"/>
          </w:tcPr>
          <w:p w14:paraId="40356AA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保证金净回收</w:t>
            </w:r>
          </w:p>
        </w:tc>
        <w:tc>
          <w:tcPr>
            <w:tcW w:w="1667" w:type="pct"/>
            <w:vAlign w:val="center"/>
          </w:tcPr>
          <w:p w14:paraId="5C4A55C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777,685,703.00 </w:t>
            </w:r>
          </w:p>
        </w:tc>
        <w:tc>
          <w:tcPr>
            <w:tcW w:w="1667" w:type="pct"/>
            <w:vAlign w:val="center"/>
          </w:tcPr>
          <w:p w14:paraId="2ACA62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r>
      <w:tr w:rsidR="00852AC6" w:rsidRPr="00852AC6" w14:paraId="30C27C77" w14:textId="77777777" w:rsidTr="00B41602">
        <w:trPr>
          <w:trHeight w:val="284"/>
        </w:trPr>
        <w:tc>
          <w:tcPr>
            <w:tcW w:w="1667" w:type="pct"/>
            <w:shd w:val="clear" w:color="auto" w:fill="D3D3D3"/>
            <w:vAlign w:val="center"/>
          </w:tcPr>
          <w:p w14:paraId="16A4FA86" w14:textId="77777777" w:rsidR="00BD611D" w:rsidRPr="00852AC6" w:rsidRDefault="00BD611D" w:rsidP="009D62E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522BAF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1,852,785,703.00 </w:t>
            </w:r>
          </w:p>
        </w:tc>
        <w:tc>
          <w:tcPr>
            <w:tcW w:w="1667" w:type="pct"/>
            <w:vAlign w:val="center"/>
          </w:tcPr>
          <w:p w14:paraId="710A3C9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1,128,264,589.15 </w:t>
            </w:r>
          </w:p>
        </w:tc>
      </w:tr>
    </w:tbl>
    <w:p w14:paraId="302DA963"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支付的其他与筹资活动有关的现金</w:t>
      </w:r>
    </w:p>
    <w:p w14:paraId="62C811BB"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0709AED4" w14:textId="77777777" w:rsidTr="00B41602">
        <w:trPr>
          <w:trHeight w:val="284"/>
        </w:trPr>
        <w:tc>
          <w:tcPr>
            <w:tcW w:w="1667" w:type="pct"/>
            <w:shd w:val="clear" w:color="auto" w:fill="D3D3D3"/>
            <w:vAlign w:val="center"/>
          </w:tcPr>
          <w:p w14:paraId="305D19D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7EB4031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5AE7BB4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2CCBB3A3" w14:textId="77777777" w:rsidTr="00B41602">
        <w:trPr>
          <w:trHeight w:val="284"/>
        </w:trPr>
        <w:tc>
          <w:tcPr>
            <w:tcW w:w="1667" w:type="pct"/>
            <w:vAlign w:val="center"/>
          </w:tcPr>
          <w:p w14:paraId="1984A86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偿还设备融资租赁款</w:t>
            </w:r>
          </w:p>
        </w:tc>
        <w:tc>
          <w:tcPr>
            <w:tcW w:w="1667" w:type="pct"/>
            <w:vAlign w:val="center"/>
          </w:tcPr>
          <w:p w14:paraId="113E13E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1,379,961,193.13 </w:t>
            </w:r>
          </w:p>
        </w:tc>
        <w:tc>
          <w:tcPr>
            <w:tcW w:w="1667" w:type="pct"/>
            <w:vAlign w:val="center"/>
          </w:tcPr>
          <w:p w14:paraId="158F12A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1,376,861,062.23 </w:t>
            </w:r>
          </w:p>
        </w:tc>
      </w:tr>
      <w:tr w:rsidR="00852AC6" w:rsidRPr="00852AC6" w14:paraId="10B5A8F9" w14:textId="77777777" w:rsidTr="00B41602">
        <w:trPr>
          <w:trHeight w:val="284"/>
        </w:trPr>
        <w:tc>
          <w:tcPr>
            <w:tcW w:w="1667" w:type="pct"/>
            <w:vAlign w:val="center"/>
          </w:tcPr>
          <w:p w14:paraId="1DB750A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购买少数股权</w:t>
            </w:r>
          </w:p>
        </w:tc>
        <w:tc>
          <w:tcPr>
            <w:tcW w:w="1667" w:type="pct"/>
            <w:vAlign w:val="center"/>
          </w:tcPr>
          <w:p w14:paraId="1C9EDC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300,000,000.00 </w:t>
            </w:r>
          </w:p>
        </w:tc>
        <w:tc>
          <w:tcPr>
            <w:tcW w:w="1667" w:type="pct"/>
            <w:vAlign w:val="center"/>
          </w:tcPr>
          <w:p w14:paraId="1573A60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r>
      <w:tr w:rsidR="00852AC6" w:rsidRPr="00852AC6" w14:paraId="63348ADC" w14:textId="77777777" w:rsidTr="00B41602">
        <w:trPr>
          <w:trHeight w:val="284"/>
        </w:trPr>
        <w:tc>
          <w:tcPr>
            <w:tcW w:w="1667" w:type="pct"/>
            <w:vAlign w:val="center"/>
          </w:tcPr>
          <w:p w14:paraId="24201C0B" w14:textId="77777777" w:rsidR="00BD611D" w:rsidRPr="00852AC6" w:rsidRDefault="00BD611D" w:rsidP="00EA7D31">
            <w:pPr>
              <w:spacing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sz w:val="18"/>
                <w:szCs w:val="18"/>
              </w:rPr>
              <w:t>偿还国开基金</w:t>
            </w:r>
            <w:proofErr w:type="gramEnd"/>
            <w:r w:rsidRPr="00852AC6">
              <w:rPr>
                <w:rFonts w:ascii="Times New Roman" w:eastAsia="宋体" w:hAnsi="Times New Roman" w:cs="Times New Roman"/>
                <w:sz w:val="18"/>
                <w:szCs w:val="18"/>
              </w:rPr>
              <w:t>借款</w:t>
            </w:r>
          </w:p>
        </w:tc>
        <w:tc>
          <w:tcPr>
            <w:tcW w:w="1667" w:type="pct"/>
            <w:vAlign w:val="center"/>
          </w:tcPr>
          <w:p w14:paraId="7EE0A5B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68,750,000.00 </w:t>
            </w:r>
          </w:p>
        </w:tc>
        <w:tc>
          <w:tcPr>
            <w:tcW w:w="1667" w:type="pct"/>
            <w:vAlign w:val="center"/>
          </w:tcPr>
          <w:p w14:paraId="0B414D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68,750,000.00 </w:t>
            </w:r>
          </w:p>
        </w:tc>
      </w:tr>
      <w:tr w:rsidR="00852AC6" w:rsidRPr="00852AC6" w14:paraId="7CED036C" w14:textId="77777777" w:rsidTr="00B41602">
        <w:trPr>
          <w:trHeight w:val="284"/>
        </w:trPr>
        <w:tc>
          <w:tcPr>
            <w:tcW w:w="1667" w:type="pct"/>
            <w:vAlign w:val="center"/>
          </w:tcPr>
          <w:p w14:paraId="71C01626"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往来拆借</w:t>
            </w:r>
          </w:p>
        </w:tc>
        <w:tc>
          <w:tcPr>
            <w:tcW w:w="1667" w:type="pct"/>
            <w:vAlign w:val="center"/>
          </w:tcPr>
          <w:p w14:paraId="711EB6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19,350,000.00 </w:t>
            </w:r>
          </w:p>
        </w:tc>
        <w:tc>
          <w:tcPr>
            <w:tcW w:w="1667" w:type="pct"/>
            <w:vAlign w:val="center"/>
          </w:tcPr>
          <w:p w14:paraId="423EC3D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r>
      <w:tr w:rsidR="00852AC6" w:rsidRPr="00852AC6" w14:paraId="6B8A7F61" w14:textId="77777777" w:rsidTr="00B41602">
        <w:trPr>
          <w:trHeight w:val="284"/>
        </w:trPr>
        <w:tc>
          <w:tcPr>
            <w:tcW w:w="1667" w:type="pct"/>
            <w:vAlign w:val="center"/>
          </w:tcPr>
          <w:p w14:paraId="2BA9360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支付设备融资租赁保证金</w:t>
            </w:r>
          </w:p>
        </w:tc>
        <w:tc>
          <w:tcPr>
            <w:tcW w:w="1667" w:type="pct"/>
            <w:vAlign w:val="center"/>
          </w:tcPr>
          <w:p w14:paraId="158A84A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19,000,000.00 </w:t>
            </w:r>
          </w:p>
        </w:tc>
        <w:tc>
          <w:tcPr>
            <w:tcW w:w="1667" w:type="pct"/>
            <w:vAlign w:val="center"/>
          </w:tcPr>
          <w:p w14:paraId="7E10F4C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49,250,000.00 </w:t>
            </w:r>
          </w:p>
        </w:tc>
      </w:tr>
      <w:tr w:rsidR="00852AC6" w:rsidRPr="00852AC6" w14:paraId="0EB95088" w14:textId="77777777" w:rsidTr="00B41602">
        <w:trPr>
          <w:trHeight w:val="284"/>
        </w:trPr>
        <w:tc>
          <w:tcPr>
            <w:tcW w:w="1667" w:type="pct"/>
            <w:vAlign w:val="center"/>
          </w:tcPr>
          <w:p w14:paraId="3B45A26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偿还债券</w:t>
            </w:r>
          </w:p>
        </w:tc>
        <w:tc>
          <w:tcPr>
            <w:tcW w:w="1667" w:type="pct"/>
            <w:vAlign w:val="center"/>
          </w:tcPr>
          <w:p w14:paraId="79740E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1667" w:type="pct"/>
            <w:vAlign w:val="center"/>
          </w:tcPr>
          <w:p w14:paraId="744ED11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350,000,000.00 </w:t>
            </w:r>
          </w:p>
        </w:tc>
      </w:tr>
      <w:tr w:rsidR="00852AC6" w:rsidRPr="00852AC6" w14:paraId="3C8ABE6A" w14:textId="77777777" w:rsidTr="00B41602">
        <w:trPr>
          <w:trHeight w:val="284"/>
        </w:trPr>
        <w:tc>
          <w:tcPr>
            <w:tcW w:w="1667" w:type="pct"/>
            <w:vAlign w:val="center"/>
          </w:tcPr>
          <w:p w14:paraId="765322C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保证金净支出</w:t>
            </w:r>
          </w:p>
        </w:tc>
        <w:tc>
          <w:tcPr>
            <w:tcW w:w="1667" w:type="pct"/>
            <w:vAlign w:val="center"/>
          </w:tcPr>
          <w:p w14:paraId="6E6A476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c>
          <w:tcPr>
            <w:tcW w:w="1667" w:type="pct"/>
            <w:vAlign w:val="center"/>
          </w:tcPr>
          <w:p w14:paraId="7E41C76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97,308,709.84 </w:t>
            </w:r>
          </w:p>
        </w:tc>
      </w:tr>
      <w:tr w:rsidR="00852AC6" w:rsidRPr="00852AC6" w14:paraId="2E5A2FBF" w14:textId="77777777" w:rsidTr="00B41602">
        <w:trPr>
          <w:trHeight w:val="284"/>
        </w:trPr>
        <w:tc>
          <w:tcPr>
            <w:tcW w:w="1667" w:type="pct"/>
            <w:shd w:val="clear" w:color="auto" w:fill="D3D3D3"/>
            <w:vAlign w:val="center"/>
          </w:tcPr>
          <w:p w14:paraId="31B7AAD2" w14:textId="77777777" w:rsidR="00BD611D" w:rsidRPr="00852AC6" w:rsidRDefault="00BD611D" w:rsidP="009D62E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6E210A9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1,787,061,193.13 </w:t>
            </w:r>
          </w:p>
        </w:tc>
        <w:tc>
          <w:tcPr>
            <w:tcW w:w="1667" w:type="pct"/>
            <w:vAlign w:val="center"/>
          </w:tcPr>
          <w:p w14:paraId="04A0F81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1,942,169,772.07 </w:t>
            </w:r>
          </w:p>
        </w:tc>
      </w:tr>
    </w:tbl>
    <w:p w14:paraId="54E67E5D"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筹资活动产生的各项负债变动情况</w:t>
      </w:r>
    </w:p>
    <w:p w14:paraId="298A96AB" w14:textId="77777777" w:rsidR="00BD611D" w:rsidRPr="00852AC6" w:rsidRDefault="00BD611D" w:rsidP="00BD611D">
      <w:pPr>
        <w:spacing w:before="100" w:after="100"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imes New Roman" w:hAnsi="Times New Roman" w:cs="Times New Roman"/>
          <w:sz w:val="18"/>
          <w:szCs w:val="18"/>
        </w:rPr>
        <w:t xml:space="preserve"> </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44C2F2A4" w14:textId="77777777" w:rsidR="00BD611D" w:rsidRPr="00852AC6" w:rsidRDefault="00BD611D" w:rsidP="00B41602">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eastAsia="宋体" w:hAnsi="Times New Roman" w:cs="Times New Roman"/>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5"/>
        <w:gridCol w:w="1406"/>
        <w:gridCol w:w="1406"/>
        <w:gridCol w:w="1357"/>
        <w:gridCol w:w="1406"/>
        <w:gridCol w:w="1357"/>
        <w:gridCol w:w="1406"/>
      </w:tblGrid>
      <w:tr w:rsidR="00852AC6" w:rsidRPr="00852AC6" w14:paraId="72AB1E10" w14:textId="77777777" w:rsidTr="00B41602">
        <w:trPr>
          <w:trHeight w:val="284"/>
        </w:trPr>
        <w:tc>
          <w:tcPr>
            <w:tcW w:w="714" w:type="pct"/>
            <w:vMerge w:val="restart"/>
            <w:shd w:val="clear" w:color="auto" w:fill="D3D3D3"/>
            <w:vAlign w:val="center"/>
          </w:tcPr>
          <w:p w14:paraId="05E3533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714" w:type="pct"/>
            <w:vMerge w:val="restart"/>
            <w:shd w:val="clear" w:color="auto" w:fill="D3D3D3"/>
            <w:vAlign w:val="center"/>
          </w:tcPr>
          <w:p w14:paraId="7CFC7CC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1429" w:type="pct"/>
            <w:gridSpan w:val="2"/>
            <w:shd w:val="clear" w:color="auto" w:fill="D3D3D3"/>
            <w:vAlign w:val="center"/>
          </w:tcPr>
          <w:p w14:paraId="7D4C050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本期增加</w:t>
            </w:r>
          </w:p>
        </w:tc>
        <w:tc>
          <w:tcPr>
            <w:tcW w:w="1429" w:type="pct"/>
            <w:gridSpan w:val="2"/>
            <w:shd w:val="clear" w:color="auto" w:fill="D3D3D3"/>
            <w:vAlign w:val="center"/>
          </w:tcPr>
          <w:p w14:paraId="6868FD6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本期减少</w:t>
            </w:r>
          </w:p>
        </w:tc>
        <w:tc>
          <w:tcPr>
            <w:tcW w:w="714" w:type="pct"/>
            <w:vMerge w:val="restart"/>
            <w:shd w:val="clear" w:color="auto" w:fill="D3D3D3"/>
            <w:vAlign w:val="center"/>
          </w:tcPr>
          <w:p w14:paraId="1ECE7D5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085D236C" w14:textId="77777777" w:rsidTr="00B41602">
        <w:trPr>
          <w:trHeight w:val="284"/>
        </w:trPr>
        <w:tc>
          <w:tcPr>
            <w:tcW w:w="714" w:type="pct"/>
            <w:vMerge/>
            <w:vAlign w:val="center"/>
          </w:tcPr>
          <w:p w14:paraId="29AD3324" w14:textId="77777777" w:rsidR="00BD611D" w:rsidRPr="00852AC6" w:rsidRDefault="00BD611D" w:rsidP="00EA7D31">
            <w:pPr>
              <w:rPr>
                <w:rFonts w:ascii="Times New Roman" w:hAnsi="Times New Roman" w:cs="Times New Roman"/>
              </w:rPr>
            </w:pPr>
          </w:p>
        </w:tc>
        <w:tc>
          <w:tcPr>
            <w:tcW w:w="714" w:type="pct"/>
            <w:vMerge/>
            <w:vAlign w:val="center"/>
          </w:tcPr>
          <w:p w14:paraId="748FB222" w14:textId="77777777" w:rsidR="00BD611D" w:rsidRPr="00852AC6" w:rsidRDefault="00BD611D" w:rsidP="00EA7D31">
            <w:pPr>
              <w:rPr>
                <w:rFonts w:ascii="Times New Roman" w:hAnsi="Times New Roman" w:cs="Times New Roman"/>
              </w:rPr>
            </w:pPr>
          </w:p>
        </w:tc>
        <w:tc>
          <w:tcPr>
            <w:tcW w:w="714" w:type="pct"/>
            <w:shd w:val="clear" w:color="auto" w:fill="D3D3D3"/>
            <w:vAlign w:val="center"/>
          </w:tcPr>
          <w:p w14:paraId="47B1BC2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现金变动</w:t>
            </w:r>
          </w:p>
        </w:tc>
        <w:tc>
          <w:tcPr>
            <w:tcW w:w="714" w:type="pct"/>
            <w:shd w:val="clear" w:color="auto" w:fill="D3D3D3"/>
            <w:vAlign w:val="center"/>
          </w:tcPr>
          <w:p w14:paraId="088D3E4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非现金变动</w:t>
            </w:r>
          </w:p>
        </w:tc>
        <w:tc>
          <w:tcPr>
            <w:tcW w:w="714" w:type="pct"/>
            <w:shd w:val="clear" w:color="auto" w:fill="D3D3D3"/>
            <w:vAlign w:val="center"/>
          </w:tcPr>
          <w:p w14:paraId="2D99FB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现金变动</w:t>
            </w:r>
          </w:p>
        </w:tc>
        <w:tc>
          <w:tcPr>
            <w:tcW w:w="714" w:type="pct"/>
            <w:shd w:val="clear" w:color="auto" w:fill="D3D3D3"/>
            <w:vAlign w:val="center"/>
          </w:tcPr>
          <w:p w14:paraId="0758572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非现金变动</w:t>
            </w:r>
          </w:p>
        </w:tc>
        <w:tc>
          <w:tcPr>
            <w:tcW w:w="714" w:type="pct"/>
            <w:vMerge/>
            <w:shd w:val="clear" w:color="auto" w:fill="D3D3D3"/>
            <w:vAlign w:val="center"/>
          </w:tcPr>
          <w:p w14:paraId="6313C443" w14:textId="77777777" w:rsidR="00BD611D" w:rsidRPr="00852AC6" w:rsidRDefault="00BD611D" w:rsidP="00EA7D31">
            <w:pPr>
              <w:rPr>
                <w:rFonts w:ascii="Times New Roman" w:hAnsi="Times New Roman" w:cs="Times New Roman"/>
              </w:rPr>
            </w:pPr>
          </w:p>
        </w:tc>
      </w:tr>
      <w:tr w:rsidR="00852AC6" w:rsidRPr="00852AC6" w14:paraId="45D0B202" w14:textId="77777777" w:rsidTr="00B41602">
        <w:trPr>
          <w:trHeight w:val="284"/>
        </w:trPr>
        <w:tc>
          <w:tcPr>
            <w:tcW w:w="714" w:type="pct"/>
            <w:vAlign w:val="center"/>
          </w:tcPr>
          <w:p w14:paraId="78249AF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短期借款</w:t>
            </w:r>
          </w:p>
        </w:tc>
        <w:tc>
          <w:tcPr>
            <w:tcW w:w="714" w:type="pct"/>
            <w:vAlign w:val="center"/>
          </w:tcPr>
          <w:p w14:paraId="2F5A8A98"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33,475,479,021.62</w:t>
            </w:r>
          </w:p>
        </w:tc>
        <w:tc>
          <w:tcPr>
            <w:tcW w:w="714" w:type="pct"/>
            <w:vAlign w:val="center"/>
          </w:tcPr>
          <w:p w14:paraId="3F83A2FD"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14,019,854,718.40</w:t>
            </w:r>
          </w:p>
        </w:tc>
        <w:tc>
          <w:tcPr>
            <w:tcW w:w="714" w:type="pct"/>
            <w:vAlign w:val="center"/>
          </w:tcPr>
          <w:p w14:paraId="38109F79"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101,648,246.53</w:t>
            </w:r>
          </w:p>
        </w:tc>
        <w:tc>
          <w:tcPr>
            <w:tcW w:w="714" w:type="pct"/>
            <w:vAlign w:val="center"/>
          </w:tcPr>
          <w:p w14:paraId="70C2BD72"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16,828,518,143.41</w:t>
            </w:r>
          </w:p>
        </w:tc>
        <w:tc>
          <w:tcPr>
            <w:tcW w:w="714" w:type="pct"/>
            <w:vAlign w:val="center"/>
          </w:tcPr>
          <w:p w14:paraId="79EAAC1B"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504,000,000.00</w:t>
            </w:r>
          </w:p>
        </w:tc>
        <w:tc>
          <w:tcPr>
            <w:tcW w:w="714" w:type="pct"/>
            <w:vAlign w:val="center"/>
          </w:tcPr>
          <w:p w14:paraId="3AD98504"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30,264,463,843.14</w:t>
            </w:r>
          </w:p>
        </w:tc>
      </w:tr>
      <w:tr w:rsidR="00852AC6" w:rsidRPr="00852AC6" w14:paraId="5EE3BBD4" w14:textId="77777777" w:rsidTr="00B41602">
        <w:trPr>
          <w:trHeight w:val="284"/>
        </w:trPr>
        <w:tc>
          <w:tcPr>
            <w:tcW w:w="714" w:type="pct"/>
            <w:vAlign w:val="center"/>
          </w:tcPr>
          <w:p w14:paraId="7249E27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长期借款</w:t>
            </w:r>
          </w:p>
        </w:tc>
        <w:tc>
          <w:tcPr>
            <w:tcW w:w="714" w:type="pct"/>
            <w:vAlign w:val="center"/>
          </w:tcPr>
          <w:p w14:paraId="17821D71"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5,954,917,145.70</w:t>
            </w:r>
          </w:p>
        </w:tc>
        <w:tc>
          <w:tcPr>
            <w:tcW w:w="714" w:type="pct"/>
            <w:vAlign w:val="center"/>
          </w:tcPr>
          <w:p w14:paraId="75B037A9"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612,417,275.07</w:t>
            </w:r>
          </w:p>
        </w:tc>
        <w:tc>
          <w:tcPr>
            <w:tcW w:w="714" w:type="pct"/>
            <w:vAlign w:val="center"/>
          </w:tcPr>
          <w:p w14:paraId="045456C5"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27,366,519.99</w:t>
            </w:r>
          </w:p>
        </w:tc>
        <w:tc>
          <w:tcPr>
            <w:tcW w:w="714" w:type="pct"/>
            <w:vAlign w:val="center"/>
          </w:tcPr>
          <w:p w14:paraId="32916729"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524,387,954.32</w:t>
            </w:r>
          </w:p>
        </w:tc>
        <w:tc>
          <w:tcPr>
            <w:tcW w:w="714" w:type="pct"/>
            <w:vAlign w:val="center"/>
          </w:tcPr>
          <w:p w14:paraId="0F2F4E17"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29,390,000.00</w:t>
            </w:r>
          </w:p>
        </w:tc>
        <w:tc>
          <w:tcPr>
            <w:tcW w:w="714" w:type="pct"/>
            <w:vAlign w:val="center"/>
          </w:tcPr>
          <w:p w14:paraId="24D372B1"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6,040,922,986.44</w:t>
            </w:r>
          </w:p>
        </w:tc>
      </w:tr>
      <w:tr w:rsidR="00852AC6" w:rsidRPr="00852AC6" w14:paraId="46821BF8" w14:textId="77777777" w:rsidTr="00B41602">
        <w:trPr>
          <w:trHeight w:val="284"/>
        </w:trPr>
        <w:tc>
          <w:tcPr>
            <w:tcW w:w="714" w:type="pct"/>
            <w:vAlign w:val="center"/>
          </w:tcPr>
          <w:p w14:paraId="61A9917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长期应付款</w:t>
            </w:r>
          </w:p>
        </w:tc>
        <w:tc>
          <w:tcPr>
            <w:tcW w:w="714" w:type="pct"/>
            <w:vAlign w:val="center"/>
          </w:tcPr>
          <w:p w14:paraId="413DD606"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4,895,437,672.17</w:t>
            </w:r>
          </w:p>
        </w:tc>
        <w:tc>
          <w:tcPr>
            <w:tcW w:w="714" w:type="pct"/>
            <w:vAlign w:val="center"/>
          </w:tcPr>
          <w:p w14:paraId="7C487792"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1,075,100,000.00</w:t>
            </w:r>
          </w:p>
        </w:tc>
        <w:tc>
          <w:tcPr>
            <w:tcW w:w="714" w:type="pct"/>
            <w:vAlign w:val="center"/>
          </w:tcPr>
          <w:p w14:paraId="0320229D"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167,914,684.43</w:t>
            </w:r>
          </w:p>
        </w:tc>
        <w:tc>
          <w:tcPr>
            <w:tcW w:w="714" w:type="pct"/>
            <w:vAlign w:val="center"/>
          </w:tcPr>
          <w:p w14:paraId="02DC9D35"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1,483,163,328.15</w:t>
            </w:r>
          </w:p>
        </w:tc>
        <w:tc>
          <w:tcPr>
            <w:tcW w:w="714" w:type="pct"/>
            <w:vAlign w:val="center"/>
          </w:tcPr>
          <w:p w14:paraId="6487A843"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149,143,044.38</w:t>
            </w:r>
          </w:p>
        </w:tc>
        <w:tc>
          <w:tcPr>
            <w:tcW w:w="714" w:type="pct"/>
            <w:vAlign w:val="center"/>
          </w:tcPr>
          <w:p w14:paraId="434EF10B"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4,506,145,984.07</w:t>
            </w:r>
          </w:p>
        </w:tc>
      </w:tr>
      <w:tr w:rsidR="00852AC6" w:rsidRPr="00852AC6" w14:paraId="1A5CBA2D" w14:textId="77777777" w:rsidTr="00B41602">
        <w:trPr>
          <w:trHeight w:val="284"/>
        </w:trPr>
        <w:tc>
          <w:tcPr>
            <w:tcW w:w="714" w:type="pct"/>
            <w:vAlign w:val="center"/>
          </w:tcPr>
          <w:p w14:paraId="0877E54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租赁负债</w:t>
            </w:r>
          </w:p>
        </w:tc>
        <w:tc>
          <w:tcPr>
            <w:tcW w:w="714" w:type="pct"/>
            <w:vAlign w:val="center"/>
          </w:tcPr>
          <w:p w14:paraId="7AA42CCF"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45,679,590.10</w:t>
            </w:r>
          </w:p>
        </w:tc>
        <w:tc>
          <w:tcPr>
            <w:tcW w:w="714" w:type="pct"/>
            <w:vAlign w:val="center"/>
          </w:tcPr>
          <w:p w14:paraId="0757F4BE" w14:textId="77777777" w:rsidR="00BD611D" w:rsidRPr="00852AC6" w:rsidRDefault="00BD611D" w:rsidP="00EA7D31">
            <w:pPr>
              <w:spacing w:line="240" w:lineRule="exact"/>
              <w:jc w:val="right"/>
              <w:rPr>
                <w:rFonts w:ascii="Times New Roman" w:eastAsia="宋体" w:hAnsi="Times New Roman" w:cs="Times New Roman"/>
                <w:sz w:val="15"/>
                <w:szCs w:val="18"/>
              </w:rPr>
            </w:pPr>
          </w:p>
        </w:tc>
        <w:tc>
          <w:tcPr>
            <w:tcW w:w="714" w:type="pct"/>
            <w:vAlign w:val="center"/>
          </w:tcPr>
          <w:p w14:paraId="5454D3F2"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881,727.48</w:t>
            </w:r>
          </w:p>
        </w:tc>
        <w:tc>
          <w:tcPr>
            <w:tcW w:w="714" w:type="pct"/>
            <w:vAlign w:val="center"/>
          </w:tcPr>
          <w:p w14:paraId="5553CA39"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1,272,376.61</w:t>
            </w:r>
          </w:p>
        </w:tc>
        <w:tc>
          <w:tcPr>
            <w:tcW w:w="714" w:type="pct"/>
            <w:vAlign w:val="center"/>
          </w:tcPr>
          <w:p w14:paraId="0A81C859"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1,232,587.63</w:t>
            </w:r>
          </w:p>
        </w:tc>
        <w:tc>
          <w:tcPr>
            <w:tcW w:w="714" w:type="pct"/>
            <w:vAlign w:val="center"/>
          </w:tcPr>
          <w:p w14:paraId="2FEFB76E"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44,056,353.34</w:t>
            </w:r>
          </w:p>
        </w:tc>
      </w:tr>
      <w:tr w:rsidR="00852AC6" w:rsidRPr="00852AC6" w14:paraId="47AB3950" w14:textId="77777777" w:rsidTr="00B41602">
        <w:trPr>
          <w:trHeight w:val="284"/>
        </w:trPr>
        <w:tc>
          <w:tcPr>
            <w:tcW w:w="714" w:type="pct"/>
            <w:vAlign w:val="center"/>
          </w:tcPr>
          <w:p w14:paraId="725F013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其他应付款</w:t>
            </w:r>
            <w:r w:rsidRPr="00852AC6">
              <w:rPr>
                <w:rFonts w:ascii="Times New Roman" w:eastAsia="宋体" w:hAnsi="Times New Roman" w:cs="Times New Roman"/>
                <w:sz w:val="18"/>
                <w:szCs w:val="18"/>
              </w:rPr>
              <w:t xml:space="preserve"> </w:t>
            </w:r>
            <w:r w:rsidRPr="00852AC6">
              <w:rPr>
                <w:rFonts w:ascii="Times New Roman" w:eastAsia="宋体" w:hAnsi="Times New Roman" w:cs="Times New Roman"/>
                <w:sz w:val="18"/>
                <w:szCs w:val="18"/>
              </w:rPr>
              <w:t>（筹资）</w:t>
            </w:r>
          </w:p>
        </w:tc>
        <w:tc>
          <w:tcPr>
            <w:tcW w:w="714" w:type="pct"/>
            <w:vAlign w:val="center"/>
          </w:tcPr>
          <w:p w14:paraId="41BDEBDA"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282,524,750.00</w:t>
            </w:r>
          </w:p>
        </w:tc>
        <w:tc>
          <w:tcPr>
            <w:tcW w:w="714" w:type="pct"/>
            <w:vAlign w:val="center"/>
          </w:tcPr>
          <w:p w14:paraId="2E0DDA72"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1,019,000,000.00</w:t>
            </w:r>
          </w:p>
        </w:tc>
        <w:tc>
          <w:tcPr>
            <w:tcW w:w="714" w:type="pct"/>
            <w:vAlign w:val="center"/>
          </w:tcPr>
          <w:p w14:paraId="64820F7E" w14:textId="77777777" w:rsidR="00BD611D" w:rsidRPr="00852AC6" w:rsidRDefault="00BD611D" w:rsidP="00EA7D31">
            <w:pPr>
              <w:spacing w:line="240" w:lineRule="exact"/>
              <w:jc w:val="right"/>
              <w:rPr>
                <w:rFonts w:ascii="Times New Roman" w:eastAsia="宋体" w:hAnsi="Times New Roman" w:cs="Times New Roman"/>
                <w:sz w:val="15"/>
                <w:szCs w:val="18"/>
              </w:rPr>
            </w:pPr>
          </w:p>
        </w:tc>
        <w:tc>
          <w:tcPr>
            <w:tcW w:w="714" w:type="pct"/>
            <w:vAlign w:val="center"/>
          </w:tcPr>
          <w:p w14:paraId="6C994AEF"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156,030,000.00</w:t>
            </w:r>
          </w:p>
        </w:tc>
        <w:tc>
          <w:tcPr>
            <w:tcW w:w="714" w:type="pct"/>
            <w:vAlign w:val="center"/>
          </w:tcPr>
          <w:p w14:paraId="4FDC9DD2" w14:textId="77777777" w:rsidR="00BD611D" w:rsidRPr="00852AC6" w:rsidRDefault="00BD611D" w:rsidP="00EA7D31">
            <w:pPr>
              <w:spacing w:line="240" w:lineRule="exact"/>
              <w:jc w:val="right"/>
              <w:rPr>
                <w:rFonts w:ascii="Times New Roman" w:eastAsia="宋体" w:hAnsi="Times New Roman" w:cs="Times New Roman"/>
                <w:sz w:val="15"/>
                <w:szCs w:val="18"/>
              </w:rPr>
            </w:pPr>
          </w:p>
        </w:tc>
        <w:tc>
          <w:tcPr>
            <w:tcW w:w="714" w:type="pct"/>
            <w:vAlign w:val="center"/>
          </w:tcPr>
          <w:p w14:paraId="5D9F69D0"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1,145,494,750.00</w:t>
            </w:r>
          </w:p>
        </w:tc>
      </w:tr>
      <w:tr w:rsidR="00852AC6" w:rsidRPr="00852AC6" w14:paraId="137CF8F9" w14:textId="77777777" w:rsidTr="00B41602">
        <w:trPr>
          <w:trHeight w:val="284"/>
        </w:trPr>
        <w:tc>
          <w:tcPr>
            <w:tcW w:w="714" w:type="pct"/>
            <w:vAlign w:val="center"/>
          </w:tcPr>
          <w:p w14:paraId="0EC2895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长期应收款</w:t>
            </w:r>
            <w:r w:rsidRPr="00852AC6">
              <w:rPr>
                <w:rFonts w:ascii="Times New Roman" w:eastAsia="宋体" w:hAnsi="Times New Roman" w:cs="Times New Roman"/>
                <w:sz w:val="18"/>
                <w:szCs w:val="18"/>
              </w:rPr>
              <w:t xml:space="preserve"> </w:t>
            </w:r>
            <w:r w:rsidRPr="00852AC6">
              <w:rPr>
                <w:rFonts w:ascii="Times New Roman" w:eastAsia="宋体" w:hAnsi="Times New Roman" w:cs="Times New Roman" w:hint="eastAsia"/>
                <w:sz w:val="18"/>
                <w:szCs w:val="18"/>
              </w:rPr>
              <w:t>（融资租赁保证金）</w:t>
            </w:r>
          </w:p>
        </w:tc>
        <w:tc>
          <w:tcPr>
            <w:tcW w:w="714" w:type="pct"/>
            <w:vAlign w:val="center"/>
          </w:tcPr>
          <w:p w14:paraId="581C32FC"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308,778,944.33</w:t>
            </w:r>
          </w:p>
        </w:tc>
        <w:tc>
          <w:tcPr>
            <w:tcW w:w="714" w:type="pct"/>
            <w:vAlign w:val="center"/>
          </w:tcPr>
          <w:p w14:paraId="4CDCDFF6" w14:textId="77777777" w:rsidR="00BD611D" w:rsidRPr="00852AC6" w:rsidRDefault="00BD611D" w:rsidP="00EA7D31">
            <w:pPr>
              <w:spacing w:line="240" w:lineRule="exact"/>
              <w:jc w:val="right"/>
              <w:rPr>
                <w:rFonts w:ascii="Times New Roman" w:eastAsia="宋体" w:hAnsi="Times New Roman" w:cs="Times New Roman"/>
                <w:sz w:val="15"/>
                <w:szCs w:val="18"/>
              </w:rPr>
            </w:pPr>
          </w:p>
        </w:tc>
        <w:tc>
          <w:tcPr>
            <w:tcW w:w="714" w:type="pct"/>
            <w:vAlign w:val="center"/>
          </w:tcPr>
          <w:p w14:paraId="5088C838"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51,600,826.68</w:t>
            </w:r>
          </w:p>
        </w:tc>
        <w:tc>
          <w:tcPr>
            <w:tcW w:w="714" w:type="pct"/>
            <w:vAlign w:val="center"/>
          </w:tcPr>
          <w:p w14:paraId="2A75DCBE"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19,000,000.00</w:t>
            </w:r>
          </w:p>
        </w:tc>
        <w:tc>
          <w:tcPr>
            <w:tcW w:w="714" w:type="pct"/>
            <w:vAlign w:val="center"/>
          </w:tcPr>
          <w:p w14:paraId="06A23B0C"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11,431,959.61</w:t>
            </w:r>
          </w:p>
        </w:tc>
        <w:tc>
          <w:tcPr>
            <w:tcW w:w="714" w:type="pct"/>
            <w:vAlign w:val="center"/>
          </w:tcPr>
          <w:p w14:paraId="18BFDC8E"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287,610,077.26</w:t>
            </w:r>
          </w:p>
        </w:tc>
      </w:tr>
      <w:tr w:rsidR="00852AC6" w:rsidRPr="00852AC6" w14:paraId="0A5C4D6C" w14:textId="77777777" w:rsidTr="00B41602">
        <w:trPr>
          <w:trHeight w:val="284"/>
        </w:trPr>
        <w:tc>
          <w:tcPr>
            <w:tcW w:w="714" w:type="pct"/>
            <w:vAlign w:val="center"/>
          </w:tcPr>
          <w:p w14:paraId="3C68239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其他货币资金（保证金净变动）</w:t>
            </w:r>
          </w:p>
        </w:tc>
        <w:tc>
          <w:tcPr>
            <w:tcW w:w="714" w:type="pct"/>
            <w:vAlign w:val="center"/>
          </w:tcPr>
          <w:p w14:paraId="0229A44F"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11,321,241,125.05</w:t>
            </w:r>
          </w:p>
        </w:tc>
        <w:tc>
          <w:tcPr>
            <w:tcW w:w="714" w:type="pct"/>
            <w:vAlign w:val="center"/>
          </w:tcPr>
          <w:p w14:paraId="12911F60"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777,685,703.00</w:t>
            </w:r>
          </w:p>
        </w:tc>
        <w:tc>
          <w:tcPr>
            <w:tcW w:w="714" w:type="pct"/>
            <w:vAlign w:val="center"/>
          </w:tcPr>
          <w:p w14:paraId="646D73F3"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hint="eastAsia"/>
                <w:sz w:val="18"/>
                <w:szCs w:val="18"/>
              </w:rPr>
              <w:t xml:space="preserve">　</w:t>
            </w:r>
          </w:p>
        </w:tc>
        <w:tc>
          <w:tcPr>
            <w:tcW w:w="714" w:type="pct"/>
            <w:vAlign w:val="center"/>
          </w:tcPr>
          <w:p w14:paraId="56062C75"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hint="eastAsia"/>
                <w:sz w:val="18"/>
                <w:szCs w:val="18"/>
              </w:rPr>
              <w:t xml:space="preserve">　</w:t>
            </w:r>
          </w:p>
        </w:tc>
        <w:tc>
          <w:tcPr>
            <w:tcW w:w="714" w:type="pct"/>
            <w:vAlign w:val="center"/>
          </w:tcPr>
          <w:p w14:paraId="45E47605"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hint="eastAsia"/>
                <w:sz w:val="18"/>
                <w:szCs w:val="18"/>
              </w:rPr>
              <w:t xml:space="preserve">　</w:t>
            </w:r>
          </w:p>
        </w:tc>
        <w:tc>
          <w:tcPr>
            <w:tcW w:w="714" w:type="pct"/>
            <w:vAlign w:val="center"/>
          </w:tcPr>
          <w:p w14:paraId="68907EC5"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10,543,555,422.05</w:t>
            </w:r>
          </w:p>
        </w:tc>
      </w:tr>
      <w:tr w:rsidR="00852AC6" w:rsidRPr="00852AC6" w14:paraId="1C8042BF" w14:textId="77777777" w:rsidTr="00B41602">
        <w:trPr>
          <w:trHeight w:val="284"/>
        </w:trPr>
        <w:tc>
          <w:tcPr>
            <w:tcW w:w="714" w:type="pct"/>
            <w:shd w:val="clear" w:color="auto" w:fill="D3D3D3"/>
            <w:vAlign w:val="center"/>
          </w:tcPr>
          <w:p w14:paraId="1212D365" w14:textId="77777777" w:rsidR="00BD611D" w:rsidRPr="00852AC6" w:rsidRDefault="00BD611D" w:rsidP="006A377D">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14" w:type="pct"/>
            <w:vAlign w:val="center"/>
          </w:tcPr>
          <w:p w14:paraId="77449524"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56,284,058,248.97</w:t>
            </w:r>
          </w:p>
        </w:tc>
        <w:tc>
          <w:tcPr>
            <w:tcW w:w="714" w:type="pct"/>
            <w:vAlign w:val="center"/>
          </w:tcPr>
          <w:p w14:paraId="1D1A82E9"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17,504,057,696.47</w:t>
            </w:r>
          </w:p>
        </w:tc>
        <w:tc>
          <w:tcPr>
            <w:tcW w:w="714" w:type="pct"/>
            <w:vAlign w:val="center"/>
          </w:tcPr>
          <w:p w14:paraId="1D1CEFA6"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349,412,005.11</w:t>
            </w:r>
          </w:p>
        </w:tc>
        <w:tc>
          <w:tcPr>
            <w:tcW w:w="714" w:type="pct"/>
            <w:vAlign w:val="center"/>
          </w:tcPr>
          <w:p w14:paraId="7A228652"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19,012,371,802.49</w:t>
            </w:r>
          </w:p>
        </w:tc>
        <w:tc>
          <w:tcPr>
            <w:tcW w:w="714" w:type="pct"/>
            <w:vAlign w:val="center"/>
          </w:tcPr>
          <w:p w14:paraId="198801E2"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695,197,591.62</w:t>
            </w:r>
          </w:p>
        </w:tc>
        <w:tc>
          <w:tcPr>
            <w:tcW w:w="714" w:type="pct"/>
            <w:vAlign w:val="center"/>
          </w:tcPr>
          <w:p w14:paraId="11BD0BF4" w14:textId="77777777" w:rsidR="00BD611D" w:rsidRPr="00852AC6" w:rsidRDefault="00BD611D" w:rsidP="00EA7D31">
            <w:pPr>
              <w:spacing w:line="240" w:lineRule="exact"/>
              <w:jc w:val="right"/>
              <w:rPr>
                <w:rFonts w:ascii="Times New Roman" w:eastAsia="宋体" w:hAnsi="Times New Roman" w:cs="Times New Roman"/>
                <w:sz w:val="15"/>
                <w:szCs w:val="18"/>
              </w:rPr>
            </w:pPr>
            <w:r w:rsidRPr="00852AC6">
              <w:rPr>
                <w:rFonts w:ascii="Times New Roman" w:eastAsia="宋体" w:hAnsi="Times New Roman" w:cs="Times New Roman"/>
                <w:sz w:val="18"/>
                <w:szCs w:val="18"/>
              </w:rPr>
              <w:t>52,832,249,416.30</w:t>
            </w:r>
          </w:p>
        </w:tc>
      </w:tr>
    </w:tbl>
    <w:p w14:paraId="7F8D4837"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64</w:t>
      </w:r>
      <w:r w:rsidRPr="00852AC6">
        <w:rPr>
          <w:rFonts w:ascii="Times New Roman" w:hAnsi="Times New Roman" w:cs="Times New Roman"/>
          <w:b/>
          <w:bCs/>
        </w:rPr>
        <w:t>、现金流量表补充资料</w:t>
      </w:r>
    </w:p>
    <w:p w14:paraId="6A1853F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现金流量表补充资料</w:t>
      </w:r>
    </w:p>
    <w:p w14:paraId="425A6A2C"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754"/>
        <w:gridCol w:w="1754"/>
      </w:tblGrid>
      <w:tr w:rsidR="00852AC6" w:rsidRPr="00852AC6" w14:paraId="2ADD9041" w14:textId="77777777" w:rsidTr="00B46890">
        <w:trPr>
          <w:trHeight w:val="284"/>
        </w:trPr>
        <w:tc>
          <w:tcPr>
            <w:tcW w:w="3220" w:type="pct"/>
            <w:shd w:val="clear" w:color="auto" w:fill="D3D3D3"/>
            <w:vAlign w:val="center"/>
          </w:tcPr>
          <w:p w14:paraId="21A7F75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补充资料</w:t>
            </w:r>
          </w:p>
        </w:tc>
        <w:tc>
          <w:tcPr>
            <w:tcW w:w="890" w:type="pct"/>
            <w:shd w:val="clear" w:color="auto" w:fill="D3D3D3"/>
            <w:vAlign w:val="center"/>
          </w:tcPr>
          <w:p w14:paraId="43C8D13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本期金额</w:t>
            </w:r>
          </w:p>
        </w:tc>
        <w:tc>
          <w:tcPr>
            <w:tcW w:w="890" w:type="pct"/>
            <w:shd w:val="clear" w:color="auto" w:fill="D3D3D3"/>
            <w:vAlign w:val="center"/>
          </w:tcPr>
          <w:p w14:paraId="0A10356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上期金额</w:t>
            </w:r>
          </w:p>
        </w:tc>
      </w:tr>
      <w:tr w:rsidR="00852AC6" w:rsidRPr="00852AC6" w14:paraId="6D560A19" w14:textId="77777777" w:rsidTr="00B46890">
        <w:trPr>
          <w:trHeight w:val="284"/>
        </w:trPr>
        <w:tc>
          <w:tcPr>
            <w:tcW w:w="3220" w:type="pct"/>
            <w:shd w:val="clear" w:color="auto" w:fill="D3D3D3"/>
            <w:vAlign w:val="center"/>
          </w:tcPr>
          <w:p w14:paraId="10F3CD4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．将净利润调节为经营活动现金流量：</w:t>
            </w:r>
          </w:p>
        </w:tc>
        <w:tc>
          <w:tcPr>
            <w:tcW w:w="890" w:type="pct"/>
            <w:shd w:val="clear" w:color="auto" w:fill="D3D3D3"/>
            <w:vAlign w:val="center"/>
          </w:tcPr>
          <w:p w14:paraId="7417EBF2" w14:textId="77777777" w:rsidR="00BD611D" w:rsidRPr="00852AC6" w:rsidRDefault="00BD611D" w:rsidP="00EA7D31">
            <w:pPr>
              <w:rPr>
                <w:rFonts w:ascii="Times New Roman" w:hAnsi="Times New Roman" w:cs="Times New Roman"/>
              </w:rPr>
            </w:pPr>
          </w:p>
        </w:tc>
        <w:tc>
          <w:tcPr>
            <w:tcW w:w="890" w:type="pct"/>
            <w:shd w:val="clear" w:color="auto" w:fill="D3D3D3"/>
            <w:vAlign w:val="center"/>
          </w:tcPr>
          <w:p w14:paraId="54C38F1C" w14:textId="77777777" w:rsidR="00BD611D" w:rsidRPr="00852AC6" w:rsidRDefault="00BD611D" w:rsidP="00EA7D31">
            <w:pPr>
              <w:rPr>
                <w:rFonts w:ascii="Times New Roman" w:hAnsi="Times New Roman" w:cs="Times New Roman"/>
              </w:rPr>
            </w:pPr>
          </w:p>
        </w:tc>
      </w:tr>
      <w:tr w:rsidR="00852AC6" w:rsidRPr="00852AC6" w14:paraId="7C0037C1" w14:textId="77777777" w:rsidTr="00B46890">
        <w:trPr>
          <w:trHeight w:val="284"/>
        </w:trPr>
        <w:tc>
          <w:tcPr>
            <w:tcW w:w="3220" w:type="pct"/>
            <w:shd w:val="clear" w:color="auto" w:fill="D3D3D3"/>
            <w:vAlign w:val="center"/>
          </w:tcPr>
          <w:p w14:paraId="18CE54A0"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净利润</w:t>
            </w:r>
          </w:p>
        </w:tc>
        <w:tc>
          <w:tcPr>
            <w:tcW w:w="890" w:type="pct"/>
            <w:vAlign w:val="center"/>
          </w:tcPr>
          <w:p w14:paraId="3E91350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26,358,848.22</w:t>
            </w:r>
          </w:p>
        </w:tc>
        <w:tc>
          <w:tcPr>
            <w:tcW w:w="890" w:type="pct"/>
            <w:vAlign w:val="center"/>
          </w:tcPr>
          <w:p w14:paraId="63ACECA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-694,641,382.66</w:t>
            </w:r>
          </w:p>
        </w:tc>
      </w:tr>
      <w:tr w:rsidR="00852AC6" w:rsidRPr="00852AC6" w14:paraId="5B0A8763" w14:textId="77777777" w:rsidTr="00B46890">
        <w:trPr>
          <w:trHeight w:val="284"/>
        </w:trPr>
        <w:tc>
          <w:tcPr>
            <w:tcW w:w="3220" w:type="pct"/>
            <w:shd w:val="clear" w:color="auto" w:fill="D3D3D3"/>
            <w:vAlign w:val="center"/>
          </w:tcPr>
          <w:p w14:paraId="2F67ECF0"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加：资产减值准备</w:t>
            </w:r>
          </w:p>
        </w:tc>
        <w:tc>
          <w:tcPr>
            <w:tcW w:w="890" w:type="pct"/>
            <w:vAlign w:val="center"/>
          </w:tcPr>
          <w:p w14:paraId="40F9766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127,428,047.41</w:t>
            </w:r>
          </w:p>
        </w:tc>
        <w:tc>
          <w:tcPr>
            <w:tcW w:w="890" w:type="pct"/>
            <w:vAlign w:val="center"/>
          </w:tcPr>
          <w:p w14:paraId="3D3FFE4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86,396,236.64</w:t>
            </w:r>
          </w:p>
        </w:tc>
      </w:tr>
      <w:tr w:rsidR="00852AC6" w:rsidRPr="00852AC6" w14:paraId="6CEFCF48" w14:textId="77777777" w:rsidTr="00B46890">
        <w:trPr>
          <w:trHeight w:val="284"/>
        </w:trPr>
        <w:tc>
          <w:tcPr>
            <w:tcW w:w="3220" w:type="pct"/>
            <w:shd w:val="clear" w:color="auto" w:fill="D3D3D3"/>
            <w:vAlign w:val="center"/>
          </w:tcPr>
          <w:p w14:paraId="3DF8D780"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固定资产折旧、</w:t>
            </w:r>
            <w:r w:rsidRPr="00852AC6">
              <w:rPr>
                <w:rFonts w:ascii="Times New Roman" w:eastAsia="宋体" w:hAnsi="Times New Roman" w:cs="Times New Roman" w:hint="eastAsia"/>
                <w:sz w:val="18"/>
                <w:szCs w:val="18"/>
              </w:rPr>
              <w:t>投资性房地产折旧</w:t>
            </w:r>
          </w:p>
        </w:tc>
        <w:tc>
          <w:tcPr>
            <w:tcW w:w="890" w:type="pct"/>
            <w:vAlign w:val="center"/>
          </w:tcPr>
          <w:p w14:paraId="0E7030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1,145,055,049.34</w:t>
            </w:r>
          </w:p>
        </w:tc>
        <w:tc>
          <w:tcPr>
            <w:tcW w:w="890" w:type="pct"/>
            <w:vAlign w:val="center"/>
          </w:tcPr>
          <w:p w14:paraId="0113BAB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1,128,930,791.82</w:t>
            </w:r>
          </w:p>
        </w:tc>
      </w:tr>
      <w:tr w:rsidR="00852AC6" w:rsidRPr="00852AC6" w14:paraId="38CC7B04" w14:textId="77777777" w:rsidTr="00B46890">
        <w:trPr>
          <w:trHeight w:val="284"/>
        </w:trPr>
        <w:tc>
          <w:tcPr>
            <w:tcW w:w="3220" w:type="pct"/>
            <w:shd w:val="clear" w:color="auto" w:fill="D3D3D3"/>
            <w:vAlign w:val="center"/>
          </w:tcPr>
          <w:p w14:paraId="46EFE934"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使用权资产折旧</w:t>
            </w:r>
          </w:p>
        </w:tc>
        <w:tc>
          <w:tcPr>
            <w:tcW w:w="890" w:type="pct"/>
            <w:vAlign w:val="center"/>
          </w:tcPr>
          <w:p w14:paraId="7CD2526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3,860,982.48</w:t>
            </w:r>
          </w:p>
        </w:tc>
        <w:tc>
          <w:tcPr>
            <w:tcW w:w="890" w:type="pct"/>
            <w:vAlign w:val="center"/>
          </w:tcPr>
          <w:p w14:paraId="2BB0CD9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3,572,130.01</w:t>
            </w:r>
          </w:p>
        </w:tc>
      </w:tr>
      <w:tr w:rsidR="00852AC6" w:rsidRPr="00852AC6" w14:paraId="4FD23D6C" w14:textId="77777777" w:rsidTr="00B46890">
        <w:trPr>
          <w:trHeight w:val="284"/>
        </w:trPr>
        <w:tc>
          <w:tcPr>
            <w:tcW w:w="3220" w:type="pct"/>
            <w:shd w:val="clear" w:color="auto" w:fill="D3D3D3"/>
            <w:vAlign w:val="center"/>
          </w:tcPr>
          <w:p w14:paraId="17981BC7"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无形资产摊销</w:t>
            </w:r>
          </w:p>
        </w:tc>
        <w:tc>
          <w:tcPr>
            <w:tcW w:w="890" w:type="pct"/>
            <w:vAlign w:val="center"/>
          </w:tcPr>
          <w:p w14:paraId="416E542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26,716,784.88</w:t>
            </w:r>
          </w:p>
        </w:tc>
        <w:tc>
          <w:tcPr>
            <w:tcW w:w="890" w:type="pct"/>
            <w:vAlign w:val="center"/>
          </w:tcPr>
          <w:p w14:paraId="409FDC4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26,601,501.33</w:t>
            </w:r>
          </w:p>
        </w:tc>
      </w:tr>
      <w:tr w:rsidR="00852AC6" w:rsidRPr="00852AC6" w14:paraId="622C5E3F" w14:textId="77777777" w:rsidTr="00B46890">
        <w:trPr>
          <w:trHeight w:val="284"/>
        </w:trPr>
        <w:tc>
          <w:tcPr>
            <w:tcW w:w="3220" w:type="pct"/>
            <w:shd w:val="clear" w:color="auto" w:fill="D3D3D3"/>
            <w:vAlign w:val="center"/>
          </w:tcPr>
          <w:p w14:paraId="4F8B49D3"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长期待摊费用摊销</w:t>
            </w:r>
          </w:p>
        </w:tc>
        <w:tc>
          <w:tcPr>
            <w:tcW w:w="890" w:type="pct"/>
            <w:vAlign w:val="center"/>
          </w:tcPr>
          <w:p w14:paraId="2D9C0B9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1,664,214.03</w:t>
            </w:r>
          </w:p>
        </w:tc>
        <w:tc>
          <w:tcPr>
            <w:tcW w:w="890" w:type="pct"/>
            <w:vAlign w:val="center"/>
          </w:tcPr>
          <w:p w14:paraId="5675042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2,970,626.13</w:t>
            </w:r>
          </w:p>
        </w:tc>
      </w:tr>
      <w:tr w:rsidR="00852AC6" w:rsidRPr="00852AC6" w14:paraId="5BB84696" w14:textId="77777777" w:rsidTr="00B46890">
        <w:trPr>
          <w:trHeight w:val="284"/>
        </w:trPr>
        <w:tc>
          <w:tcPr>
            <w:tcW w:w="3220" w:type="pct"/>
            <w:shd w:val="clear" w:color="auto" w:fill="D3D3D3"/>
            <w:vAlign w:val="center"/>
          </w:tcPr>
          <w:p w14:paraId="5B28852E"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处置固定资产、无形资产和其他长期资产的损失（收益以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3C8A1DF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-19,222,812.60</w:t>
            </w:r>
          </w:p>
        </w:tc>
        <w:tc>
          <w:tcPr>
            <w:tcW w:w="890" w:type="pct"/>
            <w:vAlign w:val="center"/>
          </w:tcPr>
          <w:p w14:paraId="19AB4D1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-11,759,266.91</w:t>
            </w:r>
          </w:p>
        </w:tc>
      </w:tr>
      <w:tr w:rsidR="00852AC6" w:rsidRPr="00852AC6" w14:paraId="01C23AAD" w14:textId="77777777" w:rsidTr="00B46890">
        <w:trPr>
          <w:trHeight w:val="284"/>
        </w:trPr>
        <w:tc>
          <w:tcPr>
            <w:tcW w:w="3220" w:type="pct"/>
            <w:shd w:val="clear" w:color="auto" w:fill="D3D3D3"/>
            <w:vAlign w:val="center"/>
          </w:tcPr>
          <w:p w14:paraId="4778D849"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固定资产报废损失（收益以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020E42A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243,605.28</w:t>
            </w:r>
          </w:p>
        </w:tc>
        <w:tc>
          <w:tcPr>
            <w:tcW w:w="890" w:type="pct"/>
            <w:vAlign w:val="center"/>
          </w:tcPr>
          <w:p w14:paraId="7820149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2,641,239.86</w:t>
            </w:r>
          </w:p>
        </w:tc>
      </w:tr>
      <w:tr w:rsidR="00852AC6" w:rsidRPr="00852AC6" w14:paraId="2337EA65" w14:textId="77777777" w:rsidTr="00B46890">
        <w:trPr>
          <w:trHeight w:val="284"/>
        </w:trPr>
        <w:tc>
          <w:tcPr>
            <w:tcW w:w="3220" w:type="pct"/>
            <w:shd w:val="clear" w:color="auto" w:fill="D3D3D3"/>
            <w:vAlign w:val="center"/>
          </w:tcPr>
          <w:p w14:paraId="1351BF37"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公允价值变动损失（收益以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4221559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2,221,596.44</w:t>
            </w:r>
          </w:p>
        </w:tc>
        <w:tc>
          <w:tcPr>
            <w:tcW w:w="890" w:type="pct"/>
            <w:vAlign w:val="center"/>
          </w:tcPr>
          <w:p w14:paraId="13DD133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19,815,797.83</w:t>
            </w:r>
          </w:p>
        </w:tc>
      </w:tr>
      <w:tr w:rsidR="00852AC6" w:rsidRPr="00852AC6" w14:paraId="5B55D644" w14:textId="77777777" w:rsidTr="00B46890">
        <w:trPr>
          <w:trHeight w:val="284"/>
        </w:trPr>
        <w:tc>
          <w:tcPr>
            <w:tcW w:w="3220" w:type="pct"/>
            <w:shd w:val="clear" w:color="auto" w:fill="D3D3D3"/>
            <w:vAlign w:val="center"/>
          </w:tcPr>
          <w:p w14:paraId="3327F95D"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财务费用（收益以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1F96220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854,610,967.90</w:t>
            </w:r>
          </w:p>
        </w:tc>
        <w:tc>
          <w:tcPr>
            <w:tcW w:w="890" w:type="pct"/>
            <w:vAlign w:val="center"/>
          </w:tcPr>
          <w:p w14:paraId="5DA3433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856,872,614.18</w:t>
            </w:r>
          </w:p>
        </w:tc>
      </w:tr>
      <w:tr w:rsidR="00852AC6" w:rsidRPr="00852AC6" w14:paraId="348A6ADE" w14:textId="77777777" w:rsidTr="00B46890">
        <w:trPr>
          <w:trHeight w:val="284"/>
        </w:trPr>
        <w:tc>
          <w:tcPr>
            <w:tcW w:w="3220" w:type="pct"/>
            <w:shd w:val="clear" w:color="auto" w:fill="D3D3D3"/>
            <w:vAlign w:val="center"/>
          </w:tcPr>
          <w:p w14:paraId="0709C746"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投资损失（收益以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1D2E705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-181,332,096.11</w:t>
            </w:r>
          </w:p>
        </w:tc>
        <w:tc>
          <w:tcPr>
            <w:tcW w:w="890" w:type="pct"/>
            <w:vAlign w:val="center"/>
          </w:tcPr>
          <w:p w14:paraId="199998D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42,756,726.88</w:t>
            </w:r>
          </w:p>
        </w:tc>
      </w:tr>
      <w:tr w:rsidR="00852AC6" w:rsidRPr="00852AC6" w14:paraId="7F160A1D" w14:textId="77777777" w:rsidTr="00B46890">
        <w:trPr>
          <w:trHeight w:val="284"/>
        </w:trPr>
        <w:tc>
          <w:tcPr>
            <w:tcW w:w="3220" w:type="pct"/>
            <w:shd w:val="clear" w:color="auto" w:fill="D3D3D3"/>
            <w:vAlign w:val="center"/>
          </w:tcPr>
          <w:p w14:paraId="3D32A7E8"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递延所得税资产减少（增加以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5B60404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-124,990,592.41</w:t>
            </w:r>
          </w:p>
        </w:tc>
        <w:tc>
          <w:tcPr>
            <w:tcW w:w="890" w:type="pct"/>
            <w:vAlign w:val="center"/>
          </w:tcPr>
          <w:p w14:paraId="168ECB3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-226,570,060.35</w:t>
            </w:r>
          </w:p>
        </w:tc>
      </w:tr>
      <w:tr w:rsidR="00852AC6" w:rsidRPr="00852AC6" w14:paraId="492DCA0C" w14:textId="77777777" w:rsidTr="00B46890">
        <w:trPr>
          <w:trHeight w:val="284"/>
        </w:trPr>
        <w:tc>
          <w:tcPr>
            <w:tcW w:w="3220" w:type="pct"/>
            <w:shd w:val="clear" w:color="auto" w:fill="D3D3D3"/>
            <w:vAlign w:val="center"/>
          </w:tcPr>
          <w:p w14:paraId="0B8EE948"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递延所得税负债增加（减少以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0498347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-4,181,124.55</w:t>
            </w:r>
          </w:p>
        </w:tc>
        <w:tc>
          <w:tcPr>
            <w:tcW w:w="890" w:type="pct"/>
            <w:vAlign w:val="center"/>
          </w:tcPr>
          <w:p w14:paraId="5E2193B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5,466,650.50</w:t>
            </w:r>
          </w:p>
        </w:tc>
      </w:tr>
      <w:tr w:rsidR="00852AC6" w:rsidRPr="00852AC6" w14:paraId="3E498EB3" w14:textId="77777777" w:rsidTr="00B46890">
        <w:trPr>
          <w:trHeight w:val="284"/>
        </w:trPr>
        <w:tc>
          <w:tcPr>
            <w:tcW w:w="3220" w:type="pct"/>
            <w:shd w:val="clear" w:color="auto" w:fill="D3D3D3"/>
            <w:vAlign w:val="center"/>
          </w:tcPr>
          <w:p w14:paraId="7CAD0905"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存货的减少（增加以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153FFC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694,547,012.92</w:t>
            </w:r>
          </w:p>
        </w:tc>
        <w:tc>
          <w:tcPr>
            <w:tcW w:w="890" w:type="pct"/>
            <w:vAlign w:val="center"/>
          </w:tcPr>
          <w:p w14:paraId="52D130C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35,683,655.24</w:t>
            </w:r>
          </w:p>
        </w:tc>
      </w:tr>
      <w:tr w:rsidR="00852AC6" w:rsidRPr="00852AC6" w14:paraId="403C47A7" w14:textId="77777777" w:rsidTr="00B46890">
        <w:trPr>
          <w:trHeight w:val="284"/>
        </w:trPr>
        <w:tc>
          <w:tcPr>
            <w:tcW w:w="3220" w:type="pct"/>
            <w:shd w:val="clear" w:color="auto" w:fill="D3D3D3"/>
            <w:vAlign w:val="center"/>
          </w:tcPr>
          <w:p w14:paraId="26F43049"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经营性应收项目的减少（增加以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00ED306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-544,020,781.43 </w:t>
            </w:r>
          </w:p>
        </w:tc>
        <w:tc>
          <w:tcPr>
            <w:tcW w:w="890" w:type="pct"/>
            <w:vAlign w:val="center"/>
          </w:tcPr>
          <w:p w14:paraId="26665E4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643,109,345.71</w:t>
            </w:r>
          </w:p>
        </w:tc>
      </w:tr>
      <w:tr w:rsidR="00852AC6" w:rsidRPr="00852AC6" w14:paraId="23D1F2D6" w14:textId="77777777" w:rsidTr="00B46890">
        <w:trPr>
          <w:trHeight w:val="284"/>
        </w:trPr>
        <w:tc>
          <w:tcPr>
            <w:tcW w:w="3220" w:type="pct"/>
            <w:shd w:val="clear" w:color="auto" w:fill="D3D3D3"/>
            <w:vAlign w:val="center"/>
          </w:tcPr>
          <w:p w14:paraId="63959FEE"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经营性应付项目的增加（减少以</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号填列）</w:t>
            </w:r>
          </w:p>
        </w:tc>
        <w:tc>
          <w:tcPr>
            <w:tcW w:w="890" w:type="pct"/>
            <w:vAlign w:val="center"/>
          </w:tcPr>
          <w:p w14:paraId="7E254FE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-16,460,308.73</w:t>
            </w:r>
          </w:p>
        </w:tc>
        <w:tc>
          <w:tcPr>
            <w:tcW w:w="890" w:type="pct"/>
            <w:vAlign w:val="center"/>
          </w:tcPr>
          <w:p w14:paraId="7877B7C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-138,758,858.62</w:t>
            </w:r>
          </w:p>
        </w:tc>
      </w:tr>
      <w:tr w:rsidR="00852AC6" w:rsidRPr="00852AC6" w14:paraId="02A6081A" w14:textId="77777777" w:rsidTr="00B46890">
        <w:trPr>
          <w:trHeight w:val="284"/>
        </w:trPr>
        <w:tc>
          <w:tcPr>
            <w:tcW w:w="3220" w:type="pct"/>
            <w:shd w:val="clear" w:color="auto" w:fill="D3D3D3"/>
            <w:vAlign w:val="center"/>
          </w:tcPr>
          <w:p w14:paraId="485DAF5E"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890" w:type="pct"/>
            <w:vAlign w:val="center"/>
          </w:tcPr>
          <w:p w14:paraId="4D1D88C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90" w:type="pct"/>
            <w:vAlign w:val="center"/>
          </w:tcPr>
          <w:p w14:paraId="01144BA1"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898A4B3" w14:textId="77777777" w:rsidTr="00B46890">
        <w:trPr>
          <w:trHeight w:val="284"/>
        </w:trPr>
        <w:tc>
          <w:tcPr>
            <w:tcW w:w="3220" w:type="pct"/>
            <w:shd w:val="clear" w:color="auto" w:fill="D3D3D3"/>
            <w:vAlign w:val="center"/>
          </w:tcPr>
          <w:p w14:paraId="36919228"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经营活动产生的现金流量净额</w:t>
            </w:r>
          </w:p>
        </w:tc>
        <w:tc>
          <w:tcPr>
            <w:tcW w:w="890" w:type="pct"/>
            <w:vAlign w:val="center"/>
          </w:tcPr>
          <w:p w14:paraId="09A0DD2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1,992,499,393.07 </w:t>
            </w:r>
          </w:p>
        </w:tc>
        <w:tc>
          <w:tcPr>
            <w:tcW w:w="890" w:type="pct"/>
            <w:vAlign w:val="center"/>
          </w:tcPr>
          <w:p w14:paraId="7B514A3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1,783,087,747.59</w:t>
            </w:r>
          </w:p>
        </w:tc>
      </w:tr>
      <w:tr w:rsidR="00852AC6" w:rsidRPr="00852AC6" w14:paraId="7CD2C80E" w14:textId="77777777" w:rsidTr="00B46890">
        <w:trPr>
          <w:trHeight w:val="284"/>
        </w:trPr>
        <w:tc>
          <w:tcPr>
            <w:tcW w:w="3220" w:type="pct"/>
            <w:shd w:val="clear" w:color="auto" w:fill="D3D3D3"/>
            <w:vAlign w:val="center"/>
          </w:tcPr>
          <w:p w14:paraId="12F351F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．不涉及现金收支的重大投资和筹资活动：</w:t>
            </w:r>
          </w:p>
        </w:tc>
        <w:tc>
          <w:tcPr>
            <w:tcW w:w="890" w:type="pct"/>
            <w:shd w:val="clear" w:color="auto" w:fill="D3D3D3"/>
            <w:vAlign w:val="center"/>
          </w:tcPr>
          <w:p w14:paraId="1B9BB8E9" w14:textId="77777777" w:rsidR="00BD611D" w:rsidRPr="00852AC6" w:rsidRDefault="00BD611D" w:rsidP="00EA7D31">
            <w:pPr>
              <w:rPr>
                <w:rFonts w:ascii="Times New Roman" w:hAnsi="Times New Roman" w:cs="Times New Roman"/>
              </w:rPr>
            </w:pPr>
          </w:p>
        </w:tc>
        <w:tc>
          <w:tcPr>
            <w:tcW w:w="890" w:type="pct"/>
            <w:shd w:val="clear" w:color="auto" w:fill="D3D3D3"/>
            <w:vAlign w:val="center"/>
          </w:tcPr>
          <w:p w14:paraId="4011901F" w14:textId="77777777" w:rsidR="00BD611D" w:rsidRPr="00852AC6" w:rsidRDefault="00BD611D" w:rsidP="00EA7D31">
            <w:pPr>
              <w:rPr>
                <w:rFonts w:ascii="Times New Roman" w:hAnsi="Times New Roman" w:cs="Times New Roman"/>
              </w:rPr>
            </w:pPr>
          </w:p>
        </w:tc>
      </w:tr>
      <w:tr w:rsidR="00852AC6" w:rsidRPr="00852AC6" w14:paraId="4AF3C43E" w14:textId="77777777" w:rsidTr="00B46890">
        <w:trPr>
          <w:trHeight w:val="284"/>
        </w:trPr>
        <w:tc>
          <w:tcPr>
            <w:tcW w:w="3220" w:type="pct"/>
            <w:shd w:val="clear" w:color="auto" w:fill="D3D3D3"/>
            <w:vAlign w:val="center"/>
          </w:tcPr>
          <w:p w14:paraId="3D51B646"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债务转为资本</w:t>
            </w:r>
          </w:p>
        </w:tc>
        <w:tc>
          <w:tcPr>
            <w:tcW w:w="890" w:type="pct"/>
            <w:vAlign w:val="center"/>
          </w:tcPr>
          <w:p w14:paraId="02CA789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90" w:type="pct"/>
            <w:vAlign w:val="center"/>
          </w:tcPr>
          <w:p w14:paraId="2C80240D"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5CEC107" w14:textId="77777777" w:rsidTr="00B46890">
        <w:trPr>
          <w:trHeight w:val="284"/>
        </w:trPr>
        <w:tc>
          <w:tcPr>
            <w:tcW w:w="3220" w:type="pct"/>
            <w:shd w:val="clear" w:color="auto" w:fill="D3D3D3"/>
            <w:vAlign w:val="center"/>
          </w:tcPr>
          <w:p w14:paraId="04BC4DE0"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一年内到期的可转换公司债</w:t>
            </w:r>
            <w:proofErr w:type="gramStart"/>
            <w:r w:rsidRPr="00852AC6">
              <w:rPr>
                <w:rFonts w:ascii="Times New Roman" w:eastAsia="宋体" w:hAnsi="Times New Roman" w:cs="Times New Roman"/>
                <w:sz w:val="18"/>
                <w:szCs w:val="18"/>
              </w:rPr>
              <w:t>券</w:t>
            </w:r>
            <w:proofErr w:type="gramEnd"/>
          </w:p>
        </w:tc>
        <w:tc>
          <w:tcPr>
            <w:tcW w:w="890" w:type="pct"/>
            <w:vAlign w:val="center"/>
          </w:tcPr>
          <w:p w14:paraId="47044B9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90" w:type="pct"/>
            <w:vAlign w:val="center"/>
          </w:tcPr>
          <w:p w14:paraId="0AD3AE34"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1DBF8B1" w14:textId="77777777" w:rsidTr="00B46890">
        <w:trPr>
          <w:trHeight w:val="284"/>
        </w:trPr>
        <w:tc>
          <w:tcPr>
            <w:tcW w:w="3220" w:type="pct"/>
            <w:shd w:val="clear" w:color="auto" w:fill="D3D3D3"/>
            <w:vAlign w:val="center"/>
          </w:tcPr>
          <w:p w14:paraId="17D015F8"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融资租入固定资产</w:t>
            </w:r>
          </w:p>
        </w:tc>
        <w:tc>
          <w:tcPr>
            <w:tcW w:w="890" w:type="pct"/>
            <w:vAlign w:val="center"/>
          </w:tcPr>
          <w:p w14:paraId="24E7784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90" w:type="pct"/>
            <w:vAlign w:val="center"/>
          </w:tcPr>
          <w:p w14:paraId="5EFE0393"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452D767" w14:textId="77777777" w:rsidTr="00B46890">
        <w:trPr>
          <w:trHeight w:val="284"/>
        </w:trPr>
        <w:tc>
          <w:tcPr>
            <w:tcW w:w="3220" w:type="pct"/>
            <w:shd w:val="clear" w:color="auto" w:fill="D3D3D3"/>
            <w:vAlign w:val="center"/>
          </w:tcPr>
          <w:p w14:paraId="7EE0736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．现金及现金等价物净变动情况：</w:t>
            </w:r>
          </w:p>
        </w:tc>
        <w:tc>
          <w:tcPr>
            <w:tcW w:w="890" w:type="pct"/>
            <w:shd w:val="clear" w:color="auto" w:fill="D3D3D3"/>
            <w:vAlign w:val="center"/>
          </w:tcPr>
          <w:p w14:paraId="03B8B6E7" w14:textId="77777777" w:rsidR="00BD611D" w:rsidRPr="00852AC6" w:rsidRDefault="00BD611D" w:rsidP="00EA7D31">
            <w:pPr>
              <w:rPr>
                <w:rFonts w:ascii="Times New Roman" w:hAnsi="Times New Roman" w:cs="Times New Roman"/>
              </w:rPr>
            </w:pPr>
          </w:p>
        </w:tc>
        <w:tc>
          <w:tcPr>
            <w:tcW w:w="890" w:type="pct"/>
            <w:shd w:val="clear" w:color="auto" w:fill="D3D3D3"/>
            <w:vAlign w:val="center"/>
          </w:tcPr>
          <w:p w14:paraId="604D661A" w14:textId="77777777" w:rsidR="00BD611D" w:rsidRPr="00852AC6" w:rsidRDefault="00BD611D" w:rsidP="00EA7D31">
            <w:pPr>
              <w:rPr>
                <w:rFonts w:ascii="Times New Roman" w:hAnsi="Times New Roman" w:cs="Times New Roman"/>
              </w:rPr>
            </w:pPr>
          </w:p>
        </w:tc>
      </w:tr>
      <w:tr w:rsidR="00852AC6" w:rsidRPr="00852AC6" w14:paraId="2CF7D91D" w14:textId="77777777" w:rsidTr="00B46890">
        <w:trPr>
          <w:trHeight w:val="284"/>
        </w:trPr>
        <w:tc>
          <w:tcPr>
            <w:tcW w:w="3220" w:type="pct"/>
            <w:shd w:val="clear" w:color="auto" w:fill="D3D3D3"/>
            <w:vAlign w:val="center"/>
          </w:tcPr>
          <w:p w14:paraId="491E49BB"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现金的期末余额</w:t>
            </w:r>
          </w:p>
        </w:tc>
        <w:tc>
          <w:tcPr>
            <w:tcW w:w="890" w:type="pct"/>
            <w:vAlign w:val="center"/>
          </w:tcPr>
          <w:p w14:paraId="29FF776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802,830,084.55</w:t>
            </w:r>
          </w:p>
        </w:tc>
        <w:tc>
          <w:tcPr>
            <w:tcW w:w="890" w:type="pct"/>
            <w:vAlign w:val="center"/>
          </w:tcPr>
          <w:p w14:paraId="4895916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1,842,769,494.26</w:t>
            </w:r>
          </w:p>
        </w:tc>
      </w:tr>
      <w:tr w:rsidR="00852AC6" w:rsidRPr="00852AC6" w14:paraId="21B1A60B" w14:textId="77777777" w:rsidTr="00B46890">
        <w:trPr>
          <w:trHeight w:val="284"/>
        </w:trPr>
        <w:tc>
          <w:tcPr>
            <w:tcW w:w="3220" w:type="pct"/>
            <w:shd w:val="clear" w:color="auto" w:fill="D3D3D3"/>
            <w:vAlign w:val="center"/>
          </w:tcPr>
          <w:p w14:paraId="3B50E5F5"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减：现金的期初余额</w:t>
            </w:r>
          </w:p>
        </w:tc>
        <w:tc>
          <w:tcPr>
            <w:tcW w:w="890" w:type="pct"/>
            <w:vAlign w:val="center"/>
          </w:tcPr>
          <w:p w14:paraId="2992B93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764,233,742.61</w:t>
            </w:r>
          </w:p>
        </w:tc>
        <w:tc>
          <w:tcPr>
            <w:tcW w:w="890" w:type="pct"/>
            <w:vAlign w:val="center"/>
          </w:tcPr>
          <w:p w14:paraId="7CD8BC0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2,159,460,149.51</w:t>
            </w:r>
          </w:p>
        </w:tc>
      </w:tr>
      <w:tr w:rsidR="00852AC6" w:rsidRPr="00852AC6" w14:paraId="038D2495" w14:textId="77777777" w:rsidTr="00B46890">
        <w:trPr>
          <w:trHeight w:val="284"/>
        </w:trPr>
        <w:tc>
          <w:tcPr>
            <w:tcW w:w="3220" w:type="pct"/>
            <w:shd w:val="clear" w:color="auto" w:fill="D3D3D3"/>
            <w:vAlign w:val="center"/>
          </w:tcPr>
          <w:p w14:paraId="373BBD80"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加：现金等价物的期末余额</w:t>
            </w:r>
          </w:p>
        </w:tc>
        <w:tc>
          <w:tcPr>
            <w:tcW w:w="890" w:type="pct"/>
            <w:vAlign w:val="center"/>
          </w:tcPr>
          <w:p w14:paraId="09E1B89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90" w:type="pct"/>
            <w:vAlign w:val="center"/>
          </w:tcPr>
          <w:p w14:paraId="3373FBB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C03D8BA" w14:textId="77777777" w:rsidTr="00B46890">
        <w:trPr>
          <w:trHeight w:val="284"/>
        </w:trPr>
        <w:tc>
          <w:tcPr>
            <w:tcW w:w="3220" w:type="pct"/>
            <w:shd w:val="clear" w:color="auto" w:fill="D3D3D3"/>
            <w:vAlign w:val="center"/>
          </w:tcPr>
          <w:p w14:paraId="58C10DF7"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减：现金等价物的期初余额</w:t>
            </w:r>
          </w:p>
        </w:tc>
        <w:tc>
          <w:tcPr>
            <w:tcW w:w="890" w:type="pct"/>
            <w:vAlign w:val="center"/>
          </w:tcPr>
          <w:p w14:paraId="0141B28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90" w:type="pct"/>
            <w:vAlign w:val="center"/>
          </w:tcPr>
          <w:p w14:paraId="506A6079"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5434523" w14:textId="77777777" w:rsidTr="00B46890">
        <w:trPr>
          <w:trHeight w:val="284"/>
        </w:trPr>
        <w:tc>
          <w:tcPr>
            <w:tcW w:w="3220" w:type="pct"/>
            <w:shd w:val="clear" w:color="auto" w:fill="D3D3D3"/>
            <w:vAlign w:val="center"/>
          </w:tcPr>
          <w:p w14:paraId="5A9E238C"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现金及现金等价物净增加额</w:t>
            </w:r>
          </w:p>
        </w:tc>
        <w:tc>
          <w:tcPr>
            <w:tcW w:w="890" w:type="pct"/>
            <w:vAlign w:val="center"/>
          </w:tcPr>
          <w:p w14:paraId="7FC692B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38,596,341.94</w:t>
            </w:r>
          </w:p>
        </w:tc>
        <w:tc>
          <w:tcPr>
            <w:tcW w:w="890" w:type="pct"/>
            <w:vAlign w:val="center"/>
          </w:tcPr>
          <w:p w14:paraId="7FF8578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-316,690,655.25</w:t>
            </w:r>
          </w:p>
        </w:tc>
      </w:tr>
    </w:tbl>
    <w:p w14:paraId="30C0413C" w14:textId="6C808BAD"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004F2589" w:rsidRPr="00852AC6">
        <w:rPr>
          <w:rFonts w:ascii="Times New Roman" w:eastAsia="宋体" w:hAnsi="Times New Roman" w:cs="Times New Roman" w:hint="eastAsia"/>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本期收到的处置子公司的现金净额</w:t>
      </w:r>
    </w:p>
    <w:p w14:paraId="5A935577"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960"/>
      </w:tblGrid>
      <w:tr w:rsidR="00852AC6" w:rsidRPr="00852AC6" w14:paraId="3884866F" w14:textId="77777777" w:rsidTr="00B46890">
        <w:trPr>
          <w:trHeight w:val="284"/>
        </w:trPr>
        <w:tc>
          <w:tcPr>
            <w:tcW w:w="2483" w:type="pct"/>
            <w:shd w:val="clear" w:color="auto" w:fill="D3D3D3"/>
            <w:vAlign w:val="center"/>
          </w:tcPr>
          <w:p w14:paraId="614298AF" w14:textId="77777777" w:rsidR="00BD611D" w:rsidRPr="00852AC6" w:rsidRDefault="00BD611D" w:rsidP="00EA7D31">
            <w:pPr>
              <w:rPr>
                <w:rFonts w:ascii="Times New Roman" w:hAnsi="Times New Roman" w:cs="Times New Roman"/>
              </w:rPr>
            </w:pPr>
          </w:p>
        </w:tc>
        <w:tc>
          <w:tcPr>
            <w:tcW w:w="2517" w:type="pct"/>
            <w:shd w:val="clear" w:color="auto" w:fill="D3D3D3"/>
            <w:vAlign w:val="center"/>
          </w:tcPr>
          <w:p w14:paraId="52E8655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r>
      <w:tr w:rsidR="00852AC6" w:rsidRPr="00852AC6" w14:paraId="4DF49BE9" w14:textId="77777777" w:rsidTr="00B46890">
        <w:trPr>
          <w:trHeight w:val="284"/>
        </w:trPr>
        <w:tc>
          <w:tcPr>
            <w:tcW w:w="2483" w:type="pct"/>
            <w:shd w:val="clear" w:color="auto" w:fill="D3D3D3"/>
            <w:vAlign w:val="center"/>
          </w:tcPr>
          <w:p w14:paraId="4F26234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hint="eastAsia"/>
                <w:sz w:val="18"/>
                <w:szCs w:val="18"/>
              </w:rPr>
              <w:t>本期处置子公司于本期收到的现金或现金等价物</w:t>
            </w:r>
          </w:p>
        </w:tc>
        <w:tc>
          <w:tcPr>
            <w:tcW w:w="2517" w:type="pct"/>
            <w:vAlign w:val="center"/>
          </w:tcPr>
          <w:p w14:paraId="0523EAD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251,022,800.00</w:t>
            </w:r>
          </w:p>
        </w:tc>
      </w:tr>
      <w:tr w:rsidR="00852AC6" w:rsidRPr="00852AC6" w14:paraId="7873CA7E" w14:textId="77777777" w:rsidTr="00B46890">
        <w:trPr>
          <w:trHeight w:val="284"/>
        </w:trPr>
        <w:tc>
          <w:tcPr>
            <w:tcW w:w="2483" w:type="pct"/>
            <w:vAlign w:val="center"/>
          </w:tcPr>
          <w:p w14:paraId="3C0E0BC4" w14:textId="77777777" w:rsidR="00BD611D" w:rsidRPr="00852AC6" w:rsidRDefault="00BD611D" w:rsidP="00EA7D31">
            <w:pPr>
              <w:spacing w:line="240" w:lineRule="exact"/>
              <w:rPr>
                <w:sz w:val="18"/>
                <w:szCs w:val="18"/>
              </w:rPr>
            </w:pPr>
            <w:r w:rsidRPr="00852AC6">
              <w:rPr>
                <w:rFonts w:hint="eastAsia"/>
                <w:sz w:val="18"/>
                <w:szCs w:val="18"/>
              </w:rPr>
              <w:t>其中：</w:t>
            </w:r>
            <w:proofErr w:type="gramStart"/>
            <w:r w:rsidRPr="00852AC6">
              <w:rPr>
                <w:rFonts w:hint="eastAsia"/>
                <w:sz w:val="18"/>
                <w:szCs w:val="18"/>
              </w:rPr>
              <w:t>昆山拓安塑料</w:t>
            </w:r>
            <w:proofErr w:type="gramEnd"/>
            <w:r w:rsidRPr="00852AC6">
              <w:rPr>
                <w:rFonts w:hint="eastAsia"/>
                <w:sz w:val="18"/>
                <w:szCs w:val="18"/>
              </w:rPr>
              <w:t>制品有限公司</w:t>
            </w:r>
          </w:p>
        </w:tc>
        <w:tc>
          <w:tcPr>
            <w:tcW w:w="2517" w:type="pct"/>
            <w:vAlign w:val="center"/>
          </w:tcPr>
          <w:p w14:paraId="01E63B0B"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143,730,000.00</w:t>
            </w:r>
          </w:p>
        </w:tc>
      </w:tr>
      <w:tr w:rsidR="00852AC6" w:rsidRPr="00852AC6" w14:paraId="69489BBC" w14:textId="77777777" w:rsidTr="00B46890">
        <w:trPr>
          <w:trHeight w:val="284"/>
        </w:trPr>
        <w:tc>
          <w:tcPr>
            <w:tcW w:w="2483" w:type="pct"/>
            <w:vAlign w:val="center"/>
          </w:tcPr>
          <w:p w14:paraId="0D2C382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hint="eastAsia"/>
                <w:sz w:val="18"/>
                <w:szCs w:val="18"/>
              </w:rPr>
              <w:t xml:space="preserve">     </w:t>
            </w:r>
            <w:r w:rsidRPr="00852AC6">
              <w:rPr>
                <w:sz w:val="18"/>
                <w:szCs w:val="18"/>
              </w:rPr>
              <w:t xml:space="preserve">       </w:t>
            </w:r>
            <w:r w:rsidRPr="00852AC6">
              <w:rPr>
                <w:rFonts w:hint="eastAsia"/>
                <w:sz w:val="18"/>
                <w:szCs w:val="18"/>
              </w:rPr>
              <w:t xml:space="preserve"> </w:t>
            </w:r>
            <w:r w:rsidRPr="00852AC6">
              <w:rPr>
                <w:rFonts w:hint="eastAsia"/>
                <w:sz w:val="18"/>
                <w:szCs w:val="18"/>
              </w:rPr>
              <w:t>山东御景大酒店有限公司</w:t>
            </w:r>
          </w:p>
        </w:tc>
        <w:tc>
          <w:tcPr>
            <w:tcW w:w="2517" w:type="pct"/>
            <w:vAlign w:val="center"/>
          </w:tcPr>
          <w:p w14:paraId="74728AE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107,292,800.00</w:t>
            </w:r>
          </w:p>
        </w:tc>
      </w:tr>
      <w:tr w:rsidR="00852AC6" w:rsidRPr="00852AC6" w14:paraId="02F37685" w14:textId="77777777" w:rsidTr="00B46890">
        <w:trPr>
          <w:trHeight w:val="284"/>
        </w:trPr>
        <w:tc>
          <w:tcPr>
            <w:tcW w:w="2483" w:type="pct"/>
            <w:shd w:val="clear" w:color="auto" w:fill="D3D3D3"/>
            <w:vAlign w:val="center"/>
          </w:tcPr>
          <w:p w14:paraId="218B5BE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hint="eastAsia"/>
                <w:sz w:val="18"/>
                <w:szCs w:val="18"/>
              </w:rPr>
              <w:t>减：丧失控制权日子公司持有的现金及现金等价物</w:t>
            </w:r>
          </w:p>
        </w:tc>
        <w:tc>
          <w:tcPr>
            <w:tcW w:w="2517" w:type="pct"/>
            <w:vAlign w:val="center"/>
          </w:tcPr>
          <w:p w14:paraId="7A50A5B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20,915,309.33</w:t>
            </w:r>
          </w:p>
        </w:tc>
      </w:tr>
      <w:tr w:rsidR="00852AC6" w:rsidRPr="00852AC6" w14:paraId="60E380E1" w14:textId="77777777" w:rsidTr="00B46890">
        <w:trPr>
          <w:trHeight w:val="284"/>
        </w:trPr>
        <w:tc>
          <w:tcPr>
            <w:tcW w:w="2483" w:type="pct"/>
            <w:vAlign w:val="center"/>
          </w:tcPr>
          <w:p w14:paraId="51166F9B" w14:textId="77777777" w:rsidR="00BD611D" w:rsidRPr="00852AC6" w:rsidRDefault="00BD611D" w:rsidP="00EA7D31">
            <w:pPr>
              <w:spacing w:line="240" w:lineRule="exact"/>
              <w:rPr>
                <w:sz w:val="18"/>
                <w:szCs w:val="18"/>
              </w:rPr>
            </w:pPr>
            <w:r w:rsidRPr="00852AC6">
              <w:rPr>
                <w:rFonts w:hint="eastAsia"/>
                <w:sz w:val="18"/>
                <w:szCs w:val="18"/>
              </w:rPr>
              <w:t>其中：</w:t>
            </w:r>
            <w:proofErr w:type="gramStart"/>
            <w:r w:rsidRPr="00852AC6">
              <w:rPr>
                <w:rFonts w:hint="eastAsia"/>
                <w:sz w:val="18"/>
                <w:szCs w:val="18"/>
              </w:rPr>
              <w:t>昆山拓安塑料</w:t>
            </w:r>
            <w:proofErr w:type="gramEnd"/>
            <w:r w:rsidRPr="00852AC6">
              <w:rPr>
                <w:rFonts w:hint="eastAsia"/>
                <w:sz w:val="18"/>
                <w:szCs w:val="18"/>
              </w:rPr>
              <w:t>制品有限公司</w:t>
            </w:r>
          </w:p>
        </w:tc>
        <w:tc>
          <w:tcPr>
            <w:tcW w:w="2517" w:type="pct"/>
            <w:vAlign w:val="center"/>
          </w:tcPr>
          <w:p w14:paraId="64C47C5A"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20,091,053.42</w:t>
            </w:r>
          </w:p>
        </w:tc>
      </w:tr>
      <w:tr w:rsidR="00852AC6" w:rsidRPr="00852AC6" w14:paraId="3A3F1266" w14:textId="77777777" w:rsidTr="00B46890">
        <w:trPr>
          <w:trHeight w:val="284"/>
        </w:trPr>
        <w:tc>
          <w:tcPr>
            <w:tcW w:w="2483" w:type="pct"/>
            <w:vAlign w:val="center"/>
          </w:tcPr>
          <w:p w14:paraId="12D41F1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hint="eastAsia"/>
                <w:sz w:val="18"/>
                <w:szCs w:val="18"/>
              </w:rPr>
              <w:t xml:space="preserve">    </w:t>
            </w:r>
            <w:r w:rsidRPr="00852AC6">
              <w:rPr>
                <w:sz w:val="18"/>
                <w:szCs w:val="18"/>
              </w:rPr>
              <w:t xml:space="preserve">       </w:t>
            </w:r>
            <w:r w:rsidRPr="00852AC6">
              <w:rPr>
                <w:rFonts w:hint="eastAsia"/>
                <w:sz w:val="18"/>
                <w:szCs w:val="18"/>
              </w:rPr>
              <w:t xml:space="preserve">  </w:t>
            </w:r>
            <w:r w:rsidRPr="00852AC6">
              <w:rPr>
                <w:rFonts w:hint="eastAsia"/>
                <w:sz w:val="18"/>
                <w:szCs w:val="18"/>
              </w:rPr>
              <w:t>山东御景大酒店有限公司</w:t>
            </w:r>
          </w:p>
        </w:tc>
        <w:tc>
          <w:tcPr>
            <w:tcW w:w="2517" w:type="pct"/>
            <w:vAlign w:val="center"/>
          </w:tcPr>
          <w:p w14:paraId="6EB895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824,255.91</w:t>
            </w:r>
          </w:p>
        </w:tc>
      </w:tr>
      <w:tr w:rsidR="00852AC6" w:rsidRPr="00852AC6" w14:paraId="655E6011" w14:textId="77777777" w:rsidTr="00B46890">
        <w:trPr>
          <w:trHeight w:val="284"/>
        </w:trPr>
        <w:tc>
          <w:tcPr>
            <w:tcW w:w="2483" w:type="pct"/>
            <w:shd w:val="clear" w:color="auto" w:fill="D9D9D9" w:themeFill="background1" w:themeFillShade="D9"/>
            <w:vAlign w:val="center"/>
          </w:tcPr>
          <w:p w14:paraId="20B19811" w14:textId="77777777" w:rsidR="00BD611D" w:rsidRPr="00852AC6" w:rsidRDefault="00BD611D" w:rsidP="00EA7D31">
            <w:pPr>
              <w:spacing w:before="40" w:after="40" w:line="240" w:lineRule="exact"/>
              <w:rPr>
                <w:sz w:val="18"/>
                <w:szCs w:val="18"/>
              </w:rPr>
            </w:pPr>
            <w:r w:rsidRPr="00852AC6">
              <w:rPr>
                <w:sz w:val="18"/>
                <w:szCs w:val="18"/>
              </w:rPr>
              <w:t>加：以前期间处置子公司于本期收到的现金或现金等价物</w:t>
            </w:r>
          </w:p>
        </w:tc>
        <w:tc>
          <w:tcPr>
            <w:tcW w:w="2517" w:type="pct"/>
            <w:vAlign w:val="center"/>
          </w:tcPr>
          <w:p w14:paraId="582382D1"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380,000,000.00</w:t>
            </w:r>
          </w:p>
        </w:tc>
      </w:tr>
      <w:tr w:rsidR="00852AC6" w:rsidRPr="00852AC6" w14:paraId="266A8918" w14:textId="77777777" w:rsidTr="00B46890">
        <w:trPr>
          <w:trHeight w:val="284"/>
        </w:trPr>
        <w:tc>
          <w:tcPr>
            <w:tcW w:w="2483" w:type="pct"/>
            <w:vAlign w:val="center"/>
          </w:tcPr>
          <w:p w14:paraId="70986BB3" w14:textId="77777777" w:rsidR="00BD611D" w:rsidRPr="00852AC6" w:rsidRDefault="00BD611D" w:rsidP="00EA7D31">
            <w:pPr>
              <w:spacing w:line="240" w:lineRule="exact"/>
              <w:rPr>
                <w:sz w:val="18"/>
                <w:szCs w:val="18"/>
              </w:rPr>
            </w:pPr>
            <w:r w:rsidRPr="00852AC6">
              <w:rPr>
                <w:rFonts w:hint="eastAsia"/>
                <w:sz w:val="18"/>
                <w:szCs w:val="18"/>
              </w:rPr>
              <w:t>其中：武汉晨鸣汉阳纸业股份有限公司</w:t>
            </w:r>
          </w:p>
        </w:tc>
        <w:tc>
          <w:tcPr>
            <w:tcW w:w="2517" w:type="pct"/>
            <w:vAlign w:val="center"/>
          </w:tcPr>
          <w:p w14:paraId="2268B814"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380,000,000.00</w:t>
            </w:r>
          </w:p>
        </w:tc>
      </w:tr>
      <w:tr w:rsidR="00852AC6" w:rsidRPr="00852AC6" w14:paraId="4CB17CDA" w14:textId="77777777" w:rsidTr="00B46890">
        <w:trPr>
          <w:trHeight w:val="284"/>
        </w:trPr>
        <w:tc>
          <w:tcPr>
            <w:tcW w:w="2483" w:type="pct"/>
            <w:vAlign w:val="center"/>
          </w:tcPr>
          <w:p w14:paraId="601A2F8A" w14:textId="77777777" w:rsidR="00BD611D" w:rsidRPr="00852AC6" w:rsidRDefault="00BD611D" w:rsidP="00EA7D31">
            <w:pPr>
              <w:spacing w:line="240" w:lineRule="exact"/>
              <w:rPr>
                <w:sz w:val="18"/>
                <w:szCs w:val="18"/>
              </w:rPr>
            </w:pPr>
            <w:r w:rsidRPr="00852AC6">
              <w:rPr>
                <w:rFonts w:hint="eastAsia"/>
                <w:sz w:val="18"/>
                <w:szCs w:val="18"/>
              </w:rPr>
              <w:t>处置子公司收到的现金净额</w:t>
            </w:r>
          </w:p>
        </w:tc>
        <w:tc>
          <w:tcPr>
            <w:tcW w:w="2517" w:type="pct"/>
            <w:vAlign w:val="center"/>
          </w:tcPr>
          <w:p w14:paraId="679EA875"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610,107,490.67</w:t>
            </w:r>
          </w:p>
        </w:tc>
      </w:tr>
    </w:tbl>
    <w:p w14:paraId="500F83B2" w14:textId="085249E9"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004F2589" w:rsidRPr="00852AC6">
        <w:rPr>
          <w:rFonts w:ascii="Times New Roman" w:eastAsia="宋体" w:hAnsi="Times New Roman" w:cs="Times New Roman" w:hint="eastAsia"/>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现金和现金等价物的构成</w:t>
      </w:r>
    </w:p>
    <w:p w14:paraId="7E3C2EF5"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3"/>
        <w:gridCol w:w="2191"/>
        <w:gridCol w:w="2189"/>
      </w:tblGrid>
      <w:tr w:rsidR="00852AC6" w:rsidRPr="00852AC6" w14:paraId="5E91BAE1" w14:textId="77777777" w:rsidTr="00B46890">
        <w:trPr>
          <w:trHeight w:val="284"/>
        </w:trPr>
        <w:tc>
          <w:tcPr>
            <w:tcW w:w="2777" w:type="pct"/>
            <w:shd w:val="clear" w:color="auto" w:fill="D3D3D3"/>
            <w:vAlign w:val="center"/>
          </w:tcPr>
          <w:p w14:paraId="65E2716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112" w:type="pct"/>
            <w:shd w:val="clear" w:color="auto" w:fill="D3D3D3"/>
            <w:vAlign w:val="center"/>
          </w:tcPr>
          <w:p w14:paraId="3B2554C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1111" w:type="pct"/>
            <w:shd w:val="clear" w:color="auto" w:fill="D3D3D3"/>
            <w:vAlign w:val="center"/>
          </w:tcPr>
          <w:p w14:paraId="2231763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1339119B" w14:textId="77777777" w:rsidTr="00B46890">
        <w:trPr>
          <w:trHeight w:val="284"/>
        </w:trPr>
        <w:tc>
          <w:tcPr>
            <w:tcW w:w="2777" w:type="pct"/>
            <w:shd w:val="clear" w:color="auto" w:fill="D3D3D3"/>
            <w:vAlign w:val="center"/>
          </w:tcPr>
          <w:p w14:paraId="17BB36D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一、现金</w:t>
            </w:r>
          </w:p>
        </w:tc>
        <w:tc>
          <w:tcPr>
            <w:tcW w:w="1112" w:type="pct"/>
            <w:vAlign w:val="center"/>
          </w:tcPr>
          <w:p w14:paraId="0433753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802,830,084.55 </w:t>
            </w:r>
          </w:p>
        </w:tc>
        <w:tc>
          <w:tcPr>
            <w:tcW w:w="1111" w:type="pct"/>
            <w:vAlign w:val="center"/>
          </w:tcPr>
          <w:p w14:paraId="45240DF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764,233,742.61 </w:t>
            </w:r>
          </w:p>
        </w:tc>
      </w:tr>
      <w:tr w:rsidR="00852AC6" w:rsidRPr="00852AC6" w14:paraId="65015DC8" w14:textId="77777777" w:rsidTr="00B46890">
        <w:trPr>
          <w:trHeight w:val="284"/>
        </w:trPr>
        <w:tc>
          <w:tcPr>
            <w:tcW w:w="2777" w:type="pct"/>
            <w:shd w:val="clear" w:color="auto" w:fill="D3D3D3"/>
            <w:vAlign w:val="center"/>
          </w:tcPr>
          <w:p w14:paraId="0F651C5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其中：库存现金</w:t>
            </w:r>
          </w:p>
        </w:tc>
        <w:tc>
          <w:tcPr>
            <w:tcW w:w="1112" w:type="pct"/>
            <w:vAlign w:val="center"/>
          </w:tcPr>
          <w:p w14:paraId="34FDBFF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4,129,836.09</w:t>
            </w:r>
          </w:p>
        </w:tc>
        <w:tc>
          <w:tcPr>
            <w:tcW w:w="1111" w:type="pct"/>
            <w:vAlign w:val="center"/>
          </w:tcPr>
          <w:p w14:paraId="05BAA96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3,674,805.36</w:t>
            </w:r>
          </w:p>
        </w:tc>
      </w:tr>
      <w:tr w:rsidR="00852AC6" w:rsidRPr="00852AC6" w14:paraId="0E48A1C9" w14:textId="77777777" w:rsidTr="00B46890">
        <w:trPr>
          <w:trHeight w:val="284"/>
        </w:trPr>
        <w:tc>
          <w:tcPr>
            <w:tcW w:w="2777" w:type="pct"/>
            <w:shd w:val="clear" w:color="auto" w:fill="D3D3D3"/>
            <w:vAlign w:val="center"/>
          </w:tcPr>
          <w:p w14:paraId="0077B68C"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可随时用于支付的银行存款</w:t>
            </w:r>
          </w:p>
        </w:tc>
        <w:tc>
          <w:tcPr>
            <w:tcW w:w="1112" w:type="pct"/>
            <w:vAlign w:val="center"/>
          </w:tcPr>
          <w:p w14:paraId="0BA2DA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798,700,248.46</w:t>
            </w:r>
          </w:p>
        </w:tc>
        <w:tc>
          <w:tcPr>
            <w:tcW w:w="1111" w:type="pct"/>
            <w:vAlign w:val="center"/>
          </w:tcPr>
          <w:p w14:paraId="0196B9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760,558,937.25</w:t>
            </w:r>
          </w:p>
        </w:tc>
      </w:tr>
      <w:tr w:rsidR="00852AC6" w:rsidRPr="00852AC6" w14:paraId="55009A6C" w14:textId="77777777" w:rsidTr="00B46890">
        <w:trPr>
          <w:trHeight w:val="284"/>
        </w:trPr>
        <w:tc>
          <w:tcPr>
            <w:tcW w:w="2777" w:type="pct"/>
            <w:shd w:val="clear" w:color="auto" w:fill="D3D3D3"/>
            <w:vAlign w:val="center"/>
          </w:tcPr>
          <w:p w14:paraId="13734AB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二、现金等价物</w:t>
            </w:r>
          </w:p>
        </w:tc>
        <w:tc>
          <w:tcPr>
            <w:tcW w:w="1112" w:type="pct"/>
            <w:vAlign w:val="center"/>
          </w:tcPr>
          <w:p w14:paraId="4907108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111" w:type="pct"/>
            <w:vAlign w:val="center"/>
          </w:tcPr>
          <w:p w14:paraId="2F11B2AE"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1B62094" w14:textId="77777777" w:rsidTr="00B46890">
        <w:trPr>
          <w:trHeight w:val="284"/>
        </w:trPr>
        <w:tc>
          <w:tcPr>
            <w:tcW w:w="2777" w:type="pct"/>
            <w:shd w:val="clear" w:color="auto" w:fill="D3D3D3"/>
            <w:vAlign w:val="center"/>
          </w:tcPr>
          <w:p w14:paraId="2FA51AD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三、期末现金及现金等价物余额</w:t>
            </w:r>
          </w:p>
        </w:tc>
        <w:tc>
          <w:tcPr>
            <w:tcW w:w="1112" w:type="pct"/>
            <w:vAlign w:val="center"/>
          </w:tcPr>
          <w:p w14:paraId="6C031F7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802,830,084.55 </w:t>
            </w:r>
          </w:p>
        </w:tc>
        <w:tc>
          <w:tcPr>
            <w:tcW w:w="1111" w:type="pct"/>
            <w:vAlign w:val="center"/>
          </w:tcPr>
          <w:p w14:paraId="4EDAFA0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764,233,742.61 </w:t>
            </w:r>
          </w:p>
        </w:tc>
      </w:tr>
    </w:tbl>
    <w:p w14:paraId="21AD9795" w14:textId="4F06EEC4"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004F2589" w:rsidRPr="00852AC6">
        <w:rPr>
          <w:rFonts w:ascii="Times New Roman" w:eastAsia="宋体" w:hAnsi="Times New Roman" w:cs="Times New Roman" w:hint="eastAsia"/>
          <w:b/>
          <w:bCs/>
          <w:szCs w:val="21"/>
        </w:rPr>
        <w:t>4</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不属于现金及现金等价物的货币资金</w:t>
      </w:r>
    </w:p>
    <w:p w14:paraId="1B9CED52"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231"/>
        <w:gridCol w:w="2231"/>
        <w:gridCol w:w="3080"/>
      </w:tblGrid>
      <w:tr w:rsidR="00852AC6" w:rsidRPr="00852AC6" w14:paraId="757CF21E" w14:textId="77777777" w:rsidTr="000C1FCC">
        <w:trPr>
          <w:trHeight w:val="284"/>
        </w:trPr>
        <w:tc>
          <w:tcPr>
            <w:tcW w:w="1173" w:type="pct"/>
            <w:shd w:val="clear" w:color="auto" w:fill="D3D3D3"/>
            <w:vAlign w:val="center"/>
          </w:tcPr>
          <w:p w14:paraId="6E49337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132" w:type="pct"/>
            <w:shd w:val="clear" w:color="auto" w:fill="D3D3D3"/>
            <w:vAlign w:val="center"/>
          </w:tcPr>
          <w:p w14:paraId="09490DF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本期金额</w:t>
            </w:r>
          </w:p>
        </w:tc>
        <w:tc>
          <w:tcPr>
            <w:tcW w:w="1132" w:type="pct"/>
            <w:shd w:val="clear" w:color="auto" w:fill="D3D3D3"/>
            <w:vAlign w:val="center"/>
          </w:tcPr>
          <w:p w14:paraId="52A88D9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上期金额</w:t>
            </w:r>
          </w:p>
        </w:tc>
        <w:tc>
          <w:tcPr>
            <w:tcW w:w="1564" w:type="pct"/>
            <w:shd w:val="clear" w:color="auto" w:fill="D3D3D3"/>
            <w:vAlign w:val="center"/>
          </w:tcPr>
          <w:p w14:paraId="274DFA0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不属于现金及现金等价物的理由</w:t>
            </w:r>
          </w:p>
        </w:tc>
      </w:tr>
      <w:tr w:rsidR="00852AC6" w:rsidRPr="00852AC6" w14:paraId="59CC154A" w14:textId="77777777" w:rsidTr="000C1FCC">
        <w:trPr>
          <w:trHeight w:val="284"/>
        </w:trPr>
        <w:tc>
          <w:tcPr>
            <w:tcW w:w="1173" w:type="pct"/>
            <w:vAlign w:val="center"/>
          </w:tcPr>
          <w:p w14:paraId="55616F7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其他货币资金</w:t>
            </w:r>
          </w:p>
        </w:tc>
        <w:tc>
          <w:tcPr>
            <w:tcW w:w="1132" w:type="pct"/>
            <w:vAlign w:val="center"/>
          </w:tcPr>
          <w:p w14:paraId="15FE3121" w14:textId="66D7CE96" w:rsidR="00BD611D" w:rsidRPr="00852AC6" w:rsidRDefault="00824E71" w:rsidP="006A377D">
            <w:pPr>
              <w:widowControl/>
              <w:jc w:val="right"/>
              <w:textAlignment w:val="bottom"/>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10,543,555,422.05</w:t>
            </w:r>
          </w:p>
        </w:tc>
        <w:tc>
          <w:tcPr>
            <w:tcW w:w="1132" w:type="pct"/>
            <w:vAlign w:val="center"/>
          </w:tcPr>
          <w:p w14:paraId="53AF6CFE" w14:textId="77777777" w:rsidR="00BD611D" w:rsidRPr="00852AC6" w:rsidRDefault="00BD611D" w:rsidP="006A377D">
            <w:pPr>
              <w:widowControl/>
              <w:jc w:val="right"/>
              <w:textAlignment w:val="center"/>
              <w:rPr>
                <w:rFonts w:ascii="Times New Roman" w:eastAsia="宋体" w:hAnsi="Times New Roman" w:cs="Times New Roman"/>
                <w:sz w:val="18"/>
                <w:szCs w:val="18"/>
              </w:rPr>
            </w:pPr>
            <w:r w:rsidRPr="00852AC6">
              <w:rPr>
                <w:rFonts w:ascii="Times New Roman" w:eastAsia="Arial Narrow" w:hAnsi="Times New Roman" w:cs="Times New Roman"/>
                <w:kern w:val="0"/>
                <w:sz w:val="18"/>
                <w:szCs w:val="18"/>
                <w:lang w:bidi="ar"/>
              </w:rPr>
              <w:t>11,321,241,125.05</w:t>
            </w:r>
          </w:p>
        </w:tc>
        <w:tc>
          <w:tcPr>
            <w:tcW w:w="1564" w:type="pct"/>
            <w:vAlign w:val="center"/>
          </w:tcPr>
          <w:p w14:paraId="0BF53A59" w14:textId="001D3546" w:rsidR="00BD611D" w:rsidRPr="00852AC6" w:rsidRDefault="00824E71"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详见附注七、</w:t>
            </w:r>
            <w:r w:rsidRPr="00852AC6">
              <w:rPr>
                <w:rFonts w:ascii="Times New Roman" w:eastAsia="宋体" w:hAnsi="Times New Roman" w:cs="Times New Roman" w:hint="eastAsia"/>
                <w:sz w:val="18"/>
                <w:szCs w:val="18"/>
              </w:rPr>
              <w:t>1</w:t>
            </w:r>
          </w:p>
        </w:tc>
      </w:tr>
      <w:tr w:rsidR="00852AC6" w:rsidRPr="00852AC6" w14:paraId="3EAEFAC8" w14:textId="77777777" w:rsidTr="000C1FCC">
        <w:trPr>
          <w:trHeight w:val="284"/>
        </w:trPr>
        <w:tc>
          <w:tcPr>
            <w:tcW w:w="1173" w:type="pct"/>
            <w:vAlign w:val="center"/>
          </w:tcPr>
          <w:p w14:paraId="05599120" w14:textId="77777777" w:rsidR="00BD611D" w:rsidRPr="00852AC6" w:rsidRDefault="00BD611D" w:rsidP="00EA7D31">
            <w:pPr>
              <w:widowControl/>
              <w:textAlignment w:val="center"/>
              <w:rPr>
                <w:rFonts w:ascii="宋体" w:eastAsia="宋体" w:hAnsi="宋体" w:cs="宋体"/>
                <w:sz w:val="18"/>
                <w:szCs w:val="18"/>
              </w:rPr>
            </w:pPr>
            <w:r w:rsidRPr="00852AC6">
              <w:rPr>
                <w:rFonts w:ascii="宋体" w:eastAsia="宋体" w:hAnsi="宋体" w:cs="宋体" w:hint="eastAsia"/>
                <w:kern w:val="0"/>
                <w:sz w:val="18"/>
                <w:szCs w:val="18"/>
                <w:lang w:bidi="ar"/>
              </w:rPr>
              <w:t>存款应计利息</w:t>
            </w:r>
          </w:p>
        </w:tc>
        <w:tc>
          <w:tcPr>
            <w:tcW w:w="1132" w:type="pct"/>
            <w:vAlign w:val="center"/>
          </w:tcPr>
          <w:p w14:paraId="582138EA" w14:textId="7B917DAA" w:rsidR="00BD611D" w:rsidRPr="00852AC6" w:rsidRDefault="00824E71" w:rsidP="006A377D">
            <w:pPr>
              <w:widowControl/>
              <w:jc w:val="right"/>
              <w:textAlignment w:val="center"/>
              <w:rPr>
                <w:rFonts w:ascii="Times New Roman" w:eastAsia="Arial Narrow" w:hAnsi="Times New Roman" w:cs="Times New Roman"/>
                <w:kern w:val="0"/>
                <w:sz w:val="18"/>
                <w:szCs w:val="18"/>
                <w:lang w:bidi="ar"/>
              </w:rPr>
            </w:pPr>
            <w:r w:rsidRPr="00852AC6">
              <w:rPr>
                <w:rFonts w:ascii="Times New Roman" w:eastAsia="Arial Narrow" w:hAnsi="Times New Roman" w:cs="Times New Roman"/>
                <w:kern w:val="0"/>
                <w:sz w:val="18"/>
                <w:szCs w:val="18"/>
                <w:lang w:bidi="ar"/>
              </w:rPr>
              <w:t>39,624,494.95</w:t>
            </w:r>
          </w:p>
        </w:tc>
        <w:tc>
          <w:tcPr>
            <w:tcW w:w="1132" w:type="pct"/>
            <w:vAlign w:val="center"/>
          </w:tcPr>
          <w:p w14:paraId="0D913D01" w14:textId="77777777" w:rsidR="00BD611D" w:rsidRPr="00852AC6" w:rsidRDefault="00BD611D" w:rsidP="006A377D">
            <w:pPr>
              <w:widowControl/>
              <w:jc w:val="right"/>
              <w:textAlignment w:val="center"/>
              <w:rPr>
                <w:rFonts w:ascii="Times New Roman" w:eastAsia="Arial Narrow" w:hAnsi="Times New Roman" w:cs="Times New Roman"/>
                <w:kern w:val="0"/>
                <w:sz w:val="18"/>
                <w:szCs w:val="18"/>
                <w:lang w:bidi="ar"/>
              </w:rPr>
            </w:pPr>
            <w:r w:rsidRPr="00852AC6">
              <w:rPr>
                <w:rFonts w:ascii="Times New Roman" w:eastAsia="Arial Narrow" w:hAnsi="Times New Roman" w:cs="Times New Roman"/>
                <w:kern w:val="0"/>
                <w:sz w:val="18"/>
                <w:szCs w:val="18"/>
                <w:lang w:bidi="ar"/>
              </w:rPr>
              <w:t>39,357,963.64</w:t>
            </w:r>
          </w:p>
        </w:tc>
        <w:tc>
          <w:tcPr>
            <w:tcW w:w="1564" w:type="pct"/>
            <w:vAlign w:val="center"/>
          </w:tcPr>
          <w:p w14:paraId="17DE1A98" w14:textId="178EEEA7" w:rsidR="00BD611D" w:rsidRPr="00852AC6" w:rsidRDefault="00824E71"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详见附注七、</w:t>
            </w:r>
            <w:r w:rsidRPr="00852AC6">
              <w:rPr>
                <w:rFonts w:ascii="Times New Roman" w:eastAsia="宋体" w:hAnsi="Times New Roman" w:cs="Times New Roman" w:hint="eastAsia"/>
                <w:sz w:val="18"/>
                <w:szCs w:val="18"/>
              </w:rPr>
              <w:t>1</w:t>
            </w:r>
          </w:p>
        </w:tc>
      </w:tr>
      <w:tr w:rsidR="00852AC6" w:rsidRPr="00852AC6" w14:paraId="1934F035" w14:textId="77777777" w:rsidTr="000C1FCC">
        <w:trPr>
          <w:trHeight w:val="284"/>
        </w:trPr>
        <w:tc>
          <w:tcPr>
            <w:tcW w:w="1173" w:type="pct"/>
            <w:shd w:val="clear" w:color="auto" w:fill="D3D3D3"/>
            <w:vAlign w:val="center"/>
          </w:tcPr>
          <w:p w14:paraId="59D7A205" w14:textId="77777777" w:rsidR="00BD611D" w:rsidRPr="00852AC6" w:rsidRDefault="00BD611D" w:rsidP="004F2589">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132" w:type="pct"/>
            <w:vAlign w:val="center"/>
          </w:tcPr>
          <w:p w14:paraId="406F9214" w14:textId="77777777" w:rsidR="00BD611D" w:rsidRPr="00852AC6" w:rsidRDefault="00BD611D" w:rsidP="006A377D">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10,583,179,917.00 </w:t>
            </w:r>
          </w:p>
        </w:tc>
        <w:tc>
          <w:tcPr>
            <w:tcW w:w="1132" w:type="pct"/>
            <w:vAlign w:val="center"/>
          </w:tcPr>
          <w:p w14:paraId="1343D133" w14:textId="77777777" w:rsidR="00BD611D" w:rsidRPr="00852AC6" w:rsidRDefault="00BD611D" w:rsidP="006A377D">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11,360,599,088.69 </w:t>
            </w:r>
          </w:p>
        </w:tc>
        <w:tc>
          <w:tcPr>
            <w:tcW w:w="1564" w:type="pct"/>
            <w:shd w:val="clear" w:color="auto" w:fill="D3D3D3"/>
            <w:vAlign w:val="center"/>
          </w:tcPr>
          <w:p w14:paraId="2BBD5364" w14:textId="77777777" w:rsidR="00BD611D" w:rsidRPr="00852AC6" w:rsidRDefault="00BD611D" w:rsidP="00EA7D31">
            <w:pPr>
              <w:rPr>
                <w:rFonts w:ascii="Times New Roman" w:hAnsi="Times New Roman" w:cs="Times New Roman"/>
              </w:rPr>
            </w:pPr>
          </w:p>
        </w:tc>
      </w:tr>
    </w:tbl>
    <w:p w14:paraId="1EEFE2AB"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65</w:t>
      </w:r>
      <w:r w:rsidRPr="00852AC6">
        <w:rPr>
          <w:rFonts w:ascii="Times New Roman" w:hAnsi="Times New Roman" w:cs="Times New Roman"/>
          <w:b/>
          <w:bCs/>
        </w:rPr>
        <w:t>、所有者权益变动</w:t>
      </w:r>
      <w:proofErr w:type="gramStart"/>
      <w:r w:rsidRPr="00852AC6">
        <w:rPr>
          <w:rFonts w:ascii="Times New Roman" w:hAnsi="Times New Roman" w:cs="Times New Roman"/>
          <w:b/>
          <w:bCs/>
        </w:rPr>
        <w:t>表项目</w:t>
      </w:r>
      <w:proofErr w:type="gramEnd"/>
      <w:r w:rsidRPr="00852AC6">
        <w:rPr>
          <w:rFonts w:ascii="Times New Roman" w:hAnsi="Times New Roman" w:cs="Times New Roman"/>
          <w:b/>
          <w:bCs/>
        </w:rPr>
        <w:t>注释</w:t>
      </w:r>
    </w:p>
    <w:p w14:paraId="73D7838C"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说明对上年年末余额进行调整的</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其他</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项目名称及调整金额等事项：</w:t>
      </w:r>
      <w:r w:rsidRPr="00852AC6">
        <w:rPr>
          <w:rFonts w:ascii="Times New Roman" w:eastAsia="宋体" w:hAnsi="Times New Roman" w:cs="Times New Roman" w:hint="eastAsia"/>
          <w:sz w:val="18"/>
          <w:szCs w:val="18"/>
        </w:rPr>
        <w:t>无</w:t>
      </w:r>
    </w:p>
    <w:p w14:paraId="2DDE925D"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lastRenderedPageBreak/>
        <w:t>66</w:t>
      </w:r>
      <w:r w:rsidRPr="00852AC6">
        <w:rPr>
          <w:rFonts w:ascii="Times New Roman" w:hAnsi="Times New Roman" w:cs="Times New Roman"/>
          <w:b/>
          <w:bCs/>
        </w:rPr>
        <w:t>、外币货币性项目</w:t>
      </w:r>
    </w:p>
    <w:p w14:paraId="4EA1C10B"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外币货币性项目</w:t>
      </w:r>
    </w:p>
    <w:p w14:paraId="2E7792DF"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0B988C92" w14:textId="77777777" w:rsidTr="00B46890">
        <w:trPr>
          <w:trHeight w:val="284"/>
        </w:trPr>
        <w:tc>
          <w:tcPr>
            <w:tcW w:w="1250" w:type="pct"/>
            <w:shd w:val="clear" w:color="auto" w:fill="D3D3D3"/>
            <w:vAlign w:val="center"/>
          </w:tcPr>
          <w:p w14:paraId="3C4A409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250" w:type="pct"/>
            <w:shd w:val="clear" w:color="auto" w:fill="D3D3D3"/>
            <w:vAlign w:val="center"/>
          </w:tcPr>
          <w:p w14:paraId="079DAB7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期末外币余额</w:t>
            </w:r>
          </w:p>
        </w:tc>
        <w:tc>
          <w:tcPr>
            <w:tcW w:w="1250" w:type="pct"/>
            <w:shd w:val="clear" w:color="auto" w:fill="D3D3D3"/>
            <w:vAlign w:val="center"/>
          </w:tcPr>
          <w:p w14:paraId="46C6D0D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折算汇率</w:t>
            </w:r>
          </w:p>
        </w:tc>
        <w:tc>
          <w:tcPr>
            <w:tcW w:w="1250" w:type="pct"/>
            <w:shd w:val="clear" w:color="auto" w:fill="D3D3D3"/>
            <w:vAlign w:val="center"/>
          </w:tcPr>
          <w:p w14:paraId="54458F5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期末折算人民币余额</w:t>
            </w:r>
          </w:p>
        </w:tc>
      </w:tr>
      <w:tr w:rsidR="00852AC6" w:rsidRPr="00852AC6" w14:paraId="1F3AECB0" w14:textId="77777777" w:rsidTr="00B46890">
        <w:trPr>
          <w:trHeight w:val="284"/>
        </w:trPr>
        <w:tc>
          <w:tcPr>
            <w:tcW w:w="1250" w:type="pct"/>
            <w:shd w:val="clear" w:color="auto" w:fill="D3D3D3"/>
            <w:vAlign w:val="center"/>
          </w:tcPr>
          <w:p w14:paraId="7655649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货币资金</w:t>
            </w:r>
          </w:p>
        </w:tc>
        <w:tc>
          <w:tcPr>
            <w:tcW w:w="1250" w:type="pct"/>
            <w:shd w:val="clear" w:color="auto" w:fill="auto"/>
            <w:vAlign w:val="center"/>
          </w:tcPr>
          <w:p w14:paraId="45013E30" w14:textId="77777777" w:rsidR="00BD611D" w:rsidRPr="00852AC6" w:rsidRDefault="00BD611D" w:rsidP="00EA7D31">
            <w:pPr>
              <w:rPr>
                <w:rFonts w:ascii="Times New Roman" w:hAnsi="Times New Roman" w:cs="Times New Roman"/>
                <w:sz w:val="18"/>
                <w:szCs w:val="18"/>
              </w:rPr>
            </w:pPr>
          </w:p>
        </w:tc>
        <w:tc>
          <w:tcPr>
            <w:tcW w:w="1250" w:type="pct"/>
            <w:shd w:val="clear" w:color="auto" w:fill="auto"/>
            <w:vAlign w:val="center"/>
          </w:tcPr>
          <w:p w14:paraId="5BBB93F9" w14:textId="77777777" w:rsidR="00BD611D" w:rsidRPr="00852AC6" w:rsidRDefault="00BD611D" w:rsidP="00EA7D31">
            <w:pPr>
              <w:rPr>
                <w:rFonts w:ascii="Times New Roman" w:hAnsi="Times New Roman" w:cs="Times New Roman"/>
                <w:sz w:val="18"/>
                <w:szCs w:val="18"/>
              </w:rPr>
            </w:pPr>
          </w:p>
        </w:tc>
        <w:tc>
          <w:tcPr>
            <w:tcW w:w="1250" w:type="pct"/>
            <w:shd w:val="clear" w:color="auto" w:fill="auto"/>
            <w:vAlign w:val="center"/>
          </w:tcPr>
          <w:p w14:paraId="46289DCF"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2DC5289" w14:textId="77777777" w:rsidTr="00B46890">
        <w:trPr>
          <w:trHeight w:val="284"/>
        </w:trPr>
        <w:tc>
          <w:tcPr>
            <w:tcW w:w="1250" w:type="pct"/>
            <w:shd w:val="clear" w:color="auto" w:fill="D3D3D3"/>
            <w:vAlign w:val="center"/>
          </w:tcPr>
          <w:p w14:paraId="3296D14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其中：美元</w:t>
            </w:r>
          </w:p>
        </w:tc>
        <w:tc>
          <w:tcPr>
            <w:tcW w:w="1250" w:type="pct"/>
            <w:shd w:val="clear" w:color="auto" w:fill="auto"/>
            <w:vAlign w:val="center"/>
          </w:tcPr>
          <w:p w14:paraId="5EE7C3F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39,951,997.81 </w:t>
            </w:r>
          </w:p>
        </w:tc>
        <w:tc>
          <w:tcPr>
            <w:tcW w:w="1250" w:type="pct"/>
            <w:shd w:val="clear" w:color="auto" w:fill="auto"/>
            <w:vAlign w:val="bottom"/>
          </w:tcPr>
          <w:p w14:paraId="7C55005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7.1268</w:t>
            </w:r>
          </w:p>
        </w:tc>
        <w:tc>
          <w:tcPr>
            <w:tcW w:w="1250" w:type="pct"/>
            <w:shd w:val="clear" w:color="auto" w:fill="auto"/>
            <w:vAlign w:val="center"/>
          </w:tcPr>
          <w:p w14:paraId="63FBEDB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284,729,897.99 </w:t>
            </w:r>
          </w:p>
        </w:tc>
      </w:tr>
      <w:tr w:rsidR="00852AC6" w:rsidRPr="00852AC6" w14:paraId="48D3C63A" w14:textId="77777777" w:rsidTr="00B46890">
        <w:trPr>
          <w:trHeight w:val="284"/>
        </w:trPr>
        <w:tc>
          <w:tcPr>
            <w:tcW w:w="1250" w:type="pct"/>
            <w:shd w:val="clear" w:color="auto" w:fill="D3D3D3"/>
            <w:vAlign w:val="center"/>
          </w:tcPr>
          <w:p w14:paraId="69573AAB"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欧元</w:t>
            </w:r>
          </w:p>
        </w:tc>
        <w:tc>
          <w:tcPr>
            <w:tcW w:w="1250" w:type="pct"/>
            <w:shd w:val="clear" w:color="auto" w:fill="auto"/>
            <w:vAlign w:val="center"/>
          </w:tcPr>
          <w:p w14:paraId="5272975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1,570,740.11 </w:t>
            </w:r>
          </w:p>
        </w:tc>
        <w:tc>
          <w:tcPr>
            <w:tcW w:w="1250" w:type="pct"/>
            <w:shd w:val="clear" w:color="auto" w:fill="auto"/>
            <w:vAlign w:val="bottom"/>
          </w:tcPr>
          <w:p w14:paraId="11251A6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7.6617</w:t>
            </w:r>
          </w:p>
        </w:tc>
        <w:tc>
          <w:tcPr>
            <w:tcW w:w="1250" w:type="pct"/>
            <w:shd w:val="clear" w:color="auto" w:fill="auto"/>
            <w:vAlign w:val="center"/>
          </w:tcPr>
          <w:p w14:paraId="5771EE6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12,034,539.50 </w:t>
            </w:r>
          </w:p>
        </w:tc>
      </w:tr>
      <w:tr w:rsidR="00852AC6" w:rsidRPr="00852AC6" w14:paraId="57DACB67" w14:textId="77777777" w:rsidTr="00B46890">
        <w:trPr>
          <w:trHeight w:val="284"/>
        </w:trPr>
        <w:tc>
          <w:tcPr>
            <w:tcW w:w="1250" w:type="pct"/>
            <w:shd w:val="clear" w:color="auto" w:fill="D3D3D3"/>
            <w:vAlign w:val="center"/>
          </w:tcPr>
          <w:p w14:paraId="7F686C9E"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港币</w:t>
            </w:r>
          </w:p>
        </w:tc>
        <w:tc>
          <w:tcPr>
            <w:tcW w:w="1250" w:type="pct"/>
            <w:shd w:val="clear" w:color="auto" w:fill="auto"/>
            <w:vAlign w:val="center"/>
          </w:tcPr>
          <w:p w14:paraId="641BE98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394,815.28 </w:t>
            </w:r>
          </w:p>
        </w:tc>
        <w:tc>
          <w:tcPr>
            <w:tcW w:w="1250" w:type="pct"/>
            <w:shd w:val="clear" w:color="auto" w:fill="auto"/>
            <w:vAlign w:val="bottom"/>
          </w:tcPr>
          <w:p w14:paraId="1DDAAAC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0.9127</w:t>
            </w:r>
          </w:p>
        </w:tc>
        <w:tc>
          <w:tcPr>
            <w:tcW w:w="1250" w:type="pct"/>
            <w:shd w:val="clear" w:color="auto" w:fill="auto"/>
            <w:vAlign w:val="center"/>
          </w:tcPr>
          <w:p w14:paraId="68D53EE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360,340.01 </w:t>
            </w:r>
          </w:p>
        </w:tc>
      </w:tr>
      <w:tr w:rsidR="00852AC6" w:rsidRPr="00852AC6" w14:paraId="2326225F" w14:textId="77777777" w:rsidTr="00B46890">
        <w:trPr>
          <w:trHeight w:val="284"/>
        </w:trPr>
        <w:tc>
          <w:tcPr>
            <w:tcW w:w="1250" w:type="pct"/>
            <w:shd w:val="clear" w:color="auto" w:fill="D3D3D3"/>
            <w:vAlign w:val="center"/>
          </w:tcPr>
          <w:p w14:paraId="7FBA240D"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英镑</w:t>
            </w:r>
          </w:p>
        </w:tc>
        <w:tc>
          <w:tcPr>
            <w:tcW w:w="1250" w:type="pct"/>
            <w:shd w:val="clear" w:color="auto" w:fill="auto"/>
            <w:vAlign w:val="center"/>
          </w:tcPr>
          <w:p w14:paraId="23060DA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1,777.90 </w:t>
            </w:r>
          </w:p>
        </w:tc>
        <w:tc>
          <w:tcPr>
            <w:tcW w:w="1250" w:type="pct"/>
            <w:shd w:val="clear" w:color="auto" w:fill="auto"/>
            <w:vAlign w:val="bottom"/>
          </w:tcPr>
          <w:p w14:paraId="3A47383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9.0430</w:t>
            </w:r>
          </w:p>
        </w:tc>
        <w:tc>
          <w:tcPr>
            <w:tcW w:w="1250" w:type="pct"/>
            <w:shd w:val="clear" w:color="auto" w:fill="auto"/>
            <w:vAlign w:val="center"/>
          </w:tcPr>
          <w:p w14:paraId="59440FF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16,077.55 </w:t>
            </w:r>
          </w:p>
        </w:tc>
      </w:tr>
      <w:tr w:rsidR="00852AC6" w:rsidRPr="00852AC6" w14:paraId="3BB0B50A" w14:textId="77777777" w:rsidTr="00B46890">
        <w:trPr>
          <w:trHeight w:val="284"/>
        </w:trPr>
        <w:tc>
          <w:tcPr>
            <w:tcW w:w="1250" w:type="pct"/>
            <w:shd w:val="clear" w:color="auto" w:fill="D3D3D3"/>
            <w:vAlign w:val="center"/>
          </w:tcPr>
          <w:p w14:paraId="6548C382" w14:textId="03023002" w:rsidR="00824E71" w:rsidRPr="00852AC6" w:rsidRDefault="00824E71"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日元</w:t>
            </w:r>
          </w:p>
        </w:tc>
        <w:tc>
          <w:tcPr>
            <w:tcW w:w="1250" w:type="pct"/>
            <w:shd w:val="clear" w:color="auto" w:fill="auto"/>
            <w:vAlign w:val="center"/>
          </w:tcPr>
          <w:p w14:paraId="338139C7" w14:textId="05F86A70" w:rsidR="00824E71" w:rsidRPr="00852AC6" w:rsidRDefault="00824E71"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1,197.00</w:t>
            </w:r>
          </w:p>
        </w:tc>
        <w:tc>
          <w:tcPr>
            <w:tcW w:w="1250" w:type="pct"/>
            <w:shd w:val="clear" w:color="auto" w:fill="auto"/>
            <w:vAlign w:val="bottom"/>
          </w:tcPr>
          <w:p w14:paraId="7F92622D" w14:textId="2617F686" w:rsidR="00824E71" w:rsidRPr="00852AC6" w:rsidRDefault="00824E71"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0.0447</w:t>
            </w:r>
          </w:p>
        </w:tc>
        <w:tc>
          <w:tcPr>
            <w:tcW w:w="1250" w:type="pct"/>
            <w:shd w:val="clear" w:color="auto" w:fill="auto"/>
            <w:vAlign w:val="center"/>
          </w:tcPr>
          <w:p w14:paraId="2DCD6537" w14:textId="00594720" w:rsidR="00824E71" w:rsidRPr="00852AC6" w:rsidRDefault="00824E71"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53.55</w:t>
            </w:r>
          </w:p>
        </w:tc>
      </w:tr>
      <w:tr w:rsidR="00852AC6" w:rsidRPr="00852AC6" w14:paraId="2F90AD42" w14:textId="77777777" w:rsidTr="00B46890">
        <w:trPr>
          <w:trHeight w:val="284"/>
        </w:trPr>
        <w:tc>
          <w:tcPr>
            <w:tcW w:w="1250" w:type="pct"/>
            <w:shd w:val="clear" w:color="auto" w:fill="D3D3D3"/>
            <w:vAlign w:val="center"/>
          </w:tcPr>
          <w:p w14:paraId="52C116D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应收账款</w:t>
            </w:r>
          </w:p>
        </w:tc>
        <w:tc>
          <w:tcPr>
            <w:tcW w:w="1250" w:type="pct"/>
            <w:shd w:val="clear" w:color="auto" w:fill="auto"/>
            <w:vAlign w:val="center"/>
          </w:tcPr>
          <w:p w14:paraId="549699F7" w14:textId="77777777" w:rsidR="00BD611D" w:rsidRPr="00852AC6" w:rsidRDefault="00BD611D" w:rsidP="00EA7D31">
            <w:pPr>
              <w:rPr>
                <w:rFonts w:ascii="Times New Roman" w:hAnsi="Times New Roman" w:cs="Times New Roman"/>
                <w:sz w:val="18"/>
                <w:szCs w:val="18"/>
              </w:rPr>
            </w:pPr>
          </w:p>
        </w:tc>
        <w:tc>
          <w:tcPr>
            <w:tcW w:w="1250" w:type="pct"/>
            <w:shd w:val="clear" w:color="auto" w:fill="auto"/>
            <w:vAlign w:val="center"/>
          </w:tcPr>
          <w:p w14:paraId="309D715F" w14:textId="77777777" w:rsidR="00BD611D" w:rsidRPr="00852AC6" w:rsidRDefault="00BD611D" w:rsidP="00EA7D31">
            <w:pPr>
              <w:jc w:val="right"/>
              <w:rPr>
                <w:rFonts w:ascii="Times New Roman" w:hAnsi="Times New Roman" w:cs="Times New Roman"/>
                <w:sz w:val="18"/>
                <w:szCs w:val="18"/>
              </w:rPr>
            </w:pPr>
          </w:p>
        </w:tc>
        <w:tc>
          <w:tcPr>
            <w:tcW w:w="1250" w:type="pct"/>
            <w:shd w:val="clear" w:color="auto" w:fill="auto"/>
            <w:vAlign w:val="center"/>
          </w:tcPr>
          <w:p w14:paraId="23131EC8"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73AD29C" w14:textId="77777777" w:rsidTr="00B46890">
        <w:trPr>
          <w:trHeight w:val="284"/>
        </w:trPr>
        <w:tc>
          <w:tcPr>
            <w:tcW w:w="1250" w:type="pct"/>
            <w:shd w:val="clear" w:color="auto" w:fill="D3D3D3"/>
            <w:vAlign w:val="center"/>
          </w:tcPr>
          <w:p w14:paraId="5C53853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其中：美元</w:t>
            </w:r>
          </w:p>
        </w:tc>
        <w:tc>
          <w:tcPr>
            <w:tcW w:w="1250" w:type="pct"/>
            <w:shd w:val="clear" w:color="auto" w:fill="auto"/>
          </w:tcPr>
          <w:p w14:paraId="0B2A1FFE"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8,726,610.89</w:t>
            </w:r>
          </w:p>
        </w:tc>
        <w:tc>
          <w:tcPr>
            <w:tcW w:w="1250" w:type="pct"/>
            <w:shd w:val="clear" w:color="auto" w:fill="auto"/>
            <w:vAlign w:val="center"/>
          </w:tcPr>
          <w:p w14:paraId="6A1A0FA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7.1268</w:t>
            </w:r>
          </w:p>
        </w:tc>
        <w:tc>
          <w:tcPr>
            <w:tcW w:w="1250" w:type="pct"/>
            <w:shd w:val="clear" w:color="auto" w:fill="auto"/>
            <w:vAlign w:val="center"/>
          </w:tcPr>
          <w:p w14:paraId="04D7D60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62,192,810.49</w:t>
            </w:r>
          </w:p>
        </w:tc>
      </w:tr>
      <w:tr w:rsidR="00852AC6" w:rsidRPr="00852AC6" w14:paraId="1A715D02" w14:textId="77777777" w:rsidTr="00B46890">
        <w:trPr>
          <w:trHeight w:val="284"/>
        </w:trPr>
        <w:tc>
          <w:tcPr>
            <w:tcW w:w="1250" w:type="pct"/>
            <w:shd w:val="clear" w:color="auto" w:fill="D3D3D3"/>
            <w:vAlign w:val="center"/>
          </w:tcPr>
          <w:p w14:paraId="56AEA57A"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欧元</w:t>
            </w:r>
          </w:p>
        </w:tc>
        <w:tc>
          <w:tcPr>
            <w:tcW w:w="1250" w:type="pct"/>
            <w:shd w:val="clear" w:color="auto" w:fill="auto"/>
          </w:tcPr>
          <w:p w14:paraId="050F2E5D"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17,223.10 </w:t>
            </w:r>
          </w:p>
        </w:tc>
        <w:tc>
          <w:tcPr>
            <w:tcW w:w="1250" w:type="pct"/>
            <w:shd w:val="clear" w:color="auto" w:fill="auto"/>
            <w:vAlign w:val="center"/>
          </w:tcPr>
          <w:p w14:paraId="32724E9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7.6617</w:t>
            </w:r>
          </w:p>
        </w:tc>
        <w:tc>
          <w:tcPr>
            <w:tcW w:w="1250" w:type="pct"/>
            <w:shd w:val="clear" w:color="auto" w:fill="auto"/>
            <w:vAlign w:val="center"/>
          </w:tcPr>
          <w:p w14:paraId="663F036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131,958.23 </w:t>
            </w:r>
          </w:p>
        </w:tc>
      </w:tr>
      <w:tr w:rsidR="00852AC6" w:rsidRPr="00852AC6" w14:paraId="79795D05" w14:textId="77777777" w:rsidTr="000C1FCC">
        <w:trPr>
          <w:trHeight w:val="284"/>
        </w:trPr>
        <w:tc>
          <w:tcPr>
            <w:tcW w:w="1250" w:type="pct"/>
            <w:shd w:val="clear" w:color="auto" w:fill="D3D3D3"/>
            <w:vAlign w:val="center"/>
          </w:tcPr>
          <w:p w14:paraId="0FA11B6D" w14:textId="5C3F7AEC" w:rsidR="00824E71" w:rsidRPr="00852AC6" w:rsidRDefault="00824E71"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日元</w:t>
            </w:r>
          </w:p>
        </w:tc>
        <w:tc>
          <w:tcPr>
            <w:tcW w:w="1250" w:type="pct"/>
            <w:shd w:val="clear" w:color="auto" w:fill="auto"/>
            <w:vAlign w:val="center"/>
          </w:tcPr>
          <w:p w14:paraId="32A5E44A" w14:textId="0A5BA155" w:rsidR="00824E71" w:rsidRPr="00852AC6" w:rsidRDefault="00824E71" w:rsidP="00EA7D31">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146,734,998.00</w:t>
            </w:r>
          </w:p>
        </w:tc>
        <w:tc>
          <w:tcPr>
            <w:tcW w:w="1250" w:type="pct"/>
            <w:shd w:val="clear" w:color="auto" w:fill="auto"/>
            <w:vAlign w:val="center"/>
          </w:tcPr>
          <w:p w14:paraId="2133AD7F" w14:textId="7848E08A" w:rsidR="00824E71" w:rsidRPr="00852AC6" w:rsidRDefault="00824E71"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0.0447</w:t>
            </w:r>
          </w:p>
        </w:tc>
        <w:tc>
          <w:tcPr>
            <w:tcW w:w="1250" w:type="pct"/>
            <w:shd w:val="clear" w:color="auto" w:fill="auto"/>
            <w:vAlign w:val="center"/>
          </w:tcPr>
          <w:p w14:paraId="5693A6F8" w14:textId="1EDB03D9" w:rsidR="00824E71" w:rsidRPr="00852AC6" w:rsidRDefault="00824E71" w:rsidP="00EA7D31">
            <w:pPr>
              <w:spacing w:line="240" w:lineRule="exact"/>
              <w:jc w:val="right"/>
              <w:rPr>
                <w:rFonts w:ascii="Times New Roman" w:hAnsi="Times New Roman" w:cs="Times New Roman"/>
                <w:sz w:val="18"/>
                <w:szCs w:val="18"/>
              </w:rPr>
            </w:pPr>
            <w:r w:rsidRPr="00852AC6">
              <w:rPr>
                <w:rFonts w:ascii="Times New Roman" w:eastAsia="宋体" w:hAnsi="Times New Roman" w:cs="Times New Roman" w:hint="eastAsia"/>
                <w:sz w:val="18"/>
                <w:szCs w:val="18"/>
              </w:rPr>
              <w:t>6,559,054.41</w:t>
            </w:r>
          </w:p>
        </w:tc>
      </w:tr>
      <w:tr w:rsidR="00852AC6" w:rsidRPr="00852AC6" w14:paraId="3231BBEE" w14:textId="77777777" w:rsidTr="00B46890">
        <w:trPr>
          <w:trHeight w:val="284"/>
        </w:trPr>
        <w:tc>
          <w:tcPr>
            <w:tcW w:w="1250" w:type="pct"/>
            <w:shd w:val="clear" w:color="auto" w:fill="D3D3D3"/>
            <w:vAlign w:val="center"/>
          </w:tcPr>
          <w:p w14:paraId="4508F84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其他应收</w:t>
            </w:r>
            <w:r w:rsidRPr="00852AC6">
              <w:rPr>
                <w:rFonts w:ascii="Times New Roman" w:eastAsia="宋体" w:hAnsi="Times New Roman" w:cs="Times New Roman"/>
                <w:sz w:val="18"/>
                <w:szCs w:val="18"/>
              </w:rPr>
              <w:t>款</w:t>
            </w:r>
          </w:p>
        </w:tc>
        <w:tc>
          <w:tcPr>
            <w:tcW w:w="1250" w:type="pct"/>
            <w:shd w:val="clear" w:color="auto" w:fill="auto"/>
            <w:vAlign w:val="center"/>
          </w:tcPr>
          <w:p w14:paraId="042946E3" w14:textId="77777777" w:rsidR="00BD611D" w:rsidRPr="00852AC6" w:rsidRDefault="00BD611D" w:rsidP="00EA7D31">
            <w:pPr>
              <w:rPr>
                <w:rFonts w:ascii="Times New Roman" w:hAnsi="Times New Roman" w:cs="Times New Roman"/>
                <w:sz w:val="18"/>
                <w:szCs w:val="18"/>
              </w:rPr>
            </w:pPr>
          </w:p>
        </w:tc>
        <w:tc>
          <w:tcPr>
            <w:tcW w:w="1250" w:type="pct"/>
            <w:shd w:val="clear" w:color="auto" w:fill="auto"/>
            <w:vAlign w:val="center"/>
          </w:tcPr>
          <w:p w14:paraId="3E912CE9" w14:textId="77777777" w:rsidR="00BD611D" w:rsidRPr="00852AC6" w:rsidRDefault="00BD611D" w:rsidP="00EA7D31">
            <w:pPr>
              <w:jc w:val="right"/>
              <w:rPr>
                <w:rFonts w:ascii="Times New Roman" w:hAnsi="Times New Roman" w:cs="Times New Roman"/>
                <w:sz w:val="18"/>
                <w:szCs w:val="18"/>
              </w:rPr>
            </w:pPr>
          </w:p>
        </w:tc>
        <w:tc>
          <w:tcPr>
            <w:tcW w:w="1250" w:type="pct"/>
            <w:shd w:val="clear" w:color="auto" w:fill="auto"/>
            <w:vAlign w:val="center"/>
          </w:tcPr>
          <w:p w14:paraId="6274B432"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CBF7B07" w14:textId="77777777" w:rsidTr="00B46890">
        <w:trPr>
          <w:trHeight w:val="284"/>
        </w:trPr>
        <w:tc>
          <w:tcPr>
            <w:tcW w:w="1250" w:type="pct"/>
            <w:shd w:val="clear" w:color="auto" w:fill="D3D3D3"/>
            <w:vAlign w:val="center"/>
          </w:tcPr>
          <w:p w14:paraId="3903642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其中：美元</w:t>
            </w:r>
          </w:p>
        </w:tc>
        <w:tc>
          <w:tcPr>
            <w:tcW w:w="1250" w:type="pct"/>
            <w:shd w:val="clear" w:color="auto" w:fill="auto"/>
            <w:vAlign w:val="center"/>
          </w:tcPr>
          <w:p w14:paraId="52267CC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1,084,115.80 </w:t>
            </w:r>
          </w:p>
        </w:tc>
        <w:tc>
          <w:tcPr>
            <w:tcW w:w="1250" w:type="pct"/>
            <w:shd w:val="clear" w:color="auto" w:fill="auto"/>
            <w:vAlign w:val="center"/>
          </w:tcPr>
          <w:p w14:paraId="298D5F6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7.1268</w:t>
            </w:r>
          </w:p>
        </w:tc>
        <w:tc>
          <w:tcPr>
            <w:tcW w:w="1250" w:type="pct"/>
            <w:shd w:val="clear" w:color="auto" w:fill="auto"/>
            <w:vAlign w:val="center"/>
          </w:tcPr>
          <w:p w14:paraId="2F925B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7,726,276.48 </w:t>
            </w:r>
          </w:p>
        </w:tc>
      </w:tr>
      <w:tr w:rsidR="00852AC6" w:rsidRPr="00852AC6" w14:paraId="47296B22" w14:textId="77777777" w:rsidTr="00B46890">
        <w:trPr>
          <w:trHeight w:val="284"/>
        </w:trPr>
        <w:tc>
          <w:tcPr>
            <w:tcW w:w="1250" w:type="pct"/>
            <w:shd w:val="clear" w:color="auto" w:fill="D3D3D3"/>
            <w:vAlign w:val="center"/>
          </w:tcPr>
          <w:p w14:paraId="78DF7430"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sz w:val="18"/>
                <w:szCs w:val="18"/>
              </w:rPr>
              <w:t>欧元</w:t>
            </w:r>
          </w:p>
        </w:tc>
        <w:tc>
          <w:tcPr>
            <w:tcW w:w="1250" w:type="pct"/>
            <w:shd w:val="clear" w:color="auto" w:fill="auto"/>
            <w:vAlign w:val="center"/>
          </w:tcPr>
          <w:p w14:paraId="2F793B9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80,841.81 </w:t>
            </w:r>
          </w:p>
        </w:tc>
        <w:tc>
          <w:tcPr>
            <w:tcW w:w="1250" w:type="pct"/>
            <w:shd w:val="clear" w:color="auto" w:fill="auto"/>
            <w:vAlign w:val="center"/>
          </w:tcPr>
          <w:p w14:paraId="58EEF35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7.6617</w:t>
            </w:r>
          </w:p>
        </w:tc>
        <w:tc>
          <w:tcPr>
            <w:tcW w:w="1250" w:type="pct"/>
            <w:shd w:val="clear" w:color="auto" w:fill="auto"/>
            <w:vAlign w:val="center"/>
          </w:tcPr>
          <w:p w14:paraId="61F9CC8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619,385.70 </w:t>
            </w:r>
          </w:p>
        </w:tc>
      </w:tr>
      <w:tr w:rsidR="00852AC6" w:rsidRPr="00852AC6" w14:paraId="78674BD7" w14:textId="77777777" w:rsidTr="00B46890">
        <w:trPr>
          <w:trHeight w:val="284"/>
        </w:trPr>
        <w:tc>
          <w:tcPr>
            <w:tcW w:w="1250" w:type="pct"/>
            <w:shd w:val="clear" w:color="auto" w:fill="D9D9D9" w:themeFill="background1" w:themeFillShade="D9"/>
            <w:vAlign w:val="center"/>
          </w:tcPr>
          <w:p w14:paraId="1AFFC16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应付账款</w:t>
            </w:r>
          </w:p>
        </w:tc>
        <w:tc>
          <w:tcPr>
            <w:tcW w:w="1250" w:type="pct"/>
            <w:shd w:val="clear" w:color="auto" w:fill="auto"/>
            <w:vAlign w:val="center"/>
          </w:tcPr>
          <w:p w14:paraId="60AA91C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1250" w:type="pct"/>
            <w:shd w:val="clear" w:color="auto" w:fill="auto"/>
            <w:vAlign w:val="center"/>
          </w:tcPr>
          <w:p w14:paraId="0AA6B26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auto"/>
            <w:vAlign w:val="center"/>
          </w:tcPr>
          <w:p w14:paraId="38177EC6" w14:textId="40498261" w:rsidR="00BD611D" w:rsidRPr="00852AC6" w:rsidRDefault="00BD611D" w:rsidP="004F2589">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w:t>
            </w:r>
          </w:p>
        </w:tc>
      </w:tr>
      <w:tr w:rsidR="00852AC6" w:rsidRPr="00852AC6" w14:paraId="013A597F" w14:textId="77777777" w:rsidTr="00B46890">
        <w:trPr>
          <w:trHeight w:val="284"/>
        </w:trPr>
        <w:tc>
          <w:tcPr>
            <w:tcW w:w="1250" w:type="pct"/>
            <w:shd w:val="clear" w:color="auto" w:fill="D9D9D9" w:themeFill="background1" w:themeFillShade="D9"/>
            <w:vAlign w:val="center"/>
          </w:tcPr>
          <w:p w14:paraId="2DD5761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其中：美元</w:t>
            </w:r>
          </w:p>
        </w:tc>
        <w:tc>
          <w:tcPr>
            <w:tcW w:w="1250" w:type="pct"/>
            <w:shd w:val="clear" w:color="auto" w:fill="auto"/>
            <w:vAlign w:val="center"/>
          </w:tcPr>
          <w:p w14:paraId="7120E58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18,990,945.76 </w:t>
            </w:r>
          </w:p>
        </w:tc>
        <w:tc>
          <w:tcPr>
            <w:tcW w:w="1250" w:type="pct"/>
            <w:shd w:val="clear" w:color="auto" w:fill="auto"/>
            <w:vAlign w:val="center"/>
          </w:tcPr>
          <w:p w14:paraId="1611CE8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7.1268</w:t>
            </w:r>
          </w:p>
        </w:tc>
        <w:tc>
          <w:tcPr>
            <w:tcW w:w="1250" w:type="pct"/>
            <w:shd w:val="clear" w:color="auto" w:fill="auto"/>
            <w:vAlign w:val="center"/>
          </w:tcPr>
          <w:p w14:paraId="442CAEC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135,344,672.24 </w:t>
            </w:r>
          </w:p>
        </w:tc>
      </w:tr>
      <w:tr w:rsidR="00852AC6" w:rsidRPr="00852AC6" w14:paraId="438AE5B6" w14:textId="77777777" w:rsidTr="00B46890">
        <w:trPr>
          <w:trHeight w:val="284"/>
        </w:trPr>
        <w:tc>
          <w:tcPr>
            <w:tcW w:w="1250" w:type="pct"/>
            <w:shd w:val="clear" w:color="auto" w:fill="D9D9D9" w:themeFill="background1" w:themeFillShade="D9"/>
            <w:vAlign w:val="center"/>
          </w:tcPr>
          <w:p w14:paraId="36881602" w14:textId="77777777" w:rsidR="00BD611D" w:rsidRPr="00852AC6" w:rsidRDefault="00BD611D" w:rsidP="00EA7D31">
            <w:pPr>
              <w:spacing w:before="40" w:after="40" w:line="240" w:lineRule="exact"/>
              <w:ind w:firstLineChars="300" w:firstLine="54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欧元</w:t>
            </w:r>
          </w:p>
        </w:tc>
        <w:tc>
          <w:tcPr>
            <w:tcW w:w="1250" w:type="pct"/>
            <w:shd w:val="clear" w:color="auto" w:fill="auto"/>
            <w:vAlign w:val="center"/>
          </w:tcPr>
          <w:p w14:paraId="1DC11F6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766,383.12 </w:t>
            </w:r>
          </w:p>
        </w:tc>
        <w:tc>
          <w:tcPr>
            <w:tcW w:w="1250" w:type="pct"/>
            <w:shd w:val="clear" w:color="auto" w:fill="auto"/>
            <w:vAlign w:val="center"/>
          </w:tcPr>
          <w:p w14:paraId="14DE54B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7.6617</w:t>
            </w:r>
          </w:p>
        </w:tc>
        <w:tc>
          <w:tcPr>
            <w:tcW w:w="1250" w:type="pct"/>
            <w:shd w:val="clear" w:color="auto" w:fill="auto"/>
            <w:vAlign w:val="center"/>
          </w:tcPr>
          <w:p w14:paraId="3065917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5,871,797.55 </w:t>
            </w:r>
          </w:p>
        </w:tc>
      </w:tr>
      <w:tr w:rsidR="00852AC6" w:rsidRPr="00852AC6" w14:paraId="2C1A84CD" w14:textId="77777777" w:rsidTr="00B46890">
        <w:trPr>
          <w:trHeight w:val="284"/>
        </w:trPr>
        <w:tc>
          <w:tcPr>
            <w:tcW w:w="1250" w:type="pct"/>
            <w:shd w:val="clear" w:color="auto" w:fill="D9D9D9" w:themeFill="background1" w:themeFillShade="D9"/>
            <w:vAlign w:val="center"/>
          </w:tcPr>
          <w:p w14:paraId="429B62A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长期借款</w:t>
            </w:r>
          </w:p>
        </w:tc>
        <w:tc>
          <w:tcPr>
            <w:tcW w:w="1250" w:type="pct"/>
            <w:shd w:val="clear" w:color="auto" w:fill="auto"/>
            <w:vAlign w:val="center"/>
          </w:tcPr>
          <w:p w14:paraId="5E23FA2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auto"/>
            <w:vAlign w:val="center"/>
          </w:tcPr>
          <w:p w14:paraId="25409C70" w14:textId="77777777" w:rsidR="00BD611D" w:rsidRPr="00852AC6" w:rsidRDefault="00BD611D" w:rsidP="00EA7D31">
            <w:pPr>
              <w:spacing w:line="240" w:lineRule="exact"/>
              <w:rPr>
                <w:rFonts w:ascii="Times New Roman" w:eastAsia="宋体" w:hAnsi="Times New Roman" w:cs="Times New Roman"/>
                <w:sz w:val="18"/>
                <w:szCs w:val="18"/>
              </w:rPr>
            </w:pPr>
          </w:p>
        </w:tc>
        <w:tc>
          <w:tcPr>
            <w:tcW w:w="1250" w:type="pct"/>
            <w:shd w:val="clear" w:color="auto" w:fill="auto"/>
            <w:vAlign w:val="center"/>
          </w:tcPr>
          <w:p w14:paraId="3ABE283D"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9EDD481" w14:textId="77777777" w:rsidTr="00B46890">
        <w:trPr>
          <w:trHeight w:val="284"/>
        </w:trPr>
        <w:tc>
          <w:tcPr>
            <w:tcW w:w="1250" w:type="pct"/>
            <w:shd w:val="clear" w:color="auto" w:fill="D9D9D9" w:themeFill="background1" w:themeFillShade="D9"/>
            <w:vAlign w:val="center"/>
          </w:tcPr>
          <w:p w14:paraId="106581B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其中：欧元</w:t>
            </w:r>
          </w:p>
        </w:tc>
        <w:tc>
          <w:tcPr>
            <w:tcW w:w="1250" w:type="pct"/>
            <w:shd w:val="clear" w:color="auto" w:fill="auto"/>
            <w:vAlign w:val="center"/>
          </w:tcPr>
          <w:p w14:paraId="212F24A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4,492,120.00</w:t>
            </w:r>
          </w:p>
        </w:tc>
        <w:tc>
          <w:tcPr>
            <w:tcW w:w="1250" w:type="pct"/>
            <w:shd w:val="clear" w:color="auto" w:fill="auto"/>
            <w:vAlign w:val="center"/>
          </w:tcPr>
          <w:p w14:paraId="289CD65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7.6617</w:t>
            </w:r>
          </w:p>
        </w:tc>
        <w:tc>
          <w:tcPr>
            <w:tcW w:w="1250" w:type="pct"/>
            <w:shd w:val="clear" w:color="auto" w:fill="auto"/>
            <w:vAlign w:val="center"/>
          </w:tcPr>
          <w:p w14:paraId="23D83EC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34,417,275.80</w:t>
            </w:r>
          </w:p>
        </w:tc>
      </w:tr>
    </w:tbl>
    <w:p w14:paraId="73FE1BC5"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境外经营实体说明，包括对于重要的境外经营实体，应披露其境外主要经营地、记账本位币及选择依据，记账本位币发生变化的还应披露原因。</w:t>
      </w:r>
    </w:p>
    <w:p w14:paraId="767C5CA2" w14:textId="77777777" w:rsidR="00BD611D" w:rsidRPr="00852AC6" w:rsidRDefault="00BD611D" w:rsidP="00BD611D">
      <w:pPr>
        <w:spacing w:before="40" w:after="40" w:line="240" w:lineRule="exact"/>
        <w:rPr>
          <w:rFonts w:asciiTheme="minorEastAsia" w:hAnsiTheme="minorEastAsia" w:cs="Times New Roman"/>
          <w:sz w:val="18"/>
          <w:szCs w:val="18"/>
        </w:rPr>
      </w:pPr>
      <w:r w:rsidRPr="00852AC6">
        <w:rPr>
          <w:rFonts w:asciiTheme="minorEastAsia" w:hAnsiTheme="minorEastAsia" w:cs="Times New Roman"/>
          <w:sz w:val="18"/>
          <w:szCs w:val="18"/>
        </w:rPr>
        <w:sym w:font="Wingdings 2" w:char="F052"/>
      </w:r>
      <w:r w:rsidRPr="00852AC6">
        <w:rPr>
          <w:rFonts w:asciiTheme="minorEastAsia" w:hAnsiTheme="minorEastAsia" w:cs="Times New Roman"/>
          <w:sz w:val="18"/>
          <w:szCs w:val="18"/>
        </w:rPr>
        <w:t>适用 □不适用</w:t>
      </w:r>
    </w:p>
    <w:tbl>
      <w:tblPr>
        <w:tblStyle w:val="ab"/>
        <w:tblW w:w="5000" w:type="pct"/>
        <w:tblLook w:val="04A0" w:firstRow="1" w:lastRow="0" w:firstColumn="1" w:lastColumn="0" w:noHBand="0" w:noVBand="1"/>
      </w:tblPr>
      <w:tblGrid>
        <w:gridCol w:w="1635"/>
        <w:gridCol w:w="2305"/>
        <w:gridCol w:w="1971"/>
        <w:gridCol w:w="1971"/>
        <w:gridCol w:w="1971"/>
      </w:tblGrid>
      <w:tr w:rsidR="00852AC6" w:rsidRPr="00852AC6" w14:paraId="4B540712" w14:textId="77777777" w:rsidTr="004144F5">
        <w:trPr>
          <w:trHeight w:val="284"/>
        </w:trPr>
        <w:tc>
          <w:tcPr>
            <w:tcW w:w="830" w:type="pct"/>
            <w:shd w:val="clear" w:color="auto" w:fill="D9D9D9" w:themeFill="background1" w:themeFillShade="D9"/>
            <w:vAlign w:val="center"/>
          </w:tcPr>
          <w:p w14:paraId="1BFAADA9" w14:textId="77777777" w:rsidR="00BD611D" w:rsidRPr="00852AC6" w:rsidRDefault="00BD611D" w:rsidP="004F258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序号</w:t>
            </w:r>
          </w:p>
        </w:tc>
        <w:tc>
          <w:tcPr>
            <w:tcW w:w="1170" w:type="pct"/>
            <w:shd w:val="clear" w:color="auto" w:fill="D9D9D9" w:themeFill="background1" w:themeFillShade="D9"/>
            <w:vAlign w:val="center"/>
          </w:tcPr>
          <w:p w14:paraId="7AE4FB24" w14:textId="77777777" w:rsidR="00BD611D" w:rsidRPr="00852AC6" w:rsidRDefault="00BD611D" w:rsidP="004F258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子公司名称</w:t>
            </w:r>
          </w:p>
        </w:tc>
        <w:tc>
          <w:tcPr>
            <w:tcW w:w="1000" w:type="pct"/>
            <w:shd w:val="clear" w:color="auto" w:fill="D9D9D9" w:themeFill="background1" w:themeFillShade="D9"/>
            <w:vAlign w:val="center"/>
          </w:tcPr>
          <w:p w14:paraId="3D83909C" w14:textId="77777777" w:rsidR="00BD611D" w:rsidRPr="00852AC6" w:rsidRDefault="00BD611D" w:rsidP="004F258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主要经营地</w:t>
            </w:r>
          </w:p>
        </w:tc>
        <w:tc>
          <w:tcPr>
            <w:tcW w:w="1000" w:type="pct"/>
            <w:shd w:val="clear" w:color="auto" w:fill="D9D9D9" w:themeFill="background1" w:themeFillShade="D9"/>
            <w:vAlign w:val="center"/>
          </w:tcPr>
          <w:p w14:paraId="7B4F8629" w14:textId="77777777" w:rsidR="00BD611D" w:rsidRPr="00852AC6" w:rsidRDefault="00BD611D" w:rsidP="004F258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经营地</w:t>
            </w:r>
          </w:p>
        </w:tc>
        <w:tc>
          <w:tcPr>
            <w:tcW w:w="1000" w:type="pct"/>
            <w:shd w:val="clear" w:color="auto" w:fill="D9D9D9" w:themeFill="background1" w:themeFillShade="D9"/>
            <w:vAlign w:val="center"/>
          </w:tcPr>
          <w:p w14:paraId="34DADCC3" w14:textId="77777777" w:rsidR="00BD611D" w:rsidRPr="00852AC6" w:rsidRDefault="00BD611D" w:rsidP="004F2589">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记账本位币</w:t>
            </w:r>
          </w:p>
        </w:tc>
      </w:tr>
      <w:tr w:rsidR="00852AC6" w:rsidRPr="00852AC6" w14:paraId="1ABAA8BE" w14:textId="77777777" w:rsidTr="00B46890">
        <w:trPr>
          <w:trHeight w:val="284"/>
        </w:trPr>
        <w:tc>
          <w:tcPr>
            <w:tcW w:w="830" w:type="pct"/>
            <w:vAlign w:val="center"/>
          </w:tcPr>
          <w:p w14:paraId="71A01C65" w14:textId="77777777" w:rsidR="00BD611D" w:rsidRPr="00852AC6" w:rsidRDefault="00BD611D" w:rsidP="00B46890">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1</w:t>
            </w:r>
          </w:p>
        </w:tc>
        <w:tc>
          <w:tcPr>
            <w:tcW w:w="1170" w:type="pct"/>
            <w:vAlign w:val="center"/>
          </w:tcPr>
          <w:p w14:paraId="266E4D3F"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w:t>
            </w:r>
            <w:r w:rsidRPr="00852AC6">
              <w:rPr>
                <w:rFonts w:ascii="Times New Roman" w:hAnsi="Times New Roman" w:cs="Times New Roman"/>
                <w:sz w:val="18"/>
                <w:szCs w:val="18"/>
              </w:rPr>
              <w:t xml:space="preserve"> GmbH</w:t>
            </w:r>
          </w:p>
        </w:tc>
        <w:tc>
          <w:tcPr>
            <w:tcW w:w="1000" w:type="pct"/>
            <w:vAlign w:val="center"/>
          </w:tcPr>
          <w:p w14:paraId="70963BC8"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德国</w:t>
            </w:r>
            <w:r w:rsidRPr="00852AC6">
              <w:rPr>
                <w:rFonts w:ascii="Times New Roman" w:hAnsi="Times New Roman" w:cs="Times New Roman"/>
                <w:sz w:val="18"/>
                <w:szCs w:val="18"/>
              </w:rPr>
              <w:t>.</w:t>
            </w:r>
            <w:r w:rsidRPr="00852AC6">
              <w:rPr>
                <w:rFonts w:ascii="Times New Roman" w:hAnsi="Times New Roman" w:cs="Times New Roman"/>
                <w:sz w:val="18"/>
                <w:szCs w:val="18"/>
              </w:rPr>
              <w:t>汉堡</w:t>
            </w:r>
          </w:p>
        </w:tc>
        <w:tc>
          <w:tcPr>
            <w:tcW w:w="1000" w:type="pct"/>
            <w:vAlign w:val="center"/>
          </w:tcPr>
          <w:p w14:paraId="4E8055F3"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德国</w:t>
            </w:r>
            <w:r w:rsidRPr="00852AC6">
              <w:rPr>
                <w:rFonts w:ascii="Times New Roman" w:hAnsi="Times New Roman" w:cs="Times New Roman"/>
                <w:sz w:val="18"/>
                <w:szCs w:val="18"/>
              </w:rPr>
              <w:t>.</w:t>
            </w:r>
            <w:r w:rsidRPr="00852AC6">
              <w:rPr>
                <w:rFonts w:ascii="Times New Roman" w:hAnsi="Times New Roman" w:cs="Times New Roman"/>
                <w:sz w:val="18"/>
                <w:szCs w:val="18"/>
              </w:rPr>
              <w:t>汉堡</w:t>
            </w:r>
          </w:p>
        </w:tc>
        <w:tc>
          <w:tcPr>
            <w:tcW w:w="1000" w:type="pct"/>
            <w:vAlign w:val="center"/>
          </w:tcPr>
          <w:p w14:paraId="2C6E3381"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欧元</w:t>
            </w:r>
          </w:p>
        </w:tc>
      </w:tr>
      <w:tr w:rsidR="00852AC6" w:rsidRPr="00852AC6" w14:paraId="252F2C1B" w14:textId="77777777" w:rsidTr="00B46890">
        <w:trPr>
          <w:trHeight w:val="284"/>
        </w:trPr>
        <w:tc>
          <w:tcPr>
            <w:tcW w:w="830" w:type="pct"/>
            <w:vAlign w:val="center"/>
          </w:tcPr>
          <w:p w14:paraId="05E84271" w14:textId="77777777" w:rsidR="00BD611D" w:rsidRPr="00852AC6" w:rsidRDefault="00BD611D" w:rsidP="00B46890">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2</w:t>
            </w:r>
          </w:p>
        </w:tc>
        <w:tc>
          <w:tcPr>
            <w:tcW w:w="1170" w:type="pct"/>
            <w:vAlign w:val="center"/>
          </w:tcPr>
          <w:p w14:paraId="3A498C1E"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晨鸣纸业韩国株式会社</w:t>
            </w:r>
          </w:p>
        </w:tc>
        <w:tc>
          <w:tcPr>
            <w:tcW w:w="1000" w:type="pct"/>
            <w:vAlign w:val="center"/>
          </w:tcPr>
          <w:p w14:paraId="3291350A"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韩国</w:t>
            </w:r>
            <w:r w:rsidRPr="00852AC6">
              <w:rPr>
                <w:rFonts w:ascii="Times New Roman" w:hAnsi="Times New Roman" w:cs="Times New Roman"/>
                <w:sz w:val="18"/>
                <w:szCs w:val="18"/>
              </w:rPr>
              <w:t>.</w:t>
            </w:r>
            <w:proofErr w:type="gramStart"/>
            <w:r w:rsidRPr="00852AC6">
              <w:rPr>
                <w:rFonts w:ascii="Times New Roman" w:hAnsi="Times New Roman" w:cs="Times New Roman"/>
                <w:sz w:val="18"/>
                <w:szCs w:val="18"/>
              </w:rPr>
              <w:t>首尔</w:t>
            </w:r>
            <w:proofErr w:type="gramEnd"/>
          </w:p>
        </w:tc>
        <w:tc>
          <w:tcPr>
            <w:tcW w:w="1000" w:type="pct"/>
            <w:vAlign w:val="center"/>
          </w:tcPr>
          <w:p w14:paraId="07AC87D2"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韩国</w:t>
            </w:r>
            <w:r w:rsidRPr="00852AC6">
              <w:rPr>
                <w:rFonts w:ascii="Times New Roman" w:hAnsi="Times New Roman" w:cs="Times New Roman"/>
                <w:sz w:val="18"/>
                <w:szCs w:val="18"/>
              </w:rPr>
              <w:t>.</w:t>
            </w:r>
            <w:proofErr w:type="gramStart"/>
            <w:r w:rsidRPr="00852AC6">
              <w:rPr>
                <w:rFonts w:ascii="Times New Roman" w:hAnsi="Times New Roman" w:cs="Times New Roman"/>
                <w:sz w:val="18"/>
                <w:szCs w:val="18"/>
              </w:rPr>
              <w:t>首尔</w:t>
            </w:r>
            <w:proofErr w:type="gramEnd"/>
          </w:p>
        </w:tc>
        <w:tc>
          <w:tcPr>
            <w:tcW w:w="1000" w:type="pct"/>
            <w:vAlign w:val="center"/>
          </w:tcPr>
          <w:p w14:paraId="00E325D6"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韩元</w:t>
            </w:r>
          </w:p>
        </w:tc>
      </w:tr>
      <w:tr w:rsidR="00852AC6" w:rsidRPr="00852AC6" w14:paraId="3D37D6F3" w14:textId="77777777" w:rsidTr="00B46890">
        <w:trPr>
          <w:trHeight w:val="284"/>
        </w:trPr>
        <w:tc>
          <w:tcPr>
            <w:tcW w:w="830" w:type="pct"/>
            <w:vAlign w:val="center"/>
          </w:tcPr>
          <w:p w14:paraId="1DBBC57A" w14:textId="77777777" w:rsidR="00BD611D" w:rsidRPr="00852AC6" w:rsidRDefault="00BD611D" w:rsidP="00B46890">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3</w:t>
            </w:r>
          </w:p>
        </w:tc>
        <w:tc>
          <w:tcPr>
            <w:tcW w:w="1170" w:type="pct"/>
            <w:vAlign w:val="center"/>
          </w:tcPr>
          <w:p w14:paraId="4793AB1B"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晨</w:t>
            </w:r>
            <w:proofErr w:type="gramStart"/>
            <w:r w:rsidRPr="00852AC6">
              <w:rPr>
                <w:rFonts w:ascii="Times New Roman" w:hAnsi="Times New Roman" w:cs="Times New Roman"/>
                <w:sz w:val="18"/>
                <w:szCs w:val="18"/>
              </w:rPr>
              <w:t>鸣国际</w:t>
            </w:r>
            <w:proofErr w:type="gramEnd"/>
            <w:r w:rsidRPr="00852AC6">
              <w:rPr>
                <w:rFonts w:ascii="Times New Roman" w:hAnsi="Times New Roman" w:cs="Times New Roman"/>
                <w:sz w:val="18"/>
                <w:szCs w:val="18"/>
              </w:rPr>
              <w:t>有限公司</w:t>
            </w:r>
          </w:p>
        </w:tc>
        <w:tc>
          <w:tcPr>
            <w:tcW w:w="1000" w:type="pct"/>
            <w:vAlign w:val="center"/>
          </w:tcPr>
          <w:p w14:paraId="0717FB79"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美国</w:t>
            </w:r>
            <w:r w:rsidRPr="00852AC6">
              <w:rPr>
                <w:rFonts w:ascii="Times New Roman" w:hAnsi="Times New Roman" w:cs="Times New Roman"/>
                <w:sz w:val="18"/>
                <w:szCs w:val="18"/>
              </w:rPr>
              <w:t>.</w:t>
            </w:r>
            <w:r w:rsidRPr="00852AC6">
              <w:rPr>
                <w:rFonts w:ascii="Times New Roman" w:hAnsi="Times New Roman" w:cs="Times New Roman"/>
                <w:sz w:val="18"/>
                <w:szCs w:val="18"/>
              </w:rPr>
              <w:t>洛杉矶</w:t>
            </w:r>
          </w:p>
        </w:tc>
        <w:tc>
          <w:tcPr>
            <w:tcW w:w="1000" w:type="pct"/>
            <w:vAlign w:val="center"/>
          </w:tcPr>
          <w:p w14:paraId="3E1705DB"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美国</w:t>
            </w:r>
            <w:r w:rsidRPr="00852AC6">
              <w:rPr>
                <w:rFonts w:ascii="Times New Roman" w:hAnsi="Times New Roman" w:cs="Times New Roman"/>
                <w:sz w:val="18"/>
                <w:szCs w:val="18"/>
              </w:rPr>
              <w:t>.</w:t>
            </w:r>
            <w:r w:rsidRPr="00852AC6">
              <w:rPr>
                <w:rFonts w:ascii="Times New Roman" w:hAnsi="Times New Roman" w:cs="Times New Roman"/>
                <w:sz w:val="18"/>
                <w:szCs w:val="18"/>
              </w:rPr>
              <w:t>洛杉矶</w:t>
            </w:r>
          </w:p>
        </w:tc>
        <w:tc>
          <w:tcPr>
            <w:tcW w:w="1000" w:type="pct"/>
            <w:vAlign w:val="center"/>
          </w:tcPr>
          <w:p w14:paraId="1448858B"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美元</w:t>
            </w:r>
          </w:p>
        </w:tc>
      </w:tr>
      <w:tr w:rsidR="00852AC6" w:rsidRPr="00852AC6" w14:paraId="30BE4465" w14:textId="77777777" w:rsidTr="00B46890">
        <w:trPr>
          <w:trHeight w:val="284"/>
        </w:trPr>
        <w:tc>
          <w:tcPr>
            <w:tcW w:w="830" w:type="pct"/>
            <w:vAlign w:val="center"/>
          </w:tcPr>
          <w:p w14:paraId="223DFD9F" w14:textId="77777777" w:rsidR="00BD611D" w:rsidRPr="00852AC6" w:rsidRDefault="00BD611D" w:rsidP="00B46890">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4</w:t>
            </w:r>
          </w:p>
        </w:tc>
        <w:tc>
          <w:tcPr>
            <w:tcW w:w="1170" w:type="pct"/>
            <w:vAlign w:val="center"/>
          </w:tcPr>
          <w:p w14:paraId="3F379255"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晨鸣纸业日本株式会社</w:t>
            </w:r>
          </w:p>
        </w:tc>
        <w:tc>
          <w:tcPr>
            <w:tcW w:w="1000" w:type="pct"/>
            <w:vAlign w:val="center"/>
          </w:tcPr>
          <w:p w14:paraId="51F58AFD"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日本</w:t>
            </w:r>
            <w:r w:rsidRPr="00852AC6">
              <w:rPr>
                <w:rFonts w:ascii="Times New Roman" w:hAnsi="Times New Roman" w:cs="Times New Roman"/>
                <w:sz w:val="18"/>
                <w:szCs w:val="18"/>
              </w:rPr>
              <w:t>.</w:t>
            </w:r>
            <w:r w:rsidRPr="00852AC6">
              <w:rPr>
                <w:rFonts w:ascii="Times New Roman" w:hAnsi="Times New Roman" w:cs="Times New Roman"/>
                <w:sz w:val="18"/>
                <w:szCs w:val="18"/>
              </w:rPr>
              <w:t>东京</w:t>
            </w:r>
          </w:p>
        </w:tc>
        <w:tc>
          <w:tcPr>
            <w:tcW w:w="1000" w:type="pct"/>
            <w:vAlign w:val="center"/>
          </w:tcPr>
          <w:p w14:paraId="53E1EA05"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日本</w:t>
            </w:r>
            <w:r w:rsidRPr="00852AC6">
              <w:rPr>
                <w:rFonts w:ascii="Times New Roman" w:hAnsi="Times New Roman" w:cs="Times New Roman"/>
                <w:sz w:val="18"/>
                <w:szCs w:val="18"/>
              </w:rPr>
              <w:t>.</w:t>
            </w:r>
            <w:r w:rsidRPr="00852AC6">
              <w:rPr>
                <w:rFonts w:ascii="Times New Roman" w:hAnsi="Times New Roman" w:cs="Times New Roman"/>
                <w:sz w:val="18"/>
                <w:szCs w:val="18"/>
              </w:rPr>
              <w:t>东京</w:t>
            </w:r>
          </w:p>
        </w:tc>
        <w:tc>
          <w:tcPr>
            <w:tcW w:w="1000" w:type="pct"/>
            <w:vAlign w:val="center"/>
          </w:tcPr>
          <w:p w14:paraId="1CDBA10E"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日元</w:t>
            </w:r>
          </w:p>
        </w:tc>
      </w:tr>
      <w:tr w:rsidR="00852AC6" w:rsidRPr="00852AC6" w14:paraId="55656CA6" w14:textId="77777777" w:rsidTr="00B46890">
        <w:trPr>
          <w:trHeight w:val="284"/>
        </w:trPr>
        <w:tc>
          <w:tcPr>
            <w:tcW w:w="830" w:type="pct"/>
            <w:vAlign w:val="center"/>
          </w:tcPr>
          <w:p w14:paraId="0E5293E9" w14:textId="77777777" w:rsidR="00BD611D" w:rsidRPr="00852AC6" w:rsidRDefault="00BD611D" w:rsidP="00B46890">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5</w:t>
            </w:r>
          </w:p>
        </w:tc>
        <w:tc>
          <w:tcPr>
            <w:tcW w:w="1170" w:type="pct"/>
            <w:vAlign w:val="center"/>
          </w:tcPr>
          <w:p w14:paraId="1101147C"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晨鸣纸业美国有限公司</w:t>
            </w:r>
          </w:p>
        </w:tc>
        <w:tc>
          <w:tcPr>
            <w:tcW w:w="1000" w:type="pct"/>
            <w:vAlign w:val="center"/>
          </w:tcPr>
          <w:p w14:paraId="717B8D6B"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美国</w:t>
            </w:r>
            <w:r w:rsidRPr="00852AC6">
              <w:rPr>
                <w:rFonts w:ascii="Times New Roman" w:hAnsi="Times New Roman" w:cs="Times New Roman"/>
                <w:sz w:val="18"/>
                <w:szCs w:val="18"/>
              </w:rPr>
              <w:t>.</w:t>
            </w:r>
            <w:r w:rsidRPr="00852AC6">
              <w:rPr>
                <w:rFonts w:ascii="Times New Roman" w:hAnsi="Times New Roman" w:cs="Times New Roman"/>
                <w:sz w:val="18"/>
                <w:szCs w:val="18"/>
              </w:rPr>
              <w:t>洛杉矶</w:t>
            </w:r>
          </w:p>
        </w:tc>
        <w:tc>
          <w:tcPr>
            <w:tcW w:w="1000" w:type="pct"/>
            <w:vAlign w:val="center"/>
          </w:tcPr>
          <w:p w14:paraId="2BED40CD"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美国</w:t>
            </w:r>
            <w:r w:rsidRPr="00852AC6">
              <w:rPr>
                <w:rFonts w:ascii="Times New Roman" w:hAnsi="Times New Roman" w:cs="Times New Roman"/>
                <w:sz w:val="18"/>
                <w:szCs w:val="18"/>
              </w:rPr>
              <w:t>.</w:t>
            </w:r>
            <w:r w:rsidRPr="00852AC6">
              <w:rPr>
                <w:rFonts w:ascii="Times New Roman" w:hAnsi="Times New Roman" w:cs="Times New Roman"/>
                <w:sz w:val="18"/>
                <w:szCs w:val="18"/>
              </w:rPr>
              <w:t>洛杉矶</w:t>
            </w:r>
          </w:p>
        </w:tc>
        <w:tc>
          <w:tcPr>
            <w:tcW w:w="1000" w:type="pct"/>
            <w:vAlign w:val="center"/>
          </w:tcPr>
          <w:p w14:paraId="47DBC6C6"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美元</w:t>
            </w:r>
          </w:p>
        </w:tc>
      </w:tr>
      <w:tr w:rsidR="00852AC6" w:rsidRPr="00852AC6" w14:paraId="657117CF" w14:textId="77777777" w:rsidTr="00B46890">
        <w:trPr>
          <w:trHeight w:val="284"/>
        </w:trPr>
        <w:tc>
          <w:tcPr>
            <w:tcW w:w="830" w:type="pct"/>
            <w:vAlign w:val="center"/>
          </w:tcPr>
          <w:p w14:paraId="2F060A87" w14:textId="77777777" w:rsidR="00BD611D" w:rsidRPr="00852AC6" w:rsidRDefault="00BD611D" w:rsidP="00B46890">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6</w:t>
            </w:r>
          </w:p>
        </w:tc>
        <w:tc>
          <w:tcPr>
            <w:tcW w:w="1170" w:type="pct"/>
            <w:vAlign w:val="center"/>
          </w:tcPr>
          <w:p w14:paraId="15CE97F1"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晨鸣（海外）有限公司</w:t>
            </w:r>
          </w:p>
        </w:tc>
        <w:tc>
          <w:tcPr>
            <w:tcW w:w="1000" w:type="pct"/>
            <w:vAlign w:val="center"/>
          </w:tcPr>
          <w:p w14:paraId="31A7A330"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中国</w:t>
            </w:r>
            <w:r w:rsidRPr="00852AC6">
              <w:rPr>
                <w:rFonts w:ascii="Times New Roman" w:hAnsi="Times New Roman" w:cs="Times New Roman"/>
                <w:sz w:val="18"/>
                <w:szCs w:val="18"/>
              </w:rPr>
              <w:t>.</w:t>
            </w:r>
            <w:r w:rsidRPr="00852AC6">
              <w:rPr>
                <w:rFonts w:ascii="Times New Roman" w:hAnsi="Times New Roman" w:cs="Times New Roman"/>
                <w:sz w:val="18"/>
                <w:szCs w:val="18"/>
              </w:rPr>
              <w:t>香港</w:t>
            </w:r>
          </w:p>
        </w:tc>
        <w:tc>
          <w:tcPr>
            <w:tcW w:w="1000" w:type="pct"/>
            <w:vAlign w:val="center"/>
          </w:tcPr>
          <w:p w14:paraId="072C297B"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中国</w:t>
            </w:r>
            <w:r w:rsidRPr="00852AC6">
              <w:rPr>
                <w:rFonts w:ascii="Times New Roman" w:hAnsi="Times New Roman" w:cs="Times New Roman"/>
                <w:sz w:val="18"/>
                <w:szCs w:val="18"/>
              </w:rPr>
              <w:t>.</w:t>
            </w:r>
            <w:r w:rsidRPr="00852AC6">
              <w:rPr>
                <w:rFonts w:ascii="Times New Roman" w:hAnsi="Times New Roman" w:cs="Times New Roman"/>
                <w:sz w:val="18"/>
                <w:szCs w:val="18"/>
              </w:rPr>
              <w:t>香港</w:t>
            </w:r>
          </w:p>
        </w:tc>
        <w:tc>
          <w:tcPr>
            <w:tcW w:w="1000" w:type="pct"/>
            <w:vAlign w:val="center"/>
          </w:tcPr>
          <w:p w14:paraId="443FFA46"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美元</w:t>
            </w:r>
          </w:p>
        </w:tc>
      </w:tr>
      <w:tr w:rsidR="00852AC6" w:rsidRPr="00852AC6" w14:paraId="6C5E3BFE" w14:textId="77777777" w:rsidTr="00B46890">
        <w:trPr>
          <w:trHeight w:val="284"/>
        </w:trPr>
        <w:tc>
          <w:tcPr>
            <w:tcW w:w="830" w:type="pct"/>
            <w:vAlign w:val="center"/>
          </w:tcPr>
          <w:p w14:paraId="3EAB4BDF" w14:textId="77777777" w:rsidR="00BD611D" w:rsidRPr="00852AC6" w:rsidRDefault="00BD611D" w:rsidP="00B46890">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7</w:t>
            </w:r>
          </w:p>
        </w:tc>
        <w:tc>
          <w:tcPr>
            <w:tcW w:w="1170" w:type="pct"/>
            <w:vAlign w:val="center"/>
          </w:tcPr>
          <w:p w14:paraId="4C8A8486"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晨鸣（新加坡）有限公司</w:t>
            </w:r>
          </w:p>
        </w:tc>
        <w:tc>
          <w:tcPr>
            <w:tcW w:w="1000" w:type="pct"/>
            <w:vAlign w:val="center"/>
          </w:tcPr>
          <w:p w14:paraId="790AF2B3"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新加坡</w:t>
            </w:r>
          </w:p>
        </w:tc>
        <w:tc>
          <w:tcPr>
            <w:tcW w:w="1000" w:type="pct"/>
            <w:vAlign w:val="center"/>
          </w:tcPr>
          <w:p w14:paraId="340DBE0E"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新加坡</w:t>
            </w:r>
          </w:p>
        </w:tc>
        <w:tc>
          <w:tcPr>
            <w:tcW w:w="1000" w:type="pct"/>
            <w:vAlign w:val="center"/>
          </w:tcPr>
          <w:p w14:paraId="0E40F0B0"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美元</w:t>
            </w:r>
          </w:p>
        </w:tc>
      </w:tr>
      <w:tr w:rsidR="00852AC6" w:rsidRPr="00852AC6" w14:paraId="46C695F4" w14:textId="77777777" w:rsidTr="00B46890">
        <w:trPr>
          <w:trHeight w:val="284"/>
        </w:trPr>
        <w:tc>
          <w:tcPr>
            <w:tcW w:w="830" w:type="pct"/>
            <w:vAlign w:val="center"/>
          </w:tcPr>
          <w:p w14:paraId="763077FB" w14:textId="77777777" w:rsidR="00BD611D" w:rsidRPr="00852AC6" w:rsidRDefault="00BD611D" w:rsidP="00B46890">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8</w:t>
            </w:r>
          </w:p>
        </w:tc>
        <w:tc>
          <w:tcPr>
            <w:tcW w:w="1170" w:type="pct"/>
            <w:vAlign w:val="center"/>
          </w:tcPr>
          <w:p w14:paraId="3C77CA00"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晨鸣（香港）有限公司</w:t>
            </w:r>
          </w:p>
        </w:tc>
        <w:tc>
          <w:tcPr>
            <w:tcW w:w="1000" w:type="pct"/>
            <w:vAlign w:val="center"/>
          </w:tcPr>
          <w:p w14:paraId="5A8D388A"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中国</w:t>
            </w:r>
            <w:r w:rsidRPr="00852AC6">
              <w:rPr>
                <w:rFonts w:ascii="Times New Roman" w:hAnsi="Times New Roman" w:cs="Times New Roman"/>
                <w:sz w:val="18"/>
                <w:szCs w:val="18"/>
              </w:rPr>
              <w:t>.</w:t>
            </w:r>
            <w:r w:rsidRPr="00852AC6">
              <w:rPr>
                <w:rFonts w:ascii="Times New Roman" w:hAnsi="Times New Roman" w:cs="Times New Roman"/>
                <w:sz w:val="18"/>
                <w:szCs w:val="18"/>
              </w:rPr>
              <w:t>香港</w:t>
            </w:r>
          </w:p>
        </w:tc>
        <w:tc>
          <w:tcPr>
            <w:tcW w:w="1000" w:type="pct"/>
            <w:vAlign w:val="center"/>
          </w:tcPr>
          <w:p w14:paraId="76BEFE77"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中国香港</w:t>
            </w:r>
          </w:p>
        </w:tc>
        <w:tc>
          <w:tcPr>
            <w:tcW w:w="1000" w:type="pct"/>
            <w:vAlign w:val="center"/>
          </w:tcPr>
          <w:p w14:paraId="1835107F" w14:textId="77777777" w:rsidR="00BD611D" w:rsidRPr="00852AC6" w:rsidRDefault="00BD611D" w:rsidP="00B46890">
            <w:pPr>
              <w:spacing w:line="240" w:lineRule="exact"/>
              <w:rPr>
                <w:rFonts w:ascii="Times New Roman" w:hAnsi="Times New Roman" w:cs="Times New Roman"/>
                <w:sz w:val="18"/>
                <w:szCs w:val="18"/>
              </w:rPr>
            </w:pPr>
            <w:r w:rsidRPr="00852AC6">
              <w:rPr>
                <w:rFonts w:ascii="Times New Roman" w:hAnsi="Times New Roman" w:cs="Times New Roman"/>
                <w:sz w:val="18"/>
                <w:szCs w:val="18"/>
              </w:rPr>
              <w:t>美元</w:t>
            </w:r>
          </w:p>
        </w:tc>
      </w:tr>
    </w:tbl>
    <w:p w14:paraId="4B7385DC"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67</w:t>
      </w:r>
      <w:r w:rsidRPr="00852AC6">
        <w:rPr>
          <w:rFonts w:ascii="Times New Roman" w:hAnsi="Times New Roman" w:cs="Times New Roman"/>
          <w:b/>
          <w:bCs/>
        </w:rPr>
        <w:t>、租赁</w:t>
      </w:r>
    </w:p>
    <w:p w14:paraId="29E3290E"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本公司作为承租方</w:t>
      </w:r>
    </w:p>
    <w:p w14:paraId="0AAAD9A7"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简化处理的短期租赁或低价值资产的租赁费用</w:t>
      </w:r>
    </w:p>
    <w:p w14:paraId="576C8DCB"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sym w:font="Wingdings 2" w:char="F052"/>
      </w:r>
      <w:r w:rsidRPr="00852AC6">
        <w:rPr>
          <w:rFonts w:asciiTheme="minorEastAsia" w:hAnsiTheme="minorEastAsia" w:cs="Times New Roman"/>
          <w:sz w:val="18"/>
          <w:szCs w:val="18"/>
        </w:rPr>
        <w:t>适用 □不适用</w:t>
      </w:r>
    </w:p>
    <w:p w14:paraId="50219D14" w14:textId="3493F4EA" w:rsidR="00773266" w:rsidRPr="00852AC6" w:rsidRDefault="00773266" w:rsidP="00773266">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单位：元</w:t>
      </w:r>
    </w:p>
    <w:tbl>
      <w:tblPr>
        <w:tblpPr w:leftFromText="180" w:rightFromText="180"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6554"/>
      </w:tblGrid>
      <w:tr w:rsidR="00852AC6" w:rsidRPr="00852AC6" w14:paraId="57424BBF" w14:textId="77777777" w:rsidTr="00B46890">
        <w:trPr>
          <w:trHeight w:val="284"/>
        </w:trPr>
        <w:tc>
          <w:tcPr>
            <w:tcW w:w="1674" w:type="pct"/>
            <w:shd w:val="clear" w:color="auto" w:fill="D3D3D3"/>
            <w:vAlign w:val="center"/>
          </w:tcPr>
          <w:p w14:paraId="7A88927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3326" w:type="pct"/>
            <w:shd w:val="clear" w:color="auto" w:fill="D3D3D3"/>
            <w:vAlign w:val="center"/>
          </w:tcPr>
          <w:p w14:paraId="6466CFE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本期发生额</w:t>
            </w:r>
          </w:p>
        </w:tc>
      </w:tr>
      <w:tr w:rsidR="00852AC6" w:rsidRPr="00852AC6" w14:paraId="1FCAE049" w14:textId="77777777" w:rsidTr="00B46890">
        <w:trPr>
          <w:trHeight w:val="284"/>
        </w:trPr>
        <w:tc>
          <w:tcPr>
            <w:tcW w:w="1674" w:type="pct"/>
            <w:vAlign w:val="center"/>
          </w:tcPr>
          <w:p w14:paraId="2560CA2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短期租赁</w:t>
            </w:r>
          </w:p>
        </w:tc>
        <w:tc>
          <w:tcPr>
            <w:tcW w:w="3326" w:type="pct"/>
            <w:vAlign w:val="center"/>
          </w:tcPr>
          <w:p w14:paraId="0D375BD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3,235,879.40</w:t>
            </w:r>
          </w:p>
        </w:tc>
      </w:tr>
      <w:tr w:rsidR="00852AC6" w:rsidRPr="00852AC6" w14:paraId="08159158" w14:textId="77777777" w:rsidTr="00B46890">
        <w:trPr>
          <w:trHeight w:val="284"/>
        </w:trPr>
        <w:tc>
          <w:tcPr>
            <w:tcW w:w="1674" w:type="pct"/>
            <w:shd w:val="clear" w:color="auto" w:fill="D3D3D3"/>
            <w:vAlign w:val="center"/>
          </w:tcPr>
          <w:p w14:paraId="450B053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3326" w:type="pct"/>
            <w:vAlign w:val="center"/>
          </w:tcPr>
          <w:p w14:paraId="52D31D3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3,235,879.40</w:t>
            </w:r>
          </w:p>
        </w:tc>
      </w:tr>
    </w:tbl>
    <w:p w14:paraId="3E758AD3"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本公司作为出租方</w:t>
      </w:r>
    </w:p>
    <w:p w14:paraId="3E5BA0C9"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作为出租人的经营租赁</w:t>
      </w:r>
      <w:r w:rsidRPr="00852AC6">
        <w:rPr>
          <w:rFonts w:ascii="Times New Roman" w:eastAsia="宋体" w:hAnsi="Times New Roman" w:cs="Times New Roman"/>
          <w:sz w:val="18"/>
          <w:szCs w:val="18"/>
        </w:rPr>
        <w:tab/>
      </w:r>
    </w:p>
    <w:p w14:paraId="5C341A95"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sym w:font="Wingdings 2" w:char="F052"/>
      </w:r>
      <w:r w:rsidRPr="00852AC6">
        <w:rPr>
          <w:rFonts w:asciiTheme="minorEastAsia" w:hAnsiTheme="minorEastAsia" w:cs="Times New Roman"/>
          <w:sz w:val="18"/>
          <w:szCs w:val="18"/>
        </w:rPr>
        <w:t>适用 □不适用</w:t>
      </w:r>
    </w:p>
    <w:p w14:paraId="55EC9E9E"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785"/>
        <w:gridCol w:w="4783"/>
      </w:tblGrid>
      <w:tr w:rsidR="00852AC6" w:rsidRPr="00852AC6" w14:paraId="3E936B78" w14:textId="77777777" w:rsidTr="00B46890">
        <w:trPr>
          <w:trHeight w:val="284"/>
        </w:trPr>
        <w:tc>
          <w:tcPr>
            <w:tcW w:w="1667" w:type="pct"/>
            <w:shd w:val="clear" w:color="auto" w:fill="D3D3D3"/>
            <w:vAlign w:val="center"/>
          </w:tcPr>
          <w:p w14:paraId="718E011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906" w:type="pct"/>
            <w:shd w:val="clear" w:color="auto" w:fill="D3D3D3"/>
            <w:vAlign w:val="center"/>
          </w:tcPr>
          <w:p w14:paraId="6FCCCC8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租赁收入</w:t>
            </w:r>
          </w:p>
        </w:tc>
        <w:tc>
          <w:tcPr>
            <w:tcW w:w="2427" w:type="pct"/>
            <w:shd w:val="clear" w:color="auto" w:fill="D3D3D3"/>
            <w:vAlign w:val="center"/>
          </w:tcPr>
          <w:p w14:paraId="1ED077D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其中：未计入</w:t>
            </w:r>
            <w:proofErr w:type="gramStart"/>
            <w:r w:rsidRPr="00852AC6">
              <w:rPr>
                <w:rFonts w:ascii="Times New Roman" w:eastAsia="宋体" w:hAnsi="Times New Roman" w:cs="Times New Roman"/>
                <w:sz w:val="18"/>
                <w:szCs w:val="18"/>
              </w:rPr>
              <w:t>租赁收</w:t>
            </w:r>
            <w:proofErr w:type="gramEnd"/>
            <w:r w:rsidRPr="00852AC6">
              <w:rPr>
                <w:rFonts w:ascii="Times New Roman" w:eastAsia="宋体" w:hAnsi="Times New Roman" w:cs="Times New Roman"/>
                <w:sz w:val="18"/>
                <w:szCs w:val="18"/>
              </w:rPr>
              <w:t>款额的可变租赁付款</w:t>
            </w:r>
            <w:proofErr w:type="gramStart"/>
            <w:r w:rsidRPr="00852AC6">
              <w:rPr>
                <w:rFonts w:ascii="Times New Roman" w:eastAsia="宋体" w:hAnsi="Times New Roman" w:cs="Times New Roman"/>
                <w:sz w:val="18"/>
                <w:szCs w:val="18"/>
              </w:rPr>
              <w:t>额相关</w:t>
            </w:r>
            <w:proofErr w:type="gramEnd"/>
            <w:r w:rsidRPr="00852AC6">
              <w:rPr>
                <w:rFonts w:ascii="Times New Roman" w:eastAsia="宋体" w:hAnsi="Times New Roman" w:cs="Times New Roman"/>
                <w:sz w:val="18"/>
                <w:szCs w:val="18"/>
              </w:rPr>
              <w:t>的收入</w:t>
            </w:r>
          </w:p>
        </w:tc>
      </w:tr>
      <w:tr w:rsidR="00852AC6" w:rsidRPr="00852AC6" w14:paraId="5C8B914E" w14:textId="77777777" w:rsidTr="00B46890">
        <w:trPr>
          <w:trHeight w:val="284"/>
        </w:trPr>
        <w:tc>
          <w:tcPr>
            <w:tcW w:w="1667" w:type="pct"/>
            <w:vAlign w:val="center"/>
          </w:tcPr>
          <w:p w14:paraId="388EC30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租赁收入</w:t>
            </w:r>
          </w:p>
        </w:tc>
        <w:tc>
          <w:tcPr>
            <w:tcW w:w="906" w:type="pct"/>
            <w:vAlign w:val="center"/>
          </w:tcPr>
          <w:p w14:paraId="57DD5EC7" w14:textId="72903F0D"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88,182,141.14 </w:t>
            </w:r>
          </w:p>
        </w:tc>
        <w:tc>
          <w:tcPr>
            <w:tcW w:w="2427" w:type="pct"/>
            <w:vAlign w:val="center"/>
          </w:tcPr>
          <w:p w14:paraId="6289D3B4"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2C6D377" w14:textId="77777777" w:rsidTr="00B46890">
        <w:trPr>
          <w:trHeight w:val="284"/>
        </w:trPr>
        <w:tc>
          <w:tcPr>
            <w:tcW w:w="1667" w:type="pct"/>
            <w:shd w:val="clear" w:color="auto" w:fill="D3D3D3"/>
            <w:vAlign w:val="center"/>
          </w:tcPr>
          <w:p w14:paraId="7152534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906" w:type="pct"/>
            <w:vAlign w:val="center"/>
          </w:tcPr>
          <w:p w14:paraId="7E517A85" w14:textId="22CFD4E1"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88,182,141.14 </w:t>
            </w:r>
          </w:p>
        </w:tc>
        <w:tc>
          <w:tcPr>
            <w:tcW w:w="2427" w:type="pct"/>
            <w:vAlign w:val="center"/>
          </w:tcPr>
          <w:p w14:paraId="16D63548" w14:textId="77777777" w:rsidR="00BD611D" w:rsidRPr="00852AC6" w:rsidRDefault="00BD611D" w:rsidP="00EA7D31">
            <w:pPr>
              <w:spacing w:line="240" w:lineRule="exact"/>
              <w:jc w:val="right"/>
              <w:rPr>
                <w:rFonts w:ascii="Times New Roman" w:eastAsia="宋体" w:hAnsi="Times New Roman" w:cs="Times New Roman"/>
                <w:sz w:val="18"/>
                <w:szCs w:val="18"/>
              </w:rPr>
            </w:pPr>
          </w:p>
        </w:tc>
      </w:tr>
    </w:tbl>
    <w:p w14:paraId="10AB3A93"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作为出租人的融资租赁</w:t>
      </w:r>
    </w:p>
    <w:p w14:paraId="13F2D1AD"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Pr="00852AC6">
        <w:rPr>
          <w:rFonts w:asciiTheme="minorEastAsia" w:hAnsiTheme="minorEastAsia" w:cs="Times New Roman"/>
          <w:sz w:val="18"/>
          <w:szCs w:val="18"/>
        </w:rPr>
        <w:sym w:font="Wingdings 2" w:char="F052"/>
      </w:r>
      <w:r w:rsidRPr="00852AC6">
        <w:rPr>
          <w:rFonts w:asciiTheme="minorEastAsia" w:hAnsiTheme="minorEastAsia" w:cs="Times New Roman"/>
          <w:sz w:val="18"/>
          <w:szCs w:val="18"/>
        </w:rPr>
        <w:t>不适用</w:t>
      </w:r>
    </w:p>
    <w:p w14:paraId="65629D22"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未来五年每年未折现</w:t>
      </w:r>
      <w:proofErr w:type="gramStart"/>
      <w:r w:rsidRPr="00852AC6">
        <w:rPr>
          <w:rFonts w:asciiTheme="minorEastAsia" w:hAnsiTheme="minorEastAsia" w:cs="Times New Roman"/>
          <w:sz w:val="18"/>
          <w:szCs w:val="18"/>
        </w:rPr>
        <w:t>租赁收</w:t>
      </w:r>
      <w:proofErr w:type="gramEnd"/>
      <w:r w:rsidRPr="00852AC6">
        <w:rPr>
          <w:rFonts w:asciiTheme="minorEastAsia" w:hAnsiTheme="minorEastAsia" w:cs="Times New Roman"/>
          <w:sz w:val="18"/>
          <w:szCs w:val="18"/>
        </w:rPr>
        <w:t>款额</w:t>
      </w:r>
    </w:p>
    <w:p w14:paraId="1332FF8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269"/>
        <w:gridCol w:w="3285"/>
      </w:tblGrid>
      <w:tr w:rsidR="00852AC6" w:rsidRPr="00852AC6" w14:paraId="1F179752" w14:textId="77777777" w:rsidTr="00B46890">
        <w:trPr>
          <w:trHeight w:val="284"/>
        </w:trPr>
        <w:tc>
          <w:tcPr>
            <w:tcW w:w="1674" w:type="pct"/>
            <w:vMerge w:val="restart"/>
            <w:shd w:val="clear" w:color="auto" w:fill="D3D3D3"/>
            <w:vAlign w:val="center"/>
          </w:tcPr>
          <w:p w14:paraId="268210F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3326" w:type="pct"/>
            <w:gridSpan w:val="2"/>
            <w:shd w:val="clear" w:color="auto" w:fill="D3D3D3"/>
            <w:vAlign w:val="center"/>
          </w:tcPr>
          <w:p w14:paraId="66D1F10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每年未折现</w:t>
            </w:r>
            <w:proofErr w:type="gramStart"/>
            <w:r w:rsidRPr="00852AC6">
              <w:rPr>
                <w:rFonts w:ascii="Times New Roman" w:eastAsia="宋体" w:hAnsi="Times New Roman" w:cs="Times New Roman"/>
                <w:sz w:val="18"/>
                <w:szCs w:val="18"/>
              </w:rPr>
              <w:t>租赁收</w:t>
            </w:r>
            <w:proofErr w:type="gramEnd"/>
            <w:r w:rsidRPr="00852AC6">
              <w:rPr>
                <w:rFonts w:ascii="Times New Roman" w:eastAsia="宋体" w:hAnsi="Times New Roman" w:cs="Times New Roman"/>
                <w:sz w:val="18"/>
                <w:szCs w:val="18"/>
              </w:rPr>
              <w:t>款额</w:t>
            </w:r>
          </w:p>
        </w:tc>
      </w:tr>
      <w:tr w:rsidR="00852AC6" w:rsidRPr="00852AC6" w14:paraId="1BB014F8" w14:textId="77777777" w:rsidTr="00B46890">
        <w:trPr>
          <w:trHeight w:val="284"/>
        </w:trPr>
        <w:tc>
          <w:tcPr>
            <w:tcW w:w="1674" w:type="pct"/>
            <w:vMerge/>
            <w:shd w:val="clear" w:color="auto" w:fill="D3D3D3"/>
            <w:vAlign w:val="center"/>
          </w:tcPr>
          <w:p w14:paraId="6714E41A" w14:textId="77777777" w:rsidR="00BD611D" w:rsidRPr="00852AC6" w:rsidRDefault="00BD611D" w:rsidP="00EA7D31">
            <w:pPr>
              <w:rPr>
                <w:rFonts w:ascii="Times New Roman" w:hAnsi="Times New Roman" w:cs="Times New Roman"/>
              </w:rPr>
            </w:pPr>
          </w:p>
        </w:tc>
        <w:tc>
          <w:tcPr>
            <w:tcW w:w="1659" w:type="pct"/>
            <w:shd w:val="clear" w:color="auto" w:fill="D3D3D3"/>
            <w:vAlign w:val="center"/>
          </w:tcPr>
          <w:p w14:paraId="277FA5F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期末金额</w:t>
            </w:r>
          </w:p>
        </w:tc>
        <w:tc>
          <w:tcPr>
            <w:tcW w:w="1667" w:type="pct"/>
            <w:shd w:val="clear" w:color="auto" w:fill="D3D3D3"/>
            <w:vAlign w:val="center"/>
          </w:tcPr>
          <w:p w14:paraId="670DE8F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w:t>
            </w:r>
            <w:proofErr w:type="gramStart"/>
            <w:r w:rsidRPr="00852AC6">
              <w:rPr>
                <w:rFonts w:ascii="Times New Roman" w:eastAsia="宋体" w:hAnsi="Times New Roman" w:cs="Times New Roman"/>
                <w:sz w:val="18"/>
                <w:szCs w:val="18"/>
              </w:rPr>
              <w:t>初金额</w:t>
            </w:r>
            <w:proofErr w:type="gramEnd"/>
          </w:p>
        </w:tc>
      </w:tr>
      <w:tr w:rsidR="00852AC6" w:rsidRPr="00852AC6" w14:paraId="170FA0D6" w14:textId="77777777" w:rsidTr="00B46890">
        <w:trPr>
          <w:trHeight w:val="284"/>
        </w:trPr>
        <w:tc>
          <w:tcPr>
            <w:tcW w:w="1674" w:type="pct"/>
            <w:shd w:val="clear" w:color="auto" w:fill="D3D3D3"/>
            <w:vAlign w:val="center"/>
          </w:tcPr>
          <w:p w14:paraId="4D21268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第一年</w:t>
            </w:r>
          </w:p>
        </w:tc>
        <w:tc>
          <w:tcPr>
            <w:tcW w:w="1659" w:type="pct"/>
            <w:vAlign w:val="center"/>
          </w:tcPr>
          <w:p w14:paraId="0BCF672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174,536,416.38 </w:t>
            </w:r>
          </w:p>
        </w:tc>
        <w:tc>
          <w:tcPr>
            <w:tcW w:w="1667" w:type="pct"/>
            <w:vAlign w:val="center"/>
          </w:tcPr>
          <w:p w14:paraId="2EB5FF4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179,905,002.33</w:t>
            </w:r>
          </w:p>
        </w:tc>
      </w:tr>
      <w:tr w:rsidR="00852AC6" w:rsidRPr="00852AC6" w14:paraId="6C0E914E" w14:textId="77777777" w:rsidTr="00B46890">
        <w:trPr>
          <w:trHeight w:val="284"/>
        </w:trPr>
        <w:tc>
          <w:tcPr>
            <w:tcW w:w="1674" w:type="pct"/>
            <w:shd w:val="clear" w:color="auto" w:fill="D3D3D3"/>
            <w:vAlign w:val="center"/>
          </w:tcPr>
          <w:p w14:paraId="4D99FB3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第二年</w:t>
            </w:r>
          </w:p>
        </w:tc>
        <w:tc>
          <w:tcPr>
            <w:tcW w:w="1659" w:type="pct"/>
            <w:vAlign w:val="center"/>
          </w:tcPr>
          <w:p w14:paraId="274880F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165,465,795.09 </w:t>
            </w:r>
          </w:p>
        </w:tc>
        <w:tc>
          <w:tcPr>
            <w:tcW w:w="1667" w:type="pct"/>
            <w:vAlign w:val="center"/>
          </w:tcPr>
          <w:p w14:paraId="238979B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168,651,189.37</w:t>
            </w:r>
          </w:p>
        </w:tc>
      </w:tr>
      <w:tr w:rsidR="00852AC6" w:rsidRPr="00852AC6" w14:paraId="6B934448" w14:textId="77777777" w:rsidTr="00B46890">
        <w:trPr>
          <w:trHeight w:val="284"/>
        </w:trPr>
        <w:tc>
          <w:tcPr>
            <w:tcW w:w="1674" w:type="pct"/>
            <w:shd w:val="clear" w:color="auto" w:fill="D3D3D3"/>
            <w:vAlign w:val="center"/>
          </w:tcPr>
          <w:p w14:paraId="05E94FE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第三年</w:t>
            </w:r>
          </w:p>
        </w:tc>
        <w:tc>
          <w:tcPr>
            <w:tcW w:w="1659" w:type="pct"/>
            <w:vAlign w:val="center"/>
          </w:tcPr>
          <w:p w14:paraId="62AB20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167,667,038.24 </w:t>
            </w:r>
          </w:p>
        </w:tc>
        <w:tc>
          <w:tcPr>
            <w:tcW w:w="1667" w:type="pct"/>
            <w:vAlign w:val="center"/>
          </w:tcPr>
          <w:p w14:paraId="5A0777F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167,585,064.63</w:t>
            </w:r>
          </w:p>
        </w:tc>
      </w:tr>
      <w:tr w:rsidR="00852AC6" w:rsidRPr="00852AC6" w14:paraId="56E23FE0" w14:textId="77777777" w:rsidTr="00B46890">
        <w:trPr>
          <w:trHeight w:val="284"/>
        </w:trPr>
        <w:tc>
          <w:tcPr>
            <w:tcW w:w="1674" w:type="pct"/>
            <w:shd w:val="clear" w:color="auto" w:fill="D3D3D3"/>
            <w:vAlign w:val="center"/>
          </w:tcPr>
          <w:p w14:paraId="0BAF656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第四年</w:t>
            </w:r>
          </w:p>
        </w:tc>
        <w:tc>
          <w:tcPr>
            <w:tcW w:w="1659" w:type="pct"/>
            <w:vAlign w:val="center"/>
          </w:tcPr>
          <w:p w14:paraId="62D22C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161,101,058.01 </w:t>
            </w:r>
          </w:p>
        </w:tc>
        <w:tc>
          <w:tcPr>
            <w:tcW w:w="1667" w:type="pct"/>
            <w:vAlign w:val="center"/>
          </w:tcPr>
          <w:p w14:paraId="33F4F18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162,996,827.55</w:t>
            </w:r>
          </w:p>
        </w:tc>
      </w:tr>
      <w:tr w:rsidR="00852AC6" w:rsidRPr="00852AC6" w14:paraId="3DEFFF8F" w14:textId="77777777" w:rsidTr="00B46890">
        <w:trPr>
          <w:trHeight w:val="284"/>
        </w:trPr>
        <w:tc>
          <w:tcPr>
            <w:tcW w:w="1674" w:type="pct"/>
            <w:shd w:val="clear" w:color="auto" w:fill="D3D3D3"/>
            <w:vAlign w:val="center"/>
          </w:tcPr>
          <w:p w14:paraId="40B955E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第五年</w:t>
            </w:r>
          </w:p>
        </w:tc>
        <w:tc>
          <w:tcPr>
            <w:tcW w:w="1659" w:type="pct"/>
            <w:vAlign w:val="center"/>
          </w:tcPr>
          <w:p w14:paraId="2122785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162,012,344.71 </w:t>
            </w:r>
          </w:p>
        </w:tc>
        <w:tc>
          <w:tcPr>
            <w:tcW w:w="1667" w:type="pct"/>
            <w:vAlign w:val="center"/>
          </w:tcPr>
          <w:p w14:paraId="426F2BC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159,887,562.91</w:t>
            </w:r>
          </w:p>
        </w:tc>
      </w:tr>
      <w:tr w:rsidR="00852AC6" w:rsidRPr="00852AC6" w14:paraId="761523FF" w14:textId="77777777" w:rsidTr="00B46890">
        <w:trPr>
          <w:trHeight w:val="284"/>
        </w:trPr>
        <w:tc>
          <w:tcPr>
            <w:tcW w:w="1674" w:type="pct"/>
            <w:shd w:val="clear" w:color="auto" w:fill="D3D3D3"/>
            <w:vAlign w:val="center"/>
          </w:tcPr>
          <w:p w14:paraId="3B2BF19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五年后</w:t>
            </w:r>
          </w:p>
        </w:tc>
        <w:tc>
          <w:tcPr>
            <w:tcW w:w="1659" w:type="pct"/>
            <w:vAlign w:val="center"/>
          </w:tcPr>
          <w:p w14:paraId="1FE0AD4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163,111,818.84 </w:t>
            </w:r>
          </w:p>
        </w:tc>
        <w:tc>
          <w:tcPr>
            <w:tcW w:w="1667" w:type="pct"/>
            <w:vAlign w:val="center"/>
          </w:tcPr>
          <w:p w14:paraId="0964AB8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165,396,559.34</w:t>
            </w:r>
          </w:p>
        </w:tc>
      </w:tr>
      <w:tr w:rsidR="00852AC6" w:rsidRPr="00852AC6" w14:paraId="2F913DFB" w14:textId="77777777" w:rsidTr="00B46890">
        <w:trPr>
          <w:trHeight w:val="284"/>
        </w:trPr>
        <w:tc>
          <w:tcPr>
            <w:tcW w:w="1674" w:type="pct"/>
            <w:shd w:val="clear" w:color="auto" w:fill="D3D3D3"/>
            <w:vAlign w:val="center"/>
          </w:tcPr>
          <w:p w14:paraId="2412D23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五年后未折现</w:t>
            </w:r>
            <w:proofErr w:type="gramStart"/>
            <w:r w:rsidRPr="00852AC6">
              <w:rPr>
                <w:rFonts w:ascii="Times New Roman" w:eastAsia="宋体" w:hAnsi="Times New Roman" w:cs="Times New Roman"/>
                <w:sz w:val="18"/>
                <w:szCs w:val="18"/>
              </w:rPr>
              <w:t>租赁收</w:t>
            </w:r>
            <w:proofErr w:type="gramEnd"/>
            <w:r w:rsidRPr="00852AC6">
              <w:rPr>
                <w:rFonts w:ascii="Times New Roman" w:eastAsia="宋体" w:hAnsi="Times New Roman" w:cs="Times New Roman"/>
                <w:sz w:val="18"/>
                <w:szCs w:val="18"/>
              </w:rPr>
              <w:t>款额总额</w:t>
            </w:r>
          </w:p>
        </w:tc>
        <w:tc>
          <w:tcPr>
            <w:tcW w:w="1659" w:type="pct"/>
            <w:vAlign w:val="center"/>
          </w:tcPr>
          <w:p w14:paraId="0116728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993,894,471.27</w:t>
            </w:r>
          </w:p>
        </w:tc>
        <w:tc>
          <w:tcPr>
            <w:tcW w:w="1667" w:type="pct"/>
            <w:vAlign w:val="center"/>
          </w:tcPr>
          <w:p w14:paraId="5533640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1,004,422,206.13</w:t>
            </w:r>
          </w:p>
        </w:tc>
      </w:tr>
    </w:tbl>
    <w:p w14:paraId="72039887" w14:textId="77777777" w:rsidR="00BD611D" w:rsidRPr="00852AC6" w:rsidRDefault="00BD611D" w:rsidP="00BD611D">
      <w:pPr>
        <w:pStyle w:val="2"/>
        <w:spacing w:before="300" w:after="300" w:line="320" w:lineRule="exact"/>
        <w:rPr>
          <w:rFonts w:ascii="Times New Roman" w:eastAsia="宋体" w:hAnsi="Times New Roman" w:cs="Times New Roman"/>
          <w:b/>
          <w:bCs/>
          <w:sz w:val="24"/>
          <w:szCs w:val="24"/>
        </w:rPr>
      </w:pPr>
      <w:r w:rsidRPr="00852AC6">
        <w:rPr>
          <w:rFonts w:ascii="Times New Roman" w:eastAsia="宋体" w:hAnsi="Times New Roman" w:cs="Times New Roman"/>
          <w:b/>
          <w:bCs/>
          <w:sz w:val="24"/>
          <w:szCs w:val="24"/>
        </w:rPr>
        <w:t>八、研发支出</w:t>
      </w:r>
    </w:p>
    <w:p w14:paraId="0EFF64CA"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165D5FEB" w14:textId="77777777" w:rsidTr="00B46890">
        <w:trPr>
          <w:trHeight w:val="284"/>
        </w:trPr>
        <w:tc>
          <w:tcPr>
            <w:tcW w:w="1667" w:type="pct"/>
            <w:shd w:val="clear" w:color="auto" w:fill="D3D3D3"/>
            <w:vAlign w:val="center"/>
          </w:tcPr>
          <w:p w14:paraId="76CA428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667" w:type="pct"/>
            <w:shd w:val="clear" w:color="auto" w:fill="D3D3D3"/>
            <w:vAlign w:val="center"/>
          </w:tcPr>
          <w:p w14:paraId="4866B77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本期发生额</w:t>
            </w:r>
          </w:p>
        </w:tc>
        <w:tc>
          <w:tcPr>
            <w:tcW w:w="1667" w:type="pct"/>
            <w:shd w:val="clear" w:color="auto" w:fill="D3D3D3"/>
            <w:vAlign w:val="center"/>
          </w:tcPr>
          <w:p w14:paraId="27983CB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上期发生额</w:t>
            </w:r>
          </w:p>
        </w:tc>
      </w:tr>
      <w:tr w:rsidR="00852AC6" w:rsidRPr="00852AC6" w14:paraId="39CD2824" w14:textId="77777777" w:rsidTr="00B46890">
        <w:trPr>
          <w:trHeight w:val="284"/>
        </w:trPr>
        <w:tc>
          <w:tcPr>
            <w:tcW w:w="1667" w:type="pct"/>
            <w:vAlign w:val="center"/>
          </w:tcPr>
          <w:p w14:paraId="17357963" w14:textId="77777777" w:rsidR="00BD611D" w:rsidRPr="00852AC6" w:rsidRDefault="00BD611D" w:rsidP="00B46890">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材料耗用</w:t>
            </w:r>
          </w:p>
        </w:tc>
        <w:tc>
          <w:tcPr>
            <w:tcW w:w="1667" w:type="pct"/>
            <w:vAlign w:val="center"/>
          </w:tcPr>
          <w:p w14:paraId="797E9B96"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414,455,113.32</w:t>
            </w:r>
          </w:p>
        </w:tc>
        <w:tc>
          <w:tcPr>
            <w:tcW w:w="1667" w:type="pct"/>
            <w:vAlign w:val="center"/>
          </w:tcPr>
          <w:p w14:paraId="0923B46B"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366,319,485.67</w:t>
            </w:r>
          </w:p>
        </w:tc>
      </w:tr>
      <w:tr w:rsidR="00852AC6" w:rsidRPr="00852AC6" w14:paraId="19C704BC" w14:textId="77777777" w:rsidTr="00B46890">
        <w:trPr>
          <w:trHeight w:val="284"/>
        </w:trPr>
        <w:tc>
          <w:tcPr>
            <w:tcW w:w="1667" w:type="pct"/>
            <w:vAlign w:val="center"/>
          </w:tcPr>
          <w:p w14:paraId="0E89BA8F" w14:textId="77777777" w:rsidR="00BD611D" w:rsidRPr="00852AC6" w:rsidRDefault="00BD611D" w:rsidP="00B46890">
            <w:pPr>
              <w:spacing w:line="240" w:lineRule="exact"/>
              <w:jc w:val="both"/>
              <w:rPr>
                <w:rFonts w:ascii="Times New Roman" w:eastAsia="宋体" w:hAnsi="Times New Roman" w:cs="Times New Roman"/>
                <w:sz w:val="18"/>
                <w:szCs w:val="18"/>
              </w:rPr>
            </w:pPr>
            <w:proofErr w:type="gramStart"/>
            <w:r w:rsidRPr="00852AC6">
              <w:rPr>
                <w:rFonts w:ascii="Times New Roman" w:eastAsia="宋体" w:hAnsi="Times New Roman" w:cs="Times New Roman" w:hint="eastAsia"/>
                <w:sz w:val="18"/>
                <w:szCs w:val="18"/>
              </w:rPr>
              <w:t>水汽电</w:t>
            </w:r>
            <w:proofErr w:type="gramEnd"/>
          </w:p>
        </w:tc>
        <w:tc>
          <w:tcPr>
            <w:tcW w:w="1667" w:type="pct"/>
            <w:vAlign w:val="center"/>
          </w:tcPr>
          <w:p w14:paraId="54C6AC61"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76,607,858.27</w:t>
            </w:r>
          </w:p>
        </w:tc>
        <w:tc>
          <w:tcPr>
            <w:tcW w:w="1667" w:type="pct"/>
            <w:vAlign w:val="center"/>
          </w:tcPr>
          <w:p w14:paraId="64CFFA6D"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75,235,547.39</w:t>
            </w:r>
          </w:p>
        </w:tc>
      </w:tr>
      <w:tr w:rsidR="00852AC6" w:rsidRPr="00852AC6" w14:paraId="4705A660" w14:textId="77777777" w:rsidTr="00B46890">
        <w:trPr>
          <w:trHeight w:val="284"/>
        </w:trPr>
        <w:tc>
          <w:tcPr>
            <w:tcW w:w="1667" w:type="pct"/>
            <w:vAlign w:val="center"/>
          </w:tcPr>
          <w:p w14:paraId="030D71AC" w14:textId="77777777" w:rsidR="00BD611D" w:rsidRPr="00852AC6" w:rsidRDefault="00BD611D" w:rsidP="00B46890">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工资及附加</w:t>
            </w:r>
          </w:p>
        </w:tc>
        <w:tc>
          <w:tcPr>
            <w:tcW w:w="1667" w:type="pct"/>
            <w:vAlign w:val="center"/>
          </w:tcPr>
          <w:p w14:paraId="35CE9100"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63,586,172.66</w:t>
            </w:r>
          </w:p>
        </w:tc>
        <w:tc>
          <w:tcPr>
            <w:tcW w:w="1667" w:type="pct"/>
            <w:vAlign w:val="center"/>
          </w:tcPr>
          <w:p w14:paraId="509D8BB6"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66,209,728.31</w:t>
            </w:r>
          </w:p>
        </w:tc>
      </w:tr>
      <w:tr w:rsidR="00852AC6" w:rsidRPr="00852AC6" w14:paraId="4032F140" w14:textId="77777777" w:rsidTr="00B46890">
        <w:trPr>
          <w:trHeight w:val="284"/>
        </w:trPr>
        <w:tc>
          <w:tcPr>
            <w:tcW w:w="1667" w:type="pct"/>
            <w:vAlign w:val="center"/>
          </w:tcPr>
          <w:p w14:paraId="3ECC81DF" w14:textId="77777777" w:rsidR="00BD611D" w:rsidRPr="00852AC6" w:rsidRDefault="00BD611D" w:rsidP="00B46890">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折旧费</w:t>
            </w:r>
          </w:p>
        </w:tc>
        <w:tc>
          <w:tcPr>
            <w:tcW w:w="1667" w:type="pct"/>
            <w:vAlign w:val="center"/>
          </w:tcPr>
          <w:p w14:paraId="469F2F6A"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36,311,580.22</w:t>
            </w:r>
          </w:p>
        </w:tc>
        <w:tc>
          <w:tcPr>
            <w:tcW w:w="1667" w:type="pct"/>
            <w:vAlign w:val="center"/>
          </w:tcPr>
          <w:p w14:paraId="63EAC275"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23,682,873.40</w:t>
            </w:r>
          </w:p>
        </w:tc>
      </w:tr>
      <w:tr w:rsidR="00852AC6" w:rsidRPr="00852AC6" w14:paraId="30CC527E" w14:textId="77777777" w:rsidTr="00B46890">
        <w:trPr>
          <w:trHeight w:val="284"/>
        </w:trPr>
        <w:tc>
          <w:tcPr>
            <w:tcW w:w="1667" w:type="pct"/>
            <w:vAlign w:val="center"/>
          </w:tcPr>
          <w:p w14:paraId="7D5DE98E" w14:textId="77777777" w:rsidR="00BD611D" w:rsidRPr="00852AC6" w:rsidRDefault="00BD611D" w:rsidP="00B46890">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保险费</w:t>
            </w:r>
          </w:p>
        </w:tc>
        <w:tc>
          <w:tcPr>
            <w:tcW w:w="1667" w:type="pct"/>
            <w:vAlign w:val="center"/>
          </w:tcPr>
          <w:p w14:paraId="16D5ED77"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13,601,674.17</w:t>
            </w:r>
          </w:p>
        </w:tc>
        <w:tc>
          <w:tcPr>
            <w:tcW w:w="1667" w:type="pct"/>
            <w:vAlign w:val="center"/>
          </w:tcPr>
          <w:p w14:paraId="2803B1E4"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13,868,772.48</w:t>
            </w:r>
          </w:p>
        </w:tc>
      </w:tr>
      <w:tr w:rsidR="00852AC6" w:rsidRPr="00852AC6" w14:paraId="07C8095E" w14:textId="77777777" w:rsidTr="00B46890">
        <w:trPr>
          <w:trHeight w:val="284"/>
        </w:trPr>
        <w:tc>
          <w:tcPr>
            <w:tcW w:w="1667" w:type="pct"/>
            <w:vAlign w:val="center"/>
          </w:tcPr>
          <w:p w14:paraId="29857D5F" w14:textId="77777777" w:rsidR="00BD611D" w:rsidRPr="00852AC6" w:rsidRDefault="00BD611D" w:rsidP="00B46890">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福利费</w:t>
            </w:r>
          </w:p>
        </w:tc>
        <w:tc>
          <w:tcPr>
            <w:tcW w:w="1667" w:type="pct"/>
            <w:vAlign w:val="center"/>
          </w:tcPr>
          <w:p w14:paraId="012777F0"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3,372,176.58</w:t>
            </w:r>
          </w:p>
        </w:tc>
        <w:tc>
          <w:tcPr>
            <w:tcW w:w="1667" w:type="pct"/>
            <w:vAlign w:val="center"/>
          </w:tcPr>
          <w:p w14:paraId="6230DE2B"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3,443,387.62</w:t>
            </w:r>
          </w:p>
        </w:tc>
      </w:tr>
      <w:tr w:rsidR="00852AC6" w:rsidRPr="00852AC6" w14:paraId="217F37C5" w14:textId="77777777" w:rsidTr="00B46890">
        <w:trPr>
          <w:trHeight w:val="284"/>
        </w:trPr>
        <w:tc>
          <w:tcPr>
            <w:tcW w:w="1667" w:type="pct"/>
            <w:vAlign w:val="center"/>
          </w:tcPr>
          <w:p w14:paraId="201C0FC0" w14:textId="77777777" w:rsidR="00BD611D" w:rsidRPr="00852AC6" w:rsidRDefault="00BD611D" w:rsidP="00B46890">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住房公积金</w:t>
            </w:r>
          </w:p>
        </w:tc>
        <w:tc>
          <w:tcPr>
            <w:tcW w:w="1667" w:type="pct"/>
            <w:vAlign w:val="center"/>
          </w:tcPr>
          <w:p w14:paraId="6F94FFDB"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2,265,763.36</w:t>
            </w:r>
          </w:p>
        </w:tc>
        <w:tc>
          <w:tcPr>
            <w:tcW w:w="1667" w:type="pct"/>
            <w:vAlign w:val="center"/>
          </w:tcPr>
          <w:p w14:paraId="42285CDC"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2,384,161.81</w:t>
            </w:r>
          </w:p>
        </w:tc>
      </w:tr>
      <w:tr w:rsidR="00852AC6" w:rsidRPr="00852AC6" w14:paraId="7AABE260" w14:textId="77777777" w:rsidTr="00B46890">
        <w:trPr>
          <w:trHeight w:val="284"/>
        </w:trPr>
        <w:tc>
          <w:tcPr>
            <w:tcW w:w="1667" w:type="pct"/>
            <w:vAlign w:val="center"/>
          </w:tcPr>
          <w:p w14:paraId="288B3DDC" w14:textId="77777777" w:rsidR="00BD611D" w:rsidRPr="00852AC6" w:rsidRDefault="00BD611D" w:rsidP="00B46890">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其他费用</w:t>
            </w:r>
          </w:p>
        </w:tc>
        <w:tc>
          <w:tcPr>
            <w:tcW w:w="1667" w:type="pct"/>
            <w:vAlign w:val="center"/>
          </w:tcPr>
          <w:p w14:paraId="00D0EABB"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1,713,757.83</w:t>
            </w:r>
          </w:p>
        </w:tc>
        <w:tc>
          <w:tcPr>
            <w:tcW w:w="1667" w:type="pct"/>
            <w:vAlign w:val="center"/>
          </w:tcPr>
          <w:p w14:paraId="69C9B82F"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1,660,871.90</w:t>
            </w:r>
          </w:p>
        </w:tc>
      </w:tr>
      <w:tr w:rsidR="00852AC6" w:rsidRPr="00852AC6" w14:paraId="3AD2AD26" w14:textId="77777777" w:rsidTr="00B46890">
        <w:trPr>
          <w:trHeight w:val="284"/>
        </w:trPr>
        <w:tc>
          <w:tcPr>
            <w:tcW w:w="1667" w:type="pct"/>
            <w:shd w:val="clear" w:color="auto" w:fill="D3D3D3"/>
            <w:vAlign w:val="center"/>
          </w:tcPr>
          <w:p w14:paraId="2F18797B" w14:textId="77777777" w:rsidR="00BD611D" w:rsidRPr="00852AC6" w:rsidRDefault="00BD611D" w:rsidP="004144F5">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58F94038"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611,914,096.41</w:t>
            </w:r>
          </w:p>
        </w:tc>
        <w:tc>
          <w:tcPr>
            <w:tcW w:w="1667" w:type="pct"/>
            <w:vAlign w:val="center"/>
          </w:tcPr>
          <w:p w14:paraId="6D218AB2"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552,804,828.58</w:t>
            </w:r>
          </w:p>
        </w:tc>
      </w:tr>
      <w:tr w:rsidR="00852AC6" w:rsidRPr="00852AC6" w14:paraId="6EFC402B" w14:textId="77777777" w:rsidTr="00B46890">
        <w:trPr>
          <w:trHeight w:val="284"/>
        </w:trPr>
        <w:tc>
          <w:tcPr>
            <w:tcW w:w="1667" w:type="pct"/>
            <w:shd w:val="clear" w:color="auto" w:fill="D3D3D3"/>
            <w:vAlign w:val="center"/>
          </w:tcPr>
          <w:p w14:paraId="3F49669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其中：费用化研发支出</w:t>
            </w:r>
          </w:p>
        </w:tc>
        <w:tc>
          <w:tcPr>
            <w:tcW w:w="1667" w:type="pct"/>
            <w:vAlign w:val="center"/>
          </w:tcPr>
          <w:p w14:paraId="7DF19C3F"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611,914,096.41</w:t>
            </w:r>
          </w:p>
        </w:tc>
        <w:tc>
          <w:tcPr>
            <w:tcW w:w="1667" w:type="pct"/>
            <w:vAlign w:val="center"/>
          </w:tcPr>
          <w:p w14:paraId="39042495" w14:textId="77777777" w:rsidR="00BD611D" w:rsidRPr="00852AC6" w:rsidRDefault="00BD611D" w:rsidP="00B46890">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552,804,828.58</w:t>
            </w:r>
          </w:p>
        </w:tc>
      </w:tr>
    </w:tbl>
    <w:p w14:paraId="5E369BDE" w14:textId="77777777"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hint="eastAsia"/>
          <w:b/>
          <w:bCs/>
          <w:sz w:val="24"/>
          <w:szCs w:val="24"/>
        </w:rPr>
        <w:t>九</w:t>
      </w:r>
      <w:r w:rsidRPr="00852AC6">
        <w:rPr>
          <w:rFonts w:ascii="Times New Roman" w:hAnsi="Times New Roman" w:cs="Times New Roman"/>
          <w:b/>
          <w:bCs/>
          <w:sz w:val="24"/>
          <w:szCs w:val="24"/>
        </w:rPr>
        <w:t>、合并范围的变更</w:t>
      </w:r>
    </w:p>
    <w:p w14:paraId="70068337" w14:textId="77777777" w:rsidR="00BD611D" w:rsidRPr="00852AC6" w:rsidRDefault="00BD611D" w:rsidP="00BD611D">
      <w:pPr>
        <w:pStyle w:val="3"/>
        <w:spacing w:line="280" w:lineRule="exact"/>
        <w:jc w:val="left"/>
        <w:rPr>
          <w:rFonts w:ascii="宋体" w:hAnsi="宋体" w:cs="宋体"/>
          <w:b/>
          <w:bCs/>
        </w:rPr>
      </w:pPr>
      <w:r w:rsidRPr="00852AC6">
        <w:rPr>
          <w:rFonts w:ascii="宋体" w:hAnsi="宋体" w:cs="宋体" w:hint="eastAsia"/>
          <w:b/>
          <w:bCs/>
        </w:rPr>
        <w:lastRenderedPageBreak/>
        <w:t>1</w:t>
      </w:r>
      <w:r w:rsidRPr="00852AC6">
        <w:rPr>
          <w:rFonts w:ascii="宋体" w:hAnsi="宋体" w:cs="宋体"/>
          <w:b/>
          <w:bCs/>
        </w:rPr>
        <w:t>、处置子公司</w:t>
      </w:r>
    </w:p>
    <w:p w14:paraId="44E4C094"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本期是否存在丧失子公司控制权的交易或事项</w:t>
      </w:r>
    </w:p>
    <w:p w14:paraId="16BCC150"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Theme="minorEastAsia" w:hAnsiTheme="minorEastAsia" w:cs="Times New Roman"/>
          <w:sz w:val="18"/>
          <w:szCs w:val="18"/>
        </w:rPr>
        <w:sym w:font="Wingdings 2" w:char="F052"/>
      </w:r>
      <w:r w:rsidRPr="00852AC6">
        <w:rPr>
          <w:rFonts w:ascii="宋体" w:eastAsia="宋体" w:hAnsi="宋体" w:cs="宋体"/>
          <w:sz w:val="18"/>
          <w:szCs w:val="18"/>
        </w:rPr>
        <w:t>是 □否</w:t>
      </w:r>
    </w:p>
    <w:p w14:paraId="6250E1D8"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宋体" w:eastAsia="宋体" w:hAnsi="宋体" w:cs="宋体"/>
          <w:sz w:val="18"/>
          <w:szCs w:val="18"/>
        </w:rPr>
        <w:t>单位：元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2"/>
        <w:gridCol w:w="742"/>
        <w:gridCol w:w="742"/>
        <w:gridCol w:w="742"/>
        <w:gridCol w:w="742"/>
        <w:gridCol w:w="742"/>
        <w:gridCol w:w="741"/>
        <w:gridCol w:w="741"/>
        <w:gridCol w:w="741"/>
        <w:gridCol w:w="741"/>
        <w:gridCol w:w="741"/>
        <w:gridCol w:w="741"/>
        <w:gridCol w:w="741"/>
      </w:tblGrid>
      <w:tr w:rsidR="00852AC6" w:rsidRPr="00852AC6" w14:paraId="78F3F05C" w14:textId="77777777" w:rsidTr="00B46890">
        <w:trPr>
          <w:trHeight w:val="284"/>
        </w:trPr>
        <w:tc>
          <w:tcPr>
            <w:tcW w:w="741" w:type="dxa"/>
            <w:shd w:val="clear" w:color="auto" w:fill="D3D3D3"/>
            <w:vAlign w:val="center"/>
          </w:tcPr>
          <w:p w14:paraId="53F4F5C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子公司名称</w:t>
            </w:r>
          </w:p>
        </w:tc>
        <w:tc>
          <w:tcPr>
            <w:tcW w:w="741" w:type="dxa"/>
            <w:shd w:val="clear" w:color="auto" w:fill="D3D3D3"/>
            <w:vAlign w:val="center"/>
          </w:tcPr>
          <w:p w14:paraId="7784E89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丧失控制权时点的处置价款</w:t>
            </w:r>
          </w:p>
        </w:tc>
        <w:tc>
          <w:tcPr>
            <w:tcW w:w="741" w:type="dxa"/>
            <w:shd w:val="clear" w:color="auto" w:fill="D3D3D3"/>
            <w:vAlign w:val="center"/>
          </w:tcPr>
          <w:p w14:paraId="40DBF63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丧失控制权时点的处置比例</w:t>
            </w:r>
          </w:p>
        </w:tc>
        <w:tc>
          <w:tcPr>
            <w:tcW w:w="741" w:type="dxa"/>
            <w:shd w:val="clear" w:color="auto" w:fill="D3D3D3"/>
            <w:vAlign w:val="center"/>
          </w:tcPr>
          <w:p w14:paraId="51829F6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丧失控制权时点的处置方式</w:t>
            </w:r>
          </w:p>
        </w:tc>
        <w:tc>
          <w:tcPr>
            <w:tcW w:w="741" w:type="dxa"/>
            <w:shd w:val="clear" w:color="auto" w:fill="D3D3D3"/>
            <w:vAlign w:val="center"/>
          </w:tcPr>
          <w:p w14:paraId="1B2B494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丧失控制权的时点</w:t>
            </w:r>
          </w:p>
        </w:tc>
        <w:tc>
          <w:tcPr>
            <w:tcW w:w="741" w:type="dxa"/>
            <w:shd w:val="clear" w:color="auto" w:fill="D3D3D3"/>
            <w:vAlign w:val="center"/>
          </w:tcPr>
          <w:p w14:paraId="66A70E7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丧失控制权时点的判断依据</w:t>
            </w:r>
          </w:p>
        </w:tc>
        <w:tc>
          <w:tcPr>
            <w:tcW w:w="741" w:type="dxa"/>
            <w:shd w:val="clear" w:color="auto" w:fill="D3D3D3"/>
            <w:vAlign w:val="center"/>
          </w:tcPr>
          <w:p w14:paraId="31E2FE1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处置价款与处置投资对应的合并财务报表层面享有该子公司净资产份额的差额</w:t>
            </w:r>
          </w:p>
        </w:tc>
        <w:tc>
          <w:tcPr>
            <w:tcW w:w="741" w:type="dxa"/>
            <w:shd w:val="clear" w:color="auto" w:fill="D3D3D3"/>
            <w:vAlign w:val="center"/>
          </w:tcPr>
          <w:p w14:paraId="6C3A92C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丧失控制权之日剩余股权的比例</w:t>
            </w:r>
          </w:p>
        </w:tc>
        <w:tc>
          <w:tcPr>
            <w:tcW w:w="741" w:type="dxa"/>
            <w:shd w:val="clear" w:color="auto" w:fill="D3D3D3"/>
            <w:vAlign w:val="center"/>
          </w:tcPr>
          <w:p w14:paraId="1E1E58CE"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丧失控制权之日合并财务报表层面剩余股权的账面价值</w:t>
            </w:r>
          </w:p>
        </w:tc>
        <w:tc>
          <w:tcPr>
            <w:tcW w:w="741" w:type="dxa"/>
            <w:shd w:val="clear" w:color="auto" w:fill="D3D3D3"/>
            <w:vAlign w:val="center"/>
          </w:tcPr>
          <w:p w14:paraId="0D418F4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丧失控制权之日合并财务报表层面剩余股权的公允价值</w:t>
            </w:r>
          </w:p>
        </w:tc>
        <w:tc>
          <w:tcPr>
            <w:tcW w:w="741" w:type="dxa"/>
            <w:shd w:val="clear" w:color="auto" w:fill="D3D3D3"/>
            <w:vAlign w:val="center"/>
          </w:tcPr>
          <w:p w14:paraId="2721A83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按照公允价值重新计量剩余股权产生的利得或损失</w:t>
            </w:r>
          </w:p>
        </w:tc>
        <w:tc>
          <w:tcPr>
            <w:tcW w:w="741" w:type="dxa"/>
            <w:shd w:val="clear" w:color="auto" w:fill="D3D3D3"/>
            <w:vAlign w:val="center"/>
          </w:tcPr>
          <w:p w14:paraId="513E827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丧失控制权之日合并财务报表层面剩余股权公允价值的确定方法及主要假设</w:t>
            </w:r>
          </w:p>
        </w:tc>
        <w:tc>
          <w:tcPr>
            <w:tcW w:w="741" w:type="dxa"/>
            <w:shd w:val="clear" w:color="auto" w:fill="D3D3D3"/>
            <w:vAlign w:val="center"/>
          </w:tcPr>
          <w:p w14:paraId="66201C8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与原子公司股权投资相关的其他综合收益转入投资损益或留存收益的金额</w:t>
            </w:r>
          </w:p>
        </w:tc>
      </w:tr>
      <w:tr w:rsidR="00852AC6" w:rsidRPr="00852AC6" w14:paraId="4CCC00A1" w14:textId="77777777" w:rsidTr="00B46890">
        <w:trPr>
          <w:trHeight w:val="284"/>
        </w:trPr>
        <w:tc>
          <w:tcPr>
            <w:tcW w:w="741" w:type="dxa"/>
            <w:vAlign w:val="center"/>
          </w:tcPr>
          <w:p w14:paraId="415900E4"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山东御景大酒店有限公司</w:t>
            </w:r>
          </w:p>
        </w:tc>
        <w:tc>
          <w:tcPr>
            <w:tcW w:w="741" w:type="dxa"/>
            <w:vAlign w:val="center"/>
          </w:tcPr>
          <w:p w14:paraId="0E841441" w14:textId="3F8BAEE2"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162,992,813.25 </w:t>
            </w:r>
          </w:p>
        </w:tc>
        <w:tc>
          <w:tcPr>
            <w:tcW w:w="741" w:type="dxa"/>
            <w:vAlign w:val="center"/>
          </w:tcPr>
          <w:p w14:paraId="7C09CAE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90.05%</w:t>
            </w:r>
          </w:p>
        </w:tc>
        <w:tc>
          <w:tcPr>
            <w:tcW w:w="741" w:type="dxa"/>
            <w:vAlign w:val="center"/>
          </w:tcPr>
          <w:p w14:paraId="1EB97F65"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转让</w:t>
            </w:r>
          </w:p>
        </w:tc>
        <w:tc>
          <w:tcPr>
            <w:tcW w:w="741" w:type="dxa"/>
            <w:vAlign w:val="center"/>
          </w:tcPr>
          <w:p w14:paraId="4D59153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2024-3-31</w:t>
            </w:r>
          </w:p>
        </w:tc>
        <w:tc>
          <w:tcPr>
            <w:tcW w:w="741" w:type="dxa"/>
            <w:vAlign w:val="center"/>
          </w:tcPr>
          <w:p w14:paraId="6D8EC7EC"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丧失控制权</w:t>
            </w:r>
          </w:p>
        </w:tc>
        <w:tc>
          <w:tcPr>
            <w:tcW w:w="741" w:type="dxa"/>
            <w:vAlign w:val="center"/>
          </w:tcPr>
          <w:p w14:paraId="1998A1BF" w14:textId="1DC3D6A1"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203,535,106.51 </w:t>
            </w:r>
          </w:p>
        </w:tc>
        <w:tc>
          <w:tcPr>
            <w:tcW w:w="741" w:type="dxa"/>
            <w:vAlign w:val="center"/>
          </w:tcPr>
          <w:p w14:paraId="0F81DD5A" w14:textId="77777777" w:rsidR="00BD611D" w:rsidRPr="00852AC6" w:rsidRDefault="00BD611D" w:rsidP="00EA7D31">
            <w:pPr>
              <w:spacing w:line="240" w:lineRule="exact"/>
              <w:jc w:val="right"/>
              <w:rPr>
                <w:rFonts w:ascii="宋体" w:eastAsia="宋体" w:hAnsi="宋体" w:cs="宋体"/>
                <w:sz w:val="18"/>
                <w:szCs w:val="18"/>
              </w:rPr>
            </w:pPr>
          </w:p>
        </w:tc>
        <w:tc>
          <w:tcPr>
            <w:tcW w:w="741" w:type="dxa"/>
            <w:vAlign w:val="center"/>
          </w:tcPr>
          <w:p w14:paraId="04158BAF" w14:textId="77777777" w:rsidR="00BD611D" w:rsidRPr="00852AC6" w:rsidRDefault="00BD611D" w:rsidP="00EA7D31">
            <w:pPr>
              <w:spacing w:line="240" w:lineRule="exact"/>
              <w:jc w:val="right"/>
              <w:rPr>
                <w:rFonts w:ascii="宋体" w:eastAsia="宋体" w:hAnsi="宋体" w:cs="宋体"/>
                <w:sz w:val="18"/>
                <w:szCs w:val="18"/>
              </w:rPr>
            </w:pPr>
          </w:p>
        </w:tc>
        <w:tc>
          <w:tcPr>
            <w:tcW w:w="741" w:type="dxa"/>
            <w:vAlign w:val="center"/>
          </w:tcPr>
          <w:p w14:paraId="499C5EB6" w14:textId="77777777" w:rsidR="00BD611D" w:rsidRPr="00852AC6" w:rsidRDefault="00BD611D" w:rsidP="00EA7D31">
            <w:pPr>
              <w:spacing w:line="240" w:lineRule="exact"/>
              <w:jc w:val="right"/>
              <w:rPr>
                <w:rFonts w:ascii="宋体" w:eastAsia="宋体" w:hAnsi="宋体" w:cs="宋体"/>
                <w:sz w:val="18"/>
                <w:szCs w:val="18"/>
              </w:rPr>
            </w:pPr>
          </w:p>
        </w:tc>
        <w:tc>
          <w:tcPr>
            <w:tcW w:w="741" w:type="dxa"/>
            <w:vAlign w:val="center"/>
          </w:tcPr>
          <w:p w14:paraId="0EEA576B" w14:textId="77777777" w:rsidR="00BD611D" w:rsidRPr="00852AC6" w:rsidRDefault="00BD611D" w:rsidP="00EA7D31">
            <w:pPr>
              <w:spacing w:line="240" w:lineRule="exact"/>
              <w:jc w:val="right"/>
              <w:rPr>
                <w:rFonts w:ascii="宋体" w:eastAsia="宋体" w:hAnsi="宋体" w:cs="宋体"/>
                <w:sz w:val="18"/>
                <w:szCs w:val="18"/>
              </w:rPr>
            </w:pPr>
          </w:p>
        </w:tc>
        <w:tc>
          <w:tcPr>
            <w:tcW w:w="741" w:type="dxa"/>
            <w:vAlign w:val="center"/>
          </w:tcPr>
          <w:p w14:paraId="4F285B8B" w14:textId="77777777" w:rsidR="00BD611D" w:rsidRPr="00852AC6" w:rsidRDefault="00BD611D" w:rsidP="00EA7D31">
            <w:pPr>
              <w:spacing w:line="240" w:lineRule="exact"/>
              <w:rPr>
                <w:rFonts w:ascii="宋体" w:eastAsia="宋体" w:hAnsi="宋体" w:cs="宋体"/>
                <w:sz w:val="18"/>
                <w:szCs w:val="18"/>
              </w:rPr>
            </w:pPr>
          </w:p>
        </w:tc>
        <w:tc>
          <w:tcPr>
            <w:tcW w:w="741" w:type="dxa"/>
            <w:vAlign w:val="center"/>
          </w:tcPr>
          <w:p w14:paraId="5A4CBBC3"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079924E5" w14:textId="77777777" w:rsidTr="00B46890">
        <w:trPr>
          <w:trHeight w:val="284"/>
        </w:trPr>
        <w:tc>
          <w:tcPr>
            <w:tcW w:w="741" w:type="dxa"/>
            <w:vAlign w:val="center"/>
          </w:tcPr>
          <w:p w14:paraId="494103B1" w14:textId="77777777" w:rsidR="00BD611D" w:rsidRPr="00852AC6" w:rsidRDefault="00BD611D" w:rsidP="00EA7D31">
            <w:pPr>
              <w:spacing w:line="240" w:lineRule="exact"/>
              <w:rPr>
                <w:rFonts w:ascii="宋体" w:eastAsia="宋体" w:hAnsi="宋体" w:cs="宋体"/>
                <w:sz w:val="18"/>
                <w:szCs w:val="18"/>
              </w:rPr>
            </w:pPr>
            <w:proofErr w:type="gramStart"/>
            <w:r w:rsidRPr="00852AC6">
              <w:rPr>
                <w:rFonts w:ascii="宋体" w:eastAsia="宋体" w:hAnsi="宋体" w:cs="宋体" w:hint="eastAsia"/>
                <w:sz w:val="18"/>
                <w:szCs w:val="18"/>
              </w:rPr>
              <w:t>昆山拓安塑料</w:t>
            </w:r>
            <w:proofErr w:type="gramEnd"/>
            <w:r w:rsidRPr="00852AC6">
              <w:rPr>
                <w:rFonts w:ascii="宋体" w:eastAsia="宋体" w:hAnsi="宋体" w:cs="宋体" w:hint="eastAsia"/>
                <w:sz w:val="18"/>
                <w:szCs w:val="18"/>
              </w:rPr>
              <w:t>制品有限公司</w:t>
            </w:r>
          </w:p>
        </w:tc>
        <w:tc>
          <w:tcPr>
            <w:tcW w:w="741" w:type="dxa"/>
            <w:vAlign w:val="center"/>
          </w:tcPr>
          <w:p w14:paraId="5E378A05" w14:textId="6CC0F31C"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143,730,000.00 </w:t>
            </w:r>
          </w:p>
        </w:tc>
        <w:tc>
          <w:tcPr>
            <w:tcW w:w="741" w:type="dxa"/>
            <w:vAlign w:val="center"/>
          </w:tcPr>
          <w:p w14:paraId="13B6D12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w:t>
            </w:r>
          </w:p>
        </w:tc>
        <w:tc>
          <w:tcPr>
            <w:tcW w:w="741" w:type="dxa"/>
            <w:vAlign w:val="center"/>
          </w:tcPr>
          <w:p w14:paraId="6782E896"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转让</w:t>
            </w:r>
          </w:p>
        </w:tc>
        <w:tc>
          <w:tcPr>
            <w:tcW w:w="741" w:type="dxa"/>
            <w:vAlign w:val="center"/>
          </w:tcPr>
          <w:p w14:paraId="2421A26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2024-2-29</w:t>
            </w:r>
          </w:p>
        </w:tc>
        <w:tc>
          <w:tcPr>
            <w:tcW w:w="741" w:type="dxa"/>
            <w:vAlign w:val="center"/>
          </w:tcPr>
          <w:p w14:paraId="39601013"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丧失控制权</w:t>
            </w:r>
          </w:p>
        </w:tc>
        <w:tc>
          <w:tcPr>
            <w:tcW w:w="741" w:type="dxa"/>
            <w:vAlign w:val="center"/>
          </w:tcPr>
          <w:p w14:paraId="35558DC2" w14:textId="413B5F4D"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12,619,604.72 </w:t>
            </w:r>
          </w:p>
        </w:tc>
        <w:tc>
          <w:tcPr>
            <w:tcW w:w="741" w:type="dxa"/>
            <w:vAlign w:val="center"/>
          </w:tcPr>
          <w:p w14:paraId="2E2C11B0" w14:textId="77777777" w:rsidR="00BD611D" w:rsidRPr="00852AC6" w:rsidRDefault="00BD611D" w:rsidP="00EA7D31">
            <w:pPr>
              <w:spacing w:line="240" w:lineRule="exact"/>
              <w:jc w:val="right"/>
              <w:rPr>
                <w:rFonts w:ascii="宋体" w:eastAsia="宋体" w:hAnsi="宋体" w:cs="宋体"/>
                <w:sz w:val="18"/>
                <w:szCs w:val="18"/>
              </w:rPr>
            </w:pPr>
          </w:p>
        </w:tc>
        <w:tc>
          <w:tcPr>
            <w:tcW w:w="741" w:type="dxa"/>
            <w:vAlign w:val="center"/>
          </w:tcPr>
          <w:p w14:paraId="6BAF47FB" w14:textId="77777777" w:rsidR="00BD611D" w:rsidRPr="00852AC6" w:rsidRDefault="00BD611D" w:rsidP="00EA7D31">
            <w:pPr>
              <w:spacing w:line="240" w:lineRule="exact"/>
              <w:jc w:val="right"/>
              <w:rPr>
                <w:rFonts w:ascii="宋体" w:eastAsia="宋体" w:hAnsi="宋体" w:cs="宋体"/>
                <w:sz w:val="18"/>
                <w:szCs w:val="18"/>
              </w:rPr>
            </w:pPr>
          </w:p>
        </w:tc>
        <w:tc>
          <w:tcPr>
            <w:tcW w:w="741" w:type="dxa"/>
            <w:vAlign w:val="center"/>
          </w:tcPr>
          <w:p w14:paraId="3E69471E" w14:textId="77777777" w:rsidR="00BD611D" w:rsidRPr="00852AC6" w:rsidRDefault="00BD611D" w:rsidP="00EA7D31">
            <w:pPr>
              <w:spacing w:line="240" w:lineRule="exact"/>
              <w:jc w:val="right"/>
              <w:rPr>
                <w:rFonts w:ascii="宋体" w:eastAsia="宋体" w:hAnsi="宋体" w:cs="宋体"/>
                <w:sz w:val="18"/>
                <w:szCs w:val="18"/>
              </w:rPr>
            </w:pPr>
          </w:p>
        </w:tc>
        <w:tc>
          <w:tcPr>
            <w:tcW w:w="741" w:type="dxa"/>
            <w:vAlign w:val="center"/>
          </w:tcPr>
          <w:p w14:paraId="67DA2921" w14:textId="77777777" w:rsidR="00BD611D" w:rsidRPr="00852AC6" w:rsidRDefault="00BD611D" w:rsidP="00EA7D31">
            <w:pPr>
              <w:spacing w:line="240" w:lineRule="exact"/>
              <w:jc w:val="right"/>
              <w:rPr>
                <w:rFonts w:ascii="宋体" w:eastAsia="宋体" w:hAnsi="宋体" w:cs="宋体"/>
                <w:sz w:val="18"/>
                <w:szCs w:val="18"/>
              </w:rPr>
            </w:pPr>
          </w:p>
        </w:tc>
        <w:tc>
          <w:tcPr>
            <w:tcW w:w="741" w:type="dxa"/>
            <w:vAlign w:val="center"/>
          </w:tcPr>
          <w:p w14:paraId="3768D205" w14:textId="77777777" w:rsidR="00BD611D" w:rsidRPr="00852AC6" w:rsidRDefault="00BD611D" w:rsidP="00EA7D31">
            <w:pPr>
              <w:spacing w:line="240" w:lineRule="exact"/>
              <w:rPr>
                <w:rFonts w:ascii="宋体" w:eastAsia="宋体" w:hAnsi="宋体" w:cs="宋体"/>
                <w:sz w:val="18"/>
                <w:szCs w:val="18"/>
              </w:rPr>
            </w:pPr>
          </w:p>
        </w:tc>
        <w:tc>
          <w:tcPr>
            <w:tcW w:w="741" w:type="dxa"/>
            <w:vAlign w:val="center"/>
          </w:tcPr>
          <w:p w14:paraId="4B4DED65" w14:textId="77777777" w:rsidR="00BD611D" w:rsidRPr="00852AC6" w:rsidRDefault="00BD611D" w:rsidP="00EA7D31">
            <w:pPr>
              <w:spacing w:line="240" w:lineRule="exact"/>
              <w:jc w:val="right"/>
              <w:rPr>
                <w:rFonts w:ascii="宋体" w:eastAsia="宋体" w:hAnsi="宋体" w:cs="宋体"/>
                <w:sz w:val="18"/>
                <w:szCs w:val="18"/>
              </w:rPr>
            </w:pPr>
          </w:p>
        </w:tc>
      </w:tr>
    </w:tbl>
    <w:p w14:paraId="19291992"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是否存在通过多次交易分步处置对子公司投资且在本期丧失控制权的情形</w:t>
      </w:r>
    </w:p>
    <w:p w14:paraId="58C6A83D"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 xml:space="preserve">□是 </w:t>
      </w:r>
      <w:r w:rsidRPr="00852AC6">
        <w:rPr>
          <w:rFonts w:asciiTheme="minorEastAsia" w:hAnsiTheme="minorEastAsia" w:cs="Times New Roman"/>
          <w:sz w:val="18"/>
          <w:szCs w:val="18"/>
        </w:rPr>
        <w:sym w:font="Wingdings 2" w:char="F052"/>
      </w:r>
      <w:r w:rsidRPr="00852AC6">
        <w:rPr>
          <w:rFonts w:ascii="宋体" w:eastAsia="宋体" w:hAnsi="宋体" w:cs="宋体"/>
          <w:sz w:val="18"/>
          <w:szCs w:val="18"/>
        </w:rPr>
        <w:t>否</w:t>
      </w:r>
    </w:p>
    <w:p w14:paraId="583120D3" w14:textId="77777777" w:rsidR="00BD611D" w:rsidRPr="00852AC6" w:rsidRDefault="00BD611D" w:rsidP="00BD611D">
      <w:pPr>
        <w:pStyle w:val="3"/>
        <w:spacing w:line="280" w:lineRule="exact"/>
        <w:jc w:val="left"/>
        <w:rPr>
          <w:rFonts w:ascii="宋体" w:hAnsi="宋体" w:cs="宋体"/>
          <w:b/>
          <w:bCs/>
        </w:rPr>
      </w:pPr>
      <w:r w:rsidRPr="00852AC6">
        <w:rPr>
          <w:rFonts w:ascii="宋体" w:hAnsi="宋体" w:cs="宋体" w:hint="eastAsia"/>
          <w:b/>
          <w:bCs/>
        </w:rPr>
        <w:t>2</w:t>
      </w:r>
      <w:r w:rsidRPr="00852AC6">
        <w:rPr>
          <w:rFonts w:ascii="宋体" w:hAnsi="宋体" w:cs="宋体"/>
          <w:b/>
          <w:bCs/>
        </w:rPr>
        <w:t>、其他原因的合并范围变动</w:t>
      </w:r>
    </w:p>
    <w:p w14:paraId="6FC5115F"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hint="eastAsia"/>
          <w:sz w:val="18"/>
          <w:szCs w:val="18"/>
        </w:rPr>
        <w:t>本</w:t>
      </w:r>
      <w:r w:rsidRPr="00852AC6">
        <w:rPr>
          <w:rFonts w:ascii="Times New Roman" w:eastAsia="宋体" w:hAnsi="Times New Roman" w:cs="Times New Roman"/>
          <w:sz w:val="18"/>
          <w:szCs w:val="18"/>
        </w:rPr>
        <w:t>期</w:t>
      </w:r>
      <w:r w:rsidRPr="00852AC6">
        <w:rPr>
          <w:rFonts w:ascii="Times New Roman" w:hAnsi="Times New Roman" w:cs="Times New Roman"/>
          <w:kern w:val="0"/>
          <w:sz w:val="18"/>
          <w:szCs w:val="18"/>
        </w:rPr>
        <w:t>注销子公司</w:t>
      </w:r>
      <w:r w:rsidRPr="00852AC6">
        <w:rPr>
          <w:rFonts w:ascii="Times New Roman" w:hAnsi="Times New Roman" w:cs="Times New Roman"/>
          <w:kern w:val="0"/>
          <w:sz w:val="18"/>
          <w:szCs w:val="18"/>
        </w:rPr>
        <w:t>1</w:t>
      </w:r>
      <w:r w:rsidRPr="00852AC6">
        <w:rPr>
          <w:rFonts w:ascii="Times New Roman" w:hAnsi="Times New Roman" w:cs="Times New Roman"/>
          <w:kern w:val="0"/>
          <w:sz w:val="18"/>
          <w:szCs w:val="18"/>
        </w:rPr>
        <w:t>家，为</w:t>
      </w:r>
      <w:r w:rsidRPr="00852AC6">
        <w:rPr>
          <w:rFonts w:ascii="Times New Roman" w:eastAsia="宋体" w:hAnsi="Times New Roman" w:cs="Times New Roman"/>
          <w:sz w:val="18"/>
          <w:szCs w:val="18"/>
        </w:rPr>
        <w:t>广州晨</w:t>
      </w:r>
      <w:proofErr w:type="gramStart"/>
      <w:r w:rsidRPr="00852AC6">
        <w:rPr>
          <w:rFonts w:ascii="Times New Roman" w:eastAsia="宋体" w:hAnsi="Times New Roman" w:cs="Times New Roman"/>
          <w:sz w:val="18"/>
          <w:szCs w:val="18"/>
        </w:rPr>
        <w:t>鸣商业保理</w:t>
      </w:r>
      <w:proofErr w:type="gramEnd"/>
      <w:r w:rsidRPr="00852AC6">
        <w:rPr>
          <w:rFonts w:ascii="Times New Roman" w:eastAsia="宋体" w:hAnsi="Times New Roman" w:cs="Times New Roman"/>
          <w:sz w:val="18"/>
          <w:szCs w:val="18"/>
        </w:rPr>
        <w:t>有限公司</w:t>
      </w:r>
      <w:r w:rsidRPr="00852AC6">
        <w:rPr>
          <w:rFonts w:ascii="宋体" w:eastAsia="宋体" w:hAnsi="宋体" w:cs="宋体" w:hint="eastAsia"/>
          <w:sz w:val="18"/>
          <w:szCs w:val="18"/>
        </w:rPr>
        <w:t>。</w:t>
      </w:r>
    </w:p>
    <w:p w14:paraId="763857BA" w14:textId="77777777"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hint="eastAsia"/>
          <w:b/>
          <w:bCs/>
          <w:sz w:val="24"/>
          <w:szCs w:val="24"/>
        </w:rPr>
        <w:t>十</w:t>
      </w:r>
      <w:r w:rsidRPr="00852AC6">
        <w:rPr>
          <w:rFonts w:ascii="Times New Roman" w:hAnsi="Times New Roman" w:cs="Times New Roman"/>
          <w:b/>
          <w:bCs/>
          <w:sz w:val="24"/>
          <w:szCs w:val="24"/>
        </w:rPr>
        <w:t>、在其他主体中的权益</w:t>
      </w:r>
    </w:p>
    <w:p w14:paraId="6A8A8243"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、在子公司中的权益</w:t>
      </w:r>
    </w:p>
    <w:p w14:paraId="5EB442BE" w14:textId="77777777" w:rsidR="00BD611D" w:rsidRPr="00852AC6" w:rsidRDefault="00BD611D" w:rsidP="00BD611D">
      <w:pPr>
        <w:spacing w:before="300" w:after="300" w:line="280" w:lineRule="exact"/>
        <w:outlineLvl w:val="3"/>
        <w:rPr>
          <w:rFonts w:ascii="Times New Roman" w:hAnsi="Times New Roman" w:cs="Times New Roman"/>
          <w:b/>
          <w:bCs/>
          <w:sz w:val="18"/>
          <w:szCs w:val="18"/>
        </w:rPr>
      </w:pPr>
      <w:r w:rsidRPr="00852AC6">
        <w:rPr>
          <w:rFonts w:ascii="Times New Roman" w:hAnsi="Times New Roman" w:cs="Times New Roman"/>
          <w:b/>
          <w:bCs/>
          <w:sz w:val="18"/>
          <w:szCs w:val="18"/>
        </w:rPr>
        <w:t>（</w:t>
      </w:r>
      <w:r w:rsidRPr="00852AC6">
        <w:rPr>
          <w:rFonts w:ascii="Times New Roman" w:hAnsi="Times New Roman" w:cs="Times New Roman"/>
          <w:b/>
          <w:bCs/>
          <w:sz w:val="18"/>
          <w:szCs w:val="18"/>
        </w:rPr>
        <w:t>1</w:t>
      </w:r>
      <w:r w:rsidRPr="00852AC6">
        <w:rPr>
          <w:rFonts w:ascii="Times New Roman" w:hAnsi="Times New Roman" w:cs="Times New Roman"/>
          <w:b/>
          <w:bCs/>
          <w:sz w:val="18"/>
          <w:szCs w:val="18"/>
        </w:rPr>
        <w:t>）企业集团的构成</w:t>
      </w:r>
    </w:p>
    <w:p w14:paraId="44715D46"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w:t>
      </w:r>
      <w:r w:rsidRPr="00852AC6">
        <w:rPr>
          <w:rFonts w:ascii="Times New Roman" w:hAnsi="Times New Roman" w:cs="Times New Roman" w:hint="eastAsia"/>
          <w:sz w:val="18"/>
          <w:szCs w:val="18"/>
        </w:rPr>
        <w:t>万</w:t>
      </w:r>
      <w:r w:rsidRPr="00852AC6">
        <w:rPr>
          <w:rFonts w:ascii="Times New Roman" w:hAnsi="Times New Roman" w:cs="Times New Roman"/>
          <w:sz w:val="18"/>
          <w:szCs w:val="1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7"/>
        <w:gridCol w:w="1133"/>
        <w:gridCol w:w="710"/>
        <w:gridCol w:w="568"/>
        <w:gridCol w:w="566"/>
        <w:gridCol w:w="851"/>
        <w:gridCol w:w="570"/>
        <w:gridCol w:w="568"/>
        <w:gridCol w:w="566"/>
        <w:gridCol w:w="568"/>
        <w:gridCol w:w="446"/>
      </w:tblGrid>
      <w:tr w:rsidR="00852AC6" w:rsidRPr="00852AC6" w14:paraId="28F6D6C7" w14:textId="77777777" w:rsidTr="00B46890">
        <w:trPr>
          <w:trHeight w:val="284"/>
        </w:trPr>
        <w:tc>
          <w:tcPr>
            <w:tcW w:w="1623" w:type="pct"/>
            <w:vMerge w:val="restart"/>
            <w:shd w:val="clear" w:color="auto" w:fill="D3D3D3"/>
            <w:vAlign w:val="center"/>
          </w:tcPr>
          <w:p w14:paraId="4C140FA2"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子公司名称</w:t>
            </w:r>
          </w:p>
        </w:tc>
        <w:tc>
          <w:tcPr>
            <w:tcW w:w="584" w:type="pct"/>
            <w:vMerge w:val="restart"/>
            <w:shd w:val="clear" w:color="auto" w:fill="D3D3D3"/>
            <w:vAlign w:val="center"/>
          </w:tcPr>
          <w:p w14:paraId="38A8A573"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hint="eastAsia"/>
                <w:sz w:val="18"/>
                <w:szCs w:val="18"/>
              </w:rPr>
              <w:t>注册资本</w:t>
            </w:r>
          </w:p>
        </w:tc>
        <w:tc>
          <w:tcPr>
            <w:tcW w:w="366" w:type="pct"/>
            <w:vMerge w:val="restart"/>
            <w:shd w:val="clear" w:color="auto" w:fill="D3D3D3"/>
            <w:vAlign w:val="center"/>
          </w:tcPr>
          <w:p w14:paraId="38E00053"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主要经营地</w:t>
            </w:r>
          </w:p>
        </w:tc>
        <w:tc>
          <w:tcPr>
            <w:tcW w:w="293" w:type="pct"/>
            <w:vMerge w:val="restart"/>
            <w:shd w:val="clear" w:color="auto" w:fill="D3D3D3"/>
            <w:vAlign w:val="center"/>
          </w:tcPr>
          <w:p w14:paraId="047937F0"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注册地</w:t>
            </w:r>
          </w:p>
        </w:tc>
        <w:tc>
          <w:tcPr>
            <w:tcW w:w="292" w:type="pct"/>
            <w:vMerge w:val="restart"/>
            <w:shd w:val="clear" w:color="auto" w:fill="D3D3D3"/>
            <w:vAlign w:val="center"/>
          </w:tcPr>
          <w:p w14:paraId="3963A61D"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业务性质</w:t>
            </w:r>
          </w:p>
        </w:tc>
        <w:tc>
          <w:tcPr>
            <w:tcW w:w="439" w:type="pct"/>
            <w:vMerge w:val="restart"/>
            <w:shd w:val="clear" w:color="auto" w:fill="D3D3D3"/>
            <w:vAlign w:val="center"/>
          </w:tcPr>
          <w:p w14:paraId="3EE87BA7"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法人类别</w:t>
            </w:r>
          </w:p>
        </w:tc>
        <w:tc>
          <w:tcPr>
            <w:tcW w:w="587" w:type="pct"/>
            <w:gridSpan w:val="2"/>
            <w:shd w:val="clear" w:color="auto" w:fill="D3D3D3"/>
            <w:vAlign w:val="center"/>
          </w:tcPr>
          <w:p w14:paraId="77DC9CB1"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持股比例</w:t>
            </w:r>
          </w:p>
        </w:tc>
        <w:tc>
          <w:tcPr>
            <w:tcW w:w="292" w:type="pct"/>
            <w:vMerge w:val="restart"/>
            <w:shd w:val="clear" w:color="auto" w:fill="D3D3D3"/>
            <w:vAlign w:val="center"/>
          </w:tcPr>
          <w:p w14:paraId="65742923"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取得方式</w:t>
            </w:r>
          </w:p>
        </w:tc>
        <w:tc>
          <w:tcPr>
            <w:tcW w:w="293" w:type="pct"/>
            <w:vMerge w:val="restart"/>
            <w:shd w:val="clear" w:color="auto" w:fill="D3D3D3"/>
            <w:vAlign w:val="center"/>
          </w:tcPr>
          <w:p w14:paraId="345B00B4"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已发行债务证券</w:t>
            </w:r>
          </w:p>
        </w:tc>
        <w:tc>
          <w:tcPr>
            <w:tcW w:w="230" w:type="pct"/>
            <w:vMerge w:val="restart"/>
            <w:shd w:val="clear" w:color="auto" w:fill="D3D3D3"/>
            <w:vAlign w:val="center"/>
          </w:tcPr>
          <w:p w14:paraId="2236BCD4"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已发行股本</w:t>
            </w:r>
          </w:p>
        </w:tc>
      </w:tr>
      <w:tr w:rsidR="00852AC6" w:rsidRPr="00852AC6" w14:paraId="66D6AA90" w14:textId="77777777" w:rsidTr="00B46890">
        <w:trPr>
          <w:trHeight w:val="284"/>
        </w:trPr>
        <w:tc>
          <w:tcPr>
            <w:tcW w:w="1623" w:type="pct"/>
            <w:vMerge/>
            <w:shd w:val="clear" w:color="auto" w:fill="D3D3D3"/>
            <w:vAlign w:val="center"/>
          </w:tcPr>
          <w:p w14:paraId="209A47E4" w14:textId="77777777" w:rsidR="00BD611D" w:rsidRPr="00852AC6" w:rsidRDefault="00BD611D" w:rsidP="00EA7D31">
            <w:pPr>
              <w:rPr>
                <w:rFonts w:ascii="Times New Roman" w:hAnsi="Times New Roman" w:cs="Times New Roman"/>
              </w:rPr>
            </w:pPr>
          </w:p>
        </w:tc>
        <w:tc>
          <w:tcPr>
            <w:tcW w:w="584" w:type="pct"/>
            <w:vMerge/>
            <w:shd w:val="clear" w:color="auto" w:fill="D3D3D3"/>
            <w:vAlign w:val="center"/>
          </w:tcPr>
          <w:p w14:paraId="59C4C720" w14:textId="77777777" w:rsidR="00BD611D" w:rsidRPr="00852AC6" w:rsidRDefault="00BD611D" w:rsidP="00EA7D31">
            <w:pPr>
              <w:jc w:val="center"/>
              <w:rPr>
                <w:rFonts w:ascii="Times New Roman" w:hAnsi="Times New Roman" w:cs="Times New Roman"/>
              </w:rPr>
            </w:pPr>
          </w:p>
        </w:tc>
        <w:tc>
          <w:tcPr>
            <w:tcW w:w="366" w:type="pct"/>
            <w:vMerge/>
            <w:shd w:val="clear" w:color="auto" w:fill="D3D3D3"/>
            <w:vAlign w:val="center"/>
          </w:tcPr>
          <w:p w14:paraId="6D17F389" w14:textId="77777777" w:rsidR="00BD611D" w:rsidRPr="00852AC6" w:rsidRDefault="00BD611D" w:rsidP="00EA7D31">
            <w:pPr>
              <w:rPr>
                <w:rFonts w:ascii="Times New Roman" w:hAnsi="Times New Roman" w:cs="Times New Roman"/>
              </w:rPr>
            </w:pPr>
          </w:p>
        </w:tc>
        <w:tc>
          <w:tcPr>
            <w:tcW w:w="293" w:type="pct"/>
            <w:vMerge/>
            <w:shd w:val="clear" w:color="auto" w:fill="D3D3D3"/>
            <w:vAlign w:val="center"/>
          </w:tcPr>
          <w:p w14:paraId="4AE6B19A" w14:textId="77777777" w:rsidR="00BD611D" w:rsidRPr="00852AC6" w:rsidRDefault="00BD611D" w:rsidP="00EA7D31">
            <w:pPr>
              <w:rPr>
                <w:rFonts w:ascii="Times New Roman" w:hAnsi="Times New Roman" w:cs="Times New Roman"/>
              </w:rPr>
            </w:pPr>
          </w:p>
        </w:tc>
        <w:tc>
          <w:tcPr>
            <w:tcW w:w="292" w:type="pct"/>
            <w:vMerge/>
            <w:shd w:val="clear" w:color="auto" w:fill="D3D3D3"/>
            <w:vAlign w:val="center"/>
          </w:tcPr>
          <w:p w14:paraId="0F382AE7" w14:textId="77777777" w:rsidR="00BD611D" w:rsidRPr="00852AC6" w:rsidRDefault="00BD611D" w:rsidP="00EA7D31">
            <w:pPr>
              <w:rPr>
                <w:rFonts w:ascii="Times New Roman" w:hAnsi="Times New Roman" w:cs="Times New Roman"/>
              </w:rPr>
            </w:pPr>
          </w:p>
        </w:tc>
        <w:tc>
          <w:tcPr>
            <w:tcW w:w="439" w:type="pct"/>
            <w:vMerge/>
            <w:shd w:val="clear" w:color="auto" w:fill="D3D3D3"/>
          </w:tcPr>
          <w:p w14:paraId="78D29E1B" w14:textId="77777777" w:rsidR="00BD611D" w:rsidRPr="00852AC6" w:rsidRDefault="00BD611D" w:rsidP="00EA7D31">
            <w:pPr>
              <w:spacing w:before="40" w:after="40" w:line="240" w:lineRule="exact"/>
              <w:jc w:val="center"/>
              <w:rPr>
                <w:rFonts w:ascii="Times New Roman" w:hAnsi="Times New Roman" w:cs="Times New Roman"/>
                <w:sz w:val="18"/>
                <w:szCs w:val="18"/>
              </w:rPr>
            </w:pPr>
          </w:p>
        </w:tc>
        <w:tc>
          <w:tcPr>
            <w:tcW w:w="294" w:type="pct"/>
            <w:shd w:val="clear" w:color="auto" w:fill="D3D3D3"/>
            <w:vAlign w:val="center"/>
          </w:tcPr>
          <w:p w14:paraId="430868DF"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直接</w:t>
            </w:r>
          </w:p>
        </w:tc>
        <w:tc>
          <w:tcPr>
            <w:tcW w:w="293" w:type="pct"/>
            <w:shd w:val="clear" w:color="auto" w:fill="D3D3D3"/>
            <w:vAlign w:val="center"/>
          </w:tcPr>
          <w:p w14:paraId="34ABFE9E"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间接</w:t>
            </w:r>
          </w:p>
        </w:tc>
        <w:tc>
          <w:tcPr>
            <w:tcW w:w="292" w:type="pct"/>
            <w:vMerge/>
            <w:shd w:val="clear" w:color="auto" w:fill="D3D3D3"/>
            <w:vAlign w:val="center"/>
          </w:tcPr>
          <w:p w14:paraId="4553B170" w14:textId="77777777" w:rsidR="00BD611D" w:rsidRPr="00852AC6" w:rsidRDefault="00BD611D" w:rsidP="00EA7D31">
            <w:pPr>
              <w:rPr>
                <w:rFonts w:ascii="Times New Roman" w:hAnsi="Times New Roman" w:cs="Times New Roman"/>
              </w:rPr>
            </w:pPr>
          </w:p>
        </w:tc>
        <w:tc>
          <w:tcPr>
            <w:tcW w:w="293" w:type="pct"/>
            <w:vMerge/>
            <w:shd w:val="clear" w:color="auto" w:fill="D3D3D3"/>
          </w:tcPr>
          <w:p w14:paraId="36CAFED0" w14:textId="77777777" w:rsidR="00BD611D" w:rsidRPr="00852AC6" w:rsidRDefault="00BD611D" w:rsidP="00EA7D31">
            <w:pPr>
              <w:rPr>
                <w:rFonts w:ascii="Times New Roman" w:hAnsi="Times New Roman" w:cs="Times New Roman"/>
              </w:rPr>
            </w:pPr>
          </w:p>
        </w:tc>
        <w:tc>
          <w:tcPr>
            <w:tcW w:w="230" w:type="pct"/>
            <w:vMerge/>
            <w:shd w:val="clear" w:color="auto" w:fill="D3D3D3"/>
          </w:tcPr>
          <w:p w14:paraId="249E4556" w14:textId="77777777" w:rsidR="00BD611D" w:rsidRPr="00852AC6" w:rsidRDefault="00BD611D" w:rsidP="00EA7D31">
            <w:pPr>
              <w:rPr>
                <w:rFonts w:ascii="Times New Roman" w:hAnsi="Times New Roman" w:cs="Times New Roman"/>
              </w:rPr>
            </w:pPr>
          </w:p>
        </w:tc>
      </w:tr>
      <w:tr w:rsidR="00852AC6" w:rsidRPr="00852AC6" w14:paraId="12A04527" w14:textId="77777777" w:rsidTr="00B46890">
        <w:trPr>
          <w:trHeight w:val="284"/>
        </w:trPr>
        <w:tc>
          <w:tcPr>
            <w:tcW w:w="1623" w:type="pct"/>
            <w:vAlign w:val="center"/>
          </w:tcPr>
          <w:p w14:paraId="545A4A9A"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寿光美伦纸业有限责任公司</w:t>
            </w:r>
          </w:p>
        </w:tc>
        <w:tc>
          <w:tcPr>
            <w:tcW w:w="584" w:type="pct"/>
            <w:vAlign w:val="center"/>
          </w:tcPr>
          <w:p w14:paraId="26ECCC3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480,104.55 </w:t>
            </w:r>
          </w:p>
        </w:tc>
        <w:tc>
          <w:tcPr>
            <w:tcW w:w="366" w:type="pct"/>
            <w:vAlign w:val="center"/>
          </w:tcPr>
          <w:p w14:paraId="656229E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01EE3BF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2B7E48C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造纸</w:t>
            </w:r>
          </w:p>
        </w:tc>
        <w:tc>
          <w:tcPr>
            <w:tcW w:w="439" w:type="pct"/>
            <w:vAlign w:val="center"/>
          </w:tcPr>
          <w:p w14:paraId="26BB6F1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7FA17994" w14:textId="6166432C" w:rsidR="00BD611D" w:rsidRPr="00852AC6" w:rsidRDefault="00824E71" w:rsidP="00824E71">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68.28</w:t>
            </w:r>
            <w:r w:rsidR="00BD611D" w:rsidRPr="00852AC6">
              <w:rPr>
                <w:rFonts w:ascii="Times New Roman" w:hAnsi="Times New Roman" w:cs="Times New Roman"/>
                <w:sz w:val="18"/>
                <w:szCs w:val="18"/>
              </w:rPr>
              <w:t>%</w:t>
            </w:r>
          </w:p>
        </w:tc>
        <w:tc>
          <w:tcPr>
            <w:tcW w:w="293" w:type="pct"/>
            <w:vAlign w:val="center"/>
          </w:tcPr>
          <w:p w14:paraId="70C213C1"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607CD004"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2F4521D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A30F12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2621EF01" w14:textId="77777777" w:rsidTr="00B46890">
        <w:trPr>
          <w:trHeight w:val="284"/>
        </w:trPr>
        <w:tc>
          <w:tcPr>
            <w:tcW w:w="1623" w:type="pct"/>
            <w:vAlign w:val="center"/>
          </w:tcPr>
          <w:p w14:paraId="2989B6CC"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寿光美辰能源科技有限公司</w:t>
            </w:r>
          </w:p>
        </w:tc>
        <w:tc>
          <w:tcPr>
            <w:tcW w:w="584" w:type="pct"/>
            <w:vAlign w:val="center"/>
          </w:tcPr>
          <w:p w14:paraId="23366A7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 </w:t>
            </w:r>
          </w:p>
        </w:tc>
        <w:tc>
          <w:tcPr>
            <w:tcW w:w="366" w:type="pct"/>
            <w:vAlign w:val="center"/>
          </w:tcPr>
          <w:p w14:paraId="799FB74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7F46899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5019304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电力</w:t>
            </w:r>
          </w:p>
        </w:tc>
        <w:tc>
          <w:tcPr>
            <w:tcW w:w="439" w:type="pct"/>
            <w:vAlign w:val="center"/>
          </w:tcPr>
          <w:p w14:paraId="715D3C0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0D5A407"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3F026A3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5AB0EF35"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50D5A56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F3883B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3EB88C6" w14:textId="77777777" w:rsidTr="00B46890">
        <w:trPr>
          <w:trHeight w:val="284"/>
        </w:trPr>
        <w:tc>
          <w:tcPr>
            <w:tcW w:w="1623" w:type="pct"/>
            <w:vAlign w:val="center"/>
          </w:tcPr>
          <w:p w14:paraId="7EDAC5F0"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寿光晨鸣美术纸有限公司</w:t>
            </w:r>
          </w:p>
        </w:tc>
        <w:tc>
          <w:tcPr>
            <w:tcW w:w="584" w:type="pct"/>
            <w:vAlign w:val="center"/>
          </w:tcPr>
          <w:p w14:paraId="29E87A7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56AE8E2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018F679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758629B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造纸</w:t>
            </w:r>
          </w:p>
        </w:tc>
        <w:tc>
          <w:tcPr>
            <w:tcW w:w="439" w:type="pct"/>
            <w:vAlign w:val="center"/>
          </w:tcPr>
          <w:p w14:paraId="36FBB9E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7217EFE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75%</w:t>
            </w:r>
          </w:p>
        </w:tc>
        <w:tc>
          <w:tcPr>
            <w:tcW w:w="293" w:type="pct"/>
            <w:vAlign w:val="center"/>
          </w:tcPr>
          <w:p w14:paraId="1B5AEC46"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0A27093B"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1699E11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85C31B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C2ADB69" w14:textId="77777777" w:rsidTr="00B46890">
        <w:trPr>
          <w:trHeight w:val="284"/>
        </w:trPr>
        <w:tc>
          <w:tcPr>
            <w:tcW w:w="1623" w:type="pct"/>
            <w:vAlign w:val="center"/>
          </w:tcPr>
          <w:p w14:paraId="2DEB1196"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山东晨鸣纸业销售有限公司</w:t>
            </w:r>
          </w:p>
        </w:tc>
        <w:tc>
          <w:tcPr>
            <w:tcW w:w="584" w:type="pct"/>
            <w:vAlign w:val="center"/>
          </w:tcPr>
          <w:p w14:paraId="2E0E727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 </w:t>
            </w:r>
          </w:p>
        </w:tc>
        <w:tc>
          <w:tcPr>
            <w:tcW w:w="366" w:type="pct"/>
            <w:vAlign w:val="center"/>
          </w:tcPr>
          <w:p w14:paraId="7B4B452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11A8F34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1989223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纸品销售</w:t>
            </w:r>
          </w:p>
        </w:tc>
        <w:tc>
          <w:tcPr>
            <w:tcW w:w="439" w:type="pct"/>
            <w:vAlign w:val="center"/>
          </w:tcPr>
          <w:p w14:paraId="3CF164E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13B8C71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32BB6B2B"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5B0B1CF9"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546359D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2798D3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24F1213" w14:textId="77777777" w:rsidTr="00B46890">
        <w:trPr>
          <w:trHeight w:val="284"/>
        </w:trPr>
        <w:tc>
          <w:tcPr>
            <w:tcW w:w="1623" w:type="pct"/>
            <w:vAlign w:val="center"/>
          </w:tcPr>
          <w:p w14:paraId="6330049D"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上海晨鸣浆纸销售有限公司</w:t>
            </w:r>
          </w:p>
        </w:tc>
        <w:tc>
          <w:tcPr>
            <w:tcW w:w="584" w:type="pct"/>
            <w:vAlign w:val="center"/>
          </w:tcPr>
          <w:p w14:paraId="442DF81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 </w:t>
            </w:r>
          </w:p>
        </w:tc>
        <w:tc>
          <w:tcPr>
            <w:tcW w:w="366" w:type="pct"/>
            <w:vAlign w:val="center"/>
          </w:tcPr>
          <w:p w14:paraId="32930E4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3" w:type="pct"/>
            <w:vAlign w:val="center"/>
          </w:tcPr>
          <w:p w14:paraId="4E96982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2" w:type="pct"/>
            <w:vAlign w:val="center"/>
          </w:tcPr>
          <w:p w14:paraId="0258B18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纸品贸易</w:t>
            </w:r>
          </w:p>
        </w:tc>
        <w:tc>
          <w:tcPr>
            <w:tcW w:w="439" w:type="pct"/>
            <w:vAlign w:val="center"/>
          </w:tcPr>
          <w:p w14:paraId="1F9FE80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4944548"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5732C09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5113F843"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628092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8F38C0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7E3A386" w14:textId="77777777" w:rsidTr="00B46890">
        <w:trPr>
          <w:trHeight w:val="284"/>
        </w:trPr>
        <w:tc>
          <w:tcPr>
            <w:tcW w:w="1623" w:type="pct"/>
            <w:vAlign w:val="center"/>
          </w:tcPr>
          <w:p w14:paraId="6E754B93"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lastRenderedPageBreak/>
              <w:t>寿光晨鸣进出口贸易有限公司</w:t>
            </w:r>
          </w:p>
        </w:tc>
        <w:tc>
          <w:tcPr>
            <w:tcW w:w="584" w:type="pct"/>
            <w:vAlign w:val="center"/>
          </w:tcPr>
          <w:p w14:paraId="24E13D1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70,000.00 </w:t>
            </w:r>
          </w:p>
        </w:tc>
        <w:tc>
          <w:tcPr>
            <w:tcW w:w="366" w:type="pct"/>
            <w:vAlign w:val="center"/>
          </w:tcPr>
          <w:p w14:paraId="6FF16A6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1B8BE37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60A1EAE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贸易</w:t>
            </w:r>
          </w:p>
        </w:tc>
        <w:tc>
          <w:tcPr>
            <w:tcW w:w="439" w:type="pct"/>
            <w:vAlign w:val="center"/>
          </w:tcPr>
          <w:p w14:paraId="3EBC786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F62F56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35.71%</w:t>
            </w:r>
          </w:p>
        </w:tc>
        <w:tc>
          <w:tcPr>
            <w:tcW w:w="293" w:type="pct"/>
            <w:vAlign w:val="center"/>
          </w:tcPr>
          <w:p w14:paraId="726C89C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64.29%</w:t>
            </w:r>
          </w:p>
        </w:tc>
        <w:tc>
          <w:tcPr>
            <w:tcW w:w="292" w:type="pct"/>
            <w:vAlign w:val="center"/>
          </w:tcPr>
          <w:p w14:paraId="48EE03E3"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6E17F3A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7EB45D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A2EA467" w14:textId="77777777" w:rsidTr="00B46890">
        <w:trPr>
          <w:trHeight w:val="284"/>
        </w:trPr>
        <w:tc>
          <w:tcPr>
            <w:tcW w:w="1623" w:type="pct"/>
            <w:vAlign w:val="center"/>
          </w:tcPr>
          <w:p w14:paraId="430511AA"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江西晨</w:t>
            </w:r>
            <w:proofErr w:type="gramStart"/>
            <w:r w:rsidRPr="00852AC6">
              <w:rPr>
                <w:rFonts w:asciiTheme="minorEastAsia" w:hAnsiTheme="minorEastAsia" w:hint="eastAsia"/>
                <w:sz w:val="18"/>
                <w:szCs w:val="18"/>
              </w:rPr>
              <w:t>鸣供应</w:t>
            </w:r>
            <w:proofErr w:type="gramEnd"/>
            <w:r w:rsidRPr="00852AC6">
              <w:rPr>
                <w:rFonts w:asciiTheme="minorEastAsia" w:hAnsiTheme="minorEastAsia" w:hint="eastAsia"/>
                <w:sz w:val="18"/>
                <w:szCs w:val="18"/>
              </w:rPr>
              <w:t>链管理有限公司</w:t>
            </w:r>
          </w:p>
        </w:tc>
        <w:tc>
          <w:tcPr>
            <w:tcW w:w="584" w:type="pct"/>
            <w:vAlign w:val="center"/>
          </w:tcPr>
          <w:p w14:paraId="3483734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 </w:t>
            </w:r>
          </w:p>
        </w:tc>
        <w:tc>
          <w:tcPr>
            <w:tcW w:w="366" w:type="pct"/>
            <w:vAlign w:val="center"/>
          </w:tcPr>
          <w:p w14:paraId="31E9964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江西</w:t>
            </w:r>
          </w:p>
        </w:tc>
        <w:tc>
          <w:tcPr>
            <w:tcW w:w="293" w:type="pct"/>
            <w:vAlign w:val="center"/>
          </w:tcPr>
          <w:p w14:paraId="6936D97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江西</w:t>
            </w:r>
          </w:p>
        </w:tc>
        <w:tc>
          <w:tcPr>
            <w:tcW w:w="292" w:type="pct"/>
            <w:vAlign w:val="center"/>
          </w:tcPr>
          <w:p w14:paraId="7841827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贸易</w:t>
            </w:r>
          </w:p>
        </w:tc>
        <w:tc>
          <w:tcPr>
            <w:tcW w:w="439" w:type="pct"/>
            <w:vAlign w:val="center"/>
          </w:tcPr>
          <w:p w14:paraId="04381AE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776DD960"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C392B9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70%</w:t>
            </w:r>
          </w:p>
        </w:tc>
        <w:tc>
          <w:tcPr>
            <w:tcW w:w="292" w:type="pct"/>
            <w:vAlign w:val="center"/>
          </w:tcPr>
          <w:p w14:paraId="48491E89"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382544D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8CEA22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1C08F77" w14:textId="77777777" w:rsidTr="00B46890">
        <w:trPr>
          <w:trHeight w:val="284"/>
        </w:trPr>
        <w:tc>
          <w:tcPr>
            <w:tcW w:w="1623" w:type="pct"/>
            <w:vAlign w:val="center"/>
          </w:tcPr>
          <w:p w14:paraId="6A65EA24"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湛江晨鸣浆纸有限公司</w:t>
            </w:r>
          </w:p>
        </w:tc>
        <w:tc>
          <w:tcPr>
            <w:tcW w:w="584" w:type="pct"/>
            <w:vAlign w:val="center"/>
          </w:tcPr>
          <w:p w14:paraId="62D4687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691,357.24 </w:t>
            </w:r>
          </w:p>
        </w:tc>
        <w:tc>
          <w:tcPr>
            <w:tcW w:w="366" w:type="pct"/>
            <w:vAlign w:val="center"/>
          </w:tcPr>
          <w:p w14:paraId="09B904C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3" w:type="pct"/>
            <w:vAlign w:val="center"/>
          </w:tcPr>
          <w:p w14:paraId="19F86AA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2" w:type="pct"/>
            <w:vAlign w:val="center"/>
          </w:tcPr>
          <w:p w14:paraId="6A20834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造纸</w:t>
            </w:r>
          </w:p>
        </w:tc>
        <w:tc>
          <w:tcPr>
            <w:tcW w:w="439" w:type="pct"/>
            <w:vAlign w:val="center"/>
          </w:tcPr>
          <w:p w14:paraId="7C580E6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92CA12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80.28%</w:t>
            </w:r>
          </w:p>
        </w:tc>
        <w:tc>
          <w:tcPr>
            <w:tcW w:w="293" w:type="pct"/>
            <w:vAlign w:val="center"/>
          </w:tcPr>
          <w:p w14:paraId="202FA0C0"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5E36AD15"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729AD57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38FC4A7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AEA41B0" w14:textId="77777777" w:rsidTr="00B46890">
        <w:trPr>
          <w:trHeight w:val="284"/>
        </w:trPr>
        <w:tc>
          <w:tcPr>
            <w:tcW w:w="1623" w:type="pct"/>
            <w:vAlign w:val="center"/>
          </w:tcPr>
          <w:p w14:paraId="134CADD6"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湛江晨鸣林业发展有限公司</w:t>
            </w:r>
          </w:p>
        </w:tc>
        <w:tc>
          <w:tcPr>
            <w:tcW w:w="584" w:type="pct"/>
            <w:vAlign w:val="center"/>
          </w:tcPr>
          <w:p w14:paraId="7FB5A9E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130,000.00 </w:t>
            </w:r>
          </w:p>
        </w:tc>
        <w:tc>
          <w:tcPr>
            <w:tcW w:w="366" w:type="pct"/>
            <w:vAlign w:val="center"/>
          </w:tcPr>
          <w:p w14:paraId="774407D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3" w:type="pct"/>
            <w:vAlign w:val="center"/>
          </w:tcPr>
          <w:p w14:paraId="07EDA5C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2" w:type="pct"/>
            <w:vAlign w:val="center"/>
          </w:tcPr>
          <w:p w14:paraId="42FDF26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林业</w:t>
            </w:r>
          </w:p>
        </w:tc>
        <w:tc>
          <w:tcPr>
            <w:tcW w:w="439" w:type="pct"/>
            <w:vAlign w:val="center"/>
          </w:tcPr>
          <w:p w14:paraId="23491FD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4757BE25"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0C26640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37D7A760"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673CD10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32B305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2CC0229A" w14:textId="77777777" w:rsidTr="00B46890">
        <w:trPr>
          <w:trHeight w:val="284"/>
        </w:trPr>
        <w:tc>
          <w:tcPr>
            <w:tcW w:w="1623" w:type="pct"/>
            <w:vAlign w:val="center"/>
          </w:tcPr>
          <w:p w14:paraId="17E6CCBD"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阳江晨鸣林业发展有限公司</w:t>
            </w:r>
          </w:p>
        </w:tc>
        <w:tc>
          <w:tcPr>
            <w:tcW w:w="584" w:type="pct"/>
            <w:vAlign w:val="center"/>
          </w:tcPr>
          <w:p w14:paraId="0C49334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22,000.00 </w:t>
            </w:r>
          </w:p>
        </w:tc>
        <w:tc>
          <w:tcPr>
            <w:tcW w:w="366" w:type="pct"/>
            <w:vAlign w:val="center"/>
          </w:tcPr>
          <w:p w14:paraId="6F41ACC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阳江</w:t>
            </w:r>
          </w:p>
        </w:tc>
        <w:tc>
          <w:tcPr>
            <w:tcW w:w="293" w:type="pct"/>
            <w:vAlign w:val="center"/>
          </w:tcPr>
          <w:p w14:paraId="458DEA5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阳江</w:t>
            </w:r>
          </w:p>
        </w:tc>
        <w:tc>
          <w:tcPr>
            <w:tcW w:w="292" w:type="pct"/>
            <w:vAlign w:val="center"/>
          </w:tcPr>
          <w:p w14:paraId="7062FCB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林业</w:t>
            </w:r>
          </w:p>
        </w:tc>
        <w:tc>
          <w:tcPr>
            <w:tcW w:w="439" w:type="pct"/>
            <w:vAlign w:val="center"/>
          </w:tcPr>
          <w:p w14:paraId="2085E9C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4C661CFB"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0472B10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3EFE76AB"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431B542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A77B0A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2AFD252" w14:textId="77777777" w:rsidTr="00B46890">
        <w:trPr>
          <w:trHeight w:val="284"/>
        </w:trPr>
        <w:tc>
          <w:tcPr>
            <w:tcW w:w="1623" w:type="pct"/>
            <w:vAlign w:val="center"/>
          </w:tcPr>
          <w:p w14:paraId="61FC2910"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广东慧锐投资有限公司</w:t>
            </w:r>
          </w:p>
        </w:tc>
        <w:tc>
          <w:tcPr>
            <w:tcW w:w="584" w:type="pct"/>
            <w:vAlign w:val="center"/>
          </w:tcPr>
          <w:p w14:paraId="21C030B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25,800.00 </w:t>
            </w:r>
          </w:p>
        </w:tc>
        <w:tc>
          <w:tcPr>
            <w:tcW w:w="366" w:type="pct"/>
            <w:vAlign w:val="center"/>
          </w:tcPr>
          <w:p w14:paraId="6519B78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3" w:type="pct"/>
            <w:vAlign w:val="center"/>
          </w:tcPr>
          <w:p w14:paraId="26A2376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2" w:type="pct"/>
            <w:vAlign w:val="center"/>
          </w:tcPr>
          <w:p w14:paraId="3833DB8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投资</w:t>
            </w:r>
          </w:p>
        </w:tc>
        <w:tc>
          <w:tcPr>
            <w:tcW w:w="439" w:type="pct"/>
            <w:vAlign w:val="center"/>
          </w:tcPr>
          <w:p w14:paraId="3878DE7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FFA9B8D"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1C2E256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315E78BA"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104A3EE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B5BFAC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E566F04" w14:textId="77777777" w:rsidTr="00B46890">
        <w:trPr>
          <w:trHeight w:val="284"/>
        </w:trPr>
        <w:tc>
          <w:tcPr>
            <w:tcW w:w="1623" w:type="pct"/>
            <w:vAlign w:val="center"/>
          </w:tcPr>
          <w:p w14:paraId="0E247892"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湖北长江晨鸣黄冈股权投资基金合伙企业（有限合伙）</w:t>
            </w:r>
          </w:p>
        </w:tc>
        <w:tc>
          <w:tcPr>
            <w:tcW w:w="584" w:type="pct"/>
            <w:vAlign w:val="center"/>
          </w:tcPr>
          <w:p w14:paraId="2832384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200,100.00 </w:t>
            </w:r>
          </w:p>
        </w:tc>
        <w:tc>
          <w:tcPr>
            <w:tcW w:w="366" w:type="pct"/>
            <w:vAlign w:val="center"/>
          </w:tcPr>
          <w:p w14:paraId="29A5E15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3" w:type="pct"/>
            <w:vAlign w:val="center"/>
          </w:tcPr>
          <w:p w14:paraId="5BC1E55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2" w:type="pct"/>
            <w:vAlign w:val="center"/>
          </w:tcPr>
          <w:p w14:paraId="38886A0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基金</w:t>
            </w:r>
          </w:p>
        </w:tc>
        <w:tc>
          <w:tcPr>
            <w:tcW w:w="439" w:type="pct"/>
            <w:vAlign w:val="center"/>
          </w:tcPr>
          <w:p w14:paraId="6457D76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18EF2386"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2932796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59.97%</w:t>
            </w:r>
          </w:p>
        </w:tc>
        <w:tc>
          <w:tcPr>
            <w:tcW w:w="292" w:type="pct"/>
            <w:vAlign w:val="center"/>
          </w:tcPr>
          <w:p w14:paraId="10679D2A"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720511B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784D7C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105573FA" w14:textId="77777777" w:rsidTr="00B46890">
        <w:trPr>
          <w:trHeight w:val="284"/>
        </w:trPr>
        <w:tc>
          <w:tcPr>
            <w:tcW w:w="1623" w:type="pct"/>
            <w:vAlign w:val="center"/>
          </w:tcPr>
          <w:p w14:paraId="64EDCD1C"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海南晨鸣科技有限公司</w:t>
            </w:r>
          </w:p>
        </w:tc>
        <w:tc>
          <w:tcPr>
            <w:tcW w:w="584" w:type="pct"/>
            <w:vAlign w:val="center"/>
          </w:tcPr>
          <w:p w14:paraId="11E2912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20,000.00 </w:t>
            </w:r>
          </w:p>
        </w:tc>
        <w:tc>
          <w:tcPr>
            <w:tcW w:w="366" w:type="pct"/>
            <w:vAlign w:val="center"/>
          </w:tcPr>
          <w:p w14:paraId="3BE740D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海口</w:t>
            </w:r>
          </w:p>
        </w:tc>
        <w:tc>
          <w:tcPr>
            <w:tcW w:w="293" w:type="pct"/>
            <w:vAlign w:val="center"/>
          </w:tcPr>
          <w:p w14:paraId="31AE358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海口</w:t>
            </w:r>
          </w:p>
        </w:tc>
        <w:tc>
          <w:tcPr>
            <w:tcW w:w="292" w:type="pct"/>
            <w:vAlign w:val="center"/>
          </w:tcPr>
          <w:p w14:paraId="0347ED8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批发零售</w:t>
            </w:r>
          </w:p>
        </w:tc>
        <w:tc>
          <w:tcPr>
            <w:tcW w:w="439" w:type="pct"/>
            <w:vAlign w:val="center"/>
          </w:tcPr>
          <w:p w14:paraId="796F64E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417FA3A1"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58B5257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386C099F"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23B9F11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F63523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DFE79DF" w14:textId="77777777" w:rsidTr="00B46890">
        <w:trPr>
          <w:trHeight w:val="284"/>
        </w:trPr>
        <w:tc>
          <w:tcPr>
            <w:tcW w:w="1623" w:type="pct"/>
            <w:vAlign w:val="center"/>
          </w:tcPr>
          <w:p w14:paraId="394F048E"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佛山晨鸣进出口贸易有限公司</w:t>
            </w:r>
          </w:p>
        </w:tc>
        <w:tc>
          <w:tcPr>
            <w:tcW w:w="584" w:type="pct"/>
            <w:vAlign w:val="center"/>
          </w:tcPr>
          <w:p w14:paraId="276E810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20,000.00 </w:t>
            </w:r>
          </w:p>
        </w:tc>
        <w:tc>
          <w:tcPr>
            <w:tcW w:w="366" w:type="pct"/>
            <w:vAlign w:val="center"/>
          </w:tcPr>
          <w:p w14:paraId="55596B7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佛山</w:t>
            </w:r>
          </w:p>
        </w:tc>
        <w:tc>
          <w:tcPr>
            <w:tcW w:w="293" w:type="pct"/>
            <w:vAlign w:val="center"/>
          </w:tcPr>
          <w:p w14:paraId="627BD63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佛山</w:t>
            </w:r>
          </w:p>
        </w:tc>
        <w:tc>
          <w:tcPr>
            <w:tcW w:w="292" w:type="pct"/>
            <w:vAlign w:val="center"/>
          </w:tcPr>
          <w:p w14:paraId="43D5179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贸易</w:t>
            </w:r>
          </w:p>
        </w:tc>
        <w:tc>
          <w:tcPr>
            <w:tcW w:w="439" w:type="pct"/>
            <w:vAlign w:val="center"/>
          </w:tcPr>
          <w:p w14:paraId="60F6535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4E7405C"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169D05E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20F75744"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4BDB8CF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0BBC19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D7B080C" w14:textId="77777777" w:rsidTr="00B46890">
        <w:trPr>
          <w:trHeight w:val="284"/>
        </w:trPr>
        <w:tc>
          <w:tcPr>
            <w:tcW w:w="1623" w:type="pct"/>
            <w:vAlign w:val="center"/>
          </w:tcPr>
          <w:p w14:paraId="26964CCF"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上海和</w:t>
            </w:r>
            <w:proofErr w:type="gramStart"/>
            <w:r w:rsidRPr="00852AC6">
              <w:rPr>
                <w:rFonts w:asciiTheme="minorEastAsia" w:hAnsiTheme="minorEastAsia" w:hint="eastAsia"/>
                <w:sz w:val="18"/>
                <w:szCs w:val="18"/>
              </w:rPr>
              <w:t>睿</w:t>
            </w:r>
            <w:proofErr w:type="gramEnd"/>
            <w:r w:rsidRPr="00852AC6">
              <w:rPr>
                <w:rFonts w:asciiTheme="minorEastAsia" w:hAnsiTheme="minorEastAsia" w:hint="eastAsia"/>
                <w:sz w:val="18"/>
                <w:szCs w:val="18"/>
              </w:rPr>
              <w:t>鸣物业管理有限公司</w:t>
            </w:r>
          </w:p>
        </w:tc>
        <w:tc>
          <w:tcPr>
            <w:tcW w:w="584" w:type="pct"/>
            <w:vAlign w:val="center"/>
          </w:tcPr>
          <w:p w14:paraId="6F0D712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30,150.00 </w:t>
            </w:r>
          </w:p>
        </w:tc>
        <w:tc>
          <w:tcPr>
            <w:tcW w:w="366" w:type="pct"/>
            <w:vAlign w:val="center"/>
          </w:tcPr>
          <w:p w14:paraId="71BA915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3" w:type="pct"/>
            <w:vAlign w:val="center"/>
          </w:tcPr>
          <w:p w14:paraId="1D67F02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2" w:type="pct"/>
            <w:vAlign w:val="center"/>
          </w:tcPr>
          <w:p w14:paraId="3775181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商务服务</w:t>
            </w:r>
          </w:p>
        </w:tc>
        <w:tc>
          <w:tcPr>
            <w:tcW w:w="439" w:type="pct"/>
            <w:vAlign w:val="center"/>
          </w:tcPr>
          <w:p w14:paraId="222A9B0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78A1F80"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68E7680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08F08C0"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并购</w:t>
            </w:r>
          </w:p>
        </w:tc>
        <w:tc>
          <w:tcPr>
            <w:tcW w:w="293" w:type="pct"/>
            <w:vAlign w:val="center"/>
          </w:tcPr>
          <w:p w14:paraId="5A4F5B4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316EA9F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9122FA9" w14:textId="77777777" w:rsidTr="00B46890">
        <w:trPr>
          <w:trHeight w:val="284"/>
        </w:trPr>
        <w:tc>
          <w:tcPr>
            <w:tcW w:w="1623" w:type="pct"/>
            <w:vAlign w:val="center"/>
          </w:tcPr>
          <w:p w14:paraId="73F0B1B6"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湛江晨鸣港务有限公司</w:t>
            </w:r>
          </w:p>
        </w:tc>
        <w:tc>
          <w:tcPr>
            <w:tcW w:w="584" w:type="pct"/>
            <w:vAlign w:val="center"/>
          </w:tcPr>
          <w:p w14:paraId="73DE8EF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 </w:t>
            </w:r>
          </w:p>
        </w:tc>
        <w:tc>
          <w:tcPr>
            <w:tcW w:w="366" w:type="pct"/>
            <w:vAlign w:val="center"/>
          </w:tcPr>
          <w:p w14:paraId="3C1FCA0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3" w:type="pct"/>
            <w:vAlign w:val="center"/>
          </w:tcPr>
          <w:p w14:paraId="2A96A48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2" w:type="pct"/>
            <w:vAlign w:val="center"/>
          </w:tcPr>
          <w:p w14:paraId="70334A3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港务</w:t>
            </w:r>
          </w:p>
        </w:tc>
        <w:tc>
          <w:tcPr>
            <w:tcW w:w="439" w:type="pct"/>
            <w:vAlign w:val="center"/>
          </w:tcPr>
          <w:p w14:paraId="7AB2815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D188EFE"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22327C8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05DFB06B"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717FB1E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AD85A6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CF4A7B5" w14:textId="77777777" w:rsidTr="00B46890">
        <w:trPr>
          <w:trHeight w:val="284"/>
        </w:trPr>
        <w:tc>
          <w:tcPr>
            <w:tcW w:w="1623" w:type="pct"/>
            <w:vAlign w:val="center"/>
          </w:tcPr>
          <w:p w14:paraId="79BB5057"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湛江美伦浆纸有限公司</w:t>
            </w:r>
          </w:p>
        </w:tc>
        <w:tc>
          <w:tcPr>
            <w:tcW w:w="584" w:type="pct"/>
            <w:vAlign w:val="center"/>
          </w:tcPr>
          <w:p w14:paraId="220613A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 </w:t>
            </w:r>
          </w:p>
        </w:tc>
        <w:tc>
          <w:tcPr>
            <w:tcW w:w="366" w:type="pct"/>
            <w:vAlign w:val="center"/>
          </w:tcPr>
          <w:p w14:paraId="5E2D368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3" w:type="pct"/>
            <w:vAlign w:val="center"/>
          </w:tcPr>
          <w:p w14:paraId="0792983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湛江</w:t>
            </w:r>
          </w:p>
        </w:tc>
        <w:tc>
          <w:tcPr>
            <w:tcW w:w="292" w:type="pct"/>
            <w:vAlign w:val="center"/>
          </w:tcPr>
          <w:p w14:paraId="1DE72DE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造纸</w:t>
            </w:r>
          </w:p>
        </w:tc>
        <w:tc>
          <w:tcPr>
            <w:tcW w:w="439" w:type="pct"/>
            <w:vAlign w:val="center"/>
          </w:tcPr>
          <w:p w14:paraId="48D8FDA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478746AF"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2BAF73B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04F688DA"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0ECB91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14863D9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2EC58E0A" w14:textId="77777777" w:rsidTr="00B46890">
        <w:trPr>
          <w:trHeight w:val="284"/>
        </w:trPr>
        <w:tc>
          <w:tcPr>
            <w:tcW w:w="1623" w:type="pct"/>
            <w:vAlign w:val="center"/>
          </w:tcPr>
          <w:p w14:paraId="50D2D3C2"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广东晨鸣板材有限责任公司</w:t>
            </w:r>
          </w:p>
        </w:tc>
        <w:tc>
          <w:tcPr>
            <w:tcW w:w="584" w:type="pct"/>
            <w:vAlign w:val="center"/>
          </w:tcPr>
          <w:p w14:paraId="4312AB7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 </w:t>
            </w:r>
          </w:p>
        </w:tc>
        <w:tc>
          <w:tcPr>
            <w:tcW w:w="366" w:type="pct"/>
            <w:vAlign w:val="center"/>
          </w:tcPr>
          <w:p w14:paraId="3E47F27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广东</w:t>
            </w:r>
          </w:p>
        </w:tc>
        <w:tc>
          <w:tcPr>
            <w:tcW w:w="293" w:type="pct"/>
            <w:vAlign w:val="center"/>
          </w:tcPr>
          <w:p w14:paraId="692D354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广东</w:t>
            </w:r>
          </w:p>
        </w:tc>
        <w:tc>
          <w:tcPr>
            <w:tcW w:w="292" w:type="pct"/>
            <w:vAlign w:val="center"/>
          </w:tcPr>
          <w:p w14:paraId="0661457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板材</w:t>
            </w:r>
          </w:p>
        </w:tc>
        <w:tc>
          <w:tcPr>
            <w:tcW w:w="439" w:type="pct"/>
            <w:vAlign w:val="center"/>
          </w:tcPr>
          <w:p w14:paraId="5CB30FA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C6BFADE"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3583ECE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2123C34B"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7407CD4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6A5A8C4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B9A1016" w14:textId="77777777" w:rsidTr="00B46890">
        <w:trPr>
          <w:trHeight w:val="284"/>
        </w:trPr>
        <w:tc>
          <w:tcPr>
            <w:tcW w:w="1623" w:type="pct"/>
            <w:vAlign w:val="center"/>
          </w:tcPr>
          <w:p w14:paraId="6BE6D937"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江西晨鸣茶业有限公司</w:t>
            </w:r>
          </w:p>
        </w:tc>
        <w:tc>
          <w:tcPr>
            <w:tcW w:w="584" w:type="pct"/>
            <w:vAlign w:val="center"/>
          </w:tcPr>
          <w:p w14:paraId="12280D0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 </w:t>
            </w:r>
          </w:p>
        </w:tc>
        <w:tc>
          <w:tcPr>
            <w:tcW w:w="366" w:type="pct"/>
            <w:vAlign w:val="center"/>
          </w:tcPr>
          <w:p w14:paraId="25890E6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江西</w:t>
            </w:r>
          </w:p>
        </w:tc>
        <w:tc>
          <w:tcPr>
            <w:tcW w:w="293" w:type="pct"/>
            <w:vAlign w:val="center"/>
          </w:tcPr>
          <w:p w14:paraId="15FB449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江西</w:t>
            </w:r>
          </w:p>
        </w:tc>
        <w:tc>
          <w:tcPr>
            <w:tcW w:w="292" w:type="pct"/>
            <w:vAlign w:val="center"/>
          </w:tcPr>
          <w:p w14:paraId="63840CC8"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茶业</w:t>
            </w:r>
          </w:p>
        </w:tc>
        <w:tc>
          <w:tcPr>
            <w:tcW w:w="439" w:type="pct"/>
            <w:vAlign w:val="center"/>
          </w:tcPr>
          <w:p w14:paraId="5BEB350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95DA48E"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87ECE1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43B49DB9"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3138E7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04E017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8511191" w14:textId="77777777" w:rsidTr="00B46890">
        <w:trPr>
          <w:trHeight w:val="284"/>
        </w:trPr>
        <w:tc>
          <w:tcPr>
            <w:tcW w:w="1623" w:type="pct"/>
            <w:vAlign w:val="center"/>
          </w:tcPr>
          <w:p w14:paraId="10680A24"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江西晨鸣纸业有限责任公司</w:t>
            </w:r>
          </w:p>
        </w:tc>
        <w:tc>
          <w:tcPr>
            <w:tcW w:w="584" w:type="pct"/>
            <w:vAlign w:val="center"/>
          </w:tcPr>
          <w:p w14:paraId="0259BB0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32,673.32</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4767EA7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3" w:type="pct"/>
            <w:vAlign w:val="center"/>
          </w:tcPr>
          <w:p w14:paraId="789B57B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2" w:type="pct"/>
            <w:vAlign w:val="center"/>
          </w:tcPr>
          <w:p w14:paraId="7A80C89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造纸</w:t>
            </w:r>
          </w:p>
        </w:tc>
        <w:tc>
          <w:tcPr>
            <w:tcW w:w="439" w:type="pct"/>
            <w:vAlign w:val="center"/>
          </w:tcPr>
          <w:p w14:paraId="399C433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3ACB6049"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2739990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67B15AF7"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19FBAE5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675D108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F14A020" w14:textId="77777777" w:rsidTr="00B46890">
        <w:trPr>
          <w:trHeight w:val="284"/>
        </w:trPr>
        <w:tc>
          <w:tcPr>
            <w:tcW w:w="1623" w:type="pct"/>
            <w:vAlign w:val="center"/>
          </w:tcPr>
          <w:p w14:paraId="591BDCCA"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江西晨鸣物流有限公司</w:t>
            </w:r>
          </w:p>
        </w:tc>
        <w:tc>
          <w:tcPr>
            <w:tcW w:w="584" w:type="pct"/>
            <w:vAlign w:val="center"/>
          </w:tcPr>
          <w:p w14:paraId="1CF207A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500.00 </w:t>
            </w:r>
          </w:p>
        </w:tc>
        <w:tc>
          <w:tcPr>
            <w:tcW w:w="366" w:type="pct"/>
            <w:vAlign w:val="center"/>
          </w:tcPr>
          <w:p w14:paraId="0C1B619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3" w:type="pct"/>
            <w:vAlign w:val="center"/>
          </w:tcPr>
          <w:p w14:paraId="117B96E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2" w:type="pct"/>
            <w:vAlign w:val="center"/>
          </w:tcPr>
          <w:p w14:paraId="4D57F1F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物流</w:t>
            </w:r>
          </w:p>
        </w:tc>
        <w:tc>
          <w:tcPr>
            <w:tcW w:w="439" w:type="pct"/>
            <w:vAlign w:val="center"/>
          </w:tcPr>
          <w:p w14:paraId="41EB058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703FA943"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554D696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5D143DA"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1824B4D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533ABA9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4AC73B8" w14:textId="77777777" w:rsidTr="00B46890">
        <w:trPr>
          <w:trHeight w:val="284"/>
        </w:trPr>
        <w:tc>
          <w:tcPr>
            <w:tcW w:w="1623" w:type="pct"/>
            <w:vAlign w:val="center"/>
          </w:tcPr>
          <w:p w14:paraId="254FB5BB"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南昌昇恒贸易有限公司</w:t>
            </w:r>
          </w:p>
        </w:tc>
        <w:tc>
          <w:tcPr>
            <w:tcW w:w="584" w:type="pct"/>
            <w:vAlign w:val="center"/>
          </w:tcPr>
          <w:p w14:paraId="7DFB930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 </w:t>
            </w:r>
          </w:p>
        </w:tc>
        <w:tc>
          <w:tcPr>
            <w:tcW w:w="366" w:type="pct"/>
            <w:vAlign w:val="center"/>
          </w:tcPr>
          <w:p w14:paraId="3745954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3" w:type="pct"/>
            <w:vAlign w:val="center"/>
          </w:tcPr>
          <w:p w14:paraId="037C446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2" w:type="pct"/>
            <w:vAlign w:val="center"/>
          </w:tcPr>
          <w:p w14:paraId="51599A3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贸易</w:t>
            </w:r>
          </w:p>
        </w:tc>
        <w:tc>
          <w:tcPr>
            <w:tcW w:w="439" w:type="pct"/>
            <w:vAlign w:val="center"/>
          </w:tcPr>
          <w:p w14:paraId="757EAFB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1827B0A3"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5B016A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0F631DA1"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68746C1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5563E74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5090C78" w14:textId="77777777" w:rsidTr="00B46890">
        <w:trPr>
          <w:trHeight w:val="284"/>
        </w:trPr>
        <w:tc>
          <w:tcPr>
            <w:tcW w:w="1623" w:type="pct"/>
            <w:vAlign w:val="center"/>
          </w:tcPr>
          <w:p w14:paraId="16E04D63" w14:textId="77777777" w:rsidR="00BD611D" w:rsidRPr="00852AC6" w:rsidRDefault="00BD611D" w:rsidP="002C3DB9">
            <w:pPr>
              <w:spacing w:line="240" w:lineRule="exact"/>
              <w:jc w:val="both"/>
              <w:rPr>
                <w:rFonts w:asciiTheme="minorEastAsia" w:hAnsiTheme="minorEastAsia" w:cs="宋体"/>
                <w:sz w:val="18"/>
                <w:szCs w:val="18"/>
              </w:rPr>
            </w:pPr>
            <w:proofErr w:type="gramStart"/>
            <w:r w:rsidRPr="00852AC6">
              <w:rPr>
                <w:rFonts w:asciiTheme="minorEastAsia" w:hAnsiTheme="minorEastAsia" w:hint="eastAsia"/>
                <w:sz w:val="18"/>
                <w:szCs w:val="18"/>
              </w:rPr>
              <w:t>南昌坤恒贸易</w:t>
            </w:r>
            <w:proofErr w:type="gramEnd"/>
            <w:r w:rsidRPr="00852AC6">
              <w:rPr>
                <w:rFonts w:asciiTheme="minorEastAsia" w:hAnsiTheme="minorEastAsia" w:hint="eastAsia"/>
                <w:sz w:val="18"/>
                <w:szCs w:val="18"/>
              </w:rPr>
              <w:t>有限公司</w:t>
            </w:r>
          </w:p>
        </w:tc>
        <w:tc>
          <w:tcPr>
            <w:tcW w:w="584" w:type="pct"/>
            <w:vAlign w:val="center"/>
          </w:tcPr>
          <w:p w14:paraId="360585E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 </w:t>
            </w:r>
          </w:p>
        </w:tc>
        <w:tc>
          <w:tcPr>
            <w:tcW w:w="366" w:type="pct"/>
            <w:vAlign w:val="center"/>
          </w:tcPr>
          <w:p w14:paraId="0CEE34C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3" w:type="pct"/>
            <w:vAlign w:val="center"/>
          </w:tcPr>
          <w:p w14:paraId="296B6B9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2" w:type="pct"/>
            <w:vAlign w:val="center"/>
          </w:tcPr>
          <w:p w14:paraId="190A792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贸易</w:t>
            </w:r>
          </w:p>
        </w:tc>
        <w:tc>
          <w:tcPr>
            <w:tcW w:w="439" w:type="pct"/>
            <w:vAlign w:val="center"/>
          </w:tcPr>
          <w:p w14:paraId="41D5F6E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486EB950"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5AC81C6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49F5D223"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768B703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5E5BDBB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29723FF9" w14:textId="77777777" w:rsidTr="00B46890">
        <w:trPr>
          <w:trHeight w:val="284"/>
        </w:trPr>
        <w:tc>
          <w:tcPr>
            <w:tcW w:w="1623" w:type="pct"/>
            <w:vAlign w:val="center"/>
          </w:tcPr>
          <w:p w14:paraId="47301D47"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南昌晨鸣林业发展有限公司</w:t>
            </w:r>
          </w:p>
        </w:tc>
        <w:tc>
          <w:tcPr>
            <w:tcW w:w="584" w:type="pct"/>
            <w:vAlign w:val="center"/>
          </w:tcPr>
          <w:p w14:paraId="1BE003C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 </w:t>
            </w:r>
          </w:p>
        </w:tc>
        <w:tc>
          <w:tcPr>
            <w:tcW w:w="366" w:type="pct"/>
            <w:vAlign w:val="center"/>
          </w:tcPr>
          <w:p w14:paraId="7BFE0B6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3" w:type="pct"/>
            <w:vAlign w:val="center"/>
          </w:tcPr>
          <w:p w14:paraId="5C09A43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南昌</w:t>
            </w:r>
          </w:p>
        </w:tc>
        <w:tc>
          <w:tcPr>
            <w:tcW w:w="292" w:type="pct"/>
            <w:vAlign w:val="center"/>
          </w:tcPr>
          <w:p w14:paraId="78EE052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林业</w:t>
            </w:r>
          </w:p>
        </w:tc>
        <w:tc>
          <w:tcPr>
            <w:tcW w:w="439" w:type="pct"/>
            <w:vAlign w:val="center"/>
          </w:tcPr>
          <w:p w14:paraId="5E47CEC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3D58C6E"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3279186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6AA9E2FC"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1275C6E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B5C27D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DBBE5A5" w14:textId="77777777" w:rsidTr="00B46890">
        <w:trPr>
          <w:trHeight w:val="284"/>
        </w:trPr>
        <w:tc>
          <w:tcPr>
            <w:tcW w:w="1623" w:type="pct"/>
            <w:vAlign w:val="center"/>
          </w:tcPr>
          <w:p w14:paraId="1F0D0282"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江西晨鸣港务有限责任公司</w:t>
            </w:r>
          </w:p>
        </w:tc>
        <w:tc>
          <w:tcPr>
            <w:tcW w:w="584" w:type="pct"/>
            <w:vAlign w:val="center"/>
          </w:tcPr>
          <w:p w14:paraId="512600E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1,507.00 </w:t>
            </w:r>
          </w:p>
        </w:tc>
        <w:tc>
          <w:tcPr>
            <w:tcW w:w="366" w:type="pct"/>
            <w:vAlign w:val="center"/>
          </w:tcPr>
          <w:p w14:paraId="39FD894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江西</w:t>
            </w:r>
          </w:p>
        </w:tc>
        <w:tc>
          <w:tcPr>
            <w:tcW w:w="293" w:type="pct"/>
            <w:vAlign w:val="center"/>
          </w:tcPr>
          <w:p w14:paraId="4E88C0E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江西</w:t>
            </w:r>
          </w:p>
        </w:tc>
        <w:tc>
          <w:tcPr>
            <w:tcW w:w="292" w:type="pct"/>
            <w:vAlign w:val="center"/>
          </w:tcPr>
          <w:p w14:paraId="6F5C989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货物运输</w:t>
            </w:r>
          </w:p>
        </w:tc>
        <w:tc>
          <w:tcPr>
            <w:tcW w:w="439" w:type="pct"/>
            <w:vAlign w:val="center"/>
          </w:tcPr>
          <w:p w14:paraId="4E5771D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BB6FE6E"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064B73B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7A2FE56" w14:textId="2B2BEC44" w:rsidR="00BD611D" w:rsidRPr="00852AC6" w:rsidRDefault="00824E71"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并购</w:t>
            </w:r>
          </w:p>
        </w:tc>
        <w:tc>
          <w:tcPr>
            <w:tcW w:w="293" w:type="pct"/>
            <w:vAlign w:val="center"/>
          </w:tcPr>
          <w:p w14:paraId="6303EE5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8DAD22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3BDF4EDF" w14:textId="77777777" w:rsidTr="00B46890">
        <w:trPr>
          <w:trHeight w:val="284"/>
        </w:trPr>
        <w:tc>
          <w:tcPr>
            <w:tcW w:w="1623" w:type="pct"/>
            <w:vAlign w:val="center"/>
          </w:tcPr>
          <w:p w14:paraId="5C65EAD8"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山东</w:t>
            </w:r>
            <w:proofErr w:type="gramStart"/>
            <w:r w:rsidRPr="00852AC6">
              <w:rPr>
                <w:rFonts w:asciiTheme="minorEastAsia" w:hAnsiTheme="minorEastAsia" w:hint="eastAsia"/>
                <w:sz w:val="18"/>
                <w:szCs w:val="18"/>
              </w:rPr>
              <w:t>鼎坤资产</w:t>
            </w:r>
            <w:proofErr w:type="gramEnd"/>
            <w:r w:rsidRPr="00852AC6">
              <w:rPr>
                <w:rFonts w:asciiTheme="minorEastAsia" w:hAnsiTheme="minorEastAsia" w:hint="eastAsia"/>
                <w:sz w:val="18"/>
                <w:szCs w:val="18"/>
              </w:rPr>
              <w:t>管理合伙企业（有限合伙）</w:t>
            </w:r>
          </w:p>
        </w:tc>
        <w:tc>
          <w:tcPr>
            <w:tcW w:w="584" w:type="pct"/>
            <w:vAlign w:val="center"/>
          </w:tcPr>
          <w:p w14:paraId="4CEF3CB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100,100.00 </w:t>
            </w:r>
          </w:p>
        </w:tc>
        <w:tc>
          <w:tcPr>
            <w:tcW w:w="366" w:type="pct"/>
            <w:vAlign w:val="center"/>
          </w:tcPr>
          <w:p w14:paraId="10F8B63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3073E46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690E1DA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商务服务</w:t>
            </w:r>
          </w:p>
        </w:tc>
        <w:tc>
          <w:tcPr>
            <w:tcW w:w="439" w:type="pct"/>
            <w:vAlign w:val="center"/>
          </w:tcPr>
          <w:p w14:paraId="5D939E0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3215127"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3032EEE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2D03F46E"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BC4E8A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1C1DBCC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675852C" w14:textId="77777777" w:rsidTr="00B46890">
        <w:trPr>
          <w:trHeight w:val="284"/>
        </w:trPr>
        <w:tc>
          <w:tcPr>
            <w:tcW w:w="1623" w:type="pct"/>
            <w:vAlign w:val="center"/>
          </w:tcPr>
          <w:p w14:paraId="00E1862D"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寿光坤和贸易有限公司</w:t>
            </w:r>
          </w:p>
        </w:tc>
        <w:tc>
          <w:tcPr>
            <w:tcW w:w="584" w:type="pct"/>
            <w:vAlign w:val="center"/>
          </w:tcPr>
          <w:p w14:paraId="66E5128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 </w:t>
            </w:r>
          </w:p>
        </w:tc>
        <w:tc>
          <w:tcPr>
            <w:tcW w:w="366" w:type="pct"/>
            <w:vAlign w:val="center"/>
          </w:tcPr>
          <w:p w14:paraId="7D05EA3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66F7255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32610B1F" w14:textId="4F13BB2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贸易</w:t>
            </w:r>
          </w:p>
        </w:tc>
        <w:tc>
          <w:tcPr>
            <w:tcW w:w="439" w:type="pct"/>
            <w:vAlign w:val="center"/>
          </w:tcPr>
          <w:p w14:paraId="4FF46FC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F7175D1"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6EC1C02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9F62B62"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13EB0886" w14:textId="77777777" w:rsidR="00BD611D" w:rsidRPr="00852AC6" w:rsidRDefault="00BD611D" w:rsidP="006A377D">
            <w:pPr>
              <w:spacing w:line="240" w:lineRule="exact"/>
              <w:jc w:val="right"/>
              <w:rPr>
                <w:rFonts w:ascii="Times New Roman" w:hAnsi="Times New Roman" w:cs="Times New Roman"/>
                <w:sz w:val="18"/>
                <w:szCs w:val="18"/>
              </w:rPr>
            </w:pPr>
          </w:p>
        </w:tc>
        <w:tc>
          <w:tcPr>
            <w:tcW w:w="230" w:type="pct"/>
            <w:vAlign w:val="center"/>
          </w:tcPr>
          <w:p w14:paraId="3AB2BFD1" w14:textId="77777777" w:rsidR="00BD611D" w:rsidRPr="00852AC6" w:rsidRDefault="00BD611D" w:rsidP="006A377D">
            <w:pPr>
              <w:spacing w:line="240" w:lineRule="exact"/>
              <w:jc w:val="right"/>
              <w:rPr>
                <w:rFonts w:ascii="Times New Roman" w:hAnsi="Times New Roman" w:cs="Times New Roman"/>
                <w:sz w:val="18"/>
                <w:szCs w:val="18"/>
              </w:rPr>
            </w:pPr>
          </w:p>
        </w:tc>
      </w:tr>
      <w:tr w:rsidR="00852AC6" w:rsidRPr="00852AC6" w14:paraId="36C8D201" w14:textId="77777777" w:rsidTr="00B46890">
        <w:trPr>
          <w:trHeight w:val="284"/>
        </w:trPr>
        <w:tc>
          <w:tcPr>
            <w:tcW w:w="1623" w:type="pct"/>
            <w:vAlign w:val="center"/>
          </w:tcPr>
          <w:p w14:paraId="1582D76E"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吉林晨鸣纸业有限责任公司</w:t>
            </w:r>
          </w:p>
        </w:tc>
        <w:tc>
          <w:tcPr>
            <w:tcW w:w="584" w:type="pct"/>
            <w:vAlign w:val="center"/>
          </w:tcPr>
          <w:p w14:paraId="578F66C2" w14:textId="42FFA7D3" w:rsidR="00BD611D" w:rsidRPr="00852AC6" w:rsidRDefault="00824E71"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150,000.00</w:t>
            </w:r>
            <w:r w:rsidR="00BD611D" w:rsidRPr="00852AC6">
              <w:rPr>
                <w:rFonts w:ascii="Times New Roman" w:hAnsi="Times New Roman" w:cs="Times New Roman"/>
                <w:sz w:val="18"/>
                <w:szCs w:val="18"/>
              </w:rPr>
              <w:t xml:space="preserve"> </w:t>
            </w:r>
          </w:p>
        </w:tc>
        <w:tc>
          <w:tcPr>
            <w:tcW w:w="366" w:type="pct"/>
            <w:vAlign w:val="center"/>
          </w:tcPr>
          <w:p w14:paraId="33660B7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吉林</w:t>
            </w:r>
          </w:p>
        </w:tc>
        <w:tc>
          <w:tcPr>
            <w:tcW w:w="293" w:type="pct"/>
            <w:vAlign w:val="center"/>
          </w:tcPr>
          <w:p w14:paraId="6CD3097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吉林</w:t>
            </w:r>
          </w:p>
        </w:tc>
        <w:tc>
          <w:tcPr>
            <w:tcW w:w="292" w:type="pct"/>
            <w:vAlign w:val="center"/>
          </w:tcPr>
          <w:p w14:paraId="771F9C6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造纸</w:t>
            </w:r>
          </w:p>
        </w:tc>
        <w:tc>
          <w:tcPr>
            <w:tcW w:w="439" w:type="pct"/>
            <w:vAlign w:val="center"/>
          </w:tcPr>
          <w:p w14:paraId="12C1259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16CCE968"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E22E77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2C15976B"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购买</w:t>
            </w:r>
          </w:p>
        </w:tc>
        <w:tc>
          <w:tcPr>
            <w:tcW w:w="293" w:type="pct"/>
            <w:vAlign w:val="center"/>
          </w:tcPr>
          <w:p w14:paraId="535EB4A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7344F06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1C686230" w14:textId="77777777" w:rsidTr="00B46890">
        <w:trPr>
          <w:trHeight w:val="284"/>
        </w:trPr>
        <w:tc>
          <w:tcPr>
            <w:tcW w:w="1623" w:type="pct"/>
            <w:vAlign w:val="center"/>
          </w:tcPr>
          <w:p w14:paraId="512D379F"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富裕晨鸣纸业有限责任公司</w:t>
            </w:r>
          </w:p>
        </w:tc>
        <w:tc>
          <w:tcPr>
            <w:tcW w:w="584" w:type="pct"/>
            <w:vAlign w:val="center"/>
          </w:tcPr>
          <w:p w14:paraId="4EBB9EA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30,800.00 </w:t>
            </w:r>
          </w:p>
        </w:tc>
        <w:tc>
          <w:tcPr>
            <w:tcW w:w="366" w:type="pct"/>
            <w:vAlign w:val="center"/>
          </w:tcPr>
          <w:p w14:paraId="0EC19ED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富裕</w:t>
            </w:r>
          </w:p>
        </w:tc>
        <w:tc>
          <w:tcPr>
            <w:tcW w:w="293" w:type="pct"/>
            <w:vAlign w:val="center"/>
          </w:tcPr>
          <w:p w14:paraId="34F69C5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富裕</w:t>
            </w:r>
          </w:p>
        </w:tc>
        <w:tc>
          <w:tcPr>
            <w:tcW w:w="292" w:type="pct"/>
            <w:vAlign w:val="center"/>
          </w:tcPr>
          <w:p w14:paraId="73D82BA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造纸</w:t>
            </w:r>
          </w:p>
        </w:tc>
        <w:tc>
          <w:tcPr>
            <w:tcW w:w="439" w:type="pct"/>
            <w:vAlign w:val="center"/>
          </w:tcPr>
          <w:p w14:paraId="470F065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6736105"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335DCAB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3037B144"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63985A2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66C7DCA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9244384" w14:textId="77777777" w:rsidTr="00B46890">
        <w:trPr>
          <w:trHeight w:val="284"/>
        </w:trPr>
        <w:tc>
          <w:tcPr>
            <w:tcW w:w="1623" w:type="pct"/>
            <w:vAlign w:val="center"/>
          </w:tcPr>
          <w:p w14:paraId="6B8B8069"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吉林晨鸣新型墙</w:t>
            </w:r>
            <w:proofErr w:type="gramStart"/>
            <w:r w:rsidRPr="00852AC6">
              <w:rPr>
                <w:rFonts w:asciiTheme="minorEastAsia" w:hAnsiTheme="minorEastAsia" w:hint="eastAsia"/>
                <w:sz w:val="18"/>
                <w:szCs w:val="18"/>
              </w:rPr>
              <w:t>体材</w:t>
            </w:r>
            <w:proofErr w:type="gramEnd"/>
            <w:r w:rsidRPr="00852AC6">
              <w:rPr>
                <w:rFonts w:asciiTheme="minorEastAsia" w:hAnsiTheme="minorEastAsia" w:hint="eastAsia"/>
                <w:sz w:val="18"/>
                <w:szCs w:val="18"/>
              </w:rPr>
              <w:t>料有限公司</w:t>
            </w:r>
          </w:p>
        </w:tc>
        <w:tc>
          <w:tcPr>
            <w:tcW w:w="584" w:type="pct"/>
            <w:vAlign w:val="center"/>
          </w:tcPr>
          <w:p w14:paraId="61CA261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 </w:t>
            </w:r>
          </w:p>
        </w:tc>
        <w:tc>
          <w:tcPr>
            <w:tcW w:w="366" w:type="pct"/>
            <w:vAlign w:val="center"/>
          </w:tcPr>
          <w:p w14:paraId="23243A6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吉林</w:t>
            </w:r>
          </w:p>
        </w:tc>
        <w:tc>
          <w:tcPr>
            <w:tcW w:w="293" w:type="pct"/>
            <w:vAlign w:val="center"/>
          </w:tcPr>
          <w:p w14:paraId="3FE1CA3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吉林</w:t>
            </w:r>
          </w:p>
        </w:tc>
        <w:tc>
          <w:tcPr>
            <w:tcW w:w="292" w:type="pct"/>
            <w:vAlign w:val="center"/>
          </w:tcPr>
          <w:p w14:paraId="5417E51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墙体</w:t>
            </w:r>
          </w:p>
        </w:tc>
        <w:tc>
          <w:tcPr>
            <w:tcW w:w="439" w:type="pct"/>
            <w:vAlign w:val="center"/>
          </w:tcPr>
          <w:p w14:paraId="33BD85C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8C19031"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04C54F1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2076F98C"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F50367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13456AF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2BBA826" w14:textId="77777777" w:rsidTr="00B46890">
        <w:trPr>
          <w:trHeight w:val="284"/>
        </w:trPr>
        <w:tc>
          <w:tcPr>
            <w:tcW w:w="1623" w:type="pct"/>
            <w:vAlign w:val="center"/>
          </w:tcPr>
          <w:p w14:paraId="2F3EFFFD"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吉林晨鸣物流有限公司</w:t>
            </w:r>
          </w:p>
        </w:tc>
        <w:tc>
          <w:tcPr>
            <w:tcW w:w="584" w:type="pct"/>
            <w:vAlign w:val="center"/>
          </w:tcPr>
          <w:p w14:paraId="1EEF490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500.00 </w:t>
            </w:r>
          </w:p>
        </w:tc>
        <w:tc>
          <w:tcPr>
            <w:tcW w:w="366" w:type="pct"/>
            <w:vAlign w:val="center"/>
          </w:tcPr>
          <w:p w14:paraId="5CD078C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吉林</w:t>
            </w:r>
          </w:p>
        </w:tc>
        <w:tc>
          <w:tcPr>
            <w:tcW w:w="293" w:type="pct"/>
            <w:vAlign w:val="center"/>
          </w:tcPr>
          <w:p w14:paraId="44B5C308"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吉林</w:t>
            </w:r>
          </w:p>
        </w:tc>
        <w:tc>
          <w:tcPr>
            <w:tcW w:w="292" w:type="pct"/>
            <w:vAlign w:val="center"/>
          </w:tcPr>
          <w:p w14:paraId="0C07DCD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物流</w:t>
            </w:r>
          </w:p>
        </w:tc>
        <w:tc>
          <w:tcPr>
            <w:tcW w:w="439" w:type="pct"/>
            <w:vAlign w:val="center"/>
          </w:tcPr>
          <w:p w14:paraId="24B073F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05D52E6"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374213A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7CF9B0AE"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11FC057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C6967B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D0EBB78" w14:textId="77777777" w:rsidTr="00B46890">
        <w:trPr>
          <w:trHeight w:val="284"/>
        </w:trPr>
        <w:tc>
          <w:tcPr>
            <w:tcW w:w="1623" w:type="pct"/>
            <w:vAlign w:val="center"/>
          </w:tcPr>
          <w:p w14:paraId="342E9225"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黄冈晨鸣浆纸有限公司</w:t>
            </w:r>
          </w:p>
        </w:tc>
        <w:tc>
          <w:tcPr>
            <w:tcW w:w="584" w:type="pct"/>
            <w:vAlign w:val="center"/>
          </w:tcPr>
          <w:p w14:paraId="79A9753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335,000.00 </w:t>
            </w:r>
          </w:p>
        </w:tc>
        <w:tc>
          <w:tcPr>
            <w:tcW w:w="366" w:type="pct"/>
            <w:vAlign w:val="center"/>
          </w:tcPr>
          <w:p w14:paraId="7502049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3" w:type="pct"/>
            <w:vAlign w:val="center"/>
          </w:tcPr>
          <w:p w14:paraId="6977C1D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2" w:type="pct"/>
            <w:vAlign w:val="center"/>
          </w:tcPr>
          <w:p w14:paraId="325447F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制浆</w:t>
            </w:r>
          </w:p>
        </w:tc>
        <w:tc>
          <w:tcPr>
            <w:tcW w:w="439" w:type="pct"/>
            <w:vAlign w:val="center"/>
          </w:tcPr>
          <w:p w14:paraId="6659E06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1023A5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70.15%</w:t>
            </w:r>
          </w:p>
        </w:tc>
        <w:tc>
          <w:tcPr>
            <w:tcW w:w="293" w:type="pct"/>
            <w:vAlign w:val="center"/>
          </w:tcPr>
          <w:p w14:paraId="6D85DA0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29.85%</w:t>
            </w:r>
          </w:p>
        </w:tc>
        <w:tc>
          <w:tcPr>
            <w:tcW w:w="292" w:type="pct"/>
            <w:vAlign w:val="center"/>
          </w:tcPr>
          <w:p w14:paraId="430AFD83"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17AC6DD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CFFD15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26880825" w14:textId="77777777" w:rsidTr="00B46890">
        <w:trPr>
          <w:trHeight w:val="284"/>
        </w:trPr>
        <w:tc>
          <w:tcPr>
            <w:tcW w:w="1623" w:type="pct"/>
            <w:vAlign w:val="center"/>
          </w:tcPr>
          <w:p w14:paraId="093A9B4D"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黄冈晨鸣纸业科技有限公司</w:t>
            </w:r>
          </w:p>
        </w:tc>
        <w:tc>
          <w:tcPr>
            <w:tcW w:w="584" w:type="pct"/>
            <w:vAlign w:val="center"/>
          </w:tcPr>
          <w:p w14:paraId="28648EF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100,000.00 </w:t>
            </w:r>
          </w:p>
        </w:tc>
        <w:tc>
          <w:tcPr>
            <w:tcW w:w="366" w:type="pct"/>
            <w:vAlign w:val="center"/>
          </w:tcPr>
          <w:p w14:paraId="34CEA50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3" w:type="pct"/>
            <w:vAlign w:val="center"/>
          </w:tcPr>
          <w:p w14:paraId="769ECA7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2" w:type="pct"/>
            <w:vAlign w:val="center"/>
          </w:tcPr>
          <w:p w14:paraId="44C978B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造纸</w:t>
            </w:r>
          </w:p>
        </w:tc>
        <w:tc>
          <w:tcPr>
            <w:tcW w:w="439" w:type="pct"/>
            <w:vAlign w:val="center"/>
          </w:tcPr>
          <w:p w14:paraId="0029D82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0555249"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442B4B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4E1C359C"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2B418D0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CCCC40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EBBD52D" w14:textId="77777777" w:rsidTr="00B46890">
        <w:trPr>
          <w:trHeight w:val="284"/>
        </w:trPr>
        <w:tc>
          <w:tcPr>
            <w:tcW w:w="1623" w:type="pct"/>
            <w:vAlign w:val="center"/>
          </w:tcPr>
          <w:p w14:paraId="4BAD4C9B"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黄冈晨鸣港口服务有限公司</w:t>
            </w:r>
          </w:p>
        </w:tc>
        <w:tc>
          <w:tcPr>
            <w:tcW w:w="584" w:type="pct"/>
            <w:vAlign w:val="center"/>
          </w:tcPr>
          <w:p w14:paraId="5260B5F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5,000.00 </w:t>
            </w:r>
          </w:p>
        </w:tc>
        <w:tc>
          <w:tcPr>
            <w:tcW w:w="366" w:type="pct"/>
            <w:vAlign w:val="center"/>
          </w:tcPr>
          <w:p w14:paraId="6332A96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3" w:type="pct"/>
            <w:vAlign w:val="center"/>
          </w:tcPr>
          <w:p w14:paraId="29992C2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2" w:type="pct"/>
            <w:vAlign w:val="center"/>
          </w:tcPr>
          <w:p w14:paraId="7440CC28"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港口服务</w:t>
            </w:r>
          </w:p>
        </w:tc>
        <w:tc>
          <w:tcPr>
            <w:tcW w:w="439" w:type="pct"/>
            <w:vAlign w:val="center"/>
          </w:tcPr>
          <w:p w14:paraId="74E5068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113752F7"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127687F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684A5449"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6905AA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6AF25BE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A0E6E0F" w14:textId="77777777" w:rsidTr="00B46890">
        <w:trPr>
          <w:trHeight w:val="284"/>
        </w:trPr>
        <w:tc>
          <w:tcPr>
            <w:tcW w:w="1623" w:type="pct"/>
            <w:vAlign w:val="center"/>
          </w:tcPr>
          <w:p w14:paraId="36EE04BA"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黄冈晨鸣浆纤贸易有限公司</w:t>
            </w:r>
          </w:p>
        </w:tc>
        <w:tc>
          <w:tcPr>
            <w:tcW w:w="584" w:type="pct"/>
            <w:vAlign w:val="center"/>
          </w:tcPr>
          <w:p w14:paraId="6438244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5,000.00 </w:t>
            </w:r>
          </w:p>
        </w:tc>
        <w:tc>
          <w:tcPr>
            <w:tcW w:w="366" w:type="pct"/>
            <w:vAlign w:val="center"/>
          </w:tcPr>
          <w:p w14:paraId="58D43698"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3" w:type="pct"/>
            <w:vAlign w:val="center"/>
          </w:tcPr>
          <w:p w14:paraId="603F42A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2" w:type="pct"/>
            <w:vAlign w:val="center"/>
          </w:tcPr>
          <w:p w14:paraId="75ECEDE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贸易</w:t>
            </w:r>
          </w:p>
        </w:tc>
        <w:tc>
          <w:tcPr>
            <w:tcW w:w="439" w:type="pct"/>
            <w:vAlign w:val="center"/>
          </w:tcPr>
          <w:p w14:paraId="1D6FFD68"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C5938B3"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35E1148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6DD4F4B"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4337B85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BA73E5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F07293B" w14:textId="77777777" w:rsidTr="00B46890">
        <w:trPr>
          <w:trHeight w:val="284"/>
        </w:trPr>
        <w:tc>
          <w:tcPr>
            <w:tcW w:w="1623" w:type="pct"/>
            <w:vAlign w:val="center"/>
          </w:tcPr>
          <w:p w14:paraId="46A11DF9"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湖北黄冈晨鸣股权投资基金管理有限公司</w:t>
            </w:r>
          </w:p>
        </w:tc>
        <w:tc>
          <w:tcPr>
            <w:tcW w:w="584" w:type="pct"/>
            <w:vAlign w:val="center"/>
          </w:tcPr>
          <w:p w14:paraId="2E07C23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300.00 </w:t>
            </w:r>
          </w:p>
        </w:tc>
        <w:tc>
          <w:tcPr>
            <w:tcW w:w="366" w:type="pct"/>
            <w:vAlign w:val="center"/>
          </w:tcPr>
          <w:p w14:paraId="7AB2428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3" w:type="pct"/>
            <w:vAlign w:val="center"/>
          </w:tcPr>
          <w:p w14:paraId="23AFBFC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2" w:type="pct"/>
            <w:vAlign w:val="center"/>
          </w:tcPr>
          <w:p w14:paraId="285D747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资本市场服务</w:t>
            </w:r>
          </w:p>
        </w:tc>
        <w:tc>
          <w:tcPr>
            <w:tcW w:w="439" w:type="pct"/>
            <w:vAlign w:val="center"/>
          </w:tcPr>
          <w:p w14:paraId="2448AE2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134EC4C0"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FDEA96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60%</w:t>
            </w:r>
          </w:p>
        </w:tc>
        <w:tc>
          <w:tcPr>
            <w:tcW w:w="292" w:type="pct"/>
            <w:vAlign w:val="center"/>
          </w:tcPr>
          <w:p w14:paraId="2C15C257"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59CD48F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3375F36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66632B2" w14:textId="77777777" w:rsidTr="00B46890">
        <w:trPr>
          <w:trHeight w:val="284"/>
        </w:trPr>
        <w:tc>
          <w:tcPr>
            <w:tcW w:w="1623" w:type="pct"/>
            <w:vAlign w:val="center"/>
          </w:tcPr>
          <w:p w14:paraId="60C59778"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山东晨鸣集团财务有限公司</w:t>
            </w:r>
          </w:p>
        </w:tc>
        <w:tc>
          <w:tcPr>
            <w:tcW w:w="584" w:type="pct"/>
            <w:vAlign w:val="center"/>
          </w:tcPr>
          <w:p w14:paraId="1750CB0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500,000.00 </w:t>
            </w:r>
          </w:p>
        </w:tc>
        <w:tc>
          <w:tcPr>
            <w:tcW w:w="366" w:type="pct"/>
            <w:vAlign w:val="center"/>
          </w:tcPr>
          <w:p w14:paraId="1189D61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3" w:type="pct"/>
            <w:vAlign w:val="center"/>
          </w:tcPr>
          <w:p w14:paraId="6FE6DE3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2" w:type="pct"/>
            <w:vAlign w:val="center"/>
          </w:tcPr>
          <w:p w14:paraId="06E79DC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金融</w:t>
            </w:r>
          </w:p>
        </w:tc>
        <w:tc>
          <w:tcPr>
            <w:tcW w:w="439" w:type="pct"/>
            <w:vAlign w:val="center"/>
          </w:tcPr>
          <w:p w14:paraId="7E9BAA6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34E4776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80%</w:t>
            </w:r>
          </w:p>
        </w:tc>
        <w:tc>
          <w:tcPr>
            <w:tcW w:w="293" w:type="pct"/>
            <w:vAlign w:val="center"/>
          </w:tcPr>
          <w:p w14:paraId="3BC653C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w:t>
            </w:r>
          </w:p>
        </w:tc>
        <w:tc>
          <w:tcPr>
            <w:tcW w:w="292" w:type="pct"/>
            <w:vAlign w:val="center"/>
          </w:tcPr>
          <w:p w14:paraId="428A036A"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43B1E3D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1A7E328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3F9A35F" w14:textId="77777777" w:rsidTr="00B46890">
        <w:trPr>
          <w:trHeight w:val="284"/>
        </w:trPr>
        <w:tc>
          <w:tcPr>
            <w:tcW w:w="1623" w:type="pct"/>
            <w:vAlign w:val="center"/>
          </w:tcPr>
          <w:p w14:paraId="49B3D0F2"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山东晨鸣融资租赁有限公司</w:t>
            </w:r>
          </w:p>
        </w:tc>
        <w:tc>
          <w:tcPr>
            <w:tcW w:w="584" w:type="pct"/>
            <w:vAlign w:val="center"/>
          </w:tcPr>
          <w:p w14:paraId="1263BE8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587,200.00 </w:t>
            </w:r>
          </w:p>
        </w:tc>
        <w:tc>
          <w:tcPr>
            <w:tcW w:w="366" w:type="pct"/>
            <w:vAlign w:val="center"/>
          </w:tcPr>
          <w:p w14:paraId="179179D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3" w:type="pct"/>
            <w:vAlign w:val="center"/>
          </w:tcPr>
          <w:p w14:paraId="42FB1DE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2" w:type="pct"/>
            <w:vAlign w:val="center"/>
          </w:tcPr>
          <w:p w14:paraId="36B795C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融资租赁</w:t>
            </w:r>
          </w:p>
        </w:tc>
        <w:tc>
          <w:tcPr>
            <w:tcW w:w="439" w:type="pct"/>
            <w:vAlign w:val="center"/>
          </w:tcPr>
          <w:p w14:paraId="3BFA42E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AE617BA"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3828F2B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5F34C04"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31B7F58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7952AE6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38620D71" w14:textId="77777777" w:rsidTr="00B46890">
        <w:trPr>
          <w:trHeight w:val="284"/>
        </w:trPr>
        <w:tc>
          <w:tcPr>
            <w:tcW w:w="1623" w:type="pct"/>
            <w:vAlign w:val="center"/>
          </w:tcPr>
          <w:p w14:paraId="4AFD5A63"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晨鸣（香港）有限公司</w:t>
            </w:r>
          </w:p>
        </w:tc>
        <w:tc>
          <w:tcPr>
            <w:tcW w:w="584" w:type="pct"/>
            <w:vAlign w:val="center"/>
          </w:tcPr>
          <w:p w14:paraId="748170F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9,990.00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24D6936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香港</w:t>
            </w:r>
          </w:p>
        </w:tc>
        <w:tc>
          <w:tcPr>
            <w:tcW w:w="293" w:type="pct"/>
            <w:vAlign w:val="center"/>
          </w:tcPr>
          <w:p w14:paraId="56E0FB8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香港</w:t>
            </w:r>
          </w:p>
        </w:tc>
        <w:tc>
          <w:tcPr>
            <w:tcW w:w="292" w:type="pct"/>
            <w:vAlign w:val="center"/>
          </w:tcPr>
          <w:p w14:paraId="101E5D9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纸品贸易</w:t>
            </w:r>
          </w:p>
        </w:tc>
        <w:tc>
          <w:tcPr>
            <w:tcW w:w="439" w:type="pct"/>
            <w:vAlign w:val="center"/>
          </w:tcPr>
          <w:p w14:paraId="77F8FA6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5AB93D2"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252949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751A37C5"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9DA6A2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1B26BE5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23333CD2" w14:textId="77777777" w:rsidTr="00B46890">
        <w:trPr>
          <w:trHeight w:val="284"/>
        </w:trPr>
        <w:tc>
          <w:tcPr>
            <w:tcW w:w="1623" w:type="pct"/>
            <w:vAlign w:val="center"/>
          </w:tcPr>
          <w:p w14:paraId="24AA741B"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青岛晨鸣弄海融资租赁有限公司</w:t>
            </w:r>
          </w:p>
        </w:tc>
        <w:tc>
          <w:tcPr>
            <w:tcW w:w="584" w:type="pct"/>
            <w:vAlign w:val="center"/>
          </w:tcPr>
          <w:p w14:paraId="3A34F14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500,000.00 </w:t>
            </w:r>
          </w:p>
        </w:tc>
        <w:tc>
          <w:tcPr>
            <w:tcW w:w="366" w:type="pct"/>
            <w:vAlign w:val="center"/>
          </w:tcPr>
          <w:p w14:paraId="1C19C10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青岛</w:t>
            </w:r>
          </w:p>
        </w:tc>
        <w:tc>
          <w:tcPr>
            <w:tcW w:w="293" w:type="pct"/>
            <w:vAlign w:val="center"/>
          </w:tcPr>
          <w:p w14:paraId="230E3FB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青岛</w:t>
            </w:r>
          </w:p>
        </w:tc>
        <w:tc>
          <w:tcPr>
            <w:tcW w:w="292" w:type="pct"/>
            <w:vAlign w:val="center"/>
          </w:tcPr>
          <w:p w14:paraId="74B049F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融资租赁</w:t>
            </w:r>
          </w:p>
        </w:tc>
        <w:tc>
          <w:tcPr>
            <w:tcW w:w="439" w:type="pct"/>
            <w:vAlign w:val="center"/>
          </w:tcPr>
          <w:p w14:paraId="2A118E4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7E8CDB16"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7CBDE74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C5DAA04"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5050299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E58E41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52214077" w14:textId="77777777" w:rsidTr="00B46890">
        <w:trPr>
          <w:trHeight w:val="284"/>
        </w:trPr>
        <w:tc>
          <w:tcPr>
            <w:tcW w:w="1623" w:type="pct"/>
            <w:vAlign w:val="center"/>
          </w:tcPr>
          <w:p w14:paraId="7FB0FE6E"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上海晨鸣融资租赁有限公司</w:t>
            </w:r>
          </w:p>
        </w:tc>
        <w:tc>
          <w:tcPr>
            <w:tcW w:w="584" w:type="pct"/>
            <w:vAlign w:val="center"/>
          </w:tcPr>
          <w:p w14:paraId="441DC05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100,000.00 </w:t>
            </w:r>
          </w:p>
        </w:tc>
        <w:tc>
          <w:tcPr>
            <w:tcW w:w="366" w:type="pct"/>
            <w:vAlign w:val="center"/>
          </w:tcPr>
          <w:p w14:paraId="44699A1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3" w:type="pct"/>
            <w:vAlign w:val="center"/>
          </w:tcPr>
          <w:p w14:paraId="2249F45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2" w:type="pct"/>
            <w:vAlign w:val="center"/>
          </w:tcPr>
          <w:p w14:paraId="0A2FBB7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融资租赁</w:t>
            </w:r>
          </w:p>
        </w:tc>
        <w:tc>
          <w:tcPr>
            <w:tcW w:w="439" w:type="pct"/>
            <w:vAlign w:val="center"/>
          </w:tcPr>
          <w:p w14:paraId="6436D85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7161F81"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16C35D8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5FE89AD9"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7989729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8FECD9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32CF9321" w14:textId="77777777" w:rsidTr="00B46890">
        <w:trPr>
          <w:trHeight w:val="284"/>
        </w:trPr>
        <w:tc>
          <w:tcPr>
            <w:tcW w:w="1623" w:type="pct"/>
            <w:vAlign w:val="center"/>
          </w:tcPr>
          <w:p w14:paraId="60B2FAAF"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lastRenderedPageBreak/>
              <w:t>武汉骏恒物业管理有限公司</w:t>
            </w:r>
          </w:p>
        </w:tc>
        <w:tc>
          <w:tcPr>
            <w:tcW w:w="584" w:type="pct"/>
            <w:vAlign w:val="center"/>
          </w:tcPr>
          <w:p w14:paraId="4D47E32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39,600.00 </w:t>
            </w:r>
          </w:p>
        </w:tc>
        <w:tc>
          <w:tcPr>
            <w:tcW w:w="366" w:type="pct"/>
            <w:vAlign w:val="center"/>
          </w:tcPr>
          <w:p w14:paraId="59E2A90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武汉</w:t>
            </w:r>
          </w:p>
        </w:tc>
        <w:tc>
          <w:tcPr>
            <w:tcW w:w="293" w:type="pct"/>
            <w:vAlign w:val="center"/>
          </w:tcPr>
          <w:p w14:paraId="677C866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武汉</w:t>
            </w:r>
          </w:p>
        </w:tc>
        <w:tc>
          <w:tcPr>
            <w:tcW w:w="292" w:type="pct"/>
            <w:vAlign w:val="center"/>
          </w:tcPr>
          <w:p w14:paraId="2F3C209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物业</w:t>
            </w:r>
          </w:p>
        </w:tc>
        <w:tc>
          <w:tcPr>
            <w:tcW w:w="439" w:type="pct"/>
            <w:vAlign w:val="center"/>
          </w:tcPr>
          <w:p w14:paraId="30BB032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117558F3"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5DE20AF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43CB7168"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并购</w:t>
            </w:r>
          </w:p>
        </w:tc>
        <w:tc>
          <w:tcPr>
            <w:tcW w:w="293" w:type="pct"/>
            <w:vAlign w:val="center"/>
          </w:tcPr>
          <w:p w14:paraId="6ECA8E2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6BBC532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35F32DD0" w14:textId="77777777" w:rsidTr="00B46890">
        <w:trPr>
          <w:trHeight w:val="284"/>
        </w:trPr>
        <w:tc>
          <w:tcPr>
            <w:tcW w:w="1623" w:type="pct"/>
            <w:vAlign w:val="center"/>
          </w:tcPr>
          <w:p w14:paraId="604C323A"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广州晨鸣物业管理有限公司</w:t>
            </w:r>
          </w:p>
        </w:tc>
        <w:tc>
          <w:tcPr>
            <w:tcW w:w="584" w:type="pct"/>
            <w:vAlign w:val="center"/>
          </w:tcPr>
          <w:p w14:paraId="662FC1B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100,000.00 </w:t>
            </w:r>
          </w:p>
        </w:tc>
        <w:tc>
          <w:tcPr>
            <w:tcW w:w="366" w:type="pct"/>
            <w:vAlign w:val="center"/>
          </w:tcPr>
          <w:p w14:paraId="5127AA3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广州</w:t>
            </w:r>
          </w:p>
        </w:tc>
        <w:tc>
          <w:tcPr>
            <w:tcW w:w="293" w:type="pct"/>
            <w:vAlign w:val="center"/>
          </w:tcPr>
          <w:p w14:paraId="79B9581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广州</w:t>
            </w:r>
          </w:p>
        </w:tc>
        <w:tc>
          <w:tcPr>
            <w:tcW w:w="292" w:type="pct"/>
            <w:vAlign w:val="center"/>
          </w:tcPr>
          <w:p w14:paraId="56765ED3" w14:textId="64D62FA1" w:rsidR="00BD611D" w:rsidRPr="00852AC6" w:rsidRDefault="00824E71"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物业</w:t>
            </w:r>
          </w:p>
        </w:tc>
        <w:tc>
          <w:tcPr>
            <w:tcW w:w="439" w:type="pct"/>
            <w:vAlign w:val="center"/>
          </w:tcPr>
          <w:p w14:paraId="16209C1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7C111D95"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37A8C74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60F2BDA5"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5B6259A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6715448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17E07BD" w14:textId="77777777" w:rsidTr="00B46890">
        <w:trPr>
          <w:trHeight w:val="284"/>
        </w:trPr>
        <w:tc>
          <w:tcPr>
            <w:tcW w:w="1623" w:type="pct"/>
            <w:vAlign w:val="center"/>
          </w:tcPr>
          <w:p w14:paraId="4D314992"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山东晨鸣投资有限公司</w:t>
            </w:r>
          </w:p>
        </w:tc>
        <w:tc>
          <w:tcPr>
            <w:tcW w:w="584" w:type="pct"/>
            <w:vAlign w:val="center"/>
          </w:tcPr>
          <w:p w14:paraId="76E04B0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20,000.00 </w:t>
            </w:r>
          </w:p>
        </w:tc>
        <w:tc>
          <w:tcPr>
            <w:tcW w:w="366" w:type="pct"/>
            <w:vAlign w:val="center"/>
          </w:tcPr>
          <w:p w14:paraId="15ABB92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3" w:type="pct"/>
            <w:vAlign w:val="center"/>
          </w:tcPr>
          <w:p w14:paraId="77EA735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2" w:type="pct"/>
            <w:vAlign w:val="center"/>
          </w:tcPr>
          <w:p w14:paraId="7856D11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投资</w:t>
            </w:r>
          </w:p>
        </w:tc>
        <w:tc>
          <w:tcPr>
            <w:tcW w:w="439" w:type="pct"/>
            <w:vAlign w:val="center"/>
          </w:tcPr>
          <w:p w14:paraId="359FC04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4C9F95A4"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213CA37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2E582C34"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7A4992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5094A4A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E6E8005" w14:textId="77777777" w:rsidTr="00B46890">
        <w:trPr>
          <w:trHeight w:val="284"/>
        </w:trPr>
        <w:tc>
          <w:tcPr>
            <w:tcW w:w="1623" w:type="pct"/>
            <w:vAlign w:val="center"/>
          </w:tcPr>
          <w:p w14:paraId="0AFBD2C7"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山西富银工贸有限公司</w:t>
            </w:r>
          </w:p>
        </w:tc>
        <w:tc>
          <w:tcPr>
            <w:tcW w:w="584" w:type="pct"/>
            <w:vAlign w:val="center"/>
          </w:tcPr>
          <w:p w14:paraId="79D1CC2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36,000.00 </w:t>
            </w:r>
          </w:p>
        </w:tc>
        <w:tc>
          <w:tcPr>
            <w:tcW w:w="366" w:type="pct"/>
            <w:vAlign w:val="center"/>
          </w:tcPr>
          <w:p w14:paraId="0092907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太原</w:t>
            </w:r>
          </w:p>
        </w:tc>
        <w:tc>
          <w:tcPr>
            <w:tcW w:w="293" w:type="pct"/>
            <w:vAlign w:val="center"/>
          </w:tcPr>
          <w:p w14:paraId="11BC44C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太原</w:t>
            </w:r>
          </w:p>
        </w:tc>
        <w:tc>
          <w:tcPr>
            <w:tcW w:w="292" w:type="pct"/>
            <w:vAlign w:val="center"/>
          </w:tcPr>
          <w:p w14:paraId="7EA828B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批发零售</w:t>
            </w:r>
          </w:p>
        </w:tc>
        <w:tc>
          <w:tcPr>
            <w:tcW w:w="439" w:type="pct"/>
            <w:vAlign w:val="center"/>
          </w:tcPr>
          <w:p w14:paraId="142EDB5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4A0AAFC"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02CC695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76F2796F"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购买</w:t>
            </w:r>
          </w:p>
        </w:tc>
        <w:tc>
          <w:tcPr>
            <w:tcW w:w="293" w:type="pct"/>
            <w:vAlign w:val="center"/>
          </w:tcPr>
          <w:p w14:paraId="4F298C1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7EF326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33703262" w14:textId="77777777" w:rsidTr="00B46890">
        <w:trPr>
          <w:trHeight w:val="284"/>
        </w:trPr>
        <w:tc>
          <w:tcPr>
            <w:tcW w:w="1623" w:type="pct"/>
            <w:vAlign w:val="center"/>
          </w:tcPr>
          <w:p w14:paraId="70324CC1"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崇闵文化发展（上海）有限公司</w:t>
            </w:r>
          </w:p>
        </w:tc>
        <w:tc>
          <w:tcPr>
            <w:tcW w:w="584" w:type="pct"/>
            <w:vAlign w:val="center"/>
          </w:tcPr>
          <w:p w14:paraId="54B77B94"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20,000.00 </w:t>
            </w:r>
          </w:p>
        </w:tc>
        <w:tc>
          <w:tcPr>
            <w:tcW w:w="366" w:type="pct"/>
            <w:vAlign w:val="center"/>
          </w:tcPr>
          <w:p w14:paraId="1E0CB32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3" w:type="pct"/>
            <w:vAlign w:val="center"/>
          </w:tcPr>
          <w:p w14:paraId="6841EFE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2" w:type="pct"/>
            <w:vAlign w:val="center"/>
          </w:tcPr>
          <w:p w14:paraId="449E549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租赁与商业服务</w:t>
            </w:r>
          </w:p>
        </w:tc>
        <w:tc>
          <w:tcPr>
            <w:tcW w:w="439" w:type="pct"/>
            <w:vAlign w:val="center"/>
          </w:tcPr>
          <w:p w14:paraId="09207B4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3E270D44"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7B34D0C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343B4647"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购买</w:t>
            </w:r>
          </w:p>
        </w:tc>
        <w:tc>
          <w:tcPr>
            <w:tcW w:w="293" w:type="pct"/>
            <w:vAlign w:val="center"/>
          </w:tcPr>
          <w:p w14:paraId="6103EAB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6E50F91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11377329" w14:textId="77777777" w:rsidTr="00B46890">
        <w:trPr>
          <w:trHeight w:val="284"/>
        </w:trPr>
        <w:tc>
          <w:tcPr>
            <w:tcW w:w="1623" w:type="pct"/>
            <w:vAlign w:val="center"/>
          </w:tcPr>
          <w:p w14:paraId="7249A367"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济南晨鸣纸业销售有限公司</w:t>
            </w:r>
          </w:p>
        </w:tc>
        <w:tc>
          <w:tcPr>
            <w:tcW w:w="584" w:type="pct"/>
            <w:vAlign w:val="center"/>
          </w:tcPr>
          <w:p w14:paraId="0E0EA36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 </w:t>
            </w:r>
          </w:p>
        </w:tc>
        <w:tc>
          <w:tcPr>
            <w:tcW w:w="366" w:type="pct"/>
            <w:vAlign w:val="center"/>
          </w:tcPr>
          <w:p w14:paraId="629F58F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3" w:type="pct"/>
            <w:vAlign w:val="center"/>
          </w:tcPr>
          <w:p w14:paraId="1625F96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2" w:type="pct"/>
            <w:vAlign w:val="center"/>
          </w:tcPr>
          <w:p w14:paraId="49DE3BF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投资管理/纸品贸易</w:t>
            </w:r>
          </w:p>
        </w:tc>
        <w:tc>
          <w:tcPr>
            <w:tcW w:w="439" w:type="pct"/>
            <w:vAlign w:val="center"/>
          </w:tcPr>
          <w:p w14:paraId="6DB022A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192DBD3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0AC13736"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316FBDA1"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26CA870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2AA101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AA3AD08" w14:textId="77777777" w:rsidTr="00B46890">
        <w:trPr>
          <w:trHeight w:val="284"/>
        </w:trPr>
        <w:tc>
          <w:tcPr>
            <w:tcW w:w="1623" w:type="pct"/>
            <w:vAlign w:val="center"/>
          </w:tcPr>
          <w:p w14:paraId="17499F99"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山东晨</w:t>
            </w:r>
            <w:proofErr w:type="gramStart"/>
            <w:r w:rsidRPr="00852AC6">
              <w:rPr>
                <w:rFonts w:asciiTheme="minorEastAsia" w:hAnsiTheme="minorEastAsia" w:hint="eastAsia"/>
                <w:sz w:val="18"/>
                <w:szCs w:val="18"/>
              </w:rPr>
              <w:t>鸣商业保理</w:t>
            </w:r>
            <w:proofErr w:type="gramEnd"/>
            <w:r w:rsidRPr="00852AC6">
              <w:rPr>
                <w:rFonts w:asciiTheme="minorEastAsia" w:hAnsiTheme="minorEastAsia" w:hint="eastAsia"/>
                <w:sz w:val="18"/>
                <w:szCs w:val="18"/>
              </w:rPr>
              <w:t>有限公司</w:t>
            </w:r>
          </w:p>
        </w:tc>
        <w:tc>
          <w:tcPr>
            <w:tcW w:w="584" w:type="pct"/>
            <w:vAlign w:val="center"/>
          </w:tcPr>
          <w:p w14:paraId="7E7C70C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20,000.00 </w:t>
            </w:r>
          </w:p>
        </w:tc>
        <w:tc>
          <w:tcPr>
            <w:tcW w:w="366" w:type="pct"/>
            <w:vAlign w:val="center"/>
          </w:tcPr>
          <w:p w14:paraId="07000F2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3" w:type="pct"/>
            <w:vAlign w:val="center"/>
          </w:tcPr>
          <w:p w14:paraId="2851811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济南</w:t>
            </w:r>
          </w:p>
        </w:tc>
        <w:tc>
          <w:tcPr>
            <w:tcW w:w="292" w:type="pct"/>
            <w:vAlign w:val="center"/>
          </w:tcPr>
          <w:p w14:paraId="59D12A5D" w14:textId="77777777" w:rsidR="00BD611D" w:rsidRPr="00852AC6" w:rsidRDefault="00BD611D" w:rsidP="00B46890">
            <w:pPr>
              <w:spacing w:line="240" w:lineRule="exact"/>
              <w:rPr>
                <w:rFonts w:asciiTheme="minorEastAsia" w:hAnsiTheme="minorEastAsia" w:cs="宋体"/>
                <w:sz w:val="18"/>
                <w:szCs w:val="18"/>
              </w:rPr>
            </w:pPr>
            <w:proofErr w:type="gramStart"/>
            <w:r w:rsidRPr="00852AC6">
              <w:rPr>
                <w:rFonts w:asciiTheme="minorEastAsia" w:hAnsiTheme="minorEastAsia" w:hint="eastAsia"/>
                <w:sz w:val="18"/>
                <w:szCs w:val="18"/>
              </w:rPr>
              <w:t>商业保理</w:t>
            </w:r>
            <w:proofErr w:type="gramEnd"/>
          </w:p>
        </w:tc>
        <w:tc>
          <w:tcPr>
            <w:tcW w:w="439" w:type="pct"/>
            <w:vAlign w:val="center"/>
          </w:tcPr>
          <w:p w14:paraId="48530CA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351A08FD"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2D797F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63EDD890"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3699F37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B1EE0D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20DA72F" w14:textId="77777777" w:rsidTr="00B46890">
        <w:trPr>
          <w:trHeight w:val="284"/>
        </w:trPr>
        <w:tc>
          <w:tcPr>
            <w:tcW w:w="1623" w:type="pct"/>
            <w:vAlign w:val="center"/>
          </w:tcPr>
          <w:p w14:paraId="7431F674"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晨鸣GmbH</w:t>
            </w:r>
          </w:p>
        </w:tc>
        <w:tc>
          <w:tcPr>
            <w:tcW w:w="584" w:type="pct"/>
            <w:vAlign w:val="center"/>
          </w:tcPr>
          <w:p w14:paraId="3BC8A53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65.00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1B77308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德国</w:t>
            </w:r>
          </w:p>
        </w:tc>
        <w:tc>
          <w:tcPr>
            <w:tcW w:w="293" w:type="pct"/>
            <w:vAlign w:val="center"/>
          </w:tcPr>
          <w:p w14:paraId="468DAD6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德国</w:t>
            </w:r>
          </w:p>
        </w:tc>
        <w:tc>
          <w:tcPr>
            <w:tcW w:w="292" w:type="pct"/>
            <w:vAlign w:val="center"/>
          </w:tcPr>
          <w:p w14:paraId="4442BDC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纸品贸易</w:t>
            </w:r>
          </w:p>
        </w:tc>
        <w:tc>
          <w:tcPr>
            <w:tcW w:w="439" w:type="pct"/>
            <w:vAlign w:val="center"/>
          </w:tcPr>
          <w:p w14:paraId="4F78832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D4CE1B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697BDBD5"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4FAD569D"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47E0B5E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12AE415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6CAB67B" w14:textId="77777777" w:rsidTr="00B46890">
        <w:trPr>
          <w:trHeight w:val="284"/>
        </w:trPr>
        <w:tc>
          <w:tcPr>
            <w:tcW w:w="1623" w:type="pct"/>
            <w:vAlign w:val="center"/>
          </w:tcPr>
          <w:p w14:paraId="20D3843A"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晨鸣纸业日本株式会社</w:t>
            </w:r>
          </w:p>
        </w:tc>
        <w:tc>
          <w:tcPr>
            <w:tcW w:w="584" w:type="pct"/>
            <w:vAlign w:val="center"/>
          </w:tcPr>
          <w:p w14:paraId="6D8469D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150.00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0BDDC6A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日本</w:t>
            </w:r>
          </w:p>
        </w:tc>
        <w:tc>
          <w:tcPr>
            <w:tcW w:w="293" w:type="pct"/>
            <w:vAlign w:val="center"/>
          </w:tcPr>
          <w:p w14:paraId="561AFB9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日本</w:t>
            </w:r>
          </w:p>
        </w:tc>
        <w:tc>
          <w:tcPr>
            <w:tcW w:w="292" w:type="pct"/>
            <w:vAlign w:val="center"/>
          </w:tcPr>
          <w:p w14:paraId="6433950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纸品贸易</w:t>
            </w:r>
          </w:p>
        </w:tc>
        <w:tc>
          <w:tcPr>
            <w:tcW w:w="439" w:type="pct"/>
            <w:vAlign w:val="center"/>
          </w:tcPr>
          <w:p w14:paraId="29E9AD2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4A36E35"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0CC7A8F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62A9F108"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2C90AFE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5B9DFC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6EAE556" w14:textId="77777777" w:rsidTr="00B46890">
        <w:trPr>
          <w:trHeight w:val="284"/>
        </w:trPr>
        <w:tc>
          <w:tcPr>
            <w:tcW w:w="1623" w:type="pct"/>
            <w:vAlign w:val="center"/>
          </w:tcPr>
          <w:p w14:paraId="29C7305A"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晨</w:t>
            </w:r>
            <w:proofErr w:type="gramStart"/>
            <w:r w:rsidRPr="00852AC6">
              <w:rPr>
                <w:rFonts w:asciiTheme="minorEastAsia" w:hAnsiTheme="minorEastAsia" w:hint="eastAsia"/>
                <w:sz w:val="18"/>
                <w:szCs w:val="18"/>
              </w:rPr>
              <w:t>鸣国际</w:t>
            </w:r>
            <w:proofErr w:type="gramEnd"/>
            <w:r w:rsidRPr="00852AC6">
              <w:rPr>
                <w:rFonts w:asciiTheme="minorEastAsia" w:hAnsiTheme="minorEastAsia" w:hint="eastAsia"/>
                <w:sz w:val="18"/>
                <w:szCs w:val="18"/>
              </w:rPr>
              <w:t>有限公司</w:t>
            </w:r>
          </w:p>
        </w:tc>
        <w:tc>
          <w:tcPr>
            <w:tcW w:w="584" w:type="pct"/>
            <w:vAlign w:val="center"/>
          </w:tcPr>
          <w:p w14:paraId="5996B1D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0531EB2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美国</w:t>
            </w:r>
          </w:p>
        </w:tc>
        <w:tc>
          <w:tcPr>
            <w:tcW w:w="293" w:type="pct"/>
            <w:vAlign w:val="center"/>
          </w:tcPr>
          <w:p w14:paraId="6716699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美国</w:t>
            </w:r>
          </w:p>
        </w:tc>
        <w:tc>
          <w:tcPr>
            <w:tcW w:w="292" w:type="pct"/>
            <w:vAlign w:val="center"/>
          </w:tcPr>
          <w:p w14:paraId="61DEAC5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纸品贸易</w:t>
            </w:r>
          </w:p>
        </w:tc>
        <w:tc>
          <w:tcPr>
            <w:tcW w:w="439" w:type="pct"/>
            <w:vAlign w:val="center"/>
          </w:tcPr>
          <w:p w14:paraId="368551B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339C3BA9"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0BA990F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032C4EDF"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55DA786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39492A5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23653DAE" w14:textId="77777777" w:rsidTr="00B46890">
        <w:trPr>
          <w:trHeight w:val="284"/>
        </w:trPr>
        <w:tc>
          <w:tcPr>
            <w:tcW w:w="1623" w:type="pct"/>
            <w:vAlign w:val="center"/>
          </w:tcPr>
          <w:p w14:paraId="3C6CECE2"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晨鸣纸业美国有限公司</w:t>
            </w:r>
          </w:p>
        </w:tc>
        <w:tc>
          <w:tcPr>
            <w:tcW w:w="584" w:type="pct"/>
            <w:vAlign w:val="center"/>
          </w:tcPr>
          <w:p w14:paraId="39C86F5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59655E1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美国</w:t>
            </w:r>
          </w:p>
        </w:tc>
        <w:tc>
          <w:tcPr>
            <w:tcW w:w="293" w:type="pct"/>
            <w:vAlign w:val="center"/>
          </w:tcPr>
          <w:p w14:paraId="20D846C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美国</w:t>
            </w:r>
          </w:p>
        </w:tc>
        <w:tc>
          <w:tcPr>
            <w:tcW w:w="292" w:type="pct"/>
            <w:vAlign w:val="center"/>
          </w:tcPr>
          <w:p w14:paraId="241FAAF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纸品贸易</w:t>
            </w:r>
          </w:p>
        </w:tc>
        <w:tc>
          <w:tcPr>
            <w:tcW w:w="439" w:type="pct"/>
            <w:vAlign w:val="center"/>
          </w:tcPr>
          <w:p w14:paraId="6DED9BF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4F8455D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22DD6170"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21EFBABD"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4DBAF3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7ADDA08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C502C36" w14:textId="77777777" w:rsidTr="00B46890">
        <w:trPr>
          <w:trHeight w:val="284"/>
        </w:trPr>
        <w:tc>
          <w:tcPr>
            <w:tcW w:w="1623" w:type="pct"/>
            <w:vAlign w:val="center"/>
          </w:tcPr>
          <w:p w14:paraId="7DFC0ACF"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晨鸣纸业韩国株式会社</w:t>
            </w:r>
          </w:p>
        </w:tc>
        <w:tc>
          <w:tcPr>
            <w:tcW w:w="584" w:type="pct"/>
            <w:vAlign w:val="center"/>
          </w:tcPr>
          <w:p w14:paraId="493795C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747A6A7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韩国</w:t>
            </w:r>
          </w:p>
        </w:tc>
        <w:tc>
          <w:tcPr>
            <w:tcW w:w="293" w:type="pct"/>
            <w:vAlign w:val="center"/>
          </w:tcPr>
          <w:p w14:paraId="1753D37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韩国</w:t>
            </w:r>
          </w:p>
        </w:tc>
        <w:tc>
          <w:tcPr>
            <w:tcW w:w="292" w:type="pct"/>
            <w:vAlign w:val="center"/>
          </w:tcPr>
          <w:p w14:paraId="05E358F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纸品贸易</w:t>
            </w:r>
          </w:p>
        </w:tc>
        <w:tc>
          <w:tcPr>
            <w:tcW w:w="439" w:type="pct"/>
            <w:vAlign w:val="center"/>
          </w:tcPr>
          <w:p w14:paraId="7DD8B71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7DF4285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1ABCAD16"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5348D4DF"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2C1B4B7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E2B405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24B9DC0" w14:textId="77777777" w:rsidTr="00B46890">
        <w:trPr>
          <w:trHeight w:val="284"/>
        </w:trPr>
        <w:tc>
          <w:tcPr>
            <w:tcW w:w="1623" w:type="pct"/>
            <w:vAlign w:val="center"/>
          </w:tcPr>
          <w:p w14:paraId="3ABCEEF5"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晨鸣（海外）有限公司</w:t>
            </w:r>
          </w:p>
        </w:tc>
        <w:tc>
          <w:tcPr>
            <w:tcW w:w="584" w:type="pct"/>
            <w:vAlign w:val="center"/>
          </w:tcPr>
          <w:p w14:paraId="7D27F09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0045A48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香港</w:t>
            </w:r>
          </w:p>
        </w:tc>
        <w:tc>
          <w:tcPr>
            <w:tcW w:w="293" w:type="pct"/>
            <w:vAlign w:val="center"/>
          </w:tcPr>
          <w:p w14:paraId="0AC68B0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香港</w:t>
            </w:r>
          </w:p>
        </w:tc>
        <w:tc>
          <w:tcPr>
            <w:tcW w:w="292" w:type="pct"/>
            <w:vAlign w:val="center"/>
          </w:tcPr>
          <w:p w14:paraId="7DCFF17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纸品贸易</w:t>
            </w:r>
          </w:p>
        </w:tc>
        <w:tc>
          <w:tcPr>
            <w:tcW w:w="439" w:type="pct"/>
            <w:vAlign w:val="center"/>
          </w:tcPr>
          <w:p w14:paraId="2D6F68B8"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6112733"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7B19868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D4AA8F6"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5440969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CDE2C0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A539443" w14:textId="77777777" w:rsidTr="00B46890">
        <w:trPr>
          <w:trHeight w:val="284"/>
        </w:trPr>
        <w:tc>
          <w:tcPr>
            <w:tcW w:w="1623" w:type="pct"/>
            <w:vAlign w:val="center"/>
          </w:tcPr>
          <w:p w14:paraId="29EF91BD"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晨鸣（新加坡）有限公司</w:t>
            </w:r>
          </w:p>
        </w:tc>
        <w:tc>
          <w:tcPr>
            <w:tcW w:w="584" w:type="pct"/>
            <w:vAlign w:val="center"/>
          </w:tcPr>
          <w:p w14:paraId="66B6C1F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0C3C54C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新加坡</w:t>
            </w:r>
          </w:p>
        </w:tc>
        <w:tc>
          <w:tcPr>
            <w:tcW w:w="293" w:type="pct"/>
            <w:vAlign w:val="center"/>
          </w:tcPr>
          <w:p w14:paraId="018D690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新加坡</w:t>
            </w:r>
          </w:p>
        </w:tc>
        <w:tc>
          <w:tcPr>
            <w:tcW w:w="292" w:type="pct"/>
            <w:vAlign w:val="center"/>
          </w:tcPr>
          <w:p w14:paraId="290217D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纸品贸易</w:t>
            </w:r>
          </w:p>
        </w:tc>
        <w:tc>
          <w:tcPr>
            <w:tcW w:w="439" w:type="pct"/>
            <w:vAlign w:val="center"/>
          </w:tcPr>
          <w:p w14:paraId="505A649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36D191AB"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20CE0DB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BF0C8A0"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7F4D5CD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55F09A1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0D49B40" w14:textId="77777777" w:rsidTr="00B46890">
        <w:trPr>
          <w:trHeight w:val="284"/>
        </w:trPr>
        <w:tc>
          <w:tcPr>
            <w:tcW w:w="1623" w:type="pct"/>
            <w:vAlign w:val="center"/>
          </w:tcPr>
          <w:p w14:paraId="436B7B26"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美伦BVI有限公司</w:t>
            </w:r>
          </w:p>
        </w:tc>
        <w:tc>
          <w:tcPr>
            <w:tcW w:w="584" w:type="pct"/>
            <w:vAlign w:val="center"/>
          </w:tcPr>
          <w:p w14:paraId="0D602C1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5.00</w:t>
            </w:r>
            <w:r w:rsidRPr="00852AC6">
              <w:rPr>
                <w:rFonts w:ascii="Times New Roman" w:hAnsi="Times New Roman" w:cs="Times New Roman"/>
                <w:sz w:val="18"/>
                <w:szCs w:val="18"/>
              </w:rPr>
              <w:t>（美元）</w:t>
            </w:r>
            <w:r w:rsidRPr="00852AC6">
              <w:rPr>
                <w:rFonts w:ascii="Times New Roman" w:hAnsi="Times New Roman" w:cs="Times New Roman"/>
                <w:sz w:val="18"/>
                <w:szCs w:val="18"/>
              </w:rPr>
              <w:t xml:space="preserve"> </w:t>
            </w:r>
          </w:p>
        </w:tc>
        <w:tc>
          <w:tcPr>
            <w:tcW w:w="366" w:type="pct"/>
            <w:vAlign w:val="center"/>
          </w:tcPr>
          <w:p w14:paraId="3D88F6B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开</w:t>
            </w:r>
            <w:proofErr w:type="gramStart"/>
            <w:r w:rsidRPr="00852AC6">
              <w:rPr>
                <w:rFonts w:asciiTheme="minorEastAsia" w:hAnsiTheme="minorEastAsia" w:hint="eastAsia"/>
                <w:sz w:val="18"/>
                <w:szCs w:val="18"/>
              </w:rPr>
              <w:t>曼</w:t>
            </w:r>
            <w:proofErr w:type="gramEnd"/>
          </w:p>
        </w:tc>
        <w:tc>
          <w:tcPr>
            <w:tcW w:w="293" w:type="pct"/>
            <w:vAlign w:val="center"/>
          </w:tcPr>
          <w:p w14:paraId="4A6D2AA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开</w:t>
            </w:r>
            <w:proofErr w:type="gramStart"/>
            <w:r w:rsidRPr="00852AC6">
              <w:rPr>
                <w:rFonts w:asciiTheme="minorEastAsia" w:hAnsiTheme="minorEastAsia" w:hint="eastAsia"/>
                <w:sz w:val="18"/>
                <w:szCs w:val="18"/>
              </w:rPr>
              <w:t>曼</w:t>
            </w:r>
            <w:proofErr w:type="gramEnd"/>
          </w:p>
        </w:tc>
        <w:tc>
          <w:tcPr>
            <w:tcW w:w="292" w:type="pct"/>
            <w:vAlign w:val="center"/>
          </w:tcPr>
          <w:p w14:paraId="5909817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商业</w:t>
            </w:r>
          </w:p>
        </w:tc>
        <w:tc>
          <w:tcPr>
            <w:tcW w:w="439" w:type="pct"/>
            <w:vAlign w:val="center"/>
          </w:tcPr>
          <w:p w14:paraId="5CB95CD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4E2AB7E9"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57DE346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028CDCDD"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7101B96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6A32FB0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3BE6A09" w14:textId="77777777" w:rsidTr="00B46890">
        <w:trPr>
          <w:trHeight w:val="284"/>
        </w:trPr>
        <w:tc>
          <w:tcPr>
            <w:tcW w:w="1623" w:type="pct"/>
            <w:vAlign w:val="center"/>
          </w:tcPr>
          <w:p w14:paraId="3754B513"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上海晨鸣实业有限公司</w:t>
            </w:r>
          </w:p>
        </w:tc>
        <w:tc>
          <w:tcPr>
            <w:tcW w:w="584" w:type="pct"/>
            <w:vAlign w:val="center"/>
          </w:tcPr>
          <w:p w14:paraId="47B3770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370,000.00 </w:t>
            </w:r>
          </w:p>
        </w:tc>
        <w:tc>
          <w:tcPr>
            <w:tcW w:w="366" w:type="pct"/>
            <w:vAlign w:val="center"/>
          </w:tcPr>
          <w:p w14:paraId="4AEA8C0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3" w:type="pct"/>
            <w:vAlign w:val="center"/>
          </w:tcPr>
          <w:p w14:paraId="2309E63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2" w:type="pct"/>
            <w:vAlign w:val="center"/>
          </w:tcPr>
          <w:p w14:paraId="4DD2B73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房产投管</w:t>
            </w:r>
          </w:p>
        </w:tc>
        <w:tc>
          <w:tcPr>
            <w:tcW w:w="439" w:type="pct"/>
            <w:vAlign w:val="center"/>
          </w:tcPr>
          <w:p w14:paraId="27CC430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23523C9"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2BAABC9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5012069C"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5E945E0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7CE7CD5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9DCD469" w14:textId="77777777" w:rsidTr="00B46890">
        <w:trPr>
          <w:trHeight w:val="284"/>
        </w:trPr>
        <w:tc>
          <w:tcPr>
            <w:tcW w:w="1623" w:type="pct"/>
            <w:vAlign w:val="center"/>
          </w:tcPr>
          <w:p w14:paraId="1AF6C1D9"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上海晨银贸易有限公司</w:t>
            </w:r>
          </w:p>
        </w:tc>
        <w:tc>
          <w:tcPr>
            <w:tcW w:w="584" w:type="pct"/>
            <w:vAlign w:val="center"/>
          </w:tcPr>
          <w:p w14:paraId="07776ED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41,000.00 </w:t>
            </w:r>
          </w:p>
        </w:tc>
        <w:tc>
          <w:tcPr>
            <w:tcW w:w="366" w:type="pct"/>
            <w:vAlign w:val="center"/>
          </w:tcPr>
          <w:p w14:paraId="0BE4BD4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3" w:type="pct"/>
            <w:vAlign w:val="center"/>
          </w:tcPr>
          <w:p w14:paraId="613DE79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2" w:type="pct"/>
            <w:vAlign w:val="center"/>
          </w:tcPr>
          <w:p w14:paraId="1EEB734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贸易</w:t>
            </w:r>
          </w:p>
        </w:tc>
        <w:tc>
          <w:tcPr>
            <w:tcW w:w="439" w:type="pct"/>
            <w:vAlign w:val="center"/>
          </w:tcPr>
          <w:p w14:paraId="49B29E0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465123C"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147981A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51%</w:t>
            </w:r>
          </w:p>
        </w:tc>
        <w:tc>
          <w:tcPr>
            <w:tcW w:w="292" w:type="pct"/>
            <w:vAlign w:val="center"/>
          </w:tcPr>
          <w:p w14:paraId="146EE4AB"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7D472C2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E76425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14222E7" w14:textId="77777777" w:rsidTr="00B46890">
        <w:trPr>
          <w:trHeight w:val="284"/>
        </w:trPr>
        <w:tc>
          <w:tcPr>
            <w:tcW w:w="1623" w:type="pct"/>
            <w:vAlign w:val="center"/>
          </w:tcPr>
          <w:p w14:paraId="77CD85D3"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上海鸿泰房地产有限公司</w:t>
            </w:r>
          </w:p>
        </w:tc>
        <w:tc>
          <w:tcPr>
            <w:tcW w:w="584" w:type="pct"/>
            <w:vAlign w:val="center"/>
          </w:tcPr>
          <w:p w14:paraId="2293ED0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60,391.77 </w:t>
            </w:r>
          </w:p>
        </w:tc>
        <w:tc>
          <w:tcPr>
            <w:tcW w:w="366" w:type="pct"/>
            <w:vAlign w:val="center"/>
          </w:tcPr>
          <w:p w14:paraId="1FF83B3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3" w:type="pct"/>
            <w:vAlign w:val="center"/>
          </w:tcPr>
          <w:p w14:paraId="1104B6D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2" w:type="pct"/>
            <w:vAlign w:val="center"/>
          </w:tcPr>
          <w:p w14:paraId="7CE7850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房地产</w:t>
            </w:r>
          </w:p>
        </w:tc>
        <w:tc>
          <w:tcPr>
            <w:tcW w:w="439" w:type="pct"/>
            <w:vAlign w:val="center"/>
          </w:tcPr>
          <w:p w14:paraId="58E895A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DC2BFAC"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634021A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2E588473"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并购</w:t>
            </w:r>
          </w:p>
        </w:tc>
        <w:tc>
          <w:tcPr>
            <w:tcW w:w="293" w:type="pct"/>
            <w:vAlign w:val="center"/>
          </w:tcPr>
          <w:p w14:paraId="14DDF5C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22A065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C3BC6E0" w14:textId="77777777" w:rsidTr="00B46890">
        <w:trPr>
          <w:trHeight w:val="284"/>
        </w:trPr>
        <w:tc>
          <w:tcPr>
            <w:tcW w:w="1623" w:type="pct"/>
            <w:vAlign w:val="center"/>
          </w:tcPr>
          <w:p w14:paraId="2141D5F5"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上海鸿泰物业管理有限公司</w:t>
            </w:r>
          </w:p>
        </w:tc>
        <w:tc>
          <w:tcPr>
            <w:tcW w:w="584" w:type="pct"/>
            <w:vAlign w:val="center"/>
          </w:tcPr>
          <w:p w14:paraId="75B9C9E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 </w:t>
            </w:r>
          </w:p>
        </w:tc>
        <w:tc>
          <w:tcPr>
            <w:tcW w:w="366" w:type="pct"/>
            <w:vAlign w:val="center"/>
          </w:tcPr>
          <w:p w14:paraId="7383A21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3" w:type="pct"/>
            <w:vAlign w:val="center"/>
          </w:tcPr>
          <w:p w14:paraId="1BED6FD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上海</w:t>
            </w:r>
          </w:p>
        </w:tc>
        <w:tc>
          <w:tcPr>
            <w:tcW w:w="292" w:type="pct"/>
            <w:vAlign w:val="center"/>
          </w:tcPr>
          <w:p w14:paraId="7EE798B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物业</w:t>
            </w:r>
          </w:p>
        </w:tc>
        <w:tc>
          <w:tcPr>
            <w:tcW w:w="439" w:type="pct"/>
            <w:vAlign w:val="center"/>
          </w:tcPr>
          <w:p w14:paraId="15D98A2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594E6EF"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C6C3B9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6F36BE62"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并购</w:t>
            </w:r>
          </w:p>
        </w:tc>
        <w:tc>
          <w:tcPr>
            <w:tcW w:w="293" w:type="pct"/>
            <w:vAlign w:val="center"/>
          </w:tcPr>
          <w:p w14:paraId="2232AE1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D4D5ED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72BC3E30" w14:textId="77777777" w:rsidTr="00B46890">
        <w:trPr>
          <w:trHeight w:val="284"/>
        </w:trPr>
        <w:tc>
          <w:tcPr>
            <w:tcW w:w="1623" w:type="pct"/>
            <w:vAlign w:val="center"/>
          </w:tcPr>
          <w:p w14:paraId="4C4973BD"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寿光晨鸣造纸机械有限公司</w:t>
            </w:r>
          </w:p>
        </w:tc>
        <w:tc>
          <w:tcPr>
            <w:tcW w:w="584" w:type="pct"/>
            <w:vAlign w:val="center"/>
          </w:tcPr>
          <w:p w14:paraId="38E9F6F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 </w:t>
            </w:r>
          </w:p>
        </w:tc>
        <w:tc>
          <w:tcPr>
            <w:tcW w:w="366" w:type="pct"/>
            <w:vAlign w:val="center"/>
          </w:tcPr>
          <w:p w14:paraId="02B3813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3B714358"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0331666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机械制造</w:t>
            </w:r>
          </w:p>
        </w:tc>
        <w:tc>
          <w:tcPr>
            <w:tcW w:w="439" w:type="pct"/>
            <w:vAlign w:val="center"/>
          </w:tcPr>
          <w:p w14:paraId="1933642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6396E08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2E2F6A4A"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6C0D5FEA"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5825755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301362A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21659EA1" w14:textId="77777777" w:rsidTr="00B46890">
        <w:trPr>
          <w:trHeight w:val="284"/>
        </w:trPr>
        <w:tc>
          <w:tcPr>
            <w:tcW w:w="1623" w:type="pct"/>
            <w:vAlign w:val="center"/>
          </w:tcPr>
          <w:p w14:paraId="3AAAA702"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寿光鸿翔印刷包装有限责任公司</w:t>
            </w:r>
          </w:p>
        </w:tc>
        <w:tc>
          <w:tcPr>
            <w:tcW w:w="584" w:type="pct"/>
            <w:vAlign w:val="center"/>
          </w:tcPr>
          <w:p w14:paraId="3FD5BD0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80.00 </w:t>
            </w:r>
          </w:p>
        </w:tc>
        <w:tc>
          <w:tcPr>
            <w:tcW w:w="366" w:type="pct"/>
            <w:vAlign w:val="center"/>
          </w:tcPr>
          <w:p w14:paraId="05C1DCC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793FCEA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1FE8C3E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印刷包装</w:t>
            </w:r>
          </w:p>
        </w:tc>
        <w:tc>
          <w:tcPr>
            <w:tcW w:w="439" w:type="pct"/>
            <w:vAlign w:val="center"/>
          </w:tcPr>
          <w:p w14:paraId="3FAF39F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404FD7E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5219A515"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3CDF085F"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购买</w:t>
            </w:r>
          </w:p>
        </w:tc>
        <w:tc>
          <w:tcPr>
            <w:tcW w:w="293" w:type="pct"/>
            <w:vAlign w:val="center"/>
          </w:tcPr>
          <w:p w14:paraId="5350F40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63ADE63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1CCAB4D8" w14:textId="77777777" w:rsidTr="00B46890">
        <w:trPr>
          <w:trHeight w:val="284"/>
        </w:trPr>
        <w:tc>
          <w:tcPr>
            <w:tcW w:w="1623" w:type="pct"/>
            <w:vAlign w:val="center"/>
          </w:tcPr>
          <w:p w14:paraId="52834760"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寿光晨</w:t>
            </w:r>
            <w:proofErr w:type="gramStart"/>
            <w:r w:rsidRPr="00852AC6">
              <w:rPr>
                <w:rFonts w:asciiTheme="minorEastAsia" w:hAnsiTheme="minorEastAsia" w:hint="eastAsia"/>
                <w:sz w:val="18"/>
                <w:szCs w:val="18"/>
              </w:rPr>
              <w:t>鸣现代</w:t>
            </w:r>
            <w:proofErr w:type="gramEnd"/>
            <w:r w:rsidRPr="00852AC6">
              <w:rPr>
                <w:rFonts w:asciiTheme="minorEastAsia" w:hAnsiTheme="minorEastAsia" w:hint="eastAsia"/>
                <w:sz w:val="18"/>
                <w:szCs w:val="18"/>
              </w:rPr>
              <w:t>物流有限公司</w:t>
            </w:r>
          </w:p>
        </w:tc>
        <w:tc>
          <w:tcPr>
            <w:tcW w:w="584" w:type="pct"/>
            <w:vAlign w:val="center"/>
          </w:tcPr>
          <w:p w14:paraId="1156134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 </w:t>
            </w:r>
          </w:p>
        </w:tc>
        <w:tc>
          <w:tcPr>
            <w:tcW w:w="366" w:type="pct"/>
            <w:vAlign w:val="center"/>
          </w:tcPr>
          <w:p w14:paraId="2E2D753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20F769B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4E9F996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运输</w:t>
            </w:r>
          </w:p>
        </w:tc>
        <w:tc>
          <w:tcPr>
            <w:tcW w:w="439" w:type="pct"/>
            <w:vAlign w:val="center"/>
          </w:tcPr>
          <w:p w14:paraId="5BCCCAE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A91BD0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240D10E8"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244E4E94"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6B29436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90AC23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8AD8E9E" w14:textId="77777777" w:rsidTr="00B46890">
        <w:trPr>
          <w:trHeight w:val="284"/>
        </w:trPr>
        <w:tc>
          <w:tcPr>
            <w:tcW w:w="1623" w:type="pct"/>
            <w:vAlign w:val="center"/>
          </w:tcPr>
          <w:p w14:paraId="278880A9" w14:textId="77777777" w:rsidR="00BD611D" w:rsidRPr="00852AC6" w:rsidRDefault="00BD611D" w:rsidP="002C3DB9">
            <w:pPr>
              <w:spacing w:line="240" w:lineRule="exact"/>
              <w:jc w:val="both"/>
              <w:rPr>
                <w:rFonts w:asciiTheme="minorEastAsia" w:hAnsiTheme="minorEastAsia" w:cs="宋体"/>
                <w:sz w:val="18"/>
                <w:szCs w:val="18"/>
              </w:rPr>
            </w:pPr>
            <w:proofErr w:type="gramStart"/>
            <w:r w:rsidRPr="00852AC6">
              <w:rPr>
                <w:rFonts w:asciiTheme="minorEastAsia" w:hAnsiTheme="minorEastAsia" w:hint="eastAsia"/>
                <w:sz w:val="18"/>
                <w:szCs w:val="18"/>
              </w:rPr>
              <w:t>寿光虹宜包装</w:t>
            </w:r>
            <w:proofErr w:type="gramEnd"/>
            <w:r w:rsidRPr="00852AC6">
              <w:rPr>
                <w:rFonts w:asciiTheme="minorEastAsia" w:hAnsiTheme="minorEastAsia" w:hint="eastAsia"/>
                <w:sz w:val="18"/>
                <w:szCs w:val="18"/>
              </w:rPr>
              <w:t>装饰有限公司</w:t>
            </w:r>
          </w:p>
        </w:tc>
        <w:tc>
          <w:tcPr>
            <w:tcW w:w="584" w:type="pct"/>
            <w:vAlign w:val="center"/>
          </w:tcPr>
          <w:p w14:paraId="3ABCA41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200.00 </w:t>
            </w:r>
          </w:p>
        </w:tc>
        <w:tc>
          <w:tcPr>
            <w:tcW w:w="366" w:type="pct"/>
            <w:vAlign w:val="center"/>
          </w:tcPr>
          <w:p w14:paraId="71EFF83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1E13665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6949451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包装</w:t>
            </w:r>
          </w:p>
        </w:tc>
        <w:tc>
          <w:tcPr>
            <w:tcW w:w="439" w:type="pct"/>
            <w:vAlign w:val="center"/>
          </w:tcPr>
          <w:p w14:paraId="3AED1D8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3592ECDB"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6095707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60085614"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并购</w:t>
            </w:r>
          </w:p>
        </w:tc>
        <w:tc>
          <w:tcPr>
            <w:tcW w:w="293" w:type="pct"/>
            <w:vAlign w:val="center"/>
          </w:tcPr>
          <w:p w14:paraId="3ADB16B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203D92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9724698" w14:textId="77777777" w:rsidTr="00B46890">
        <w:trPr>
          <w:trHeight w:val="284"/>
        </w:trPr>
        <w:tc>
          <w:tcPr>
            <w:tcW w:w="1623" w:type="pct"/>
            <w:vAlign w:val="center"/>
          </w:tcPr>
          <w:p w14:paraId="6545361D"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寿光市新源煤炭有限公司</w:t>
            </w:r>
          </w:p>
        </w:tc>
        <w:tc>
          <w:tcPr>
            <w:tcW w:w="584" w:type="pct"/>
            <w:vAlign w:val="center"/>
          </w:tcPr>
          <w:p w14:paraId="2B39EAE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300.00 </w:t>
            </w:r>
          </w:p>
        </w:tc>
        <w:tc>
          <w:tcPr>
            <w:tcW w:w="366" w:type="pct"/>
            <w:vAlign w:val="center"/>
          </w:tcPr>
          <w:p w14:paraId="67F556C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4A0E758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27C0354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煤炭</w:t>
            </w:r>
          </w:p>
        </w:tc>
        <w:tc>
          <w:tcPr>
            <w:tcW w:w="439" w:type="pct"/>
            <w:vAlign w:val="center"/>
          </w:tcPr>
          <w:p w14:paraId="13C7DDB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7590E2C2"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5258184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8A90423"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并购</w:t>
            </w:r>
          </w:p>
        </w:tc>
        <w:tc>
          <w:tcPr>
            <w:tcW w:w="293" w:type="pct"/>
            <w:vAlign w:val="center"/>
          </w:tcPr>
          <w:p w14:paraId="2710751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3D693DB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C5777E7" w14:textId="77777777" w:rsidTr="00B46890">
        <w:trPr>
          <w:trHeight w:val="284"/>
        </w:trPr>
        <w:tc>
          <w:tcPr>
            <w:tcW w:w="1623" w:type="pct"/>
            <w:vAlign w:val="center"/>
          </w:tcPr>
          <w:p w14:paraId="000ADAE9"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寿光维远物流有限公司</w:t>
            </w:r>
          </w:p>
        </w:tc>
        <w:tc>
          <w:tcPr>
            <w:tcW w:w="584" w:type="pct"/>
            <w:vAlign w:val="center"/>
          </w:tcPr>
          <w:p w14:paraId="3B7CDE2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393.00 </w:t>
            </w:r>
          </w:p>
        </w:tc>
        <w:tc>
          <w:tcPr>
            <w:tcW w:w="366" w:type="pct"/>
            <w:vAlign w:val="center"/>
          </w:tcPr>
          <w:p w14:paraId="40628EC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200B3F68"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6A8C429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物流</w:t>
            </w:r>
          </w:p>
        </w:tc>
        <w:tc>
          <w:tcPr>
            <w:tcW w:w="439" w:type="pct"/>
            <w:vAlign w:val="center"/>
          </w:tcPr>
          <w:p w14:paraId="21E34B1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7C54A1D"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56B9055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30DB28B"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并购</w:t>
            </w:r>
          </w:p>
        </w:tc>
        <w:tc>
          <w:tcPr>
            <w:tcW w:w="293" w:type="pct"/>
            <w:vAlign w:val="center"/>
          </w:tcPr>
          <w:p w14:paraId="0F87483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53EAA8B8"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6ACFADC0" w14:textId="77777777" w:rsidTr="00B46890">
        <w:trPr>
          <w:trHeight w:val="284"/>
        </w:trPr>
        <w:tc>
          <w:tcPr>
            <w:tcW w:w="1623" w:type="pct"/>
            <w:vAlign w:val="center"/>
          </w:tcPr>
          <w:p w14:paraId="729FC9AF"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寿光市润生废纸回收有限责任公司</w:t>
            </w:r>
          </w:p>
        </w:tc>
        <w:tc>
          <w:tcPr>
            <w:tcW w:w="584" w:type="pct"/>
            <w:vAlign w:val="center"/>
          </w:tcPr>
          <w:p w14:paraId="770926A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2,380.00 </w:t>
            </w:r>
          </w:p>
        </w:tc>
        <w:tc>
          <w:tcPr>
            <w:tcW w:w="366" w:type="pct"/>
            <w:vAlign w:val="center"/>
          </w:tcPr>
          <w:p w14:paraId="351C93A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245A714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3CB855F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废旧购销</w:t>
            </w:r>
          </w:p>
        </w:tc>
        <w:tc>
          <w:tcPr>
            <w:tcW w:w="439" w:type="pct"/>
            <w:vAlign w:val="center"/>
          </w:tcPr>
          <w:p w14:paraId="06C67571"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69436F0"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7F0C423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14553E8E"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并购</w:t>
            </w:r>
          </w:p>
        </w:tc>
        <w:tc>
          <w:tcPr>
            <w:tcW w:w="293" w:type="pct"/>
            <w:vAlign w:val="center"/>
          </w:tcPr>
          <w:p w14:paraId="254D89C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AAA857C"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09BD88ED" w14:textId="77777777" w:rsidTr="00B46890">
        <w:trPr>
          <w:trHeight w:val="284"/>
        </w:trPr>
        <w:tc>
          <w:tcPr>
            <w:tcW w:w="1623" w:type="pct"/>
            <w:vAlign w:val="center"/>
          </w:tcPr>
          <w:p w14:paraId="3C49986F"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寿光顺达报关有限责任公司</w:t>
            </w:r>
          </w:p>
        </w:tc>
        <w:tc>
          <w:tcPr>
            <w:tcW w:w="584" w:type="pct"/>
            <w:vAlign w:val="center"/>
          </w:tcPr>
          <w:p w14:paraId="6E69B39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150.00 </w:t>
            </w:r>
          </w:p>
        </w:tc>
        <w:tc>
          <w:tcPr>
            <w:tcW w:w="366" w:type="pct"/>
            <w:vAlign w:val="center"/>
          </w:tcPr>
          <w:p w14:paraId="681A81F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5BF8B4B9"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6F3A0EC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报关</w:t>
            </w:r>
          </w:p>
        </w:tc>
        <w:tc>
          <w:tcPr>
            <w:tcW w:w="439" w:type="pct"/>
            <w:vAlign w:val="center"/>
          </w:tcPr>
          <w:p w14:paraId="2156900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10E080B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0FB69EFC"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6BFDED5B"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787A4A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79C4B0B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1C353D34" w14:textId="77777777" w:rsidTr="00B46890">
        <w:trPr>
          <w:trHeight w:val="284"/>
        </w:trPr>
        <w:tc>
          <w:tcPr>
            <w:tcW w:w="1623" w:type="pct"/>
            <w:vAlign w:val="center"/>
          </w:tcPr>
          <w:p w14:paraId="473A910A"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黄冈晨鸣林业发展有限责任公司</w:t>
            </w:r>
          </w:p>
        </w:tc>
        <w:tc>
          <w:tcPr>
            <w:tcW w:w="584" w:type="pct"/>
            <w:vAlign w:val="center"/>
          </w:tcPr>
          <w:p w14:paraId="2CDAF52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7,000.00 </w:t>
            </w:r>
          </w:p>
        </w:tc>
        <w:tc>
          <w:tcPr>
            <w:tcW w:w="366" w:type="pct"/>
            <w:vAlign w:val="center"/>
          </w:tcPr>
          <w:p w14:paraId="66FC1F80"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3" w:type="pct"/>
            <w:vAlign w:val="center"/>
          </w:tcPr>
          <w:p w14:paraId="71516A2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黄冈</w:t>
            </w:r>
          </w:p>
        </w:tc>
        <w:tc>
          <w:tcPr>
            <w:tcW w:w="292" w:type="pct"/>
            <w:vAlign w:val="center"/>
          </w:tcPr>
          <w:p w14:paraId="5B61851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林业</w:t>
            </w:r>
          </w:p>
        </w:tc>
        <w:tc>
          <w:tcPr>
            <w:tcW w:w="439" w:type="pct"/>
            <w:vAlign w:val="center"/>
          </w:tcPr>
          <w:p w14:paraId="473CF05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7DC4F83"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29E30046"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048E534D"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631E6A9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0EC16D9"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3715DDD7" w14:textId="77777777" w:rsidTr="00B46890">
        <w:trPr>
          <w:trHeight w:val="284"/>
        </w:trPr>
        <w:tc>
          <w:tcPr>
            <w:tcW w:w="1623" w:type="pct"/>
            <w:vAlign w:val="center"/>
          </w:tcPr>
          <w:p w14:paraId="4179BA79"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晨鸣林业有限公司</w:t>
            </w:r>
          </w:p>
        </w:tc>
        <w:tc>
          <w:tcPr>
            <w:tcW w:w="584" w:type="pct"/>
            <w:vAlign w:val="center"/>
          </w:tcPr>
          <w:p w14:paraId="75F391D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 </w:t>
            </w:r>
          </w:p>
        </w:tc>
        <w:tc>
          <w:tcPr>
            <w:tcW w:w="366" w:type="pct"/>
            <w:vAlign w:val="center"/>
          </w:tcPr>
          <w:p w14:paraId="1C2ED5C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武汉</w:t>
            </w:r>
          </w:p>
        </w:tc>
        <w:tc>
          <w:tcPr>
            <w:tcW w:w="293" w:type="pct"/>
            <w:vAlign w:val="center"/>
          </w:tcPr>
          <w:p w14:paraId="4BCCD42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武汉</w:t>
            </w:r>
          </w:p>
        </w:tc>
        <w:tc>
          <w:tcPr>
            <w:tcW w:w="292" w:type="pct"/>
            <w:vAlign w:val="center"/>
          </w:tcPr>
          <w:p w14:paraId="0BF34B8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林业</w:t>
            </w:r>
          </w:p>
        </w:tc>
        <w:tc>
          <w:tcPr>
            <w:tcW w:w="439" w:type="pct"/>
            <w:vAlign w:val="center"/>
          </w:tcPr>
          <w:p w14:paraId="0FA5942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E3227C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3" w:type="pct"/>
            <w:vAlign w:val="center"/>
          </w:tcPr>
          <w:p w14:paraId="452E2982"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16FB3CFE"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3F5F8ACE"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4F5CD2F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30D2B9AE" w14:textId="77777777" w:rsidTr="00B46890">
        <w:trPr>
          <w:trHeight w:val="284"/>
        </w:trPr>
        <w:tc>
          <w:tcPr>
            <w:tcW w:w="1623" w:type="pct"/>
            <w:vAlign w:val="center"/>
          </w:tcPr>
          <w:p w14:paraId="5CEC5CF7"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海拉尔晨鸣纸业有限责任公司</w:t>
            </w:r>
          </w:p>
        </w:tc>
        <w:tc>
          <w:tcPr>
            <w:tcW w:w="584" w:type="pct"/>
            <w:vAlign w:val="center"/>
          </w:tcPr>
          <w:p w14:paraId="72B76417"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1,600.00 </w:t>
            </w:r>
          </w:p>
        </w:tc>
        <w:tc>
          <w:tcPr>
            <w:tcW w:w="366" w:type="pct"/>
            <w:vAlign w:val="center"/>
          </w:tcPr>
          <w:p w14:paraId="0087C9E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海拉尔</w:t>
            </w:r>
          </w:p>
        </w:tc>
        <w:tc>
          <w:tcPr>
            <w:tcW w:w="293" w:type="pct"/>
            <w:vAlign w:val="center"/>
          </w:tcPr>
          <w:p w14:paraId="745A87C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海拉尔</w:t>
            </w:r>
          </w:p>
        </w:tc>
        <w:tc>
          <w:tcPr>
            <w:tcW w:w="292" w:type="pct"/>
            <w:vAlign w:val="center"/>
          </w:tcPr>
          <w:p w14:paraId="5018A33B"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造纸</w:t>
            </w:r>
          </w:p>
        </w:tc>
        <w:tc>
          <w:tcPr>
            <w:tcW w:w="439" w:type="pct"/>
            <w:vAlign w:val="center"/>
          </w:tcPr>
          <w:p w14:paraId="5C3AF90E"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5D717A2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75%</w:t>
            </w:r>
          </w:p>
        </w:tc>
        <w:tc>
          <w:tcPr>
            <w:tcW w:w="293" w:type="pct"/>
            <w:vAlign w:val="center"/>
          </w:tcPr>
          <w:p w14:paraId="65674157"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4542A263"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285C8C8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186F0DB"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5276CC11" w14:textId="77777777" w:rsidTr="00B46890">
        <w:trPr>
          <w:trHeight w:val="284"/>
        </w:trPr>
        <w:tc>
          <w:tcPr>
            <w:tcW w:w="1623" w:type="pct"/>
            <w:vAlign w:val="center"/>
          </w:tcPr>
          <w:p w14:paraId="1F2A23ED"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潍坊晨鸣新旧动能转换股权投资基金合伙企业（有限合伙）</w:t>
            </w:r>
          </w:p>
        </w:tc>
        <w:tc>
          <w:tcPr>
            <w:tcW w:w="584" w:type="pct"/>
            <w:vAlign w:val="center"/>
          </w:tcPr>
          <w:p w14:paraId="2EB106A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100,000.00 </w:t>
            </w:r>
          </w:p>
        </w:tc>
        <w:tc>
          <w:tcPr>
            <w:tcW w:w="366" w:type="pct"/>
            <w:vAlign w:val="center"/>
          </w:tcPr>
          <w:p w14:paraId="5859757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潍坊</w:t>
            </w:r>
          </w:p>
        </w:tc>
        <w:tc>
          <w:tcPr>
            <w:tcW w:w="293" w:type="pct"/>
            <w:vAlign w:val="center"/>
          </w:tcPr>
          <w:p w14:paraId="7AFD6123"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潍坊</w:t>
            </w:r>
          </w:p>
        </w:tc>
        <w:tc>
          <w:tcPr>
            <w:tcW w:w="292" w:type="pct"/>
            <w:vAlign w:val="center"/>
          </w:tcPr>
          <w:p w14:paraId="658475B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基金</w:t>
            </w:r>
          </w:p>
        </w:tc>
        <w:tc>
          <w:tcPr>
            <w:tcW w:w="439" w:type="pct"/>
            <w:vAlign w:val="center"/>
          </w:tcPr>
          <w:p w14:paraId="25A422C7"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24D70276"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79%</w:t>
            </w:r>
          </w:p>
        </w:tc>
        <w:tc>
          <w:tcPr>
            <w:tcW w:w="293" w:type="pct"/>
            <w:vAlign w:val="center"/>
          </w:tcPr>
          <w:p w14:paraId="67863E5C"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241332EE"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F95905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77CEC55F"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53D98EA8" w14:textId="77777777" w:rsidTr="00B46890">
        <w:trPr>
          <w:trHeight w:val="284"/>
        </w:trPr>
        <w:tc>
          <w:tcPr>
            <w:tcW w:w="1623" w:type="pct"/>
            <w:vAlign w:val="center"/>
          </w:tcPr>
          <w:p w14:paraId="327F7A13" w14:textId="77777777" w:rsidR="00BD611D" w:rsidRPr="00852AC6" w:rsidRDefault="00BD611D" w:rsidP="002C3DB9">
            <w:pPr>
              <w:spacing w:line="240" w:lineRule="exact"/>
              <w:jc w:val="both"/>
              <w:rPr>
                <w:rFonts w:asciiTheme="minorEastAsia" w:hAnsiTheme="minorEastAsia" w:cs="宋体"/>
                <w:sz w:val="18"/>
                <w:szCs w:val="18"/>
              </w:rPr>
            </w:pPr>
            <w:proofErr w:type="gramStart"/>
            <w:r w:rsidRPr="00852AC6">
              <w:rPr>
                <w:rFonts w:asciiTheme="minorEastAsia" w:hAnsiTheme="minorEastAsia" w:hint="eastAsia"/>
                <w:sz w:val="18"/>
                <w:szCs w:val="18"/>
              </w:rPr>
              <w:lastRenderedPageBreak/>
              <w:t>潍坊晨都股权</w:t>
            </w:r>
            <w:proofErr w:type="gramEnd"/>
            <w:r w:rsidRPr="00852AC6">
              <w:rPr>
                <w:rFonts w:asciiTheme="minorEastAsia" w:hAnsiTheme="minorEastAsia" w:hint="eastAsia"/>
                <w:sz w:val="18"/>
                <w:szCs w:val="18"/>
              </w:rPr>
              <w:t>投资合伙企业（有限合伙）</w:t>
            </w:r>
          </w:p>
        </w:tc>
        <w:tc>
          <w:tcPr>
            <w:tcW w:w="584" w:type="pct"/>
            <w:vAlign w:val="center"/>
          </w:tcPr>
          <w:p w14:paraId="5F7AF2D5"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32,000.00 </w:t>
            </w:r>
          </w:p>
        </w:tc>
        <w:tc>
          <w:tcPr>
            <w:tcW w:w="366" w:type="pct"/>
            <w:vAlign w:val="center"/>
          </w:tcPr>
          <w:p w14:paraId="0AC2BD9C"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3" w:type="pct"/>
            <w:vAlign w:val="center"/>
          </w:tcPr>
          <w:p w14:paraId="6BF0B02F"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寿光</w:t>
            </w:r>
          </w:p>
        </w:tc>
        <w:tc>
          <w:tcPr>
            <w:tcW w:w="292" w:type="pct"/>
            <w:vAlign w:val="center"/>
          </w:tcPr>
          <w:p w14:paraId="0BA3E2DA"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资本市场服务</w:t>
            </w:r>
          </w:p>
        </w:tc>
        <w:tc>
          <w:tcPr>
            <w:tcW w:w="439" w:type="pct"/>
            <w:vAlign w:val="center"/>
          </w:tcPr>
          <w:p w14:paraId="29428EB4"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79694A22" w14:textId="07EE1580" w:rsidR="00BD611D" w:rsidRPr="00852AC6" w:rsidRDefault="00824E71" w:rsidP="00824E71">
            <w:pPr>
              <w:spacing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79.69</w:t>
            </w:r>
            <w:r w:rsidR="00BD611D" w:rsidRPr="00852AC6">
              <w:rPr>
                <w:rFonts w:ascii="Times New Roman" w:hAnsi="Times New Roman" w:cs="Times New Roman"/>
                <w:sz w:val="18"/>
                <w:szCs w:val="18"/>
              </w:rPr>
              <w:t>%</w:t>
            </w:r>
          </w:p>
        </w:tc>
        <w:tc>
          <w:tcPr>
            <w:tcW w:w="293" w:type="pct"/>
            <w:vAlign w:val="center"/>
          </w:tcPr>
          <w:p w14:paraId="574DE3C6" w14:textId="77777777" w:rsidR="00BD611D" w:rsidRPr="00852AC6" w:rsidRDefault="00BD611D" w:rsidP="006A377D">
            <w:pPr>
              <w:spacing w:line="240" w:lineRule="exact"/>
              <w:jc w:val="right"/>
              <w:rPr>
                <w:rFonts w:ascii="Times New Roman" w:hAnsi="Times New Roman" w:cs="Times New Roman"/>
                <w:sz w:val="18"/>
                <w:szCs w:val="18"/>
              </w:rPr>
            </w:pPr>
          </w:p>
        </w:tc>
        <w:tc>
          <w:tcPr>
            <w:tcW w:w="292" w:type="pct"/>
            <w:vAlign w:val="center"/>
          </w:tcPr>
          <w:p w14:paraId="622812A5"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36603D7A"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25233CA0"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r w:rsidR="00852AC6" w:rsidRPr="00852AC6" w14:paraId="45442ED2" w14:textId="77777777" w:rsidTr="00B46890">
        <w:trPr>
          <w:trHeight w:val="284"/>
        </w:trPr>
        <w:tc>
          <w:tcPr>
            <w:tcW w:w="1623" w:type="pct"/>
            <w:vAlign w:val="center"/>
          </w:tcPr>
          <w:p w14:paraId="5C429646" w14:textId="77777777" w:rsidR="00BD611D" w:rsidRPr="00852AC6" w:rsidRDefault="00BD611D" w:rsidP="002C3DB9">
            <w:pPr>
              <w:spacing w:line="240" w:lineRule="exact"/>
              <w:jc w:val="both"/>
              <w:rPr>
                <w:rFonts w:asciiTheme="minorEastAsia" w:hAnsiTheme="minorEastAsia" w:cs="宋体"/>
                <w:sz w:val="18"/>
                <w:szCs w:val="18"/>
              </w:rPr>
            </w:pPr>
            <w:r w:rsidRPr="00852AC6">
              <w:rPr>
                <w:rFonts w:asciiTheme="minorEastAsia" w:hAnsiTheme="minorEastAsia" w:hint="eastAsia"/>
                <w:sz w:val="18"/>
                <w:szCs w:val="18"/>
              </w:rPr>
              <w:t>南京晨</w:t>
            </w:r>
            <w:proofErr w:type="gramStart"/>
            <w:r w:rsidRPr="00852AC6">
              <w:rPr>
                <w:rFonts w:asciiTheme="minorEastAsia" w:hAnsiTheme="minorEastAsia" w:hint="eastAsia"/>
                <w:sz w:val="18"/>
                <w:szCs w:val="18"/>
              </w:rPr>
              <w:t>鸣文化</w:t>
            </w:r>
            <w:proofErr w:type="gramEnd"/>
            <w:r w:rsidRPr="00852AC6">
              <w:rPr>
                <w:rFonts w:asciiTheme="minorEastAsia" w:hAnsiTheme="minorEastAsia" w:hint="eastAsia"/>
                <w:sz w:val="18"/>
                <w:szCs w:val="18"/>
              </w:rPr>
              <w:t>传播有限公司</w:t>
            </w:r>
          </w:p>
        </w:tc>
        <w:tc>
          <w:tcPr>
            <w:tcW w:w="584" w:type="pct"/>
            <w:vAlign w:val="center"/>
          </w:tcPr>
          <w:p w14:paraId="018BF41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500.00 </w:t>
            </w:r>
          </w:p>
        </w:tc>
        <w:tc>
          <w:tcPr>
            <w:tcW w:w="366" w:type="pct"/>
            <w:vAlign w:val="center"/>
          </w:tcPr>
          <w:p w14:paraId="711EF495"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南京</w:t>
            </w:r>
          </w:p>
        </w:tc>
        <w:tc>
          <w:tcPr>
            <w:tcW w:w="293" w:type="pct"/>
            <w:vAlign w:val="center"/>
          </w:tcPr>
          <w:p w14:paraId="4B99F21D"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南京</w:t>
            </w:r>
          </w:p>
        </w:tc>
        <w:tc>
          <w:tcPr>
            <w:tcW w:w="292" w:type="pct"/>
            <w:vAlign w:val="center"/>
          </w:tcPr>
          <w:p w14:paraId="6BEA1CD2"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市场营销</w:t>
            </w:r>
          </w:p>
        </w:tc>
        <w:tc>
          <w:tcPr>
            <w:tcW w:w="439" w:type="pct"/>
            <w:vAlign w:val="center"/>
          </w:tcPr>
          <w:p w14:paraId="0F609FC6" w14:textId="77777777" w:rsidR="00BD611D" w:rsidRPr="00852AC6" w:rsidRDefault="00BD611D" w:rsidP="00B46890">
            <w:pPr>
              <w:spacing w:line="240" w:lineRule="exact"/>
              <w:rPr>
                <w:rFonts w:asciiTheme="minorEastAsia" w:hAnsiTheme="minorEastAsia" w:cs="宋体"/>
                <w:sz w:val="18"/>
                <w:szCs w:val="18"/>
              </w:rPr>
            </w:pPr>
            <w:r w:rsidRPr="00852AC6">
              <w:rPr>
                <w:rFonts w:asciiTheme="minorEastAsia" w:hAnsiTheme="minorEastAsia" w:hint="eastAsia"/>
                <w:sz w:val="18"/>
                <w:szCs w:val="18"/>
              </w:rPr>
              <w:t>营利法人</w:t>
            </w:r>
          </w:p>
        </w:tc>
        <w:tc>
          <w:tcPr>
            <w:tcW w:w="294" w:type="pct"/>
            <w:vAlign w:val="center"/>
          </w:tcPr>
          <w:p w14:paraId="08DE2F99" w14:textId="77777777" w:rsidR="00BD611D" w:rsidRPr="00852AC6" w:rsidRDefault="00BD611D" w:rsidP="006A377D">
            <w:pPr>
              <w:spacing w:line="240" w:lineRule="exact"/>
              <w:jc w:val="right"/>
              <w:rPr>
                <w:rFonts w:ascii="Times New Roman" w:hAnsi="Times New Roman" w:cs="Times New Roman"/>
                <w:sz w:val="18"/>
                <w:szCs w:val="18"/>
              </w:rPr>
            </w:pPr>
          </w:p>
        </w:tc>
        <w:tc>
          <w:tcPr>
            <w:tcW w:w="293" w:type="pct"/>
            <w:vAlign w:val="center"/>
          </w:tcPr>
          <w:p w14:paraId="4ED4AAB1"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100%</w:t>
            </w:r>
          </w:p>
        </w:tc>
        <w:tc>
          <w:tcPr>
            <w:tcW w:w="292" w:type="pct"/>
            <w:vAlign w:val="center"/>
          </w:tcPr>
          <w:p w14:paraId="4FA52549" w14:textId="77777777" w:rsidR="00BD611D" w:rsidRPr="00852AC6" w:rsidRDefault="00BD611D" w:rsidP="00B46890">
            <w:pPr>
              <w:spacing w:line="240" w:lineRule="exact"/>
              <w:jc w:val="center"/>
              <w:rPr>
                <w:rFonts w:asciiTheme="minorEastAsia" w:hAnsiTheme="minorEastAsia" w:cs="宋体"/>
                <w:sz w:val="18"/>
                <w:szCs w:val="18"/>
              </w:rPr>
            </w:pPr>
            <w:r w:rsidRPr="00852AC6">
              <w:rPr>
                <w:rFonts w:asciiTheme="minorEastAsia" w:hAnsiTheme="minorEastAsia" w:hint="eastAsia"/>
                <w:sz w:val="18"/>
                <w:szCs w:val="18"/>
              </w:rPr>
              <w:t>设立</w:t>
            </w:r>
          </w:p>
        </w:tc>
        <w:tc>
          <w:tcPr>
            <w:tcW w:w="293" w:type="pct"/>
            <w:vAlign w:val="center"/>
          </w:tcPr>
          <w:p w14:paraId="0D944B52"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c>
          <w:tcPr>
            <w:tcW w:w="230" w:type="pct"/>
            <w:vAlign w:val="center"/>
          </w:tcPr>
          <w:p w14:paraId="0D1A4E8D" w14:textId="77777777" w:rsidR="00BD611D" w:rsidRPr="00852AC6" w:rsidRDefault="00BD611D" w:rsidP="006A377D">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0</w:t>
            </w:r>
          </w:p>
        </w:tc>
      </w:tr>
    </w:tbl>
    <w:p w14:paraId="63C4FF96" w14:textId="77777777" w:rsidR="00BD611D" w:rsidRPr="00852AC6" w:rsidRDefault="00BD611D" w:rsidP="00BD611D">
      <w:pPr>
        <w:spacing w:before="300" w:after="300" w:line="280" w:lineRule="exact"/>
        <w:outlineLvl w:val="3"/>
        <w:rPr>
          <w:rFonts w:ascii="Times New Roman" w:hAnsi="Times New Roman" w:cs="Times New Roman"/>
          <w:b/>
          <w:bCs/>
          <w:sz w:val="18"/>
          <w:szCs w:val="18"/>
        </w:rPr>
      </w:pPr>
      <w:r w:rsidRPr="00852AC6">
        <w:rPr>
          <w:rFonts w:ascii="Times New Roman" w:hAnsi="Times New Roman" w:cs="Times New Roman"/>
          <w:b/>
          <w:bCs/>
          <w:sz w:val="18"/>
          <w:szCs w:val="18"/>
        </w:rPr>
        <w:t>（</w:t>
      </w:r>
      <w:r w:rsidRPr="00852AC6">
        <w:rPr>
          <w:rFonts w:ascii="Times New Roman" w:hAnsi="Times New Roman" w:cs="Times New Roman"/>
          <w:b/>
          <w:bCs/>
          <w:sz w:val="18"/>
          <w:szCs w:val="18"/>
        </w:rPr>
        <w:t>2</w:t>
      </w:r>
      <w:r w:rsidRPr="00852AC6">
        <w:rPr>
          <w:rFonts w:ascii="Times New Roman" w:hAnsi="Times New Roman" w:cs="Times New Roman"/>
          <w:b/>
          <w:bCs/>
          <w:sz w:val="18"/>
          <w:szCs w:val="18"/>
        </w:rPr>
        <w:t>）重要的非全资子公司</w:t>
      </w:r>
    </w:p>
    <w:p w14:paraId="178DFA68"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25"/>
        <w:gridCol w:w="1562"/>
        <w:gridCol w:w="1701"/>
        <w:gridCol w:w="1985"/>
        <w:gridCol w:w="2178"/>
      </w:tblGrid>
      <w:tr w:rsidR="00852AC6" w:rsidRPr="00852AC6" w14:paraId="31676FC5" w14:textId="77777777" w:rsidTr="000C1FCC">
        <w:trPr>
          <w:trHeight w:val="284"/>
        </w:trPr>
        <w:tc>
          <w:tcPr>
            <w:tcW w:w="1192" w:type="pct"/>
            <w:shd w:val="clear" w:color="auto" w:fill="D3D3D3"/>
            <w:vAlign w:val="center"/>
          </w:tcPr>
          <w:p w14:paraId="3CCC244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子公司名称</w:t>
            </w:r>
          </w:p>
        </w:tc>
        <w:tc>
          <w:tcPr>
            <w:tcW w:w="801" w:type="pct"/>
            <w:shd w:val="clear" w:color="auto" w:fill="D3D3D3"/>
            <w:vAlign w:val="center"/>
          </w:tcPr>
          <w:p w14:paraId="7E97752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少数股东持股比例</w:t>
            </w:r>
          </w:p>
        </w:tc>
        <w:tc>
          <w:tcPr>
            <w:tcW w:w="872" w:type="pct"/>
            <w:shd w:val="clear" w:color="auto" w:fill="D3D3D3"/>
            <w:vAlign w:val="center"/>
          </w:tcPr>
          <w:p w14:paraId="1375509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本期归属于少数股东的损益</w:t>
            </w:r>
          </w:p>
        </w:tc>
        <w:tc>
          <w:tcPr>
            <w:tcW w:w="1018" w:type="pct"/>
            <w:shd w:val="clear" w:color="auto" w:fill="D3D3D3"/>
            <w:vAlign w:val="center"/>
          </w:tcPr>
          <w:p w14:paraId="16A0EC4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本期向少数股东宣告分派的股利</w:t>
            </w:r>
          </w:p>
        </w:tc>
        <w:tc>
          <w:tcPr>
            <w:tcW w:w="1117" w:type="pct"/>
            <w:shd w:val="clear" w:color="auto" w:fill="D3D3D3"/>
            <w:vAlign w:val="center"/>
          </w:tcPr>
          <w:p w14:paraId="3695F1B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期末少数股东权益余额</w:t>
            </w:r>
          </w:p>
        </w:tc>
      </w:tr>
      <w:tr w:rsidR="00852AC6" w:rsidRPr="00852AC6" w14:paraId="0D698DC3" w14:textId="77777777" w:rsidTr="000C1FCC">
        <w:trPr>
          <w:trHeight w:val="284"/>
        </w:trPr>
        <w:tc>
          <w:tcPr>
            <w:tcW w:w="1192" w:type="pct"/>
            <w:vAlign w:val="center"/>
          </w:tcPr>
          <w:p w14:paraId="6837B46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宋体" w:eastAsia="宋体" w:hAnsi="宋体" w:cs="宋体" w:hint="eastAsia"/>
                <w:sz w:val="18"/>
                <w:szCs w:val="18"/>
              </w:rPr>
              <w:t>寿光美伦纸业有限责任公司</w:t>
            </w:r>
          </w:p>
        </w:tc>
        <w:tc>
          <w:tcPr>
            <w:tcW w:w="801" w:type="pct"/>
            <w:vAlign w:val="center"/>
          </w:tcPr>
          <w:p w14:paraId="3C11ADF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31.72%</w:t>
            </w:r>
          </w:p>
        </w:tc>
        <w:tc>
          <w:tcPr>
            <w:tcW w:w="872" w:type="pct"/>
            <w:vAlign w:val="center"/>
          </w:tcPr>
          <w:p w14:paraId="0D4B939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14,034,956.42 </w:t>
            </w:r>
          </w:p>
        </w:tc>
        <w:tc>
          <w:tcPr>
            <w:tcW w:w="1018" w:type="pct"/>
            <w:vAlign w:val="center"/>
          </w:tcPr>
          <w:p w14:paraId="27696D1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123,000,000.00 </w:t>
            </w:r>
          </w:p>
        </w:tc>
        <w:tc>
          <w:tcPr>
            <w:tcW w:w="1117" w:type="pct"/>
            <w:vAlign w:val="center"/>
          </w:tcPr>
          <w:p w14:paraId="128B849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1,803,983,499.88 </w:t>
            </w:r>
          </w:p>
        </w:tc>
      </w:tr>
      <w:tr w:rsidR="00852AC6" w:rsidRPr="00852AC6" w14:paraId="7E4D27F2" w14:textId="77777777" w:rsidTr="000C1FCC">
        <w:trPr>
          <w:trHeight w:val="284"/>
        </w:trPr>
        <w:tc>
          <w:tcPr>
            <w:tcW w:w="1192" w:type="pct"/>
            <w:vAlign w:val="center"/>
          </w:tcPr>
          <w:p w14:paraId="2570389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宋体" w:eastAsia="宋体" w:hAnsi="宋体" w:cs="宋体" w:hint="eastAsia"/>
                <w:sz w:val="18"/>
                <w:szCs w:val="18"/>
              </w:rPr>
              <w:t>湛江晨鸣浆纸有限公司</w:t>
            </w:r>
          </w:p>
        </w:tc>
        <w:tc>
          <w:tcPr>
            <w:tcW w:w="801" w:type="pct"/>
            <w:vAlign w:val="center"/>
          </w:tcPr>
          <w:p w14:paraId="5D3724D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19.72%</w:t>
            </w:r>
          </w:p>
        </w:tc>
        <w:tc>
          <w:tcPr>
            <w:tcW w:w="872" w:type="pct"/>
            <w:vAlign w:val="center"/>
          </w:tcPr>
          <w:p w14:paraId="278DF46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-1,288,359.90</w:t>
            </w:r>
          </w:p>
        </w:tc>
        <w:tc>
          <w:tcPr>
            <w:tcW w:w="1018" w:type="pct"/>
            <w:vAlign w:val="center"/>
          </w:tcPr>
          <w:p w14:paraId="0BE4C24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117" w:type="pct"/>
            <w:vAlign w:val="center"/>
          </w:tcPr>
          <w:p w14:paraId="61FE92A8" w14:textId="53BB7317" w:rsidR="00BD611D" w:rsidRPr="00852AC6" w:rsidRDefault="00532F7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1,579,422,644.51</w:t>
            </w:r>
          </w:p>
        </w:tc>
      </w:tr>
    </w:tbl>
    <w:p w14:paraId="710264D9" w14:textId="77777777" w:rsidR="00BD611D" w:rsidRPr="00852AC6" w:rsidRDefault="00BD611D" w:rsidP="00BD611D">
      <w:pPr>
        <w:spacing w:before="300" w:after="300" w:line="280" w:lineRule="exact"/>
        <w:outlineLvl w:val="3"/>
        <w:rPr>
          <w:rFonts w:ascii="Times New Roman" w:hAnsi="Times New Roman" w:cs="Times New Roman"/>
          <w:b/>
          <w:bCs/>
          <w:sz w:val="18"/>
          <w:szCs w:val="18"/>
        </w:rPr>
      </w:pPr>
      <w:r w:rsidRPr="00852AC6">
        <w:rPr>
          <w:rFonts w:ascii="Times New Roman" w:hAnsi="Times New Roman" w:cs="Times New Roman"/>
          <w:b/>
          <w:bCs/>
          <w:sz w:val="18"/>
          <w:szCs w:val="18"/>
        </w:rPr>
        <w:t>（</w:t>
      </w:r>
      <w:r w:rsidRPr="00852AC6">
        <w:rPr>
          <w:rFonts w:ascii="Times New Roman" w:hAnsi="Times New Roman" w:cs="Times New Roman"/>
          <w:b/>
          <w:bCs/>
          <w:sz w:val="18"/>
          <w:szCs w:val="18"/>
        </w:rPr>
        <w:t>3</w:t>
      </w:r>
      <w:r w:rsidRPr="00852AC6">
        <w:rPr>
          <w:rFonts w:ascii="Times New Roman" w:hAnsi="Times New Roman" w:cs="Times New Roman"/>
          <w:b/>
          <w:bCs/>
          <w:sz w:val="18"/>
          <w:szCs w:val="18"/>
        </w:rPr>
        <w:t>）重要非全资子公司的主要财务信息</w:t>
      </w:r>
    </w:p>
    <w:p w14:paraId="03E3D54B"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6"/>
        <w:gridCol w:w="698"/>
        <w:gridCol w:w="696"/>
        <w:gridCol w:w="698"/>
        <w:gridCol w:w="698"/>
        <w:gridCol w:w="696"/>
        <w:gridCol w:w="706"/>
        <w:gridCol w:w="789"/>
        <w:gridCol w:w="789"/>
        <w:gridCol w:w="789"/>
        <w:gridCol w:w="789"/>
        <w:gridCol w:w="752"/>
        <w:gridCol w:w="787"/>
      </w:tblGrid>
      <w:tr w:rsidR="00852AC6" w:rsidRPr="00852AC6" w14:paraId="2F2D5DCD" w14:textId="77777777" w:rsidTr="00B46890">
        <w:trPr>
          <w:trHeight w:val="284"/>
        </w:trPr>
        <w:tc>
          <w:tcPr>
            <w:tcW w:w="416" w:type="pct"/>
            <w:vMerge w:val="restart"/>
            <w:shd w:val="clear" w:color="auto" w:fill="D3D3D3"/>
            <w:vAlign w:val="center"/>
          </w:tcPr>
          <w:p w14:paraId="567A467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子公司名称</w:t>
            </w:r>
          </w:p>
        </w:tc>
        <w:tc>
          <w:tcPr>
            <w:tcW w:w="2161" w:type="pct"/>
            <w:gridSpan w:val="6"/>
            <w:shd w:val="clear" w:color="auto" w:fill="D3D3D3"/>
            <w:vAlign w:val="center"/>
          </w:tcPr>
          <w:p w14:paraId="2BEECB4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2423" w:type="pct"/>
            <w:gridSpan w:val="6"/>
            <w:shd w:val="clear" w:color="auto" w:fill="D3D3D3"/>
            <w:vAlign w:val="center"/>
          </w:tcPr>
          <w:p w14:paraId="02F9408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3059952A" w14:textId="77777777" w:rsidTr="00B46890">
        <w:trPr>
          <w:trHeight w:val="284"/>
        </w:trPr>
        <w:tc>
          <w:tcPr>
            <w:tcW w:w="416" w:type="pct"/>
            <w:vMerge/>
            <w:shd w:val="clear" w:color="auto" w:fill="D3D3D3"/>
            <w:vAlign w:val="center"/>
          </w:tcPr>
          <w:p w14:paraId="7A744462" w14:textId="77777777" w:rsidR="00BD611D" w:rsidRPr="00852AC6" w:rsidRDefault="00BD611D" w:rsidP="00EA7D31">
            <w:pPr>
              <w:rPr>
                <w:rFonts w:ascii="Times New Roman" w:hAnsi="Times New Roman" w:cs="Times New Roman"/>
              </w:rPr>
            </w:pPr>
          </w:p>
        </w:tc>
        <w:tc>
          <w:tcPr>
            <w:tcW w:w="360" w:type="pct"/>
            <w:shd w:val="clear" w:color="auto" w:fill="D3D3D3"/>
            <w:vAlign w:val="center"/>
          </w:tcPr>
          <w:p w14:paraId="59705C4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流动资产</w:t>
            </w:r>
          </w:p>
        </w:tc>
        <w:tc>
          <w:tcPr>
            <w:tcW w:w="359" w:type="pct"/>
            <w:shd w:val="clear" w:color="auto" w:fill="D3D3D3"/>
            <w:vAlign w:val="center"/>
          </w:tcPr>
          <w:p w14:paraId="4692348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非流动资产</w:t>
            </w:r>
          </w:p>
        </w:tc>
        <w:tc>
          <w:tcPr>
            <w:tcW w:w="360" w:type="pct"/>
            <w:shd w:val="clear" w:color="auto" w:fill="D3D3D3"/>
            <w:vAlign w:val="center"/>
          </w:tcPr>
          <w:p w14:paraId="71F5826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资产合计</w:t>
            </w:r>
          </w:p>
        </w:tc>
        <w:tc>
          <w:tcPr>
            <w:tcW w:w="360" w:type="pct"/>
            <w:shd w:val="clear" w:color="auto" w:fill="D3D3D3"/>
            <w:vAlign w:val="center"/>
          </w:tcPr>
          <w:p w14:paraId="7299343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流动负债</w:t>
            </w:r>
          </w:p>
        </w:tc>
        <w:tc>
          <w:tcPr>
            <w:tcW w:w="359" w:type="pct"/>
            <w:shd w:val="clear" w:color="auto" w:fill="D3D3D3"/>
            <w:vAlign w:val="center"/>
          </w:tcPr>
          <w:p w14:paraId="7A75DB4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非流动负债</w:t>
            </w:r>
          </w:p>
        </w:tc>
        <w:tc>
          <w:tcPr>
            <w:tcW w:w="364" w:type="pct"/>
            <w:shd w:val="clear" w:color="auto" w:fill="D3D3D3"/>
            <w:vAlign w:val="center"/>
          </w:tcPr>
          <w:p w14:paraId="1669376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负债合计</w:t>
            </w:r>
          </w:p>
        </w:tc>
        <w:tc>
          <w:tcPr>
            <w:tcW w:w="407" w:type="pct"/>
            <w:shd w:val="clear" w:color="auto" w:fill="D3D3D3"/>
            <w:vAlign w:val="center"/>
          </w:tcPr>
          <w:p w14:paraId="5D7EA4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流动资产</w:t>
            </w:r>
          </w:p>
        </w:tc>
        <w:tc>
          <w:tcPr>
            <w:tcW w:w="407" w:type="pct"/>
            <w:shd w:val="clear" w:color="auto" w:fill="D3D3D3"/>
            <w:vAlign w:val="center"/>
          </w:tcPr>
          <w:p w14:paraId="5E7FBD1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非流动资产</w:t>
            </w:r>
          </w:p>
        </w:tc>
        <w:tc>
          <w:tcPr>
            <w:tcW w:w="407" w:type="pct"/>
            <w:shd w:val="clear" w:color="auto" w:fill="D3D3D3"/>
            <w:vAlign w:val="center"/>
          </w:tcPr>
          <w:p w14:paraId="6586D39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资产合计</w:t>
            </w:r>
          </w:p>
        </w:tc>
        <w:tc>
          <w:tcPr>
            <w:tcW w:w="407" w:type="pct"/>
            <w:shd w:val="clear" w:color="auto" w:fill="D3D3D3"/>
            <w:vAlign w:val="center"/>
          </w:tcPr>
          <w:p w14:paraId="006FD10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流动负债</w:t>
            </w:r>
          </w:p>
        </w:tc>
        <w:tc>
          <w:tcPr>
            <w:tcW w:w="388" w:type="pct"/>
            <w:shd w:val="clear" w:color="auto" w:fill="D3D3D3"/>
            <w:vAlign w:val="center"/>
          </w:tcPr>
          <w:p w14:paraId="5CB1A69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非流动负债</w:t>
            </w:r>
          </w:p>
        </w:tc>
        <w:tc>
          <w:tcPr>
            <w:tcW w:w="407" w:type="pct"/>
            <w:shd w:val="clear" w:color="auto" w:fill="D3D3D3"/>
            <w:vAlign w:val="center"/>
          </w:tcPr>
          <w:p w14:paraId="2651EF6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负债合计</w:t>
            </w:r>
          </w:p>
        </w:tc>
      </w:tr>
      <w:tr w:rsidR="00852AC6" w:rsidRPr="00852AC6" w14:paraId="04B9D39A" w14:textId="77777777" w:rsidTr="00B46890">
        <w:trPr>
          <w:trHeight w:val="284"/>
        </w:trPr>
        <w:tc>
          <w:tcPr>
            <w:tcW w:w="416" w:type="pct"/>
            <w:vAlign w:val="center"/>
          </w:tcPr>
          <w:p w14:paraId="77BC2AD2"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寿光美伦纸业有限责任公司</w:t>
            </w:r>
          </w:p>
        </w:tc>
        <w:tc>
          <w:tcPr>
            <w:tcW w:w="360" w:type="pct"/>
            <w:vAlign w:val="center"/>
          </w:tcPr>
          <w:p w14:paraId="08C3ADD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6,586,281,476.07 </w:t>
            </w:r>
          </w:p>
        </w:tc>
        <w:tc>
          <w:tcPr>
            <w:tcW w:w="359" w:type="pct"/>
            <w:vAlign w:val="center"/>
          </w:tcPr>
          <w:p w14:paraId="55F07B4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9,855,312,662.22 </w:t>
            </w:r>
          </w:p>
        </w:tc>
        <w:tc>
          <w:tcPr>
            <w:tcW w:w="360" w:type="pct"/>
            <w:vAlign w:val="center"/>
          </w:tcPr>
          <w:p w14:paraId="05B7184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16,441,594,138.29 </w:t>
            </w:r>
          </w:p>
        </w:tc>
        <w:tc>
          <w:tcPr>
            <w:tcW w:w="360" w:type="pct"/>
            <w:vAlign w:val="center"/>
          </w:tcPr>
          <w:p w14:paraId="5C2B5DCB" w14:textId="593B1DE8" w:rsidR="00BD611D" w:rsidRPr="00852AC6" w:rsidRDefault="00532F7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6,998,813,648.60</w:t>
            </w:r>
            <w:r w:rsidR="00BD611D" w:rsidRPr="00852AC6">
              <w:rPr>
                <w:rFonts w:ascii="Times New Roman" w:eastAsia="宋体" w:hAnsi="Times New Roman" w:cs="Times New Roman"/>
                <w:sz w:val="18"/>
                <w:szCs w:val="18"/>
              </w:rPr>
              <w:t xml:space="preserve"> </w:t>
            </w:r>
          </w:p>
        </w:tc>
        <w:tc>
          <w:tcPr>
            <w:tcW w:w="359" w:type="pct"/>
            <w:vAlign w:val="center"/>
          </w:tcPr>
          <w:p w14:paraId="06BA143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1,104,767,705.49 </w:t>
            </w:r>
          </w:p>
        </w:tc>
        <w:tc>
          <w:tcPr>
            <w:tcW w:w="364" w:type="pct"/>
            <w:vAlign w:val="center"/>
          </w:tcPr>
          <w:p w14:paraId="2BA5F877" w14:textId="4BF74458" w:rsidR="00BD611D" w:rsidRPr="00852AC6" w:rsidRDefault="00532F7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8,103,581,354.09</w:t>
            </w:r>
            <w:r w:rsidR="00BD611D" w:rsidRPr="00852AC6">
              <w:rPr>
                <w:rFonts w:ascii="Times New Roman" w:eastAsia="宋体" w:hAnsi="Times New Roman" w:cs="Times New Roman"/>
                <w:sz w:val="18"/>
                <w:szCs w:val="18"/>
              </w:rPr>
              <w:t xml:space="preserve"> </w:t>
            </w:r>
          </w:p>
        </w:tc>
        <w:tc>
          <w:tcPr>
            <w:tcW w:w="407" w:type="pct"/>
            <w:vAlign w:val="center"/>
          </w:tcPr>
          <w:p w14:paraId="1939C473"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5,534,633,307.08</w:t>
            </w:r>
          </w:p>
        </w:tc>
        <w:tc>
          <w:tcPr>
            <w:tcW w:w="407" w:type="pct"/>
            <w:vAlign w:val="center"/>
          </w:tcPr>
          <w:p w14:paraId="583233BC"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10,096,140,872.04</w:t>
            </w:r>
          </w:p>
        </w:tc>
        <w:tc>
          <w:tcPr>
            <w:tcW w:w="407" w:type="pct"/>
            <w:vAlign w:val="center"/>
          </w:tcPr>
          <w:p w14:paraId="18F7A9D6"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15,630,774,179.12</w:t>
            </w:r>
          </w:p>
        </w:tc>
        <w:tc>
          <w:tcPr>
            <w:tcW w:w="407" w:type="pct"/>
            <w:vAlign w:val="center"/>
          </w:tcPr>
          <w:p w14:paraId="703B37DA"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6,282,312,497.46</w:t>
            </w:r>
          </w:p>
        </w:tc>
        <w:tc>
          <w:tcPr>
            <w:tcW w:w="388" w:type="pct"/>
            <w:vAlign w:val="center"/>
          </w:tcPr>
          <w:p w14:paraId="2ADAA07B"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888,031,988.48</w:t>
            </w:r>
          </w:p>
        </w:tc>
        <w:tc>
          <w:tcPr>
            <w:tcW w:w="407" w:type="pct"/>
            <w:vAlign w:val="center"/>
          </w:tcPr>
          <w:p w14:paraId="204B52F2"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7,170,344,485.94</w:t>
            </w:r>
          </w:p>
        </w:tc>
      </w:tr>
      <w:tr w:rsidR="00BD611D" w:rsidRPr="00852AC6" w14:paraId="09220F9F" w14:textId="77777777" w:rsidTr="00B46890">
        <w:trPr>
          <w:trHeight w:val="284"/>
        </w:trPr>
        <w:tc>
          <w:tcPr>
            <w:tcW w:w="416" w:type="pct"/>
            <w:vAlign w:val="center"/>
          </w:tcPr>
          <w:p w14:paraId="67F76B92"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湛江晨鸣浆纸有限公司</w:t>
            </w:r>
          </w:p>
        </w:tc>
        <w:tc>
          <w:tcPr>
            <w:tcW w:w="360" w:type="pct"/>
            <w:vAlign w:val="center"/>
          </w:tcPr>
          <w:p w14:paraId="19E6BBD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12,089,985,789.76</w:t>
            </w:r>
          </w:p>
        </w:tc>
        <w:tc>
          <w:tcPr>
            <w:tcW w:w="359" w:type="pct"/>
            <w:vAlign w:val="center"/>
          </w:tcPr>
          <w:p w14:paraId="43C043D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12,282,982,933.43</w:t>
            </w:r>
          </w:p>
        </w:tc>
        <w:tc>
          <w:tcPr>
            <w:tcW w:w="360" w:type="pct"/>
            <w:vAlign w:val="center"/>
          </w:tcPr>
          <w:p w14:paraId="41F6DC0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24,372,968,723.19</w:t>
            </w:r>
          </w:p>
        </w:tc>
        <w:tc>
          <w:tcPr>
            <w:tcW w:w="360" w:type="pct"/>
            <w:vAlign w:val="center"/>
          </w:tcPr>
          <w:p w14:paraId="3662F0D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13,847,904,342.71 </w:t>
            </w:r>
          </w:p>
        </w:tc>
        <w:tc>
          <w:tcPr>
            <w:tcW w:w="359" w:type="pct"/>
            <w:vAlign w:val="center"/>
          </w:tcPr>
          <w:p w14:paraId="0CBE908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1,574,758,664.42 </w:t>
            </w:r>
          </w:p>
        </w:tc>
        <w:tc>
          <w:tcPr>
            <w:tcW w:w="364" w:type="pct"/>
            <w:vAlign w:val="center"/>
          </w:tcPr>
          <w:p w14:paraId="05BC0AE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15,422,663,007.13 </w:t>
            </w:r>
          </w:p>
        </w:tc>
        <w:tc>
          <w:tcPr>
            <w:tcW w:w="407" w:type="pct"/>
            <w:vAlign w:val="center"/>
          </w:tcPr>
          <w:p w14:paraId="19FBE531"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12,562,782,806.69</w:t>
            </w:r>
          </w:p>
        </w:tc>
        <w:tc>
          <w:tcPr>
            <w:tcW w:w="407" w:type="pct"/>
            <w:vAlign w:val="center"/>
          </w:tcPr>
          <w:p w14:paraId="6F943A07"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13,116,686,959.25</w:t>
            </w:r>
          </w:p>
        </w:tc>
        <w:tc>
          <w:tcPr>
            <w:tcW w:w="407" w:type="pct"/>
            <w:vAlign w:val="center"/>
          </w:tcPr>
          <w:p w14:paraId="24830559"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25,679,469,765.94</w:t>
            </w:r>
          </w:p>
        </w:tc>
        <w:tc>
          <w:tcPr>
            <w:tcW w:w="407" w:type="pct"/>
            <w:vAlign w:val="center"/>
          </w:tcPr>
          <w:p w14:paraId="5170E2E6"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14,866,141,937.07</w:t>
            </w:r>
          </w:p>
        </w:tc>
        <w:tc>
          <w:tcPr>
            <w:tcW w:w="388" w:type="pct"/>
            <w:vAlign w:val="center"/>
          </w:tcPr>
          <w:p w14:paraId="72BD7AE7"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1,876,669,919.47</w:t>
            </w:r>
          </w:p>
        </w:tc>
        <w:tc>
          <w:tcPr>
            <w:tcW w:w="407" w:type="pct"/>
            <w:vAlign w:val="center"/>
          </w:tcPr>
          <w:p w14:paraId="6A20D897"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16,742,811,856.54</w:t>
            </w:r>
          </w:p>
        </w:tc>
      </w:tr>
    </w:tbl>
    <w:p w14:paraId="523B8E8A" w14:textId="77777777" w:rsidR="00B46890" w:rsidRPr="00852AC6" w:rsidRDefault="00B46890" w:rsidP="00B46890">
      <w:pPr>
        <w:spacing w:before="40" w:after="40" w:line="240" w:lineRule="exact"/>
        <w:jc w:val="right"/>
        <w:rPr>
          <w:rFonts w:ascii="Times New Roman" w:hAnsi="Times New Roman" w:cs="Times New Roman"/>
          <w:sz w:val="18"/>
          <w:szCs w:val="18"/>
        </w:rPr>
      </w:pPr>
    </w:p>
    <w:p w14:paraId="7ABDF66A" w14:textId="77777777" w:rsidR="00BD611D" w:rsidRPr="00852AC6" w:rsidRDefault="00BD611D" w:rsidP="00B46890">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79"/>
        <w:gridCol w:w="942"/>
        <w:gridCol w:w="851"/>
        <w:gridCol w:w="849"/>
        <w:gridCol w:w="993"/>
        <w:gridCol w:w="851"/>
        <w:gridCol w:w="1276"/>
        <w:gridCol w:w="1276"/>
        <w:gridCol w:w="876"/>
      </w:tblGrid>
      <w:tr w:rsidR="00852AC6" w:rsidRPr="00852AC6" w14:paraId="7F77A791" w14:textId="77777777" w:rsidTr="00B46890">
        <w:trPr>
          <w:trHeight w:val="284"/>
        </w:trPr>
        <w:tc>
          <w:tcPr>
            <w:tcW w:w="918" w:type="pct"/>
            <w:vMerge w:val="restart"/>
            <w:shd w:val="clear" w:color="auto" w:fill="D3D3D3"/>
            <w:vAlign w:val="center"/>
          </w:tcPr>
          <w:p w14:paraId="64A32E6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子公司名称</w:t>
            </w:r>
          </w:p>
        </w:tc>
        <w:tc>
          <w:tcPr>
            <w:tcW w:w="1875" w:type="pct"/>
            <w:gridSpan w:val="4"/>
            <w:shd w:val="clear" w:color="auto" w:fill="D3D3D3"/>
            <w:vAlign w:val="center"/>
          </w:tcPr>
          <w:p w14:paraId="6338F76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本期发生额</w:t>
            </w:r>
          </w:p>
        </w:tc>
        <w:tc>
          <w:tcPr>
            <w:tcW w:w="2207" w:type="pct"/>
            <w:gridSpan w:val="4"/>
            <w:shd w:val="clear" w:color="auto" w:fill="D3D3D3"/>
            <w:vAlign w:val="center"/>
          </w:tcPr>
          <w:p w14:paraId="1B78AC5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上期发生额</w:t>
            </w:r>
          </w:p>
        </w:tc>
      </w:tr>
      <w:tr w:rsidR="00852AC6" w:rsidRPr="00852AC6" w14:paraId="4CCC3DBC" w14:textId="77777777" w:rsidTr="00B46890">
        <w:trPr>
          <w:trHeight w:val="284"/>
        </w:trPr>
        <w:tc>
          <w:tcPr>
            <w:tcW w:w="918" w:type="pct"/>
            <w:vMerge/>
            <w:shd w:val="clear" w:color="auto" w:fill="D3D3D3"/>
            <w:vAlign w:val="center"/>
          </w:tcPr>
          <w:p w14:paraId="2C646774" w14:textId="77777777" w:rsidR="00BD611D" w:rsidRPr="00852AC6" w:rsidRDefault="00BD611D" w:rsidP="00EA7D31"/>
        </w:tc>
        <w:tc>
          <w:tcPr>
            <w:tcW w:w="486" w:type="pct"/>
            <w:shd w:val="clear" w:color="auto" w:fill="D3D3D3"/>
            <w:vAlign w:val="center"/>
          </w:tcPr>
          <w:p w14:paraId="22E197B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营业收入</w:t>
            </w:r>
          </w:p>
        </w:tc>
        <w:tc>
          <w:tcPr>
            <w:tcW w:w="439" w:type="pct"/>
            <w:shd w:val="clear" w:color="auto" w:fill="D3D3D3"/>
            <w:vAlign w:val="center"/>
          </w:tcPr>
          <w:p w14:paraId="4385573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净利润</w:t>
            </w:r>
          </w:p>
        </w:tc>
        <w:tc>
          <w:tcPr>
            <w:tcW w:w="438" w:type="pct"/>
            <w:shd w:val="clear" w:color="auto" w:fill="D3D3D3"/>
            <w:vAlign w:val="center"/>
          </w:tcPr>
          <w:p w14:paraId="6D709540"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综合收益总额</w:t>
            </w:r>
          </w:p>
        </w:tc>
        <w:tc>
          <w:tcPr>
            <w:tcW w:w="512" w:type="pct"/>
            <w:shd w:val="clear" w:color="auto" w:fill="D3D3D3"/>
            <w:vAlign w:val="center"/>
          </w:tcPr>
          <w:p w14:paraId="131AAD24"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经营活动现金流量</w:t>
            </w:r>
          </w:p>
        </w:tc>
        <w:tc>
          <w:tcPr>
            <w:tcW w:w="439" w:type="pct"/>
            <w:shd w:val="clear" w:color="auto" w:fill="D3D3D3"/>
            <w:vAlign w:val="center"/>
          </w:tcPr>
          <w:p w14:paraId="0170FF5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营业收入</w:t>
            </w:r>
          </w:p>
        </w:tc>
        <w:tc>
          <w:tcPr>
            <w:tcW w:w="658" w:type="pct"/>
            <w:shd w:val="clear" w:color="auto" w:fill="D3D3D3"/>
            <w:vAlign w:val="center"/>
          </w:tcPr>
          <w:p w14:paraId="67008E7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净利润</w:t>
            </w:r>
          </w:p>
        </w:tc>
        <w:tc>
          <w:tcPr>
            <w:tcW w:w="658" w:type="pct"/>
            <w:shd w:val="clear" w:color="auto" w:fill="D3D3D3"/>
            <w:vAlign w:val="center"/>
          </w:tcPr>
          <w:p w14:paraId="1B662740"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综合收益总额</w:t>
            </w:r>
          </w:p>
        </w:tc>
        <w:tc>
          <w:tcPr>
            <w:tcW w:w="452" w:type="pct"/>
            <w:shd w:val="clear" w:color="auto" w:fill="D3D3D3"/>
            <w:vAlign w:val="center"/>
          </w:tcPr>
          <w:p w14:paraId="38FC942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经营活动现金流量</w:t>
            </w:r>
          </w:p>
        </w:tc>
      </w:tr>
      <w:tr w:rsidR="00852AC6" w:rsidRPr="00852AC6" w14:paraId="70117C0B" w14:textId="77777777" w:rsidTr="00B46890">
        <w:trPr>
          <w:trHeight w:val="284"/>
        </w:trPr>
        <w:tc>
          <w:tcPr>
            <w:tcW w:w="918" w:type="pct"/>
            <w:vAlign w:val="center"/>
          </w:tcPr>
          <w:p w14:paraId="52693D85"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寿光美伦纸业有限责任公司</w:t>
            </w:r>
          </w:p>
        </w:tc>
        <w:tc>
          <w:tcPr>
            <w:tcW w:w="486" w:type="pct"/>
            <w:vAlign w:val="center"/>
          </w:tcPr>
          <w:p w14:paraId="2A6A0A8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4,684,096,701.75 </w:t>
            </w:r>
          </w:p>
        </w:tc>
        <w:tc>
          <w:tcPr>
            <w:tcW w:w="439" w:type="pct"/>
            <w:vAlign w:val="center"/>
          </w:tcPr>
          <w:p w14:paraId="4123D15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40,515,254.62 </w:t>
            </w:r>
          </w:p>
        </w:tc>
        <w:tc>
          <w:tcPr>
            <w:tcW w:w="438" w:type="pct"/>
            <w:vAlign w:val="center"/>
          </w:tcPr>
          <w:p w14:paraId="1623A63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40,515,254.62 </w:t>
            </w:r>
          </w:p>
        </w:tc>
        <w:tc>
          <w:tcPr>
            <w:tcW w:w="512" w:type="pct"/>
            <w:vAlign w:val="center"/>
          </w:tcPr>
          <w:p w14:paraId="70AC661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759,366,495.73</w:t>
            </w:r>
          </w:p>
        </w:tc>
        <w:tc>
          <w:tcPr>
            <w:tcW w:w="439" w:type="pct"/>
            <w:vAlign w:val="center"/>
          </w:tcPr>
          <w:p w14:paraId="20D67A72"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9,084,559,413.98</w:t>
            </w:r>
          </w:p>
        </w:tc>
        <w:tc>
          <w:tcPr>
            <w:tcW w:w="658" w:type="pct"/>
            <w:vAlign w:val="center"/>
          </w:tcPr>
          <w:p w14:paraId="5F243051"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153,008,366.72</w:t>
            </w:r>
          </w:p>
        </w:tc>
        <w:tc>
          <w:tcPr>
            <w:tcW w:w="658" w:type="pct"/>
            <w:vAlign w:val="center"/>
          </w:tcPr>
          <w:p w14:paraId="0A5E8984"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153,008,366.72</w:t>
            </w:r>
          </w:p>
        </w:tc>
        <w:tc>
          <w:tcPr>
            <w:tcW w:w="452" w:type="pct"/>
            <w:vAlign w:val="center"/>
          </w:tcPr>
          <w:p w14:paraId="67CE4A9E"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1,528,677,090.76</w:t>
            </w:r>
          </w:p>
        </w:tc>
      </w:tr>
      <w:tr w:rsidR="00852AC6" w:rsidRPr="00852AC6" w14:paraId="4C3BC279" w14:textId="77777777" w:rsidTr="00B46890">
        <w:trPr>
          <w:trHeight w:val="284"/>
        </w:trPr>
        <w:tc>
          <w:tcPr>
            <w:tcW w:w="918" w:type="pct"/>
            <w:vAlign w:val="center"/>
          </w:tcPr>
          <w:p w14:paraId="69D09A5E"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湛江晨鸣浆纸有限公司</w:t>
            </w:r>
          </w:p>
        </w:tc>
        <w:tc>
          <w:tcPr>
            <w:tcW w:w="486" w:type="pct"/>
            <w:vAlign w:val="center"/>
          </w:tcPr>
          <w:p w14:paraId="02BF096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6,278,830,552.25 </w:t>
            </w:r>
          </w:p>
        </w:tc>
        <w:tc>
          <w:tcPr>
            <w:tcW w:w="439" w:type="pct"/>
            <w:vAlign w:val="center"/>
          </w:tcPr>
          <w:p w14:paraId="75D8748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3,686,976.50</w:t>
            </w:r>
          </w:p>
        </w:tc>
        <w:tc>
          <w:tcPr>
            <w:tcW w:w="438" w:type="pct"/>
            <w:vAlign w:val="center"/>
          </w:tcPr>
          <w:p w14:paraId="0BFC580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7,359,489.89</w:t>
            </w:r>
          </w:p>
        </w:tc>
        <w:tc>
          <w:tcPr>
            <w:tcW w:w="512" w:type="pct"/>
            <w:vAlign w:val="center"/>
          </w:tcPr>
          <w:p w14:paraId="6AC92F3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671,266,132.58</w:t>
            </w:r>
          </w:p>
        </w:tc>
        <w:tc>
          <w:tcPr>
            <w:tcW w:w="439" w:type="pct"/>
            <w:vAlign w:val="center"/>
          </w:tcPr>
          <w:p w14:paraId="432495A3"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11,000,808,231.98</w:t>
            </w:r>
          </w:p>
        </w:tc>
        <w:tc>
          <w:tcPr>
            <w:tcW w:w="658" w:type="pct"/>
            <w:vAlign w:val="center"/>
          </w:tcPr>
          <w:p w14:paraId="6D8D6D72"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-541,888,245.61</w:t>
            </w:r>
          </w:p>
        </w:tc>
        <w:tc>
          <w:tcPr>
            <w:tcW w:w="658" w:type="pct"/>
            <w:vAlign w:val="center"/>
          </w:tcPr>
          <w:p w14:paraId="65ACA972"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-543,112,252.63</w:t>
            </w:r>
          </w:p>
        </w:tc>
        <w:tc>
          <w:tcPr>
            <w:tcW w:w="452" w:type="pct"/>
            <w:vAlign w:val="center"/>
          </w:tcPr>
          <w:p w14:paraId="2BED5DFF"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1,332,553,432.65</w:t>
            </w:r>
          </w:p>
        </w:tc>
      </w:tr>
    </w:tbl>
    <w:p w14:paraId="2BA076B2"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w:t>
      </w:r>
      <w:r w:rsidRPr="00852AC6">
        <w:rPr>
          <w:rFonts w:ascii="Times New Roman" w:hAnsi="Times New Roman" w:cs="Times New Roman"/>
          <w:b/>
          <w:bCs/>
        </w:rPr>
        <w:t>、在子公司的所有者权益份额发生变化且仍控制子公司的交易</w:t>
      </w:r>
    </w:p>
    <w:p w14:paraId="45F6633B"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1</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r w:rsidRPr="00852AC6">
        <w:rPr>
          <w:rFonts w:ascii="Times New Roman" w:eastAsia="宋体" w:hAnsi="Times New Roman" w:cs="Times New Roman"/>
          <w:b/>
          <w:bCs/>
          <w:sz w:val="18"/>
          <w:szCs w:val="18"/>
        </w:rPr>
        <w:t>在子公司所有者权益份额发生变化的情况说明</w:t>
      </w:r>
    </w:p>
    <w:p w14:paraId="18499CBD" w14:textId="196CA425" w:rsidR="00BD611D" w:rsidRPr="00852AC6" w:rsidRDefault="00BD611D" w:rsidP="00BD611D">
      <w:pPr>
        <w:spacing w:before="100" w:after="10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本公司原持有寿光美伦纸业有限</w:t>
      </w:r>
      <w:r w:rsidR="00532F7D" w:rsidRPr="00852AC6">
        <w:rPr>
          <w:rFonts w:ascii="Times New Roman" w:eastAsia="宋体" w:hAnsi="Times New Roman" w:cs="Times New Roman" w:hint="eastAsia"/>
          <w:sz w:val="18"/>
          <w:szCs w:val="18"/>
        </w:rPr>
        <w:t>责任</w:t>
      </w:r>
      <w:r w:rsidRPr="00852AC6">
        <w:rPr>
          <w:rFonts w:ascii="Times New Roman" w:eastAsia="宋体" w:hAnsi="Times New Roman" w:cs="Times New Roman"/>
          <w:sz w:val="18"/>
          <w:szCs w:val="18"/>
        </w:rPr>
        <w:t>公司</w:t>
      </w:r>
      <w:r w:rsidRPr="00852AC6">
        <w:rPr>
          <w:rFonts w:ascii="Times New Roman" w:eastAsia="宋体" w:hAnsi="Times New Roman" w:cs="Times New Roman"/>
          <w:sz w:val="18"/>
          <w:szCs w:val="18"/>
        </w:rPr>
        <w:t>64.87%</w:t>
      </w:r>
      <w:r w:rsidRPr="00852AC6">
        <w:rPr>
          <w:rFonts w:ascii="Times New Roman" w:eastAsia="宋体" w:hAnsi="Times New Roman" w:cs="Times New Roman"/>
          <w:sz w:val="18"/>
          <w:szCs w:val="18"/>
        </w:rPr>
        <w:t>股权，</w:t>
      </w: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年本公司与东兴证券投资有限公司和</w:t>
      </w:r>
      <w:proofErr w:type="gramStart"/>
      <w:r w:rsidRPr="00852AC6">
        <w:rPr>
          <w:rFonts w:ascii="Times New Roman" w:eastAsia="宋体" w:hAnsi="Times New Roman" w:cs="Times New Roman"/>
          <w:sz w:val="18"/>
          <w:szCs w:val="18"/>
        </w:rPr>
        <w:t>西证创新</w:t>
      </w:r>
      <w:proofErr w:type="gramEnd"/>
      <w:r w:rsidRPr="00852AC6">
        <w:rPr>
          <w:rFonts w:ascii="Times New Roman" w:eastAsia="宋体" w:hAnsi="Times New Roman" w:cs="Times New Roman"/>
          <w:sz w:val="18"/>
          <w:szCs w:val="18"/>
        </w:rPr>
        <w:t>投资有限公司签订股权转让协议，合计向本公司转让持有寿光美伦纸业有限</w:t>
      </w:r>
      <w:r w:rsidR="00532F7D" w:rsidRPr="00852AC6">
        <w:rPr>
          <w:rFonts w:ascii="宋体" w:eastAsia="宋体" w:hAnsi="宋体" w:cs="宋体" w:hint="eastAsia"/>
          <w:sz w:val="18"/>
          <w:szCs w:val="18"/>
        </w:rPr>
        <w:t>责任</w:t>
      </w:r>
      <w:r w:rsidRPr="00852AC6">
        <w:rPr>
          <w:rFonts w:ascii="Times New Roman" w:eastAsia="宋体" w:hAnsi="Times New Roman" w:cs="Times New Roman"/>
          <w:sz w:val="18"/>
          <w:szCs w:val="18"/>
        </w:rPr>
        <w:t>公司</w:t>
      </w:r>
      <w:r w:rsidRPr="00852AC6">
        <w:rPr>
          <w:rFonts w:ascii="Times New Roman" w:eastAsia="宋体" w:hAnsi="Times New Roman" w:cs="Times New Roman"/>
          <w:sz w:val="18"/>
          <w:szCs w:val="18"/>
        </w:rPr>
        <w:t>3.41%</w:t>
      </w:r>
      <w:r w:rsidRPr="00852AC6">
        <w:rPr>
          <w:rFonts w:ascii="Times New Roman" w:eastAsia="宋体" w:hAnsi="Times New Roman" w:cs="Times New Roman"/>
          <w:sz w:val="18"/>
          <w:szCs w:val="18"/>
        </w:rPr>
        <w:t>的股权，该股权转让交易未导致本公司丧失对寿光美伦纸业有限</w:t>
      </w:r>
      <w:r w:rsidR="00532F7D" w:rsidRPr="00852AC6">
        <w:rPr>
          <w:rFonts w:ascii="宋体" w:eastAsia="宋体" w:hAnsi="宋体" w:cs="宋体" w:hint="eastAsia"/>
          <w:sz w:val="18"/>
          <w:szCs w:val="18"/>
        </w:rPr>
        <w:t>责任</w:t>
      </w:r>
      <w:r w:rsidRPr="00852AC6">
        <w:rPr>
          <w:rFonts w:ascii="Times New Roman" w:eastAsia="宋体" w:hAnsi="Times New Roman" w:cs="Times New Roman"/>
          <w:sz w:val="18"/>
          <w:szCs w:val="18"/>
        </w:rPr>
        <w:t>公司的控制权。截至</w:t>
      </w: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30</w:t>
      </w:r>
      <w:r w:rsidRPr="00852AC6">
        <w:rPr>
          <w:rFonts w:ascii="Times New Roman" w:eastAsia="宋体" w:hAnsi="Times New Roman" w:cs="Times New Roman"/>
          <w:sz w:val="18"/>
          <w:szCs w:val="18"/>
        </w:rPr>
        <w:t>日，股权转让协议已履行完毕，合计支付交易对价为</w:t>
      </w:r>
      <w:r w:rsidRPr="00852AC6">
        <w:rPr>
          <w:rFonts w:ascii="Times New Roman" w:eastAsia="宋体" w:hAnsi="Times New Roman" w:cs="Times New Roman"/>
          <w:sz w:val="18"/>
          <w:szCs w:val="18"/>
        </w:rPr>
        <w:t>30000</w:t>
      </w:r>
      <w:r w:rsidRPr="00852AC6">
        <w:rPr>
          <w:rFonts w:ascii="Times New Roman" w:eastAsia="宋体" w:hAnsi="Times New Roman" w:cs="Times New Roman"/>
          <w:sz w:val="18"/>
          <w:szCs w:val="18"/>
        </w:rPr>
        <w:t>万元，该项交易导致少数股东权益减少</w:t>
      </w:r>
      <w:r w:rsidRPr="00852AC6">
        <w:rPr>
          <w:rFonts w:ascii="Times New Roman" w:eastAsia="宋体" w:hAnsi="Times New Roman" w:cs="Times New Roman"/>
          <w:sz w:val="18"/>
          <w:szCs w:val="18"/>
        </w:rPr>
        <w:t xml:space="preserve"> 29,004.24 </w:t>
      </w:r>
      <w:r w:rsidRPr="00852AC6">
        <w:rPr>
          <w:rFonts w:ascii="Times New Roman" w:eastAsia="宋体" w:hAnsi="Times New Roman" w:cs="Times New Roman"/>
          <w:sz w:val="18"/>
          <w:szCs w:val="18"/>
        </w:rPr>
        <w:t>万元，资本公积减少</w:t>
      </w:r>
      <w:r w:rsidRPr="00852AC6">
        <w:rPr>
          <w:rFonts w:ascii="Times New Roman" w:eastAsia="宋体" w:hAnsi="Times New Roman" w:cs="Times New Roman"/>
          <w:sz w:val="18"/>
          <w:szCs w:val="18"/>
        </w:rPr>
        <w:t>995.76</w:t>
      </w:r>
      <w:r w:rsidRPr="00852AC6">
        <w:rPr>
          <w:rFonts w:ascii="Times New Roman" w:eastAsia="宋体" w:hAnsi="Times New Roman" w:cs="Times New Roman"/>
          <w:sz w:val="18"/>
          <w:szCs w:val="18"/>
        </w:rPr>
        <w:t>万元。</w:t>
      </w:r>
    </w:p>
    <w:p w14:paraId="5B0EAB04"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2</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r w:rsidRPr="00852AC6">
        <w:rPr>
          <w:rFonts w:ascii="Times New Roman" w:eastAsia="宋体" w:hAnsi="Times New Roman" w:cs="Times New Roman"/>
          <w:b/>
          <w:bCs/>
          <w:sz w:val="18"/>
          <w:szCs w:val="18"/>
        </w:rPr>
        <w:t>交易对于少数股东权益及归属于母公司所有者权益的影响</w:t>
      </w:r>
    </w:p>
    <w:p w14:paraId="5CC3A6AC"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852AC6" w:rsidRPr="00852AC6" w14:paraId="092FE639" w14:textId="77777777" w:rsidTr="00B46890">
        <w:trPr>
          <w:trHeight w:val="284"/>
        </w:trPr>
        <w:tc>
          <w:tcPr>
            <w:tcW w:w="2500" w:type="pct"/>
            <w:shd w:val="clear" w:color="auto" w:fill="D3D3D3"/>
            <w:vAlign w:val="center"/>
          </w:tcPr>
          <w:p w14:paraId="58DDF5BD" w14:textId="77777777" w:rsidR="00BD611D" w:rsidRPr="00852AC6" w:rsidRDefault="00BD611D" w:rsidP="00EA7D31">
            <w:pPr>
              <w:rPr>
                <w:rFonts w:ascii="Times New Roman" w:hAnsi="Times New Roman" w:cs="Times New Roman"/>
              </w:rPr>
            </w:pPr>
          </w:p>
        </w:tc>
        <w:tc>
          <w:tcPr>
            <w:tcW w:w="2500" w:type="pct"/>
            <w:vAlign w:val="center"/>
          </w:tcPr>
          <w:p w14:paraId="56294B05" w14:textId="77E1E80B"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寿光美伦纸业有限</w:t>
            </w:r>
            <w:r w:rsidR="00532F7D" w:rsidRPr="00852AC6">
              <w:rPr>
                <w:rFonts w:ascii="宋体" w:eastAsia="宋体" w:hAnsi="宋体" w:cs="宋体" w:hint="eastAsia"/>
                <w:sz w:val="18"/>
                <w:szCs w:val="18"/>
              </w:rPr>
              <w:t>责任</w:t>
            </w:r>
            <w:r w:rsidRPr="00852AC6">
              <w:rPr>
                <w:rFonts w:ascii="Times New Roman" w:eastAsia="宋体" w:hAnsi="Times New Roman" w:cs="Times New Roman" w:hint="eastAsia"/>
                <w:sz w:val="18"/>
                <w:szCs w:val="18"/>
              </w:rPr>
              <w:t>公司</w:t>
            </w:r>
          </w:p>
        </w:tc>
      </w:tr>
      <w:tr w:rsidR="00852AC6" w:rsidRPr="00852AC6" w14:paraId="2CCC6B95" w14:textId="77777777" w:rsidTr="00B46890">
        <w:trPr>
          <w:trHeight w:val="284"/>
        </w:trPr>
        <w:tc>
          <w:tcPr>
            <w:tcW w:w="2500" w:type="pct"/>
            <w:shd w:val="clear" w:color="auto" w:fill="D3D3D3"/>
            <w:vAlign w:val="center"/>
          </w:tcPr>
          <w:p w14:paraId="0D9FBF4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购买成本</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处置对价</w:t>
            </w:r>
          </w:p>
        </w:tc>
        <w:tc>
          <w:tcPr>
            <w:tcW w:w="2500" w:type="pct"/>
            <w:vAlign w:val="bottom"/>
          </w:tcPr>
          <w:p w14:paraId="447A8EF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300,000,000.00 </w:t>
            </w:r>
          </w:p>
        </w:tc>
      </w:tr>
      <w:tr w:rsidR="00852AC6" w:rsidRPr="00852AC6" w14:paraId="667B8C9B" w14:textId="77777777" w:rsidTr="00B46890">
        <w:trPr>
          <w:trHeight w:val="284"/>
        </w:trPr>
        <w:tc>
          <w:tcPr>
            <w:tcW w:w="2500" w:type="pct"/>
            <w:shd w:val="clear" w:color="auto" w:fill="D3D3D3"/>
            <w:vAlign w:val="center"/>
          </w:tcPr>
          <w:p w14:paraId="39480DA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w:t>
            </w:r>
            <w:r w:rsidRPr="00852AC6">
              <w:rPr>
                <w:rFonts w:ascii="Times New Roman" w:eastAsia="宋体" w:hAnsi="Times New Roman" w:cs="Times New Roman"/>
                <w:sz w:val="18"/>
                <w:szCs w:val="18"/>
              </w:rPr>
              <w:t>现金</w:t>
            </w:r>
          </w:p>
        </w:tc>
        <w:tc>
          <w:tcPr>
            <w:tcW w:w="2500" w:type="pct"/>
            <w:vAlign w:val="center"/>
          </w:tcPr>
          <w:p w14:paraId="1C40369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300,000,000.00 </w:t>
            </w:r>
          </w:p>
        </w:tc>
      </w:tr>
      <w:tr w:rsidR="00852AC6" w:rsidRPr="00852AC6" w14:paraId="130EAA78" w14:textId="77777777" w:rsidTr="00B46890">
        <w:trPr>
          <w:trHeight w:val="284"/>
        </w:trPr>
        <w:tc>
          <w:tcPr>
            <w:tcW w:w="2500" w:type="pct"/>
            <w:shd w:val="clear" w:color="auto" w:fill="D3D3D3"/>
            <w:vAlign w:val="center"/>
          </w:tcPr>
          <w:p w14:paraId="7EF88DE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购买成本</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处置对价合计</w:t>
            </w:r>
          </w:p>
        </w:tc>
        <w:tc>
          <w:tcPr>
            <w:tcW w:w="2500" w:type="pct"/>
            <w:vAlign w:val="center"/>
          </w:tcPr>
          <w:p w14:paraId="2069B9E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300,000,000.00</w:t>
            </w:r>
          </w:p>
        </w:tc>
      </w:tr>
      <w:tr w:rsidR="00852AC6" w:rsidRPr="00852AC6" w14:paraId="7FABF9F4" w14:textId="77777777" w:rsidTr="00B46890">
        <w:trPr>
          <w:trHeight w:val="284"/>
        </w:trPr>
        <w:tc>
          <w:tcPr>
            <w:tcW w:w="2500" w:type="pct"/>
            <w:shd w:val="clear" w:color="auto" w:fill="D3D3D3"/>
            <w:vAlign w:val="center"/>
          </w:tcPr>
          <w:p w14:paraId="34AE6A4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减：按取得</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处置的股权比例计算的子公司净资产份额</w:t>
            </w:r>
          </w:p>
        </w:tc>
        <w:tc>
          <w:tcPr>
            <w:tcW w:w="2500" w:type="pct"/>
            <w:vAlign w:val="center"/>
          </w:tcPr>
          <w:p w14:paraId="222EFC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290,042,380.45 </w:t>
            </w:r>
          </w:p>
        </w:tc>
      </w:tr>
      <w:tr w:rsidR="00852AC6" w:rsidRPr="00852AC6" w14:paraId="6DC8F20D" w14:textId="77777777" w:rsidTr="00B46890">
        <w:trPr>
          <w:trHeight w:val="284"/>
        </w:trPr>
        <w:tc>
          <w:tcPr>
            <w:tcW w:w="2500" w:type="pct"/>
            <w:shd w:val="clear" w:color="auto" w:fill="D3D3D3"/>
            <w:vAlign w:val="center"/>
          </w:tcPr>
          <w:p w14:paraId="03A0FE8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差额</w:t>
            </w:r>
          </w:p>
        </w:tc>
        <w:tc>
          <w:tcPr>
            <w:tcW w:w="2500" w:type="pct"/>
            <w:vAlign w:val="center"/>
          </w:tcPr>
          <w:p w14:paraId="52504DE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9,957,619.55 </w:t>
            </w:r>
          </w:p>
        </w:tc>
      </w:tr>
      <w:tr w:rsidR="00852AC6" w:rsidRPr="00852AC6" w14:paraId="1A071862" w14:textId="77777777" w:rsidTr="00B46890">
        <w:trPr>
          <w:trHeight w:val="284"/>
        </w:trPr>
        <w:tc>
          <w:tcPr>
            <w:tcW w:w="2500" w:type="pct"/>
            <w:shd w:val="clear" w:color="auto" w:fill="D3D3D3"/>
            <w:vAlign w:val="center"/>
          </w:tcPr>
          <w:p w14:paraId="50FACED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其中：调整资本公积</w:t>
            </w:r>
          </w:p>
        </w:tc>
        <w:tc>
          <w:tcPr>
            <w:tcW w:w="2500" w:type="pct"/>
            <w:vAlign w:val="center"/>
          </w:tcPr>
          <w:p w14:paraId="40DDDA2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9,957,619.55 </w:t>
            </w:r>
          </w:p>
        </w:tc>
      </w:tr>
    </w:tbl>
    <w:p w14:paraId="1D3F3801"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hint="eastAsia"/>
          <w:b/>
          <w:bCs/>
        </w:rPr>
        <w:t>3</w:t>
      </w:r>
      <w:r w:rsidRPr="00852AC6">
        <w:rPr>
          <w:rFonts w:ascii="Times New Roman" w:eastAsiaTheme="minorEastAsia" w:hAnsi="Times New Roman" w:cs="Times New Roman"/>
          <w:b/>
          <w:bCs/>
        </w:rPr>
        <w:t>、在合营安排或联营企业中的权益</w:t>
      </w:r>
    </w:p>
    <w:p w14:paraId="1D542E05" w14:textId="77777777" w:rsidR="00BD611D" w:rsidRPr="00852AC6" w:rsidRDefault="00BD611D" w:rsidP="00BD611D">
      <w:pPr>
        <w:spacing w:before="300" w:after="300" w:line="280" w:lineRule="exact"/>
        <w:outlineLvl w:val="3"/>
        <w:rPr>
          <w:rFonts w:ascii="Times New Roman" w:hAnsi="Times New Roman" w:cs="Times New Roman"/>
          <w:b/>
          <w:bCs/>
          <w:szCs w:val="21"/>
        </w:rPr>
      </w:pPr>
      <w:r w:rsidRPr="00852AC6">
        <w:rPr>
          <w:rFonts w:ascii="Times New Roman" w:hAnsi="Times New Roman" w:cs="Times New Roman"/>
          <w:b/>
          <w:bCs/>
          <w:szCs w:val="21"/>
        </w:rPr>
        <w:t>（</w:t>
      </w:r>
      <w:r w:rsidRPr="00852AC6">
        <w:rPr>
          <w:rFonts w:ascii="Times New Roman" w:hAnsi="Times New Roman" w:cs="Times New Roman"/>
          <w:b/>
          <w:bCs/>
          <w:szCs w:val="21"/>
        </w:rPr>
        <w:t>1</w:t>
      </w:r>
      <w:r w:rsidRPr="00852AC6">
        <w:rPr>
          <w:rFonts w:ascii="Times New Roman" w:hAnsi="Times New Roman" w:cs="Times New Roman"/>
          <w:b/>
          <w:bCs/>
          <w:szCs w:val="21"/>
        </w:rPr>
        <w:t>）重要的合营企业或联营企业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97"/>
        <w:gridCol w:w="1134"/>
        <w:gridCol w:w="710"/>
        <w:gridCol w:w="1134"/>
        <w:gridCol w:w="851"/>
        <w:gridCol w:w="849"/>
        <w:gridCol w:w="1018"/>
      </w:tblGrid>
      <w:tr w:rsidR="00852AC6" w:rsidRPr="00852AC6" w14:paraId="26E67A2B" w14:textId="77777777" w:rsidTr="00B46890">
        <w:trPr>
          <w:trHeight w:val="284"/>
        </w:trPr>
        <w:tc>
          <w:tcPr>
            <w:tcW w:w="2062" w:type="pct"/>
            <w:vMerge w:val="restart"/>
            <w:shd w:val="clear" w:color="auto" w:fill="D3D3D3"/>
            <w:vAlign w:val="center"/>
          </w:tcPr>
          <w:p w14:paraId="41763D6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合营企业或联营企业名称</w:t>
            </w:r>
          </w:p>
        </w:tc>
        <w:tc>
          <w:tcPr>
            <w:tcW w:w="585" w:type="pct"/>
            <w:vMerge w:val="restart"/>
            <w:shd w:val="clear" w:color="auto" w:fill="D3D3D3"/>
            <w:vAlign w:val="center"/>
          </w:tcPr>
          <w:p w14:paraId="701D514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主要经营地</w:t>
            </w:r>
          </w:p>
        </w:tc>
        <w:tc>
          <w:tcPr>
            <w:tcW w:w="366" w:type="pct"/>
            <w:vMerge w:val="restart"/>
            <w:shd w:val="clear" w:color="auto" w:fill="D3D3D3"/>
            <w:vAlign w:val="center"/>
          </w:tcPr>
          <w:p w14:paraId="2FC3327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注册地</w:t>
            </w:r>
          </w:p>
        </w:tc>
        <w:tc>
          <w:tcPr>
            <w:tcW w:w="585" w:type="pct"/>
            <w:vMerge w:val="restart"/>
            <w:shd w:val="clear" w:color="auto" w:fill="D3D3D3"/>
            <w:vAlign w:val="center"/>
          </w:tcPr>
          <w:p w14:paraId="6E73987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业务性质</w:t>
            </w:r>
          </w:p>
        </w:tc>
        <w:tc>
          <w:tcPr>
            <w:tcW w:w="877" w:type="pct"/>
            <w:gridSpan w:val="2"/>
            <w:shd w:val="clear" w:color="auto" w:fill="D3D3D3"/>
            <w:vAlign w:val="center"/>
          </w:tcPr>
          <w:p w14:paraId="63AD88B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持股比例</w:t>
            </w:r>
          </w:p>
        </w:tc>
        <w:tc>
          <w:tcPr>
            <w:tcW w:w="525" w:type="pct"/>
            <w:vMerge w:val="restart"/>
            <w:shd w:val="clear" w:color="auto" w:fill="D3D3D3"/>
            <w:vAlign w:val="center"/>
          </w:tcPr>
          <w:p w14:paraId="1361B84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对合营企业或联营企业投资的会计处理方法</w:t>
            </w:r>
          </w:p>
        </w:tc>
      </w:tr>
      <w:tr w:rsidR="00852AC6" w:rsidRPr="00852AC6" w14:paraId="3A391978" w14:textId="77777777" w:rsidTr="00B46890">
        <w:trPr>
          <w:trHeight w:val="284"/>
        </w:trPr>
        <w:tc>
          <w:tcPr>
            <w:tcW w:w="2062" w:type="pct"/>
            <w:vMerge/>
            <w:shd w:val="clear" w:color="auto" w:fill="D3D3D3"/>
            <w:vAlign w:val="center"/>
          </w:tcPr>
          <w:p w14:paraId="72E99451" w14:textId="77777777" w:rsidR="00BD611D" w:rsidRPr="00852AC6" w:rsidRDefault="00BD611D" w:rsidP="00EA7D31">
            <w:pPr>
              <w:rPr>
                <w:rFonts w:ascii="Times New Roman" w:hAnsi="Times New Roman" w:cs="Times New Roman"/>
              </w:rPr>
            </w:pPr>
          </w:p>
        </w:tc>
        <w:tc>
          <w:tcPr>
            <w:tcW w:w="585" w:type="pct"/>
            <w:vMerge/>
            <w:shd w:val="clear" w:color="auto" w:fill="D3D3D3"/>
            <w:vAlign w:val="center"/>
          </w:tcPr>
          <w:p w14:paraId="05EBD952" w14:textId="77777777" w:rsidR="00BD611D" w:rsidRPr="00852AC6" w:rsidRDefault="00BD611D" w:rsidP="00EA7D31">
            <w:pPr>
              <w:rPr>
                <w:rFonts w:ascii="Times New Roman" w:hAnsi="Times New Roman" w:cs="Times New Roman"/>
              </w:rPr>
            </w:pPr>
          </w:p>
        </w:tc>
        <w:tc>
          <w:tcPr>
            <w:tcW w:w="366" w:type="pct"/>
            <w:vMerge/>
            <w:shd w:val="clear" w:color="auto" w:fill="D3D3D3"/>
            <w:vAlign w:val="center"/>
          </w:tcPr>
          <w:p w14:paraId="43FCD5DD" w14:textId="77777777" w:rsidR="00BD611D" w:rsidRPr="00852AC6" w:rsidRDefault="00BD611D" w:rsidP="00EA7D31">
            <w:pPr>
              <w:rPr>
                <w:rFonts w:ascii="Times New Roman" w:hAnsi="Times New Roman" w:cs="Times New Roman"/>
              </w:rPr>
            </w:pPr>
          </w:p>
        </w:tc>
        <w:tc>
          <w:tcPr>
            <w:tcW w:w="585" w:type="pct"/>
            <w:vMerge/>
            <w:shd w:val="clear" w:color="auto" w:fill="D3D3D3"/>
            <w:vAlign w:val="center"/>
          </w:tcPr>
          <w:p w14:paraId="55A5462B" w14:textId="77777777" w:rsidR="00BD611D" w:rsidRPr="00852AC6" w:rsidRDefault="00BD611D" w:rsidP="00EA7D31">
            <w:pPr>
              <w:rPr>
                <w:rFonts w:ascii="Times New Roman" w:hAnsi="Times New Roman" w:cs="Times New Roman"/>
              </w:rPr>
            </w:pPr>
          </w:p>
        </w:tc>
        <w:tc>
          <w:tcPr>
            <w:tcW w:w="439" w:type="pct"/>
            <w:shd w:val="clear" w:color="auto" w:fill="D3D3D3"/>
            <w:vAlign w:val="center"/>
          </w:tcPr>
          <w:p w14:paraId="4081B30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直接</w:t>
            </w:r>
          </w:p>
        </w:tc>
        <w:tc>
          <w:tcPr>
            <w:tcW w:w="438" w:type="pct"/>
            <w:shd w:val="clear" w:color="auto" w:fill="D3D3D3"/>
            <w:vAlign w:val="center"/>
          </w:tcPr>
          <w:p w14:paraId="4ABD80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间接</w:t>
            </w:r>
          </w:p>
        </w:tc>
        <w:tc>
          <w:tcPr>
            <w:tcW w:w="525" w:type="pct"/>
            <w:vMerge/>
            <w:shd w:val="clear" w:color="auto" w:fill="D3D3D3"/>
            <w:vAlign w:val="center"/>
          </w:tcPr>
          <w:p w14:paraId="62FDB5EC" w14:textId="77777777" w:rsidR="00BD611D" w:rsidRPr="00852AC6" w:rsidRDefault="00BD611D" w:rsidP="00EA7D31">
            <w:pPr>
              <w:rPr>
                <w:rFonts w:ascii="Times New Roman" w:hAnsi="Times New Roman" w:cs="Times New Roman"/>
              </w:rPr>
            </w:pPr>
          </w:p>
        </w:tc>
      </w:tr>
      <w:tr w:rsidR="00852AC6" w:rsidRPr="00852AC6" w14:paraId="1D043233" w14:textId="77777777" w:rsidTr="00B46890">
        <w:trPr>
          <w:trHeight w:val="284"/>
        </w:trPr>
        <w:tc>
          <w:tcPr>
            <w:tcW w:w="2062" w:type="pct"/>
            <w:vAlign w:val="center"/>
          </w:tcPr>
          <w:p w14:paraId="3B92D84D" w14:textId="77777777" w:rsidR="00BD611D" w:rsidRPr="00852AC6" w:rsidRDefault="00BD611D" w:rsidP="00EA7D31">
            <w:pPr>
              <w:spacing w:line="240" w:lineRule="exact"/>
              <w:rPr>
                <w:rFonts w:ascii="Times New Roman" w:hAnsi="Times New Roman" w:cs="Times New Roman"/>
                <w:sz w:val="18"/>
                <w:szCs w:val="18"/>
              </w:rPr>
            </w:pPr>
            <w:r w:rsidRPr="00852AC6">
              <w:rPr>
                <w:rFonts w:ascii="Times New Roman" w:hAnsi="Times New Roman" w:cs="Times New Roman"/>
                <w:sz w:val="18"/>
                <w:szCs w:val="18"/>
              </w:rPr>
              <w:t>寿光市金</w:t>
            </w:r>
            <w:proofErr w:type="gramStart"/>
            <w:r w:rsidRPr="00852AC6">
              <w:rPr>
                <w:rFonts w:ascii="Times New Roman" w:hAnsi="Times New Roman" w:cs="Times New Roman"/>
                <w:sz w:val="18"/>
                <w:szCs w:val="18"/>
              </w:rPr>
              <w:t>投产业</w:t>
            </w:r>
            <w:proofErr w:type="gramEnd"/>
            <w:r w:rsidRPr="00852AC6">
              <w:rPr>
                <w:rFonts w:ascii="Times New Roman" w:hAnsi="Times New Roman" w:cs="Times New Roman"/>
                <w:sz w:val="18"/>
                <w:szCs w:val="18"/>
              </w:rPr>
              <w:t>投资合伙企业（有限合伙）</w:t>
            </w:r>
          </w:p>
        </w:tc>
        <w:tc>
          <w:tcPr>
            <w:tcW w:w="585" w:type="pct"/>
            <w:vAlign w:val="center"/>
          </w:tcPr>
          <w:p w14:paraId="0B80D54C"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寿光</w:t>
            </w:r>
          </w:p>
        </w:tc>
        <w:tc>
          <w:tcPr>
            <w:tcW w:w="366" w:type="pct"/>
            <w:vAlign w:val="center"/>
          </w:tcPr>
          <w:p w14:paraId="6883777C"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寿光</w:t>
            </w:r>
          </w:p>
        </w:tc>
        <w:tc>
          <w:tcPr>
            <w:tcW w:w="585" w:type="pct"/>
            <w:vAlign w:val="center"/>
          </w:tcPr>
          <w:p w14:paraId="168BB6B4"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投资</w:t>
            </w:r>
          </w:p>
        </w:tc>
        <w:tc>
          <w:tcPr>
            <w:tcW w:w="439" w:type="pct"/>
            <w:vAlign w:val="center"/>
          </w:tcPr>
          <w:p w14:paraId="08ECC507" w14:textId="77777777" w:rsidR="00BD611D" w:rsidRPr="00852AC6" w:rsidRDefault="00BD611D" w:rsidP="00EA7D31">
            <w:pPr>
              <w:spacing w:line="240" w:lineRule="exact"/>
              <w:jc w:val="center"/>
              <w:rPr>
                <w:rFonts w:ascii="Times New Roman" w:hAnsi="Times New Roman" w:cs="Times New Roman"/>
                <w:sz w:val="18"/>
                <w:szCs w:val="18"/>
              </w:rPr>
            </w:pPr>
          </w:p>
        </w:tc>
        <w:tc>
          <w:tcPr>
            <w:tcW w:w="438" w:type="pct"/>
            <w:vAlign w:val="center"/>
          </w:tcPr>
          <w:p w14:paraId="7E4F4267"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49.57%</w:t>
            </w:r>
          </w:p>
        </w:tc>
        <w:tc>
          <w:tcPr>
            <w:tcW w:w="525" w:type="pct"/>
            <w:vAlign w:val="center"/>
          </w:tcPr>
          <w:p w14:paraId="41B377B5"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权益法</w:t>
            </w:r>
          </w:p>
        </w:tc>
      </w:tr>
      <w:tr w:rsidR="00852AC6" w:rsidRPr="00852AC6" w14:paraId="5F4B5E7C" w14:textId="77777777" w:rsidTr="00B46890">
        <w:trPr>
          <w:trHeight w:val="284"/>
        </w:trPr>
        <w:tc>
          <w:tcPr>
            <w:tcW w:w="2062" w:type="pct"/>
            <w:vAlign w:val="center"/>
          </w:tcPr>
          <w:p w14:paraId="45068107" w14:textId="77777777" w:rsidR="00BD611D" w:rsidRPr="00852AC6" w:rsidRDefault="00BD611D" w:rsidP="00EA7D31">
            <w:pPr>
              <w:spacing w:line="240" w:lineRule="exact"/>
              <w:rPr>
                <w:rFonts w:ascii="Times New Roman" w:hAnsi="Times New Roman" w:cs="Times New Roman"/>
                <w:sz w:val="18"/>
                <w:szCs w:val="18"/>
              </w:rPr>
            </w:pPr>
            <w:r w:rsidRPr="00852AC6">
              <w:rPr>
                <w:rFonts w:ascii="Times New Roman" w:hAnsi="Times New Roman" w:cs="Times New Roman"/>
                <w:sz w:val="18"/>
                <w:szCs w:val="18"/>
              </w:rPr>
              <w:t>广东南粤银行股份有限公司</w:t>
            </w:r>
          </w:p>
        </w:tc>
        <w:tc>
          <w:tcPr>
            <w:tcW w:w="585" w:type="pct"/>
            <w:vAlign w:val="center"/>
          </w:tcPr>
          <w:p w14:paraId="2590D3B8"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广东</w:t>
            </w:r>
          </w:p>
        </w:tc>
        <w:tc>
          <w:tcPr>
            <w:tcW w:w="366" w:type="pct"/>
            <w:vAlign w:val="center"/>
          </w:tcPr>
          <w:p w14:paraId="4016FC15"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广东</w:t>
            </w:r>
          </w:p>
        </w:tc>
        <w:tc>
          <w:tcPr>
            <w:tcW w:w="585" w:type="pct"/>
            <w:vAlign w:val="center"/>
          </w:tcPr>
          <w:p w14:paraId="4CD17AFC"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银行</w:t>
            </w:r>
          </w:p>
        </w:tc>
        <w:tc>
          <w:tcPr>
            <w:tcW w:w="439" w:type="pct"/>
            <w:vAlign w:val="center"/>
          </w:tcPr>
          <w:p w14:paraId="1B67E8B8" w14:textId="77777777" w:rsidR="00BD611D" w:rsidRPr="00852AC6" w:rsidRDefault="00BD611D" w:rsidP="00EA7D31">
            <w:pPr>
              <w:spacing w:line="240" w:lineRule="exact"/>
              <w:jc w:val="center"/>
              <w:rPr>
                <w:rFonts w:ascii="Times New Roman" w:hAnsi="Times New Roman" w:cs="Times New Roman"/>
                <w:sz w:val="18"/>
                <w:szCs w:val="18"/>
              </w:rPr>
            </w:pPr>
          </w:p>
        </w:tc>
        <w:tc>
          <w:tcPr>
            <w:tcW w:w="438" w:type="pct"/>
            <w:vAlign w:val="center"/>
          </w:tcPr>
          <w:p w14:paraId="7C57A625"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4.46%</w:t>
            </w:r>
          </w:p>
        </w:tc>
        <w:tc>
          <w:tcPr>
            <w:tcW w:w="525" w:type="pct"/>
            <w:vAlign w:val="center"/>
          </w:tcPr>
          <w:p w14:paraId="498DC856" w14:textId="77777777" w:rsidR="00BD611D" w:rsidRPr="00852AC6" w:rsidRDefault="00BD611D" w:rsidP="00EA7D31">
            <w:pPr>
              <w:spacing w:line="240" w:lineRule="exact"/>
              <w:jc w:val="center"/>
              <w:rPr>
                <w:rFonts w:ascii="Times New Roman" w:hAnsi="Times New Roman" w:cs="Times New Roman"/>
                <w:sz w:val="18"/>
                <w:szCs w:val="18"/>
              </w:rPr>
            </w:pPr>
            <w:r w:rsidRPr="00852AC6">
              <w:rPr>
                <w:rFonts w:ascii="Times New Roman" w:hAnsi="Times New Roman" w:cs="Times New Roman"/>
                <w:sz w:val="18"/>
                <w:szCs w:val="18"/>
              </w:rPr>
              <w:t>权益法</w:t>
            </w:r>
          </w:p>
        </w:tc>
      </w:tr>
    </w:tbl>
    <w:p w14:paraId="59D6F1C4" w14:textId="77777777" w:rsidR="00E50DB8" w:rsidRPr="00852AC6" w:rsidRDefault="00BD611D" w:rsidP="00E50DB8">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持有</w:t>
      </w:r>
      <w:r w:rsidRPr="00852AC6">
        <w:rPr>
          <w:rFonts w:ascii="Times New Roman" w:eastAsia="宋体" w:hAnsi="Times New Roman" w:cs="Times New Roman"/>
          <w:sz w:val="18"/>
          <w:szCs w:val="18"/>
        </w:rPr>
        <w:t>20%</w:t>
      </w:r>
      <w:r w:rsidRPr="00852AC6">
        <w:rPr>
          <w:rFonts w:ascii="Times New Roman" w:eastAsia="宋体" w:hAnsi="Times New Roman" w:cs="Times New Roman"/>
          <w:sz w:val="18"/>
          <w:szCs w:val="18"/>
        </w:rPr>
        <w:t>以下表决权但具有重大影响，或者持有</w:t>
      </w:r>
      <w:r w:rsidRPr="00852AC6">
        <w:rPr>
          <w:rFonts w:ascii="Times New Roman" w:eastAsia="宋体" w:hAnsi="Times New Roman" w:cs="Times New Roman"/>
          <w:sz w:val="18"/>
          <w:szCs w:val="18"/>
        </w:rPr>
        <w:t>20%</w:t>
      </w:r>
      <w:r w:rsidRPr="00852AC6">
        <w:rPr>
          <w:rFonts w:ascii="Times New Roman" w:eastAsia="宋体" w:hAnsi="Times New Roman" w:cs="Times New Roman"/>
          <w:sz w:val="18"/>
          <w:szCs w:val="18"/>
        </w:rPr>
        <w:t>或以上表决权但不具有重大影响的依据：</w:t>
      </w:r>
    </w:p>
    <w:p w14:paraId="3D1E04FC" w14:textId="2605DF85" w:rsidR="00BD611D" w:rsidRPr="00852AC6" w:rsidRDefault="00BD611D" w:rsidP="00BD611D">
      <w:pPr>
        <w:spacing w:before="100" w:after="10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公司持有广东南粤银行股份有限公司</w:t>
      </w:r>
      <w:r w:rsidRPr="00852AC6">
        <w:rPr>
          <w:rFonts w:ascii="Times New Roman" w:eastAsia="宋体" w:hAnsi="Times New Roman" w:cs="Times New Roman" w:hint="eastAsia"/>
          <w:sz w:val="18"/>
          <w:szCs w:val="18"/>
        </w:rPr>
        <w:t>4.46%</w:t>
      </w:r>
      <w:r w:rsidRPr="00852AC6">
        <w:rPr>
          <w:rFonts w:ascii="Times New Roman" w:eastAsia="宋体" w:hAnsi="Times New Roman" w:cs="Times New Roman" w:hint="eastAsia"/>
          <w:sz w:val="18"/>
          <w:szCs w:val="18"/>
        </w:rPr>
        <w:t>的股权，但为第二大股东，在董事会中委派</w:t>
      </w:r>
      <w:r w:rsidRPr="00852AC6">
        <w:rPr>
          <w:rFonts w:ascii="Times New Roman" w:eastAsia="宋体" w:hAnsi="Times New Roman" w:cs="Times New Roman" w:hint="eastAsia"/>
          <w:sz w:val="18"/>
          <w:szCs w:val="18"/>
        </w:rPr>
        <w:t>1</w:t>
      </w:r>
      <w:r w:rsidRPr="00852AC6">
        <w:rPr>
          <w:rFonts w:ascii="Times New Roman" w:eastAsia="宋体" w:hAnsi="Times New Roman" w:cs="Times New Roman" w:hint="eastAsia"/>
          <w:sz w:val="18"/>
          <w:szCs w:val="18"/>
        </w:rPr>
        <w:t>名董事（董事会中共有</w:t>
      </w:r>
      <w:r w:rsidRPr="00852AC6">
        <w:rPr>
          <w:rFonts w:ascii="Times New Roman" w:eastAsia="宋体" w:hAnsi="Times New Roman" w:cs="Times New Roman" w:hint="eastAsia"/>
          <w:sz w:val="18"/>
          <w:szCs w:val="18"/>
        </w:rPr>
        <w:t>9</w:t>
      </w:r>
      <w:r w:rsidRPr="00852AC6">
        <w:rPr>
          <w:rFonts w:ascii="Times New Roman" w:eastAsia="宋体" w:hAnsi="Times New Roman" w:cs="Times New Roman" w:hint="eastAsia"/>
          <w:sz w:val="18"/>
          <w:szCs w:val="18"/>
        </w:rPr>
        <w:t>董事），能够对广东南粤银行股份有限公司产生重大影响。</w:t>
      </w:r>
    </w:p>
    <w:p w14:paraId="43B20B2B" w14:textId="77777777" w:rsidR="00BD611D" w:rsidRPr="00852AC6" w:rsidRDefault="00BD611D" w:rsidP="00BD611D">
      <w:pPr>
        <w:spacing w:before="300" w:after="300" w:line="280" w:lineRule="exact"/>
        <w:outlineLvl w:val="3"/>
        <w:rPr>
          <w:rFonts w:ascii="Times New Roman" w:hAnsi="Times New Roman" w:cs="Times New Roman"/>
          <w:b/>
          <w:bCs/>
          <w:szCs w:val="21"/>
        </w:rPr>
      </w:pPr>
      <w:r w:rsidRPr="00852AC6">
        <w:rPr>
          <w:rFonts w:ascii="Times New Roman" w:hAnsi="Times New Roman" w:cs="Times New Roman"/>
          <w:b/>
          <w:bCs/>
          <w:szCs w:val="21"/>
        </w:rPr>
        <w:t>（</w:t>
      </w:r>
      <w:r w:rsidRPr="00852AC6">
        <w:rPr>
          <w:rFonts w:ascii="Times New Roman" w:hAnsi="Times New Roman" w:cs="Times New Roman"/>
          <w:b/>
          <w:bCs/>
          <w:szCs w:val="21"/>
        </w:rPr>
        <w:t>2</w:t>
      </w:r>
      <w:r w:rsidRPr="00852AC6">
        <w:rPr>
          <w:rFonts w:ascii="Times New Roman" w:hAnsi="Times New Roman" w:cs="Times New Roman"/>
          <w:b/>
          <w:bCs/>
          <w:szCs w:val="21"/>
        </w:rPr>
        <w:t>）重要合营企业的主要财务信息</w:t>
      </w:r>
    </w:p>
    <w:p w14:paraId="20633F5F"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493"/>
        <w:gridCol w:w="3283"/>
      </w:tblGrid>
      <w:tr w:rsidR="00852AC6" w:rsidRPr="00852AC6" w14:paraId="491D106C" w14:textId="77777777" w:rsidTr="00283B49">
        <w:trPr>
          <w:trHeight w:val="284"/>
        </w:trPr>
        <w:tc>
          <w:tcPr>
            <w:tcW w:w="2069" w:type="pct"/>
            <w:vMerge w:val="restart"/>
            <w:shd w:val="clear" w:color="auto" w:fill="D3D3D3"/>
            <w:vAlign w:val="center"/>
          </w:tcPr>
          <w:p w14:paraId="1A82F5AF" w14:textId="77777777" w:rsidR="00BD611D" w:rsidRPr="00852AC6" w:rsidRDefault="00BD611D" w:rsidP="00EA7D31">
            <w:pPr>
              <w:rPr>
                <w:rFonts w:asciiTheme="minorEastAsia" w:hAnsiTheme="minorEastAsia"/>
                <w:sz w:val="18"/>
                <w:szCs w:val="18"/>
              </w:rPr>
            </w:pPr>
            <w:r w:rsidRPr="00852AC6">
              <w:rPr>
                <w:rFonts w:asciiTheme="minorEastAsia" w:hAnsiTheme="minorEastAsia" w:hint="eastAsia"/>
                <w:sz w:val="18"/>
                <w:szCs w:val="18"/>
              </w:rPr>
              <w:t>寿光市金</w:t>
            </w:r>
            <w:proofErr w:type="gramStart"/>
            <w:r w:rsidRPr="00852AC6">
              <w:rPr>
                <w:rFonts w:asciiTheme="minorEastAsia" w:hAnsiTheme="minorEastAsia" w:hint="eastAsia"/>
                <w:sz w:val="18"/>
                <w:szCs w:val="18"/>
              </w:rPr>
              <w:t>投产业</w:t>
            </w:r>
            <w:proofErr w:type="gramEnd"/>
            <w:r w:rsidRPr="00852AC6">
              <w:rPr>
                <w:rFonts w:asciiTheme="minorEastAsia" w:hAnsiTheme="minorEastAsia" w:hint="eastAsia"/>
                <w:sz w:val="18"/>
                <w:szCs w:val="18"/>
              </w:rPr>
              <w:t>投资合伙企业（有限合伙）</w:t>
            </w:r>
          </w:p>
        </w:tc>
        <w:tc>
          <w:tcPr>
            <w:tcW w:w="1265" w:type="pct"/>
            <w:shd w:val="clear" w:color="auto" w:fill="D3D3D3"/>
            <w:vAlign w:val="center"/>
          </w:tcPr>
          <w:p w14:paraId="2D17E9B5"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期末余额/本期发生额</w:t>
            </w:r>
          </w:p>
        </w:tc>
        <w:tc>
          <w:tcPr>
            <w:tcW w:w="1666" w:type="pct"/>
            <w:shd w:val="clear" w:color="auto" w:fill="D3D3D3"/>
            <w:vAlign w:val="center"/>
          </w:tcPr>
          <w:p w14:paraId="096D81E6"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期初余额/上期发生额</w:t>
            </w:r>
          </w:p>
        </w:tc>
      </w:tr>
      <w:tr w:rsidR="00852AC6" w:rsidRPr="00852AC6" w14:paraId="2AA42E6E" w14:textId="77777777" w:rsidTr="00283B49">
        <w:trPr>
          <w:trHeight w:val="284"/>
        </w:trPr>
        <w:tc>
          <w:tcPr>
            <w:tcW w:w="2069" w:type="pct"/>
            <w:vMerge/>
            <w:shd w:val="clear" w:color="auto" w:fill="D3D3D3"/>
            <w:vAlign w:val="center"/>
          </w:tcPr>
          <w:p w14:paraId="7B0BDE17" w14:textId="77777777" w:rsidR="00BD611D" w:rsidRPr="00852AC6" w:rsidRDefault="00BD611D" w:rsidP="00EA7D31">
            <w:pPr>
              <w:rPr>
                <w:rFonts w:asciiTheme="minorEastAsia" w:hAnsiTheme="minorEastAsia"/>
                <w:sz w:val="18"/>
                <w:szCs w:val="18"/>
              </w:rPr>
            </w:pPr>
          </w:p>
        </w:tc>
        <w:tc>
          <w:tcPr>
            <w:tcW w:w="1265" w:type="pct"/>
            <w:vAlign w:val="center"/>
          </w:tcPr>
          <w:p w14:paraId="115416EA" w14:textId="77777777" w:rsidR="00BD611D" w:rsidRPr="00852AC6" w:rsidRDefault="00BD611D" w:rsidP="00EA7D31">
            <w:pPr>
              <w:spacing w:line="240" w:lineRule="exact"/>
              <w:jc w:val="center"/>
              <w:rPr>
                <w:rFonts w:asciiTheme="minorEastAsia" w:hAnsiTheme="minorEastAsia" w:cs="宋体"/>
                <w:sz w:val="18"/>
                <w:szCs w:val="18"/>
              </w:rPr>
            </w:pPr>
          </w:p>
        </w:tc>
        <w:tc>
          <w:tcPr>
            <w:tcW w:w="1666" w:type="pct"/>
            <w:vAlign w:val="center"/>
          </w:tcPr>
          <w:p w14:paraId="61FFBA8A" w14:textId="77777777" w:rsidR="00BD611D" w:rsidRPr="00852AC6" w:rsidRDefault="00BD611D" w:rsidP="00EA7D31">
            <w:pPr>
              <w:spacing w:line="240" w:lineRule="exact"/>
              <w:jc w:val="center"/>
              <w:rPr>
                <w:rFonts w:asciiTheme="minorEastAsia" w:hAnsiTheme="minorEastAsia" w:cs="宋体"/>
                <w:sz w:val="18"/>
                <w:szCs w:val="18"/>
              </w:rPr>
            </w:pPr>
          </w:p>
        </w:tc>
      </w:tr>
      <w:tr w:rsidR="00852AC6" w:rsidRPr="00852AC6" w14:paraId="1BE65DB9" w14:textId="77777777" w:rsidTr="00283B49">
        <w:trPr>
          <w:trHeight w:val="284"/>
        </w:trPr>
        <w:tc>
          <w:tcPr>
            <w:tcW w:w="2069" w:type="pct"/>
            <w:shd w:val="clear" w:color="auto" w:fill="D3D3D3"/>
            <w:vAlign w:val="center"/>
          </w:tcPr>
          <w:p w14:paraId="7795F3D2"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流动资产</w:t>
            </w:r>
          </w:p>
        </w:tc>
        <w:tc>
          <w:tcPr>
            <w:tcW w:w="1265" w:type="pct"/>
            <w:vAlign w:val="center"/>
          </w:tcPr>
          <w:p w14:paraId="4EB7B287"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 xml:space="preserve">2,364,434,510.35 </w:t>
            </w:r>
          </w:p>
        </w:tc>
        <w:tc>
          <w:tcPr>
            <w:tcW w:w="1666" w:type="pct"/>
            <w:vAlign w:val="center"/>
          </w:tcPr>
          <w:p w14:paraId="7848CCD1"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1,775,433,885.35</w:t>
            </w:r>
          </w:p>
        </w:tc>
      </w:tr>
      <w:tr w:rsidR="00852AC6" w:rsidRPr="00852AC6" w14:paraId="5ECB40D4" w14:textId="77777777" w:rsidTr="00283B49">
        <w:trPr>
          <w:trHeight w:val="284"/>
        </w:trPr>
        <w:tc>
          <w:tcPr>
            <w:tcW w:w="2069" w:type="pct"/>
            <w:shd w:val="clear" w:color="auto" w:fill="D3D3D3"/>
            <w:vAlign w:val="center"/>
          </w:tcPr>
          <w:p w14:paraId="6FA635FB"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其中：现金和现金等价物</w:t>
            </w:r>
          </w:p>
        </w:tc>
        <w:tc>
          <w:tcPr>
            <w:tcW w:w="1265" w:type="pct"/>
            <w:vAlign w:val="center"/>
          </w:tcPr>
          <w:p w14:paraId="5671CBBA"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 xml:space="preserve">1,897,392.08 </w:t>
            </w:r>
          </w:p>
        </w:tc>
        <w:tc>
          <w:tcPr>
            <w:tcW w:w="1666" w:type="pct"/>
            <w:vAlign w:val="center"/>
          </w:tcPr>
          <w:p w14:paraId="66A18DD6"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1,047,090.41</w:t>
            </w:r>
          </w:p>
        </w:tc>
      </w:tr>
      <w:tr w:rsidR="00852AC6" w:rsidRPr="00852AC6" w14:paraId="57E24974" w14:textId="77777777" w:rsidTr="00283B49">
        <w:trPr>
          <w:trHeight w:val="284"/>
        </w:trPr>
        <w:tc>
          <w:tcPr>
            <w:tcW w:w="2069" w:type="pct"/>
            <w:shd w:val="clear" w:color="auto" w:fill="D3D3D3"/>
            <w:vAlign w:val="center"/>
          </w:tcPr>
          <w:p w14:paraId="3682E90C"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非流动资产</w:t>
            </w:r>
          </w:p>
        </w:tc>
        <w:tc>
          <w:tcPr>
            <w:tcW w:w="1265" w:type="pct"/>
            <w:vAlign w:val="center"/>
          </w:tcPr>
          <w:p w14:paraId="573337A4"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393,384,007.57 </w:t>
            </w:r>
          </w:p>
        </w:tc>
        <w:tc>
          <w:tcPr>
            <w:tcW w:w="1666" w:type="pct"/>
            <w:vAlign w:val="center"/>
          </w:tcPr>
          <w:p w14:paraId="62EA76F4"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408,884,578.74</w:t>
            </w:r>
          </w:p>
        </w:tc>
      </w:tr>
      <w:tr w:rsidR="00852AC6" w:rsidRPr="00852AC6" w14:paraId="1645E7FE" w14:textId="77777777" w:rsidTr="00283B49">
        <w:trPr>
          <w:trHeight w:val="284"/>
        </w:trPr>
        <w:tc>
          <w:tcPr>
            <w:tcW w:w="2069" w:type="pct"/>
            <w:shd w:val="clear" w:color="auto" w:fill="D3D3D3"/>
            <w:vAlign w:val="center"/>
          </w:tcPr>
          <w:p w14:paraId="1F28C6AD"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资产合计</w:t>
            </w:r>
          </w:p>
        </w:tc>
        <w:tc>
          <w:tcPr>
            <w:tcW w:w="1265" w:type="pct"/>
            <w:vAlign w:val="center"/>
          </w:tcPr>
          <w:p w14:paraId="7A5AA506"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2,757,818,517.92 </w:t>
            </w:r>
          </w:p>
        </w:tc>
        <w:tc>
          <w:tcPr>
            <w:tcW w:w="1666" w:type="pct"/>
            <w:vAlign w:val="center"/>
          </w:tcPr>
          <w:p w14:paraId="0279D0A4"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bCs/>
                <w:sz w:val="18"/>
                <w:szCs w:val="18"/>
              </w:rPr>
              <w:t>2,184,318,464.09</w:t>
            </w:r>
          </w:p>
        </w:tc>
      </w:tr>
      <w:tr w:rsidR="00852AC6" w:rsidRPr="00852AC6" w14:paraId="3A0EA108" w14:textId="77777777" w:rsidTr="00283B49">
        <w:trPr>
          <w:trHeight w:val="284"/>
        </w:trPr>
        <w:tc>
          <w:tcPr>
            <w:tcW w:w="2069" w:type="pct"/>
            <w:shd w:val="clear" w:color="auto" w:fill="D3D3D3"/>
            <w:vAlign w:val="center"/>
          </w:tcPr>
          <w:p w14:paraId="12E1A889"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流动负债</w:t>
            </w:r>
          </w:p>
        </w:tc>
        <w:tc>
          <w:tcPr>
            <w:tcW w:w="1265" w:type="pct"/>
            <w:vAlign w:val="center"/>
          </w:tcPr>
          <w:p w14:paraId="760B4F28"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696,815,230.96 </w:t>
            </w:r>
          </w:p>
        </w:tc>
        <w:tc>
          <w:tcPr>
            <w:tcW w:w="1666" w:type="pct"/>
            <w:vAlign w:val="center"/>
          </w:tcPr>
          <w:p w14:paraId="2AE8A4FF"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104,387,199.50</w:t>
            </w:r>
          </w:p>
        </w:tc>
      </w:tr>
      <w:tr w:rsidR="00852AC6" w:rsidRPr="00852AC6" w14:paraId="75CEF953" w14:textId="77777777" w:rsidTr="00283B49">
        <w:trPr>
          <w:trHeight w:val="284"/>
        </w:trPr>
        <w:tc>
          <w:tcPr>
            <w:tcW w:w="2069" w:type="pct"/>
            <w:shd w:val="clear" w:color="auto" w:fill="D3D3D3"/>
            <w:vAlign w:val="center"/>
          </w:tcPr>
          <w:p w14:paraId="5E4473F1"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非流动负债</w:t>
            </w:r>
          </w:p>
        </w:tc>
        <w:tc>
          <w:tcPr>
            <w:tcW w:w="1265" w:type="pct"/>
            <w:vAlign w:val="center"/>
          </w:tcPr>
          <w:p w14:paraId="0320BBB2"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6,080,489.65 </w:t>
            </w:r>
          </w:p>
        </w:tc>
        <w:tc>
          <w:tcPr>
            <w:tcW w:w="1666" w:type="pct"/>
            <w:vAlign w:val="center"/>
          </w:tcPr>
          <w:p w14:paraId="19CD58A9"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5,805,542.05</w:t>
            </w:r>
          </w:p>
        </w:tc>
      </w:tr>
      <w:tr w:rsidR="00852AC6" w:rsidRPr="00852AC6" w14:paraId="428A7297" w14:textId="77777777" w:rsidTr="00283B49">
        <w:trPr>
          <w:trHeight w:val="284"/>
        </w:trPr>
        <w:tc>
          <w:tcPr>
            <w:tcW w:w="2069" w:type="pct"/>
            <w:shd w:val="clear" w:color="auto" w:fill="D3D3D3"/>
            <w:vAlign w:val="center"/>
          </w:tcPr>
          <w:p w14:paraId="203FE342"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负债合计</w:t>
            </w:r>
          </w:p>
        </w:tc>
        <w:tc>
          <w:tcPr>
            <w:tcW w:w="1265" w:type="pct"/>
            <w:vAlign w:val="center"/>
          </w:tcPr>
          <w:p w14:paraId="4DFE296D"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702,895,720.61 </w:t>
            </w:r>
          </w:p>
        </w:tc>
        <w:tc>
          <w:tcPr>
            <w:tcW w:w="1666" w:type="pct"/>
            <w:vAlign w:val="center"/>
          </w:tcPr>
          <w:p w14:paraId="2A881B42"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bCs/>
                <w:sz w:val="18"/>
                <w:szCs w:val="18"/>
              </w:rPr>
              <w:t>110,192,741.55</w:t>
            </w:r>
          </w:p>
        </w:tc>
      </w:tr>
      <w:tr w:rsidR="00852AC6" w:rsidRPr="00852AC6" w14:paraId="3CD2E92E" w14:textId="77777777" w:rsidTr="00283B49">
        <w:trPr>
          <w:trHeight w:val="284"/>
        </w:trPr>
        <w:tc>
          <w:tcPr>
            <w:tcW w:w="2069" w:type="pct"/>
            <w:shd w:val="clear" w:color="auto" w:fill="D3D3D3"/>
            <w:vAlign w:val="center"/>
          </w:tcPr>
          <w:p w14:paraId="545AECDC"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少数股东权益</w:t>
            </w:r>
          </w:p>
        </w:tc>
        <w:tc>
          <w:tcPr>
            <w:tcW w:w="1265" w:type="pct"/>
            <w:vAlign w:val="center"/>
          </w:tcPr>
          <w:p w14:paraId="3F3DA43D" w14:textId="77777777" w:rsidR="00BD611D" w:rsidRPr="00852AC6" w:rsidRDefault="00BD611D" w:rsidP="00EA7D31">
            <w:pPr>
              <w:spacing w:line="240" w:lineRule="exact"/>
              <w:jc w:val="right"/>
              <w:rPr>
                <w:rFonts w:ascii="Times New Roman" w:hAnsi="Times New Roman" w:cs="Times New Roman"/>
                <w:sz w:val="18"/>
                <w:szCs w:val="18"/>
              </w:rPr>
            </w:pPr>
          </w:p>
        </w:tc>
        <w:tc>
          <w:tcPr>
            <w:tcW w:w="1666" w:type="pct"/>
            <w:vAlign w:val="center"/>
          </w:tcPr>
          <w:p w14:paraId="3AD29CB7"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22A495A1" w14:textId="77777777" w:rsidTr="00283B49">
        <w:trPr>
          <w:trHeight w:val="284"/>
        </w:trPr>
        <w:tc>
          <w:tcPr>
            <w:tcW w:w="2069" w:type="pct"/>
            <w:shd w:val="clear" w:color="auto" w:fill="D3D3D3"/>
            <w:vAlign w:val="center"/>
          </w:tcPr>
          <w:p w14:paraId="0248553E"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归属于母公司股东权益</w:t>
            </w:r>
          </w:p>
        </w:tc>
        <w:tc>
          <w:tcPr>
            <w:tcW w:w="1265" w:type="pct"/>
            <w:vAlign w:val="center"/>
          </w:tcPr>
          <w:p w14:paraId="2BFAE299"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2,054,922,797.31 </w:t>
            </w:r>
          </w:p>
        </w:tc>
        <w:tc>
          <w:tcPr>
            <w:tcW w:w="1666" w:type="pct"/>
            <w:vAlign w:val="center"/>
          </w:tcPr>
          <w:p w14:paraId="52D3CE77"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2,074,125,722.54</w:t>
            </w:r>
          </w:p>
        </w:tc>
      </w:tr>
      <w:tr w:rsidR="00852AC6" w:rsidRPr="00852AC6" w14:paraId="2E491CF1" w14:textId="77777777" w:rsidTr="00283B49">
        <w:trPr>
          <w:trHeight w:val="284"/>
        </w:trPr>
        <w:tc>
          <w:tcPr>
            <w:tcW w:w="2069" w:type="pct"/>
            <w:shd w:val="clear" w:color="auto" w:fill="D3D3D3"/>
            <w:vAlign w:val="center"/>
          </w:tcPr>
          <w:p w14:paraId="1F0D18A2"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按持股比例计算的净资产份额</w:t>
            </w:r>
          </w:p>
        </w:tc>
        <w:tc>
          <w:tcPr>
            <w:tcW w:w="1265" w:type="pct"/>
            <w:vAlign w:val="center"/>
          </w:tcPr>
          <w:p w14:paraId="5476BBD8"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1,018,612,901.09 </w:t>
            </w:r>
          </w:p>
        </w:tc>
        <w:tc>
          <w:tcPr>
            <w:tcW w:w="1666" w:type="pct"/>
            <w:vAlign w:val="center"/>
          </w:tcPr>
          <w:p w14:paraId="6A1121C3"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1,028,131,675.91</w:t>
            </w:r>
          </w:p>
        </w:tc>
      </w:tr>
      <w:tr w:rsidR="00852AC6" w:rsidRPr="00852AC6" w14:paraId="013E0625" w14:textId="77777777" w:rsidTr="00283B49">
        <w:trPr>
          <w:trHeight w:val="284"/>
        </w:trPr>
        <w:tc>
          <w:tcPr>
            <w:tcW w:w="2069" w:type="pct"/>
            <w:shd w:val="clear" w:color="auto" w:fill="D3D3D3"/>
            <w:vAlign w:val="center"/>
          </w:tcPr>
          <w:p w14:paraId="45E820FE"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调整事项</w:t>
            </w:r>
          </w:p>
        </w:tc>
        <w:tc>
          <w:tcPr>
            <w:tcW w:w="1265" w:type="pct"/>
            <w:vAlign w:val="center"/>
          </w:tcPr>
          <w:p w14:paraId="75468923" w14:textId="77777777" w:rsidR="00BD611D" w:rsidRPr="00852AC6" w:rsidRDefault="00BD611D" w:rsidP="00EA7D31">
            <w:pPr>
              <w:spacing w:line="240" w:lineRule="exact"/>
              <w:jc w:val="right"/>
              <w:rPr>
                <w:rFonts w:ascii="Times New Roman" w:hAnsi="Times New Roman" w:cs="Times New Roman"/>
                <w:sz w:val="18"/>
                <w:szCs w:val="18"/>
              </w:rPr>
            </w:pPr>
          </w:p>
        </w:tc>
        <w:tc>
          <w:tcPr>
            <w:tcW w:w="1666" w:type="pct"/>
            <w:vAlign w:val="center"/>
          </w:tcPr>
          <w:p w14:paraId="2E07EDE4"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7C804720" w14:textId="77777777" w:rsidTr="00283B49">
        <w:trPr>
          <w:trHeight w:val="284"/>
        </w:trPr>
        <w:tc>
          <w:tcPr>
            <w:tcW w:w="2069" w:type="pct"/>
            <w:shd w:val="clear" w:color="auto" w:fill="D3D3D3"/>
            <w:vAlign w:val="center"/>
          </w:tcPr>
          <w:p w14:paraId="587A4365"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--其他</w:t>
            </w:r>
          </w:p>
        </w:tc>
        <w:tc>
          <w:tcPr>
            <w:tcW w:w="1265" w:type="pct"/>
            <w:vAlign w:val="center"/>
          </w:tcPr>
          <w:p w14:paraId="65785E2B"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1,306,754,421.23 </w:t>
            </w:r>
          </w:p>
        </w:tc>
        <w:tc>
          <w:tcPr>
            <w:tcW w:w="1666" w:type="pct"/>
            <w:vAlign w:val="center"/>
          </w:tcPr>
          <w:p w14:paraId="55C187B6"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1,316,438,571.64</w:t>
            </w:r>
          </w:p>
        </w:tc>
      </w:tr>
      <w:tr w:rsidR="00852AC6" w:rsidRPr="00852AC6" w14:paraId="639C4675" w14:textId="77777777" w:rsidTr="00283B49">
        <w:trPr>
          <w:trHeight w:val="284"/>
        </w:trPr>
        <w:tc>
          <w:tcPr>
            <w:tcW w:w="2069" w:type="pct"/>
            <w:shd w:val="clear" w:color="auto" w:fill="D3D3D3"/>
            <w:vAlign w:val="center"/>
          </w:tcPr>
          <w:p w14:paraId="60359A0C"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对合营企业权益投资的账面价值</w:t>
            </w:r>
          </w:p>
        </w:tc>
        <w:tc>
          <w:tcPr>
            <w:tcW w:w="1265" w:type="pct"/>
            <w:vAlign w:val="center"/>
          </w:tcPr>
          <w:p w14:paraId="0363AF21"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2,325,367,322.32 </w:t>
            </w:r>
          </w:p>
        </w:tc>
        <w:tc>
          <w:tcPr>
            <w:tcW w:w="1666" w:type="pct"/>
            <w:vAlign w:val="center"/>
          </w:tcPr>
          <w:p w14:paraId="224246A1"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bCs/>
                <w:sz w:val="18"/>
                <w:szCs w:val="18"/>
              </w:rPr>
              <w:t>2,344,570,247.55</w:t>
            </w:r>
          </w:p>
        </w:tc>
      </w:tr>
      <w:tr w:rsidR="00852AC6" w:rsidRPr="00852AC6" w14:paraId="4185E45C" w14:textId="77777777" w:rsidTr="00283B49">
        <w:trPr>
          <w:trHeight w:val="284"/>
        </w:trPr>
        <w:tc>
          <w:tcPr>
            <w:tcW w:w="2069" w:type="pct"/>
            <w:shd w:val="clear" w:color="auto" w:fill="D3D3D3"/>
            <w:vAlign w:val="center"/>
          </w:tcPr>
          <w:p w14:paraId="7D47EAA4"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存在公开报价的合营企业权益投资的公允价值</w:t>
            </w:r>
          </w:p>
        </w:tc>
        <w:tc>
          <w:tcPr>
            <w:tcW w:w="1265" w:type="pct"/>
            <w:vAlign w:val="center"/>
          </w:tcPr>
          <w:p w14:paraId="4B01843F" w14:textId="77777777" w:rsidR="00BD611D" w:rsidRPr="00852AC6" w:rsidRDefault="00BD611D" w:rsidP="00EA7D31">
            <w:pPr>
              <w:spacing w:line="240" w:lineRule="exact"/>
              <w:jc w:val="right"/>
              <w:rPr>
                <w:rFonts w:ascii="Times New Roman" w:hAnsi="Times New Roman" w:cs="Times New Roman"/>
                <w:sz w:val="18"/>
                <w:szCs w:val="18"/>
              </w:rPr>
            </w:pPr>
          </w:p>
        </w:tc>
        <w:tc>
          <w:tcPr>
            <w:tcW w:w="1666" w:type="pct"/>
            <w:vAlign w:val="center"/>
          </w:tcPr>
          <w:p w14:paraId="143B49AB"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4103C78A" w14:textId="77777777" w:rsidTr="00283B49">
        <w:trPr>
          <w:trHeight w:val="284"/>
        </w:trPr>
        <w:tc>
          <w:tcPr>
            <w:tcW w:w="2069" w:type="pct"/>
            <w:shd w:val="clear" w:color="auto" w:fill="D3D3D3"/>
            <w:vAlign w:val="center"/>
          </w:tcPr>
          <w:p w14:paraId="489682F3"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营业收入</w:t>
            </w:r>
          </w:p>
        </w:tc>
        <w:tc>
          <w:tcPr>
            <w:tcW w:w="1265" w:type="pct"/>
            <w:vAlign w:val="center"/>
          </w:tcPr>
          <w:p w14:paraId="512A82D6"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305,986,438.14 </w:t>
            </w:r>
          </w:p>
        </w:tc>
        <w:tc>
          <w:tcPr>
            <w:tcW w:w="1666" w:type="pct"/>
            <w:vAlign w:val="center"/>
          </w:tcPr>
          <w:p w14:paraId="66EA2E6C" w14:textId="77777777" w:rsidR="00BD611D" w:rsidRPr="00852AC6" w:rsidRDefault="00BD611D" w:rsidP="00EA7D31">
            <w:pPr>
              <w:jc w:val="right"/>
              <w:rPr>
                <w:rFonts w:ascii="Times New Roman" w:hAnsi="Times New Roman" w:cs="Times New Roman"/>
                <w:sz w:val="18"/>
                <w:szCs w:val="18"/>
              </w:rPr>
            </w:pPr>
          </w:p>
        </w:tc>
      </w:tr>
      <w:tr w:rsidR="00852AC6" w:rsidRPr="00852AC6" w14:paraId="572302E8" w14:textId="77777777" w:rsidTr="00283B49">
        <w:trPr>
          <w:trHeight w:val="284"/>
        </w:trPr>
        <w:tc>
          <w:tcPr>
            <w:tcW w:w="2069" w:type="pct"/>
            <w:shd w:val="clear" w:color="auto" w:fill="D3D3D3"/>
            <w:vAlign w:val="center"/>
          </w:tcPr>
          <w:p w14:paraId="490ADEF6"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财务费用</w:t>
            </w:r>
          </w:p>
        </w:tc>
        <w:tc>
          <w:tcPr>
            <w:tcW w:w="1265" w:type="pct"/>
            <w:vAlign w:val="center"/>
          </w:tcPr>
          <w:p w14:paraId="41185770"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1,809,456.02 </w:t>
            </w:r>
          </w:p>
        </w:tc>
        <w:tc>
          <w:tcPr>
            <w:tcW w:w="1666" w:type="pct"/>
            <w:vAlign w:val="center"/>
          </w:tcPr>
          <w:p w14:paraId="5DDF35E2"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1,620,207.86</w:t>
            </w:r>
          </w:p>
        </w:tc>
      </w:tr>
      <w:tr w:rsidR="00852AC6" w:rsidRPr="00852AC6" w14:paraId="763A6686" w14:textId="77777777" w:rsidTr="00283B49">
        <w:trPr>
          <w:trHeight w:val="284"/>
        </w:trPr>
        <w:tc>
          <w:tcPr>
            <w:tcW w:w="2069" w:type="pct"/>
            <w:shd w:val="clear" w:color="auto" w:fill="D3D3D3"/>
            <w:vAlign w:val="center"/>
          </w:tcPr>
          <w:p w14:paraId="75335605"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所得税费用</w:t>
            </w:r>
          </w:p>
        </w:tc>
        <w:tc>
          <w:tcPr>
            <w:tcW w:w="1265" w:type="pct"/>
            <w:vAlign w:val="center"/>
          </w:tcPr>
          <w:p w14:paraId="4D77F28E"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-616,895.19 </w:t>
            </w:r>
          </w:p>
        </w:tc>
        <w:tc>
          <w:tcPr>
            <w:tcW w:w="1666" w:type="pct"/>
            <w:vAlign w:val="center"/>
          </w:tcPr>
          <w:p w14:paraId="0DA10B47" w14:textId="77777777" w:rsidR="00BD611D" w:rsidRPr="00852AC6" w:rsidRDefault="00BD611D" w:rsidP="00EA7D31">
            <w:pPr>
              <w:jc w:val="right"/>
              <w:rPr>
                <w:rFonts w:ascii="Times New Roman" w:hAnsi="Times New Roman" w:cs="Times New Roman"/>
                <w:sz w:val="18"/>
                <w:szCs w:val="18"/>
              </w:rPr>
            </w:pPr>
          </w:p>
        </w:tc>
      </w:tr>
      <w:tr w:rsidR="00852AC6" w:rsidRPr="00852AC6" w14:paraId="0E6778FF" w14:textId="77777777" w:rsidTr="00283B49">
        <w:trPr>
          <w:trHeight w:val="284"/>
        </w:trPr>
        <w:tc>
          <w:tcPr>
            <w:tcW w:w="2069" w:type="pct"/>
            <w:shd w:val="clear" w:color="auto" w:fill="D3D3D3"/>
            <w:vAlign w:val="center"/>
          </w:tcPr>
          <w:p w14:paraId="397C2AAD"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净利润</w:t>
            </w:r>
          </w:p>
        </w:tc>
        <w:tc>
          <w:tcPr>
            <w:tcW w:w="1265" w:type="pct"/>
            <w:vAlign w:val="center"/>
          </w:tcPr>
          <w:p w14:paraId="6B7DFC65" w14:textId="77777777" w:rsidR="00BD611D" w:rsidRPr="00852AC6" w:rsidRDefault="00BD611D" w:rsidP="00EA7D31">
            <w:pPr>
              <w:widowControl/>
              <w:jc w:val="right"/>
              <w:textAlignment w:val="center"/>
              <w:rPr>
                <w:rFonts w:ascii="Times New Roman" w:hAnsi="Times New Roman" w:cs="Times New Roman"/>
                <w:sz w:val="18"/>
                <w:szCs w:val="18"/>
              </w:rPr>
            </w:pPr>
            <w:r w:rsidRPr="00852AC6">
              <w:rPr>
                <w:rFonts w:ascii="Times New Roman" w:hAnsi="Times New Roman" w:cs="Times New Roman"/>
                <w:kern w:val="0"/>
                <w:sz w:val="18"/>
                <w:szCs w:val="18"/>
                <w:lang w:bidi="ar"/>
              </w:rPr>
              <w:t xml:space="preserve">-19,202,925.23 </w:t>
            </w:r>
          </w:p>
        </w:tc>
        <w:tc>
          <w:tcPr>
            <w:tcW w:w="1666" w:type="pct"/>
            <w:vAlign w:val="center"/>
          </w:tcPr>
          <w:p w14:paraId="5B48AED1"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-1,620,207.86</w:t>
            </w:r>
          </w:p>
        </w:tc>
      </w:tr>
      <w:tr w:rsidR="00852AC6" w:rsidRPr="00852AC6" w14:paraId="7C55C819" w14:textId="77777777" w:rsidTr="00283B49">
        <w:trPr>
          <w:trHeight w:val="284"/>
        </w:trPr>
        <w:tc>
          <w:tcPr>
            <w:tcW w:w="2069" w:type="pct"/>
            <w:shd w:val="clear" w:color="auto" w:fill="D3D3D3"/>
            <w:vAlign w:val="center"/>
          </w:tcPr>
          <w:p w14:paraId="329985C9"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终止经营的净利润</w:t>
            </w:r>
          </w:p>
        </w:tc>
        <w:tc>
          <w:tcPr>
            <w:tcW w:w="1265" w:type="pct"/>
            <w:vAlign w:val="center"/>
          </w:tcPr>
          <w:p w14:paraId="46AE3DDF" w14:textId="77777777" w:rsidR="00BD611D" w:rsidRPr="00852AC6" w:rsidRDefault="00BD611D" w:rsidP="00EA7D31">
            <w:pPr>
              <w:spacing w:line="240" w:lineRule="exact"/>
              <w:jc w:val="right"/>
              <w:rPr>
                <w:rFonts w:ascii="Times New Roman" w:hAnsi="Times New Roman" w:cs="Times New Roman"/>
                <w:sz w:val="18"/>
                <w:szCs w:val="18"/>
              </w:rPr>
            </w:pPr>
          </w:p>
        </w:tc>
        <w:tc>
          <w:tcPr>
            <w:tcW w:w="1666" w:type="pct"/>
            <w:vAlign w:val="center"/>
          </w:tcPr>
          <w:p w14:paraId="2588634A"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712EFD04" w14:textId="77777777" w:rsidTr="00283B49">
        <w:trPr>
          <w:trHeight w:val="284"/>
        </w:trPr>
        <w:tc>
          <w:tcPr>
            <w:tcW w:w="2069" w:type="pct"/>
            <w:shd w:val="clear" w:color="auto" w:fill="D3D3D3"/>
            <w:vAlign w:val="center"/>
          </w:tcPr>
          <w:p w14:paraId="01EA6C75"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lastRenderedPageBreak/>
              <w:t>其他综合收益</w:t>
            </w:r>
          </w:p>
        </w:tc>
        <w:tc>
          <w:tcPr>
            <w:tcW w:w="1265" w:type="pct"/>
            <w:vAlign w:val="center"/>
          </w:tcPr>
          <w:p w14:paraId="194F8445" w14:textId="77777777" w:rsidR="00BD611D" w:rsidRPr="00852AC6" w:rsidRDefault="00BD611D" w:rsidP="00EA7D31">
            <w:pPr>
              <w:spacing w:line="240" w:lineRule="exact"/>
              <w:jc w:val="right"/>
              <w:rPr>
                <w:rFonts w:ascii="Times New Roman" w:hAnsi="Times New Roman" w:cs="Times New Roman"/>
                <w:sz w:val="18"/>
                <w:szCs w:val="18"/>
              </w:rPr>
            </w:pPr>
          </w:p>
        </w:tc>
        <w:tc>
          <w:tcPr>
            <w:tcW w:w="1666" w:type="pct"/>
            <w:vAlign w:val="center"/>
          </w:tcPr>
          <w:p w14:paraId="1A9214A7" w14:textId="77777777" w:rsidR="00BD611D" w:rsidRPr="00852AC6" w:rsidRDefault="00BD611D" w:rsidP="00EA7D31">
            <w:pPr>
              <w:spacing w:line="240" w:lineRule="exact"/>
              <w:jc w:val="right"/>
              <w:rPr>
                <w:rFonts w:ascii="Times New Roman" w:hAnsi="Times New Roman" w:cs="Times New Roman"/>
                <w:sz w:val="18"/>
                <w:szCs w:val="18"/>
              </w:rPr>
            </w:pPr>
          </w:p>
        </w:tc>
      </w:tr>
      <w:tr w:rsidR="00852AC6" w:rsidRPr="00852AC6" w14:paraId="49EC7943" w14:textId="77777777" w:rsidTr="00283B49">
        <w:trPr>
          <w:trHeight w:val="284"/>
        </w:trPr>
        <w:tc>
          <w:tcPr>
            <w:tcW w:w="2069" w:type="pct"/>
            <w:shd w:val="clear" w:color="auto" w:fill="D3D3D3"/>
            <w:vAlign w:val="center"/>
          </w:tcPr>
          <w:p w14:paraId="32AD850E"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综合收益总额</w:t>
            </w:r>
          </w:p>
        </w:tc>
        <w:tc>
          <w:tcPr>
            <w:tcW w:w="1265" w:type="pct"/>
            <w:vAlign w:val="center"/>
          </w:tcPr>
          <w:p w14:paraId="45D634A4"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-19,202,925.23 </w:t>
            </w:r>
          </w:p>
        </w:tc>
        <w:tc>
          <w:tcPr>
            <w:tcW w:w="1666" w:type="pct"/>
            <w:vAlign w:val="center"/>
          </w:tcPr>
          <w:p w14:paraId="45AE4727" w14:textId="77777777" w:rsidR="00BD611D" w:rsidRPr="00852AC6" w:rsidRDefault="00BD611D"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-1,620,207.86</w:t>
            </w:r>
          </w:p>
        </w:tc>
      </w:tr>
      <w:tr w:rsidR="00852AC6" w:rsidRPr="00852AC6" w14:paraId="26881AE2" w14:textId="77777777" w:rsidTr="00283B49">
        <w:trPr>
          <w:trHeight w:val="284"/>
        </w:trPr>
        <w:tc>
          <w:tcPr>
            <w:tcW w:w="2069" w:type="pct"/>
            <w:shd w:val="clear" w:color="auto" w:fill="D3D3D3"/>
            <w:vAlign w:val="center"/>
          </w:tcPr>
          <w:p w14:paraId="0FF4CDDE"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本年度收到的来自合营企业的股利</w:t>
            </w:r>
          </w:p>
        </w:tc>
        <w:tc>
          <w:tcPr>
            <w:tcW w:w="1265" w:type="pct"/>
            <w:vAlign w:val="center"/>
          </w:tcPr>
          <w:p w14:paraId="3D8A7EE9" w14:textId="77777777" w:rsidR="00BD611D" w:rsidRPr="00852AC6" w:rsidRDefault="00BD611D" w:rsidP="00EA7D31">
            <w:pPr>
              <w:spacing w:line="240" w:lineRule="exact"/>
              <w:jc w:val="right"/>
              <w:rPr>
                <w:rFonts w:asciiTheme="minorEastAsia" w:hAnsiTheme="minorEastAsia" w:cs="宋体"/>
                <w:sz w:val="18"/>
                <w:szCs w:val="18"/>
              </w:rPr>
            </w:pPr>
          </w:p>
        </w:tc>
        <w:tc>
          <w:tcPr>
            <w:tcW w:w="1666" w:type="pct"/>
            <w:vAlign w:val="center"/>
          </w:tcPr>
          <w:p w14:paraId="05339281" w14:textId="77777777" w:rsidR="00BD611D" w:rsidRPr="00852AC6" w:rsidRDefault="00BD611D" w:rsidP="00EA7D31">
            <w:pPr>
              <w:spacing w:line="240" w:lineRule="exact"/>
              <w:jc w:val="right"/>
              <w:rPr>
                <w:rFonts w:asciiTheme="minorEastAsia" w:hAnsiTheme="minorEastAsia" w:cs="宋体"/>
                <w:sz w:val="18"/>
                <w:szCs w:val="18"/>
              </w:rPr>
            </w:pPr>
          </w:p>
        </w:tc>
      </w:tr>
    </w:tbl>
    <w:p w14:paraId="4E7C1689" w14:textId="77777777" w:rsidR="00BD611D" w:rsidRPr="00852AC6" w:rsidRDefault="00BD611D" w:rsidP="00BD611D">
      <w:pPr>
        <w:spacing w:before="100" w:after="100" w:line="240" w:lineRule="exact"/>
        <w:rPr>
          <w:rFonts w:ascii="Times New Roman" w:hAnsi="Times New Roman" w:cs="Times New Roman"/>
          <w:sz w:val="18"/>
          <w:szCs w:val="18"/>
        </w:rPr>
      </w:pPr>
      <w:r w:rsidRPr="00852AC6">
        <w:rPr>
          <w:rFonts w:ascii="Times New Roman" w:hAnsi="Times New Roman" w:cs="Times New Roman"/>
          <w:b/>
          <w:bCs/>
          <w:szCs w:val="21"/>
        </w:rPr>
        <w:t>（</w:t>
      </w:r>
      <w:r w:rsidRPr="00852AC6">
        <w:rPr>
          <w:rFonts w:ascii="Times New Roman" w:hAnsi="Times New Roman" w:cs="Times New Roman"/>
          <w:b/>
          <w:bCs/>
          <w:szCs w:val="21"/>
        </w:rPr>
        <w:t>3</w:t>
      </w:r>
      <w:r w:rsidRPr="00852AC6">
        <w:rPr>
          <w:rFonts w:ascii="Times New Roman" w:hAnsi="Times New Roman" w:cs="Times New Roman"/>
          <w:b/>
          <w:bCs/>
          <w:szCs w:val="21"/>
        </w:rPr>
        <w:t>）重要联营企业的主要财务信息</w:t>
      </w:r>
    </w:p>
    <w:p w14:paraId="097955B9"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2913"/>
        <w:gridCol w:w="2913"/>
      </w:tblGrid>
      <w:tr w:rsidR="00852AC6" w:rsidRPr="00852AC6" w14:paraId="2874145A" w14:textId="77777777" w:rsidTr="00283B49">
        <w:trPr>
          <w:trHeight w:val="284"/>
        </w:trPr>
        <w:tc>
          <w:tcPr>
            <w:tcW w:w="2044" w:type="pct"/>
            <w:vMerge w:val="restart"/>
            <w:shd w:val="clear" w:color="auto" w:fill="D3D3D3"/>
            <w:vAlign w:val="center"/>
          </w:tcPr>
          <w:p w14:paraId="0EDA466B" w14:textId="77777777" w:rsidR="00BD611D" w:rsidRPr="00852AC6" w:rsidRDefault="00BD611D" w:rsidP="00E50DB8">
            <w:pPr>
              <w:spacing w:before="40" w:after="40" w:line="240" w:lineRule="exact"/>
            </w:pPr>
            <w:r w:rsidRPr="00852AC6">
              <w:rPr>
                <w:rFonts w:ascii="宋体" w:eastAsia="宋体" w:hAnsi="宋体" w:cs="宋体" w:hint="eastAsia"/>
                <w:sz w:val="18"/>
                <w:szCs w:val="18"/>
              </w:rPr>
              <w:t>广东南粤银行股份有限公司</w:t>
            </w:r>
          </w:p>
        </w:tc>
        <w:tc>
          <w:tcPr>
            <w:tcW w:w="1478" w:type="pct"/>
            <w:shd w:val="clear" w:color="auto" w:fill="D3D3D3"/>
            <w:vAlign w:val="center"/>
          </w:tcPr>
          <w:p w14:paraId="66CC30CA"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期末余额/本期发生额</w:t>
            </w:r>
          </w:p>
        </w:tc>
        <w:tc>
          <w:tcPr>
            <w:tcW w:w="1478" w:type="pct"/>
            <w:shd w:val="clear" w:color="auto" w:fill="D3D3D3"/>
            <w:vAlign w:val="center"/>
          </w:tcPr>
          <w:p w14:paraId="42789EE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期初余额/上期发生额</w:t>
            </w:r>
          </w:p>
        </w:tc>
      </w:tr>
      <w:tr w:rsidR="00852AC6" w:rsidRPr="00852AC6" w14:paraId="5D610838" w14:textId="77777777" w:rsidTr="00283B49">
        <w:trPr>
          <w:trHeight w:val="284"/>
        </w:trPr>
        <w:tc>
          <w:tcPr>
            <w:tcW w:w="2044" w:type="pct"/>
            <w:vMerge/>
            <w:shd w:val="clear" w:color="auto" w:fill="D3D3D3"/>
            <w:vAlign w:val="center"/>
          </w:tcPr>
          <w:p w14:paraId="083D88C8" w14:textId="77777777" w:rsidR="00BD611D" w:rsidRPr="00852AC6" w:rsidRDefault="00BD611D" w:rsidP="00EA7D31"/>
        </w:tc>
        <w:tc>
          <w:tcPr>
            <w:tcW w:w="1478" w:type="pct"/>
            <w:vAlign w:val="center"/>
          </w:tcPr>
          <w:p w14:paraId="3BB50A18" w14:textId="77777777" w:rsidR="00BD611D" w:rsidRPr="00852AC6" w:rsidRDefault="00BD611D" w:rsidP="00EA7D31">
            <w:pPr>
              <w:spacing w:line="240" w:lineRule="exact"/>
              <w:jc w:val="center"/>
              <w:rPr>
                <w:rFonts w:ascii="宋体" w:eastAsia="宋体" w:hAnsi="宋体" w:cs="宋体"/>
                <w:sz w:val="18"/>
                <w:szCs w:val="18"/>
              </w:rPr>
            </w:pPr>
          </w:p>
        </w:tc>
        <w:tc>
          <w:tcPr>
            <w:tcW w:w="1478" w:type="pct"/>
            <w:vAlign w:val="center"/>
          </w:tcPr>
          <w:p w14:paraId="2B50FF5B" w14:textId="77777777" w:rsidR="00BD611D" w:rsidRPr="00852AC6" w:rsidRDefault="00BD611D" w:rsidP="00EA7D31">
            <w:pPr>
              <w:spacing w:line="240" w:lineRule="exact"/>
              <w:jc w:val="center"/>
              <w:rPr>
                <w:rFonts w:ascii="宋体" w:eastAsia="宋体" w:hAnsi="宋体" w:cs="宋体"/>
                <w:sz w:val="18"/>
                <w:szCs w:val="18"/>
              </w:rPr>
            </w:pPr>
          </w:p>
        </w:tc>
      </w:tr>
      <w:tr w:rsidR="00852AC6" w:rsidRPr="00852AC6" w14:paraId="41ADEABD" w14:textId="77777777" w:rsidTr="00283B49">
        <w:trPr>
          <w:trHeight w:val="284"/>
        </w:trPr>
        <w:tc>
          <w:tcPr>
            <w:tcW w:w="2044" w:type="pct"/>
            <w:shd w:val="clear" w:color="auto" w:fill="D3D3D3"/>
            <w:vAlign w:val="center"/>
          </w:tcPr>
          <w:p w14:paraId="6E853517"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流动资产</w:t>
            </w:r>
          </w:p>
        </w:tc>
        <w:tc>
          <w:tcPr>
            <w:tcW w:w="1478" w:type="pct"/>
            <w:vAlign w:val="center"/>
          </w:tcPr>
          <w:p w14:paraId="0752B104"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 204,880,976,101.06 </w:t>
            </w:r>
          </w:p>
        </w:tc>
        <w:tc>
          <w:tcPr>
            <w:tcW w:w="1478" w:type="pct"/>
            <w:vAlign w:val="center"/>
          </w:tcPr>
          <w:p w14:paraId="0A5D8B19"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194,828,415,917.54</w:t>
            </w:r>
          </w:p>
        </w:tc>
      </w:tr>
      <w:tr w:rsidR="00852AC6" w:rsidRPr="00852AC6" w14:paraId="41BA7EDE" w14:textId="77777777" w:rsidTr="00283B49">
        <w:trPr>
          <w:trHeight w:val="284"/>
        </w:trPr>
        <w:tc>
          <w:tcPr>
            <w:tcW w:w="2044" w:type="pct"/>
            <w:shd w:val="clear" w:color="auto" w:fill="D3D3D3"/>
            <w:vAlign w:val="center"/>
          </w:tcPr>
          <w:p w14:paraId="48133864"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非流动资产</w:t>
            </w:r>
          </w:p>
        </w:tc>
        <w:tc>
          <w:tcPr>
            <w:tcW w:w="1478" w:type="pct"/>
            <w:vAlign w:val="center"/>
          </w:tcPr>
          <w:p w14:paraId="2467251A"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 115,126,420,036.44 </w:t>
            </w:r>
          </w:p>
        </w:tc>
        <w:tc>
          <w:tcPr>
            <w:tcW w:w="1478" w:type="pct"/>
            <w:vAlign w:val="center"/>
          </w:tcPr>
          <w:p w14:paraId="240728F2"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111,581,185,310.11</w:t>
            </w:r>
          </w:p>
        </w:tc>
      </w:tr>
      <w:tr w:rsidR="00852AC6" w:rsidRPr="00852AC6" w14:paraId="22F1A7C2" w14:textId="77777777" w:rsidTr="00283B49">
        <w:trPr>
          <w:trHeight w:val="284"/>
        </w:trPr>
        <w:tc>
          <w:tcPr>
            <w:tcW w:w="2044" w:type="pct"/>
            <w:shd w:val="clear" w:color="auto" w:fill="D3D3D3"/>
            <w:vAlign w:val="center"/>
          </w:tcPr>
          <w:p w14:paraId="2AA1D1E8"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资产合计</w:t>
            </w:r>
          </w:p>
        </w:tc>
        <w:tc>
          <w:tcPr>
            <w:tcW w:w="1478" w:type="pct"/>
            <w:vAlign w:val="center"/>
          </w:tcPr>
          <w:p w14:paraId="1CFE8128"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 320,007,396,137.50 </w:t>
            </w:r>
          </w:p>
        </w:tc>
        <w:tc>
          <w:tcPr>
            <w:tcW w:w="1478" w:type="pct"/>
            <w:vAlign w:val="center"/>
          </w:tcPr>
          <w:p w14:paraId="6AADA722"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bCs/>
                <w:sz w:val="18"/>
                <w:szCs w:val="18"/>
              </w:rPr>
              <w:t>306,409,601,227.65</w:t>
            </w:r>
          </w:p>
        </w:tc>
      </w:tr>
      <w:tr w:rsidR="00852AC6" w:rsidRPr="00852AC6" w14:paraId="5B0AF9BB" w14:textId="77777777" w:rsidTr="00283B49">
        <w:trPr>
          <w:trHeight w:val="284"/>
        </w:trPr>
        <w:tc>
          <w:tcPr>
            <w:tcW w:w="2044" w:type="pct"/>
            <w:shd w:val="clear" w:color="auto" w:fill="D3D3D3"/>
            <w:vAlign w:val="center"/>
          </w:tcPr>
          <w:p w14:paraId="2BBD803D"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流动负债</w:t>
            </w:r>
          </w:p>
        </w:tc>
        <w:tc>
          <w:tcPr>
            <w:tcW w:w="1478" w:type="pct"/>
            <w:vAlign w:val="center"/>
          </w:tcPr>
          <w:p w14:paraId="1FED77EF"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 262,494,142,140.38 </w:t>
            </w:r>
          </w:p>
        </w:tc>
        <w:tc>
          <w:tcPr>
            <w:tcW w:w="1478" w:type="pct"/>
            <w:vAlign w:val="center"/>
          </w:tcPr>
          <w:p w14:paraId="741EC225"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250,233,916,389.30</w:t>
            </w:r>
          </w:p>
        </w:tc>
      </w:tr>
      <w:tr w:rsidR="00852AC6" w:rsidRPr="00852AC6" w14:paraId="44D389BC" w14:textId="77777777" w:rsidTr="00283B49">
        <w:trPr>
          <w:trHeight w:val="284"/>
        </w:trPr>
        <w:tc>
          <w:tcPr>
            <w:tcW w:w="2044" w:type="pct"/>
            <w:shd w:val="clear" w:color="auto" w:fill="D3D3D3"/>
            <w:vAlign w:val="center"/>
          </w:tcPr>
          <w:p w14:paraId="4F1B512D"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非流动负债</w:t>
            </w:r>
          </w:p>
        </w:tc>
        <w:tc>
          <w:tcPr>
            <w:tcW w:w="1478" w:type="pct"/>
            <w:vAlign w:val="center"/>
          </w:tcPr>
          <w:p w14:paraId="660607CF"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 27,354,502,269.11 </w:t>
            </w:r>
          </w:p>
        </w:tc>
        <w:tc>
          <w:tcPr>
            <w:tcW w:w="1478" w:type="pct"/>
            <w:vAlign w:val="center"/>
          </w:tcPr>
          <w:p w14:paraId="10666F96"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26,252,549,634.28</w:t>
            </w:r>
          </w:p>
        </w:tc>
      </w:tr>
      <w:tr w:rsidR="00852AC6" w:rsidRPr="00852AC6" w14:paraId="4C66E657" w14:textId="77777777" w:rsidTr="00283B49">
        <w:trPr>
          <w:trHeight w:val="284"/>
        </w:trPr>
        <w:tc>
          <w:tcPr>
            <w:tcW w:w="2044" w:type="pct"/>
            <w:shd w:val="clear" w:color="auto" w:fill="D3D3D3"/>
            <w:vAlign w:val="center"/>
          </w:tcPr>
          <w:p w14:paraId="0257CCA3"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负债合计</w:t>
            </w:r>
          </w:p>
        </w:tc>
        <w:tc>
          <w:tcPr>
            <w:tcW w:w="1478" w:type="pct"/>
            <w:vAlign w:val="center"/>
          </w:tcPr>
          <w:p w14:paraId="7D524CCC"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 289,848,644,409.49 </w:t>
            </w:r>
          </w:p>
        </w:tc>
        <w:tc>
          <w:tcPr>
            <w:tcW w:w="1478" w:type="pct"/>
            <w:vAlign w:val="center"/>
          </w:tcPr>
          <w:p w14:paraId="5959282B"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bCs/>
                <w:sz w:val="18"/>
                <w:szCs w:val="18"/>
              </w:rPr>
              <w:t>276,486,466,023.58</w:t>
            </w:r>
          </w:p>
        </w:tc>
      </w:tr>
      <w:tr w:rsidR="00852AC6" w:rsidRPr="00852AC6" w14:paraId="1F6F6D06" w14:textId="77777777" w:rsidTr="00283B49">
        <w:trPr>
          <w:trHeight w:val="284"/>
        </w:trPr>
        <w:tc>
          <w:tcPr>
            <w:tcW w:w="2044" w:type="pct"/>
            <w:shd w:val="clear" w:color="auto" w:fill="D3D3D3"/>
            <w:vAlign w:val="center"/>
          </w:tcPr>
          <w:p w14:paraId="229F86F3"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少数股东权益</w:t>
            </w:r>
          </w:p>
        </w:tc>
        <w:tc>
          <w:tcPr>
            <w:tcW w:w="1478" w:type="pct"/>
            <w:vAlign w:val="center"/>
          </w:tcPr>
          <w:p w14:paraId="5D08EEF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478" w:type="pct"/>
            <w:vAlign w:val="center"/>
          </w:tcPr>
          <w:p w14:paraId="3AC4800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68,358,275.97</w:t>
            </w:r>
          </w:p>
        </w:tc>
      </w:tr>
      <w:tr w:rsidR="00852AC6" w:rsidRPr="00852AC6" w14:paraId="069986B1" w14:textId="77777777" w:rsidTr="00283B49">
        <w:trPr>
          <w:trHeight w:val="284"/>
        </w:trPr>
        <w:tc>
          <w:tcPr>
            <w:tcW w:w="2044" w:type="pct"/>
            <w:shd w:val="clear" w:color="auto" w:fill="D3D3D3"/>
            <w:vAlign w:val="center"/>
          </w:tcPr>
          <w:p w14:paraId="10B63DAC"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归属于母公司股东权益</w:t>
            </w:r>
          </w:p>
        </w:tc>
        <w:tc>
          <w:tcPr>
            <w:tcW w:w="1478" w:type="pct"/>
            <w:vAlign w:val="center"/>
          </w:tcPr>
          <w:p w14:paraId="3A68B5B1"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30,158,751,728.01 </w:t>
            </w:r>
          </w:p>
        </w:tc>
        <w:tc>
          <w:tcPr>
            <w:tcW w:w="1478" w:type="pct"/>
            <w:vAlign w:val="center"/>
          </w:tcPr>
          <w:p w14:paraId="5E0F28B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29,854,776,928.10</w:t>
            </w:r>
          </w:p>
        </w:tc>
      </w:tr>
      <w:tr w:rsidR="00852AC6" w:rsidRPr="00852AC6" w14:paraId="488478E2" w14:textId="77777777" w:rsidTr="00283B49">
        <w:trPr>
          <w:trHeight w:val="284"/>
        </w:trPr>
        <w:tc>
          <w:tcPr>
            <w:tcW w:w="2044" w:type="pct"/>
            <w:shd w:val="clear" w:color="auto" w:fill="D3D3D3"/>
            <w:vAlign w:val="center"/>
          </w:tcPr>
          <w:p w14:paraId="4AD0ED19"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按持股比例计算的净资产份额</w:t>
            </w:r>
          </w:p>
        </w:tc>
        <w:tc>
          <w:tcPr>
            <w:tcW w:w="1478" w:type="pct"/>
            <w:vAlign w:val="center"/>
          </w:tcPr>
          <w:p w14:paraId="4C24A5C8"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1,345,080,327.07 </w:t>
            </w:r>
          </w:p>
        </w:tc>
        <w:tc>
          <w:tcPr>
            <w:tcW w:w="1478" w:type="pct"/>
            <w:vAlign w:val="center"/>
          </w:tcPr>
          <w:p w14:paraId="34F8D15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1,331,523,051.00</w:t>
            </w:r>
          </w:p>
        </w:tc>
      </w:tr>
      <w:tr w:rsidR="00852AC6" w:rsidRPr="00852AC6" w14:paraId="08728F46" w14:textId="77777777" w:rsidTr="00283B49">
        <w:trPr>
          <w:trHeight w:val="284"/>
        </w:trPr>
        <w:tc>
          <w:tcPr>
            <w:tcW w:w="2044" w:type="pct"/>
            <w:shd w:val="clear" w:color="auto" w:fill="D3D3D3"/>
            <w:vAlign w:val="center"/>
          </w:tcPr>
          <w:p w14:paraId="1D1E545D"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调整事项</w:t>
            </w:r>
          </w:p>
        </w:tc>
        <w:tc>
          <w:tcPr>
            <w:tcW w:w="1478" w:type="pct"/>
            <w:vAlign w:val="center"/>
          </w:tcPr>
          <w:p w14:paraId="2F973A9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478" w:type="pct"/>
            <w:vAlign w:val="center"/>
          </w:tcPr>
          <w:p w14:paraId="57AFA5A5"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634F5A3" w14:textId="77777777" w:rsidTr="00283B49">
        <w:trPr>
          <w:trHeight w:val="284"/>
        </w:trPr>
        <w:tc>
          <w:tcPr>
            <w:tcW w:w="2044" w:type="pct"/>
            <w:shd w:val="clear" w:color="auto" w:fill="D3D3D3"/>
            <w:vAlign w:val="center"/>
          </w:tcPr>
          <w:p w14:paraId="2DEF2C39"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--商誉</w:t>
            </w:r>
          </w:p>
        </w:tc>
        <w:tc>
          <w:tcPr>
            <w:tcW w:w="1478" w:type="pct"/>
            <w:vAlign w:val="center"/>
          </w:tcPr>
          <w:p w14:paraId="4B805E9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478" w:type="pct"/>
            <w:vAlign w:val="center"/>
          </w:tcPr>
          <w:p w14:paraId="16B9EFE6"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26EB1E8" w14:textId="77777777" w:rsidTr="00283B49">
        <w:trPr>
          <w:trHeight w:val="284"/>
        </w:trPr>
        <w:tc>
          <w:tcPr>
            <w:tcW w:w="2044" w:type="pct"/>
            <w:shd w:val="clear" w:color="auto" w:fill="D3D3D3"/>
            <w:vAlign w:val="center"/>
          </w:tcPr>
          <w:p w14:paraId="68C0590F"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--内部交易未实现利润</w:t>
            </w:r>
          </w:p>
        </w:tc>
        <w:tc>
          <w:tcPr>
            <w:tcW w:w="1478" w:type="pct"/>
            <w:vAlign w:val="center"/>
          </w:tcPr>
          <w:p w14:paraId="3625956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478" w:type="pct"/>
            <w:vAlign w:val="center"/>
          </w:tcPr>
          <w:p w14:paraId="5AE15B0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BD8BE1A" w14:textId="77777777" w:rsidTr="00283B49">
        <w:trPr>
          <w:trHeight w:val="284"/>
        </w:trPr>
        <w:tc>
          <w:tcPr>
            <w:tcW w:w="2044" w:type="pct"/>
            <w:shd w:val="clear" w:color="auto" w:fill="D3D3D3"/>
            <w:vAlign w:val="center"/>
          </w:tcPr>
          <w:p w14:paraId="3BABBCE4"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--其他</w:t>
            </w:r>
          </w:p>
        </w:tc>
        <w:tc>
          <w:tcPr>
            <w:tcW w:w="1478" w:type="pct"/>
            <w:vAlign w:val="center"/>
          </w:tcPr>
          <w:p w14:paraId="467A45B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478" w:type="pct"/>
            <w:vAlign w:val="center"/>
          </w:tcPr>
          <w:p w14:paraId="5BD1D4A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A514264" w14:textId="77777777" w:rsidTr="00283B49">
        <w:trPr>
          <w:trHeight w:val="284"/>
        </w:trPr>
        <w:tc>
          <w:tcPr>
            <w:tcW w:w="2044" w:type="pct"/>
            <w:shd w:val="clear" w:color="auto" w:fill="D3D3D3"/>
            <w:vAlign w:val="center"/>
          </w:tcPr>
          <w:p w14:paraId="6501A956"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对联营企业权益投资的账面价值</w:t>
            </w:r>
          </w:p>
        </w:tc>
        <w:tc>
          <w:tcPr>
            <w:tcW w:w="1478" w:type="pct"/>
            <w:vAlign w:val="center"/>
          </w:tcPr>
          <w:p w14:paraId="0BCA236F"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1,345,080,327.07 </w:t>
            </w:r>
          </w:p>
        </w:tc>
        <w:tc>
          <w:tcPr>
            <w:tcW w:w="1478" w:type="pct"/>
            <w:vAlign w:val="center"/>
          </w:tcPr>
          <w:p w14:paraId="64BE0EF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1,331,523,051.00</w:t>
            </w:r>
          </w:p>
        </w:tc>
      </w:tr>
      <w:tr w:rsidR="00852AC6" w:rsidRPr="00852AC6" w14:paraId="269FEF14" w14:textId="77777777" w:rsidTr="00283B49">
        <w:trPr>
          <w:trHeight w:val="284"/>
        </w:trPr>
        <w:tc>
          <w:tcPr>
            <w:tcW w:w="2044" w:type="pct"/>
            <w:shd w:val="clear" w:color="auto" w:fill="D3D3D3"/>
            <w:vAlign w:val="center"/>
          </w:tcPr>
          <w:p w14:paraId="4A6CF1A9"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存在公开报价的联营企业权益投资的公允价值</w:t>
            </w:r>
          </w:p>
        </w:tc>
        <w:tc>
          <w:tcPr>
            <w:tcW w:w="1478" w:type="pct"/>
            <w:vAlign w:val="center"/>
          </w:tcPr>
          <w:p w14:paraId="507FB97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478" w:type="pct"/>
            <w:vAlign w:val="center"/>
          </w:tcPr>
          <w:p w14:paraId="4EFBA2C3"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1F97690" w14:textId="77777777" w:rsidTr="00283B49">
        <w:trPr>
          <w:trHeight w:val="284"/>
        </w:trPr>
        <w:tc>
          <w:tcPr>
            <w:tcW w:w="2044" w:type="pct"/>
            <w:shd w:val="clear" w:color="auto" w:fill="D3D3D3"/>
            <w:vAlign w:val="center"/>
          </w:tcPr>
          <w:p w14:paraId="60A39CBE"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营业收入</w:t>
            </w:r>
          </w:p>
        </w:tc>
        <w:tc>
          <w:tcPr>
            <w:tcW w:w="1478" w:type="pct"/>
            <w:vAlign w:val="center"/>
          </w:tcPr>
          <w:p w14:paraId="7FC113FD"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1,263,828,453.62 </w:t>
            </w:r>
          </w:p>
        </w:tc>
        <w:tc>
          <w:tcPr>
            <w:tcW w:w="1478" w:type="pct"/>
            <w:vAlign w:val="center"/>
          </w:tcPr>
          <w:p w14:paraId="2D28D17D"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2,739,283,882.64</w:t>
            </w:r>
          </w:p>
        </w:tc>
      </w:tr>
      <w:tr w:rsidR="00852AC6" w:rsidRPr="00852AC6" w14:paraId="0E6C2763" w14:textId="77777777" w:rsidTr="00283B49">
        <w:trPr>
          <w:trHeight w:val="284"/>
        </w:trPr>
        <w:tc>
          <w:tcPr>
            <w:tcW w:w="2044" w:type="pct"/>
            <w:shd w:val="clear" w:color="auto" w:fill="D3D3D3"/>
            <w:vAlign w:val="center"/>
          </w:tcPr>
          <w:p w14:paraId="2A463719"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净利润</w:t>
            </w:r>
          </w:p>
        </w:tc>
        <w:tc>
          <w:tcPr>
            <w:tcW w:w="1478" w:type="pct"/>
            <w:vAlign w:val="center"/>
          </w:tcPr>
          <w:p w14:paraId="62BC8A2E"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233,504,987.79 </w:t>
            </w:r>
          </w:p>
        </w:tc>
        <w:tc>
          <w:tcPr>
            <w:tcW w:w="1478" w:type="pct"/>
            <w:vAlign w:val="center"/>
          </w:tcPr>
          <w:p w14:paraId="760DE737"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416,331,873.52</w:t>
            </w:r>
          </w:p>
        </w:tc>
      </w:tr>
      <w:tr w:rsidR="00852AC6" w:rsidRPr="00852AC6" w14:paraId="74CBF66A" w14:textId="77777777" w:rsidTr="00283B49">
        <w:trPr>
          <w:trHeight w:val="284"/>
        </w:trPr>
        <w:tc>
          <w:tcPr>
            <w:tcW w:w="2044" w:type="pct"/>
            <w:shd w:val="clear" w:color="auto" w:fill="D3D3D3"/>
            <w:vAlign w:val="center"/>
          </w:tcPr>
          <w:p w14:paraId="662FC4EC"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终止经营的净利润</w:t>
            </w:r>
          </w:p>
        </w:tc>
        <w:tc>
          <w:tcPr>
            <w:tcW w:w="1478" w:type="pct"/>
            <w:vAlign w:val="center"/>
          </w:tcPr>
          <w:p w14:paraId="51A2884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478" w:type="pct"/>
            <w:vAlign w:val="center"/>
          </w:tcPr>
          <w:p w14:paraId="6352A68A"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5C7DEA6" w14:textId="77777777" w:rsidTr="00283B49">
        <w:trPr>
          <w:trHeight w:val="284"/>
        </w:trPr>
        <w:tc>
          <w:tcPr>
            <w:tcW w:w="2044" w:type="pct"/>
            <w:shd w:val="clear" w:color="auto" w:fill="D3D3D3"/>
            <w:vAlign w:val="center"/>
          </w:tcPr>
          <w:p w14:paraId="4FB92B21"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其他综合收益</w:t>
            </w:r>
          </w:p>
        </w:tc>
        <w:tc>
          <w:tcPr>
            <w:tcW w:w="1478" w:type="pct"/>
            <w:vAlign w:val="center"/>
          </w:tcPr>
          <w:p w14:paraId="0DB87D1D"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82,343,349.45 </w:t>
            </w:r>
          </w:p>
        </w:tc>
        <w:tc>
          <w:tcPr>
            <w:tcW w:w="1478" w:type="pct"/>
            <w:vAlign w:val="center"/>
          </w:tcPr>
          <w:p w14:paraId="79A47921"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-9,346,709.52</w:t>
            </w:r>
          </w:p>
        </w:tc>
      </w:tr>
      <w:tr w:rsidR="00852AC6" w:rsidRPr="00852AC6" w14:paraId="1CD92CEB" w14:textId="77777777" w:rsidTr="00283B49">
        <w:trPr>
          <w:trHeight w:val="284"/>
        </w:trPr>
        <w:tc>
          <w:tcPr>
            <w:tcW w:w="2044" w:type="pct"/>
            <w:shd w:val="clear" w:color="auto" w:fill="D3D3D3"/>
            <w:vAlign w:val="center"/>
          </w:tcPr>
          <w:p w14:paraId="4FB5634A"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综合收益总额</w:t>
            </w:r>
          </w:p>
        </w:tc>
        <w:tc>
          <w:tcPr>
            <w:tcW w:w="1478" w:type="pct"/>
            <w:vAlign w:val="center"/>
          </w:tcPr>
          <w:p w14:paraId="7CAEF7AE" w14:textId="77777777" w:rsidR="00BD611D" w:rsidRPr="00852AC6" w:rsidRDefault="00BD611D" w:rsidP="00EA7D31">
            <w:pPr>
              <w:widowControl/>
              <w:jc w:val="right"/>
              <w:textAlignment w:val="center"/>
              <w:rPr>
                <w:rFonts w:ascii="Times New Roman" w:eastAsia="宋体" w:hAnsi="Times New Roman" w:cs="Times New Roman"/>
                <w:sz w:val="18"/>
                <w:szCs w:val="18"/>
              </w:rPr>
            </w:pPr>
            <w:r w:rsidRPr="00852AC6">
              <w:rPr>
                <w:rFonts w:ascii="Times New Roman" w:eastAsia="宋体" w:hAnsi="Times New Roman" w:cs="Times New Roman"/>
                <w:kern w:val="0"/>
                <w:sz w:val="18"/>
                <w:szCs w:val="18"/>
                <w:lang w:bidi="ar"/>
              </w:rPr>
              <w:t xml:space="preserve"> 315,848,337.24 </w:t>
            </w:r>
          </w:p>
        </w:tc>
        <w:tc>
          <w:tcPr>
            <w:tcW w:w="1478" w:type="pct"/>
            <w:vAlign w:val="center"/>
          </w:tcPr>
          <w:p w14:paraId="5F60BA55"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406,985,164.00</w:t>
            </w:r>
          </w:p>
        </w:tc>
      </w:tr>
      <w:tr w:rsidR="00852AC6" w:rsidRPr="00852AC6" w14:paraId="332FB195" w14:textId="77777777" w:rsidTr="00283B49">
        <w:trPr>
          <w:trHeight w:val="284"/>
        </w:trPr>
        <w:tc>
          <w:tcPr>
            <w:tcW w:w="2044" w:type="pct"/>
            <w:shd w:val="clear" w:color="auto" w:fill="D3D3D3"/>
            <w:vAlign w:val="center"/>
          </w:tcPr>
          <w:p w14:paraId="529CE546"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本年度收到的来自联营企业的股利</w:t>
            </w:r>
          </w:p>
        </w:tc>
        <w:tc>
          <w:tcPr>
            <w:tcW w:w="1478" w:type="pct"/>
            <w:vAlign w:val="center"/>
          </w:tcPr>
          <w:p w14:paraId="6814873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478" w:type="pct"/>
            <w:vAlign w:val="center"/>
          </w:tcPr>
          <w:p w14:paraId="7694528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bl>
    <w:p w14:paraId="47BC6A2F" w14:textId="77777777" w:rsidR="00BD611D" w:rsidRPr="00852AC6" w:rsidRDefault="00BD611D" w:rsidP="00BD611D">
      <w:pPr>
        <w:spacing w:before="300" w:after="300" w:line="280" w:lineRule="exact"/>
        <w:outlineLvl w:val="3"/>
        <w:rPr>
          <w:rFonts w:ascii="Times New Roman" w:hAnsi="Times New Roman" w:cs="Times New Roman"/>
          <w:b/>
          <w:bCs/>
          <w:szCs w:val="21"/>
        </w:rPr>
      </w:pPr>
      <w:r w:rsidRPr="00852AC6">
        <w:rPr>
          <w:rFonts w:ascii="Times New Roman" w:hAnsi="Times New Roman" w:cs="Times New Roman"/>
          <w:b/>
          <w:bCs/>
          <w:szCs w:val="21"/>
        </w:rPr>
        <w:t>（</w:t>
      </w:r>
      <w:r w:rsidRPr="00852AC6">
        <w:rPr>
          <w:rFonts w:ascii="Times New Roman" w:hAnsi="Times New Roman" w:cs="Times New Roman"/>
          <w:b/>
          <w:bCs/>
          <w:szCs w:val="21"/>
        </w:rPr>
        <w:t>4</w:t>
      </w:r>
      <w:r w:rsidRPr="00852AC6">
        <w:rPr>
          <w:rFonts w:ascii="Times New Roman" w:hAnsi="Times New Roman" w:cs="Times New Roman"/>
          <w:b/>
          <w:bCs/>
          <w:szCs w:val="21"/>
        </w:rPr>
        <w:t>）不重要的合营企业和联营企业的汇总财务信息</w:t>
      </w:r>
    </w:p>
    <w:p w14:paraId="22426ABD"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643D618E" w14:textId="77777777" w:rsidTr="00283B49">
        <w:trPr>
          <w:trHeight w:val="284"/>
        </w:trPr>
        <w:tc>
          <w:tcPr>
            <w:tcW w:w="1667" w:type="pct"/>
            <w:shd w:val="clear" w:color="auto" w:fill="D3D3D3"/>
            <w:vAlign w:val="center"/>
          </w:tcPr>
          <w:p w14:paraId="69058A15" w14:textId="77777777" w:rsidR="00BD611D" w:rsidRPr="00852AC6" w:rsidRDefault="00BD611D" w:rsidP="00EA7D31"/>
        </w:tc>
        <w:tc>
          <w:tcPr>
            <w:tcW w:w="1667" w:type="pct"/>
            <w:shd w:val="clear" w:color="auto" w:fill="D3D3D3"/>
            <w:vAlign w:val="center"/>
          </w:tcPr>
          <w:p w14:paraId="148F350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期末余额/本期发生额</w:t>
            </w:r>
          </w:p>
        </w:tc>
        <w:tc>
          <w:tcPr>
            <w:tcW w:w="1666" w:type="pct"/>
            <w:shd w:val="clear" w:color="auto" w:fill="D3D3D3"/>
            <w:vAlign w:val="center"/>
          </w:tcPr>
          <w:p w14:paraId="54F2088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期初余额/上期发生额</w:t>
            </w:r>
          </w:p>
        </w:tc>
      </w:tr>
      <w:tr w:rsidR="00852AC6" w:rsidRPr="00852AC6" w14:paraId="787EB559" w14:textId="77777777" w:rsidTr="00283B49">
        <w:trPr>
          <w:trHeight w:val="284"/>
        </w:trPr>
        <w:tc>
          <w:tcPr>
            <w:tcW w:w="1667" w:type="pct"/>
            <w:shd w:val="clear" w:color="auto" w:fill="D3D3D3"/>
            <w:vAlign w:val="center"/>
          </w:tcPr>
          <w:p w14:paraId="21D467DE"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合营企业：</w:t>
            </w:r>
          </w:p>
        </w:tc>
        <w:tc>
          <w:tcPr>
            <w:tcW w:w="1667" w:type="pct"/>
            <w:shd w:val="clear" w:color="auto" w:fill="D3D3D3"/>
            <w:vAlign w:val="center"/>
          </w:tcPr>
          <w:p w14:paraId="6CA17CF9" w14:textId="77777777" w:rsidR="00BD611D" w:rsidRPr="00852AC6" w:rsidRDefault="00BD611D" w:rsidP="00EA7D31"/>
        </w:tc>
        <w:tc>
          <w:tcPr>
            <w:tcW w:w="1666" w:type="pct"/>
            <w:shd w:val="clear" w:color="auto" w:fill="D3D3D3"/>
            <w:vAlign w:val="center"/>
          </w:tcPr>
          <w:p w14:paraId="0A4447AF" w14:textId="77777777" w:rsidR="00BD611D" w:rsidRPr="00852AC6" w:rsidRDefault="00BD611D" w:rsidP="00EA7D31"/>
        </w:tc>
      </w:tr>
      <w:tr w:rsidR="00852AC6" w:rsidRPr="00852AC6" w14:paraId="4D578307" w14:textId="77777777" w:rsidTr="00283B49">
        <w:trPr>
          <w:trHeight w:val="284"/>
        </w:trPr>
        <w:tc>
          <w:tcPr>
            <w:tcW w:w="1667" w:type="pct"/>
            <w:shd w:val="clear" w:color="auto" w:fill="D3D3D3"/>
            <w:vAlign w:val="center"/>
          </w:tcPr>
          <w:p w14:paraId="3000210D"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投资账面价值合计</w:t>
            </w:r>
          </w:p>
        </w:tc>
        <w:tc>
          <w:tcPr>
            <w:tcW w:w="1667" w:type="pct"/>
            <w:vAlign w:val="center"/>
          </w:tcPr>
          <w:p w14:paraId="1000C40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207,942,516.40 </w:t>
            </w:r>
          </w:p>
        </w:tc>
        <w:tc>
          <w:tcPr>
            <w:tcW w:w="1666" w:type="pct"/>
            <w:vAlign w:val="center"/>
          </w:tcPr>
          <w:p w14:paraId="086CB48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197,483,273.06</w:t>
            </w:r>
          </w:p>
        </w:tc>
      </w:tr>
      <w:tr w:rsidR="00852AC6" w:rsidRPr="00852AC6" w14:paraId="437C2BE1" w14:textId="77777777" w:rsidTr="00283B49">
        <w:trPr>
          <w:trHeight w:val="284"/>
        </w:trPr>
        <w:tc>
          <w:tcPr>
            <w:tcW w:w="1667" w:type="pct"/>
            <w:shd w:val="clear" w:color="auto" w:fill="D3D3D3"/>
            <w:vAlign w:val="center"/>
          </w:tcPr>
          <w:p w14:paraId="314A7C69"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下列各项按持股比例计算的合计数</w:t>
            </w:r>
          </w:p>
        </w:tc>
        <w:tc>
          <w:tcPr>
            <w:tcW w:w="1667" w:type="pct"/>
            <w:shd w:val="clear" w:color="auto" w:fill="D3D3D3"/>
            <w:vAlign w:val="center"/>
          </w:tcPr>
          <w:p w14:paraId="11938BF5" w14:textId="77777777" w:rsidR="00BD611D" w:rsidRPr="00852AC6" w:rsidRDefault="00BD611D" w:rsidP="00EA7D31">
            <w:pPr>
              <w:rPr>
                <w:rFonts w:ascii="Times New Roman" w:hAnsi="Times New Roman" w:cs="Times New Roman"/>
                <w:sz w:val="18"/>
                <w:szCs w:val="18"/>
              </w:rPr>
            </w:pPr>
          </w:p>
        </w:tc>
        <w:tc>
          <w:tcPr>
            <w:tcW w:w="1666" w:type="pct"/>
            <w:shd w:val="clear" w:color="auto" w:fill="D3D3D3"/>
            <w:vAlign w:val="center"/>
          </w:tcPr>
          <w:p w14:paraId="646CF83D" w14:textId="77777777" w:rsidR="00BD611D" w:rsidRPr="00852AC6" w:rsidRDefault="00BD611D" w:rsidP="00EA7D31">
            <w:pPr>
              <w:rPr>
                <w:rFonts w:ascii="Times New Roman" w:hAnsi="Times New Roman" w:cs="Times New Roman"/>
                <w:sz w:val="18"/>
                <w:szCs w:val="18"/>
              </w:rPr>
            </w:pPr>
          </w:p>
        </w:tc>
      </w:tr>
      <w:tr w:rsidR="00852AC6" w:rsidRPr="00852AC6" w14:paraId="74F1EC71" w14:textId="77777777" w:rsidTr="00283B49">
        <w:trPr>
          <w:trHeight w:val="284"/>
        </w:trPr>
        <w:tc>
          <w:tcPr>
            <w:tcW w:w="1667" w:type="pct"/>
            <w:shd w:val="clear" w:color="auto" w:fill="D3D3D3"/>
            <w:vAlign w:val="center"/>
          </w:tcPr>
          <w:p w14:paraId="0DAC29E9"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--净利润</w:t>
            </w:r>
          </w:p>
        </w:tc>
        <w:tc>
          <w:tcPr>
            <w:tcW w:w="1667" w:type="pct"/>
            <w:vAlign w:val="center"/>
          </w:tcPr>
          <w:p w14:paraId="20D09AF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10,459,243.34 </w:t>
            </w:r>
          </w:p>
        </w:tc>
        <w:tc>
          <w:tcPr>
            <w:tcW w:w="1666" w:type="pct"/>
            <w:vAlign w:val="center"/>
          </w:tcPr>
          <w:p w14:paraId="7DD524C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5,160,237</w:t>
            </w:r>
          </w:p>
        </w:tc>
      </w:tr>
      <w:tr w:rsidR="00852AC6" w:rsidRPr="00852AC6" w14:paraId="732D7F1E" w14:textId="77777777" w:rsidTr="00283B49">
        <w:trPr>
          <w:trHeight w:val="284"/>
        </w:trPr>
        <w:tc>
          <w:tcPr>
            <w:tcW w:w="1667" w:type="pct"/>
            <w:shd w:val="clear" w:color="auto" w:fill="D3D3D3"/>
            <w:vAlign w:val="center"/>
          </w:tcPr>
          <w:p w14:paraId="0008A3C4"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--其他综合收益</w:t>
            </w:r>
          </w:p>
        </w:tc>
        <w:tc>
          <w:tcPr>
            <w:tcW w:w="1667" w:type="pct"/>
            <w:vAlign w:val="center"/>
          </w:tcPr>
          <w:p w14:paraId="667F3B4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6" w:type="pct"/>
            <w:vAlign w:val="center"/>
          </w:tcPr>
          <w:p w14:paraId="3A1282B7"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04D99BD" w14:textId="77777777" w:rsidTr="00283B49">
        <w:trPr>
          <w:trHeight w:val="284"/>
        </w:trPr>
        <w:tc>
          <w:tcPr>
            <w:tcW w:w="1667" w:type="pct"/>
            <w:shd w:val="clear" w:color="auto" w:fill="D3D3D3"/>
            <w:vAlign w:val="center"/>
          </w:tcPr>
          <w:p w14:paraId="33729D88"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--综合收益总额</w:t>
            </w:r>
          </w:p>
        </w:tc>
        <w:tc>
          <w:tcPr>
            <w:tcW w:w="1667" w:type="pct"/>
            <w:vAlign w:val="center"/>
          </w:tcPr>
          <w:p w14:paraId="4F12390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10,459,243.34</w:t>
            </w:r>
          </w:p>
        </w:tc>
        <w:tc>
          <w:tcPr>
            <w:tcW w:w="1666" w:type="pct"/>
            <w:vAlign w:val="center"/>
          </w:tcPr>
          <w:p w14:paraId="0921C9F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5,160,237</w:t>
            </w:r>
          </w:p>
        </w:tc>
      </w:tr>
      <w:tr w:rsidR="00852AC6" w:rsidRPr="00852AC6" w14:paraId="46A42B1A" w14:textId="77777777" w:rsidTr="00283B49">
        <w:trPr>
          <w:trHeight w:val="284"/>
        </w:trPr>
        <w:tc>
          <w:tcPr>
            <w:tcW w:w="1667" w:type="pct"/>
            <w:shd w:val="clear" w:color="auto" w:fill="D3D3D3"/>
            <w:vAlign w:val="center"/>
          </w:tcPr>
          <w:p w14:paraId="6C0FCA6A"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联营企业：</w:t>
            </w:r>
          </w:p>
        </w:tc>
        <w:tc>
          <w:tcPr>
            <w:tcW w:w="1667" w:type="pct"/>
            <w:shd w:val="clear" w:color="auto" w:fill="D3D3D3"/>
            <w:vAlign w:val="center"/>
          </w:tcPr>
          <w:p w14:paraId="34D52DC8" w14:textId="77777777" w:rsidR="00BD611D" w:rsidRPr="00852AC6" w:rsidRDefault="00BD611D" w:rsidP="00EA7D31">
            <w:pPr>
              <w:rPr>
                <w:rFonts w:ascii="Times New Roman" w:hAnsi="Times New Roman" w:cs="Times New Roman"/>
                <w:sz w:val="18"/>
                <w:szCs w:val="18"/>
              </w:rPr>
            </w:pPr>
          </w:p>
        </w:tc>
        <w:tc>
          <w:tcPr>
            <w:tcW w:w="1666" w:type="pct"/>
            <w:shd w:val="clear" w:color="auto" w:fill="D3D3D3"/>
            <w:vAlign w:val="center"/>
          </w:tcPr>
          <w:p w14:paraId="714A336F" w14:textId="77777777" w:rsidR="00BD611D" w:rsidRPr="00852AC6" w:rsidRDefault="00BD611D" w:rsidP="00EA7D31">
            <w:pPr>
              <w:rPr>
                <w:rFonts w:ascii="Times New Roman" w:hAnsi="Times New Roman" w:cs="Times New Roman"/>
                <w:sz w:val="18"/>
                <w:szCs w:val="18"/>
              </w:rPr>
            </w:pPr>
          </w:p>
        </w:tc>
      </w:tr>
      <w:tr w:rsidR="00852AC6" w:rsidRPr="00852AC6" w14:paraId="00A131AA" w14:textId="77777777" w:rsidTr="00283B49">
        <w:trPr>
          <w:trHeight w:val="284"/>
        </w:trPr>
        <w:tc>
          <w:tcPr>
            <w:tcW w:w="1667" w:type="pct"/>
            <w:shd w:val="clear" w:color="auto" w:fill="D3D3D3"/>
            <w:vAlign w:val="center"/>
          </w:tcPr>
          <w:p w14:paraId="23164F00"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投资账面价值合计</w:t>
            </w:r>
          </w:p>
        </w:tc>
        <w:tc>
          <w:tcPr>
            <w:tcW w:w="1667" w:type="pct"/>
            <w:vAlign w:val="center"/>
          </w:tcPr>
          <w:p w14:paraId="29E1829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771,264,399.70 </w:t>
            </w:r>
          </w:p>
        </w:tc>
        <w:tc>
          <w:tcPr>
            <w:tcW w:w="1666" w:type="pct"/>
            <w:vAlign w:val="center"/>
          </w:tcPr>
          <w:p w14:paraId="4B5B177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仿宋_GB2312" w:hAnsi="Times New Roman" w:cs="Times New Roman"/>
                <w:sz w:val="18"/>
                <w:szCs w:val="18"/>
              </w:rPr>
              <w:t>811,622,814.12</w:t>
            </w:r>
          </w:p>
        </w:tc>
      </w:tr>
      <w:tr w:rsidR="00852AC6" w:rsidRPr="00852AC6" w14:paraId="2898704C" w14:textId="77777777" w:rsidTr="00283B49">
        <w:trPr>
          <w:trHeight w:val="284"/>
        </w:trPr>
        <w:tc>
          <w:tcPr>
            <w:tcW w:w="1667" w:type="pct"/>
            <w:shd w:val="clear" w:color="auto" w:fill="D3D3D3"/>
            <w:vAlign w:val="center"/>
          </w:tcPr>
          <w:p w14:paraId="42FB0805"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下列各项按持股比例计算的合计数</w:t>
            </w:r>
          </w:p>
        </w:tc>
        <w:tc>
          <w:tcPr>
            <w:tcW w:w="1667" w:type="pct"/>
            <w:shd w:val="clear" w:color="auto" w:fill="D3D3D3"/>
            <w:vAlign w:val="center"/>
          </w:tcPr>
          <w:p w14:paraId="336F89AD" w14:textId="77777777" w:rsidR="00BD611D" w:rsidRPr="00852AC6" w:rsidRDefault="00BD611D" w:rsidP="00EA7D31">
            <w:pPr>
              <w:rPr>
                <w:rFonts w:ascii="Times New Roman" w:hAnsi="Times New Roman" w:cs="Times New Roman"/>
                <w:sz w:val="18"/>
                <w:szCs w:val="18"/>
              </w:rPr>
            </w:pPr>
          </w:p>
        </w:tc>
        <w:tc>
          <w:tcPr>
            <w:tcW w:w="1666" w:type="pct"/>
            <w:shd w:val="clear" w:color="auto" w:fill="D3D3D3"/>
            <w:vAlign w:val="center"/>
          </w:tcPr>
          <w:p w14:paraId="59017954" w14:textId="77777777" w:rsidR="00BD611D" w:rsidRPr="00852AC6" w:rsidRDefault="00BD611D" w:rsidP="00EA7D31">
            <w:pPr>
              <w:rPr>
                <w:rFonts w:ascii="Times New Roman" w:hAnsi="Times New Roman" w:cs="Times New Roman"/>
                <w:sz w:val="18"/>
                <w:szCs w:val="18"/>
              </w:rPr>
            </w:pPr>
          </w:p>
        </w:tc>
      </w:tr>
      <w:tr w:rsidR="00852AC6" w:rsidRPr="00852AC6" w14:paraId="3E245EBD" w14:textId="77777777" w:rsidTr="00283B49">
        <w:trPr>
          <w:trHeight w:val="284"/>
        </w:trPr>
        <w:tc>
          <w:tcPr>
            <w:tcW w:w="1667" w:type="pct"/>
            <w:shd w:val="clear" w:color="auto" w:fill="D3D3D3"/>
            <w:vAlign w:val="center"/>
          </w:tcPr>
          <w:p w14:paraId="7B18D2D8"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lastRenderedPageBreak/>
              <w:t>--净利润</w:t>
            </w:r>
          </w:p>
        </w:tc>
        <w:tc>
          <w:tcPr>
            <w:tcW w:w="1667" w:type="pct"/>
            <w:vAlign w:val="center"/>
          </w:tcPr>
          <w:p w14:paraId="025DB45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-40,358,414.42</w:t>
            </w:r>
          </w:p>
        </w:tc>
        <w:tc>
          <w:tcPr>
            <w:tcW w:w="1666" w:type="pct"/>
            <w:vAlign w:val="center"/>
          </w:tcPr>
          <w:p w14:paraId="5FDD0C0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3,643,661.92</w:t>
            </w:r>
          </w:p>
        </w:tc>
      </w:tr>
      <w:tr w:rsidR="00852AC6" w:rsidRPr="00852AC6" w14:paraId="6EEFCA4A" w14:textId="77777777" w:rsidTr="00283B49">
        <w:trPr>
          <w:trHeight w:val="284"/>
        </w:trPr>
        <w:tc>
          <w:tcPr>
            <w:tcW w:w="1667" w:type="pct"/>
            <w:shd w:val="clear" w:color="auto" w:fill="D3D3D3"/>
            <w:vAlign w:val="center"/>
          </w:tcPr>
          <w:p w14:paraId="1453477D"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--其他综合收益</w:t>
            </w:r>
          </w:p>
        </w:tc>
        <w:tc>
          <w:tcPr>
            <w:tcW w:w="1667" w:type="pct"/>
            <w:vAlign w:val="center"/>
          </w:tcPr>
          <w:p w14:paraId="59EA3D2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6" w:type="pct"/>
            <w:vAlign w:val="center"/>
          </w:tcPr>
          <w:p w14:paraId="0A3A0573"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13B3498" w14:textId="77777777" w:rsidTr="00283B49">
        <w:trPr>
          <w:trHeight w:val="284"/>
        </w:trPr>
        <w:tc>
          <w:tcPr>
            <w:tcW w:w="1667" w:type="pct"/>
            <w:shd w:val="clear" w:color="auto" w:fill="D3D3D3"/>
            <w:vAlign w:val="center"/>
          </w:tcPr>
          <w:p w14:paraId="00307DF6"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--综合收益总额</w:t>
            </w:r>
          </w:p>
        </w:tc>
        <w:tc>
          <w:tcPr>
            <w:tcW w:w="1667" w:type="pct"/>
            <w:vAlign w:val="center"/>
          </w:tcPr>
          <w:p w14:paraId="5F5CEA4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-40,358,414.42 </w:t>
            </w:r>
          </w:p>
        </w:tc>
        <w:tc>
          <w:tcPr>
            <w:tcW w:w="1666" w:type="pct"/>
            <w:vAlign w:val="center"/>
          </w:tcPr>
          <w:p w14:paraId="0A93C00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3,643,661.92</w:t>
            </w:r>
          </w:p>
        </w:tc>
      </w:tr>
    </w:tbl>
    <w:p w14:paraId="375D99D0" w14:textId="77777777" w:rsidR="00BD611D" w:rsidRPr="00852AC6" w:rsidRDefault="00BD611D" w:rsidP="00BD611D">
      <w:pPr>
        <w:pStyle w:val="2"/>
        <w:spacing w:before="300" w:after="300" w:line="320" w:lineRule="exact"/>
        <w:rPr>
          <w:rFonts w:ascii="Times New Roman" w:eastAsia="宋体" w:hAnsi="Times New Roman" w:cs="Times New Roman"/>
          <w:b/>
          <w:bCs/>
          <w:sz w:val="24"/>
          <w:szCs w:val="24"/>
        </w:rPr>
      </w:pPr>
      <w:r w:rsidRPr="00852AC6">
        <w:rPr>
          <w:rFonts w:ascii="Times New Roman" w:eastAsia="宋体" w:hAnsi="Times New Roman" w:cs="Times New Roman"/>
          <w:b/>
          <w:bCs/>
          <w:sz w:val="24"/>
          <w:szCs w:val="24"/>
        </w:rPr>
        <w:t>十一、政府补助</w:t>
      </w:r>
    </w:p>
    <w:p w14:paraId="1CE29E4D"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w:t>
      </w:r>
      <w:r w:rsidRPr="00852AC6">
        <w:rPr>
          <w:rFonts w:ascii="Times New Roman" w:hAnsi="Times New Roman" w:cs="Times New Roman"/>
          <w:b/>
          <w:bCs/>
        </w:rPr>
        <w:t>、报告期末按应收金额确认的政府补助</w:t>
      </w:r>
    </w:p>
    <w:p w14:paraId="3CDFAC5E" w14:textId="1E839D5A"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w:t>
      </w:r>
      <w:r w:rsidRPr="00852AC6">
        <w:rPr>
          <w:rFonts w:asciiTheme="minorEastAsia" w:hAnsiTheme="minorEastAsia" w:cs="Times New Roman"/>
          <w:sz w:val="18"/>
          <w:szCs w:val="18"/>
        </w:rPr>
        <w:t xml:space="preserve">适用 </w:t>
      </w:r>
      <w:r w:rsidR="00532F7D" w:rsidRPr="00852AC6">
        <w:rPr>
          <w:rFonts w:ascii="MS Mincho" w:eastAsia="MS Mincho" w:hAnsi="MS Mincho" w:cs="MS Mincho"/>
          <w:sz w:val="18"/>
          <w:szCs w:val="18"/>
        </w:rPr>
        <w:sym w:font="Wingdings 2" w:char="F052"/>
      </w:r>
      <w:r w:rsidRPr="00852AC6">
        <w:rPr>
          <w:rFonts w:asciiTheme="minorEastAsia" w:hAnsiTheme="minorEastAsia" w:cs="Times New Roman"/>
          <w:sz w:val="18"/>
          <w:szCs w:val="18"/>
        </w:rPr>
        <w:t>不适用</w:t>
      </w:r>
    </w:p>
    <w:p w14:paraId="6BE4550F" w14:textId="77777777" w:rsidR="00BD611D" w:rsidRPr="00852AC6" w:rsidRDefault="00BD611D" w:rsidP="00BD611D">
      <w:pPr>
        <w:spacing w:line="240" w:lineRule="exact"/>
        <w:rPr>
          <w:rFonts w:asciiTheme="minorEastAsia" w:hAnsiTheme="minorEastAsia" w:cs="Times New Roman"/>
          <w:sz w:val="18"/>
          <w:szCs w:val="18"/>
        </w:rPr>
      </w:pPr>
      <w:r w:rsidRPr="00852AC6">
        <w:rPr>
          <w:rFonts w:asciiTheme="minorEastAsia" w:hAnsiTheme="minorEastAsia" w:cs="Times New Roman"/>
          <w:sz w:val="18"/>
          <w:szCs w:val="18"/>
        </w:rPr>
        <w:t>未能在预计时点收到预计金额的政府补助的原因</w:t>
      </w:r>
    </w:p>
    <w:p w14:paraId="31A00228" w14:textId="3A384443"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t xml:space="preserve">□适用 </w:t>
      </w:r>
      <w:r w:rsidR="00532F7D" w:rsidRPr="00852AC6">
        <w:rPr>
          <w:rFonts w:ascii="MS Mincho" w:eastAsia="MS Mincho" w:hAnsi="MS Mincho" w:cs="MS Mincho"/>
          <w:sz w:val="18"/>
          <w:szCs w:val="18"/>
        </w:rPr>
        <w:sym w:font="Wingdings 2" w:char="F052"/>
      </w:r>
      <w:r w:rsidRPr="00852AC6">
        <w:rPr>
          <w:rFonts w:asciiTheme="minorEastAsia" w:hAnsiTheme="minorEastAsia" w:cs="Times New Roman"/>
          <w:sz w:val="18"/>
          <w:szCs w:val="18"/>
        </w:rPr>
        <w:t>不适用</w:t>
      </w:r>
    </w:p>
    <w:p w14:paraId="627F8CF9"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2</w:t>
      </w:r>
      <w:r w:rsidRPr="00852AC6">
        <w:rPr>
          <w:rFonts w:ascii="Times New Roman" w:hAnsi="Times New Roman" w:cs="Times New Roman"/>
          <w:b/>
          <w:bCs/>
        </w:rPr>
        <w:t>、涉及政府补助的负债项目</w:t>
      </w:r>
    </w:p>
    <w:p w14:paraId="5250217F"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sym w:font="Wingdings 2" w:char="F052"/>
      </w:r>
      <w:r w:rsidRPr="00852AC6">
        <w:rPr>
          <w:rFonts w:asciiTheme="minorEastAsia" w:hAnsiTheme="minorEastAsia" w:cs="Times New Roman"/>
          <w:sz w:val="18"/>
          <w:szCs w:val="18"/>
        </w:rPr>
        <w:t>适用 □不适用</w:t>
      </w:r>
    </w:p>
    <w:p w14:paraId="6721D455"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568"/>
        <w:gridCol w:w="1448"/>
        <w:gridCol w:w="1208"/>
        <w:gridCol w:w="1314"/>
        <w:gridCol w:w="1132"/>
        <w:gridCol w:w="710"/>
        <w:gridCol w:w="1373"/>
        <w:gridCol w:w="779"/>
      </w:tblGrid>
      <w:tr w:rsidR="00852AC6" w:rsidRPr="00852AC6" w14:paraId="6AFF2095" w14:textId="77777777" w:rsidTr="00283B49">
        <w:trPr>
          <w:trHeight w:val="284"/>
        </w:trPr>
        <w:tc>
          <w:tcPr>
            <w:tcW w:w="599" w:type="pct"/>
            <w:shd w:val="clear" w:color="auto" w:fill="D3D3D3"/>
            <w:vAlign w:val="center"/>
          </w:tcPr>
          <w:p w14:paraId="648274B0" w14:textId="77777777" w:rsidR="00BD611D" w:rsidRPr="00852AC6" w:rsidRDefault="00BD611D" w:rsidP="006A377D">
            <w:pPr>
              <w:spacing w:before="40" w:after="40" w:line="240" w:lineRule="exact"/>
              <w:jc w:val="center"/>
              <w:rPr>
                <w:rFonts w:asciiTheme="minorEastAsia" w:hAnsiTheme="minorEastAsia" w:cs="Times New Roman"/>
                <w:sz w:val="18"/>
                <w:szCs w:val="18"/>
              </w:rPr>
            </w:pPr>
            <w:bookmarkStart w:id="141" w:name="_Hlk171972436"/>
            <w:r w:rsidRPr="00852AC6">
              <w:rPr>
                <w:rFonts w:asciiTheme="minorEastAsia" w:hAnsiTheme="minorEastAsia" w:cs="Times New Roman" w:hint="eastAsia"/>
                <w:sz w:val="18"/>
                <w:szCs w:val="18"/>
              </w:rPr>
              <w:t>补助项目</w:t>
            </w:r>
          </w:p>
        </w:tc>
        <w:tc>
          <w:tcPr>
            <w:tcW w:w="293" w:type="pct"/>
            <w:shd w:val="clear" w:color="auto" w:fill="D3D3D3"/>
            <w:vAlign w:val="center"/>
          </w:tcPr>
          <w:p w14:paraId="7BC369B0"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会计科目</w:t>
            </w:r>
          </w:p>
        </w:tc>
        <w:tc>
          <w:tcPr>
            <w:tcW w:w="747" w:type="pct"/>
            <w:shd w:val="clear" w:color="auto" w:fill="D3D3D3"/>
            <w:vAlign w:val="center"/>
          </w:tcPr>
          <w:p w14:paraId="12BA7868"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期初余额</w:t>
            </w:r>
          </w:p>
        </w:tc>
        <w:tc>
          <w:tcPr>
            <w:tcW w:w="623" w:type="pct"/>
            <w:shd w:val="clear" w:color="auto" w:fill="D3D3D3"/>
            <w:vAlign w:val="center"/>
          </w:tcPr>
          <w:p w14:paraId="16A9DDD0"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本期新增补助金额</w:t>
            </w:r>
          </w:p>
        </w:tc>
        <w:tc>
          <w:tcPr>
            <w:tcW w:w="678" w:type="pct"/>
            <w:shd w:val="clear" w:color="auto" w:fill="D3D3D3"/>
            <w:vAlign w:val="center"/>
          </w:tcPr>
          <w:p w14:paraId="0DAF389A"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本期计入营业外收入金额</w:t>
            </w:r>
          </w:p>
        </w:tc>
        <w:tc>
          <w:tcPr>
            <w:tcW w:w="584" w:type="pct"/>
            <w:shd w:val="clear" w:color="auto" w:fill="D3D3D3"/>
            <w:vAlign w:val="center"/>
          </w:tcPr>
          <w:p w14:paraId="161B1CBA"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本期转入其他收益金额</w:t>
            </w:r>
          </w:p>
        </w:tc>
        <w:tc>
          <w:tcPr>
            <w:tcW w:w="366" w:type="pct"/>
            <w:shd w:val="clear" w:color="auto" w:fill="D3D3D3"/>
            <w:vAlign w:val="center"/>
          </w:tcPr>
          <w:p w14:paraId="2929C890"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本期其他变动</w:t>
            </w:r>
          </w:p>
        </w:tc>
        <w:tc>
          <w:tcPr>
            <w:tcW w:w="708" w:type="pct"/>
            <w:shd w:val="clear" w:color="auto" w:fill="D3D3D3"/>
            <w:vAlign w:val="center"/>
          </w:tcPr>
          <w:p w14:paraId="4300109B"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期末余额</w:t>
            </w:r>
          </w:p>
        </w:tc>
        <w:tc>
          <w:tcPr>
            <w:tcW w:w="402" w:type="pct"/>
            <w:shd w:val="clear" w:color="auto" w:fill="D3D3D3"/>
            <w:vAlign w:val="center"/>
          </w:tcPr>
          <w:p w14:paraId="7489F168"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与资产/收益相关</w:t>
            </w:r>
          </w:p>
        </w:tc>
      </w:tr>
      <w:tr w:rsidR="00852AC6" w:rsidRPr="00852AC6" w14:paraId="7551AD2D" w14:textId="77777777" w:rsidTr="00283B49">
        <w:trPr>
          <w:trHeight w:val="284"/>
        </w:trPr>
        <w:tc>
          <w:tcPr>
            <w:tcW w:w="599" w:type="pct"/>
            <w:shd w:val="clear" w:color="auto" w:fill="D3D3D3"/>
            <w:vAlign w:val="center"/>
          </w:tcPr>
          <w:p w14:paraId="5891F36E" w14:textId="77777777" w:rsidR="00BD611D" w:rsidRPr="00852AC6" w:rsidRDefault="00BD611D" w:rsidP="0039010F">
            <w:pPr>
              <w:spacing w:before="40" w:after="40" w:line="240" w:lineRule="exact"/>
              <w:rPr>
                <w:rFonts w:asciiTheme="minorEastAsia" w:hAnsiTheme="minorEastAsia" w:cs="Times New Roman"/>
                <w:sz w:val="18"/>
                <w:szCs w:val="18"/>
              </w:rPr>
            </w:pPr>
            <w:r w:rsidRPr="00852AC6">
              <w:rPr>
                <w:rFonts w:asciiTheme="minorEastAsia" w:hAnsiTheme="minorEastAsia" w:hint="eastAsia"/>
                <w:sz w:val="18"/>
                <w:szCs w:val="18"/>
              </w:rPr>
              <w:t>环境保护资金补助</w:t>
            </w:r>
          </w:p>
        </w:tc>
        <w:tc>
          <w:tcPr>
            <w:tcW w:w="293" w:type="pct"/>
            <w:shd w:val="clear" w:color="auto" w:fill="D3D3D3"/>
            <w:vAlign w:val="center"/>
          </w:tcPr>
          <w:p w14:paraId="7234B42D" w14:textId="77777777" w:rsidR="00BD611D" w:rsidRPr="00852AC6" w:rsidRDefault="00BD611D" w:rsidP="006A377D">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递延收益</w:t>
            </w:r>
          </w:p>
        </w:tc>
        <w:tc>
          <w:tcPr>
            <w:tcW w:w="747" w:type="pct"/>
            <w:vAlign w:val="center"/>
          </w:tcPr>
          <w:p w14:paraId="6AF10DCB"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524,694,035.24 </w:t>
            </w:r>
          </w:p>
        </w:tc>
        <w:tc>
          <w:tcPr>
            <w:tcW w:w="623" w:type="pct"/>
            <w:vAlign w:val="center"/>
          </w:tcPr>
          <w:p w14:paraId="3CAB10B8" w14:textId="77777777" w:rsidR="00BD611D" w:rsidRPr="00852AC6" w:rsidRDefault="00BD611D" w:rsidP="00E50DB8">
            <w:pPr>
              <w:spacing w:line="240" w:lineRule="exact"/>
              <w:jc w:val="right"/>
              <w:rPr>
                <w:rFonts w:ascii="Times New Roman" w:hAnsi="Times New Roman" w:cs="Times New Roman"/>
                <w:sz w:val="18"/>
                <w:szCs w:val="18"/>
              </w:rPr>
            </w:pPr>
          </w:p>
        </w:tc>
        <w:tc>
          <w:tcPr>
            <w:tcW w:w="678" w:type="pct"/>
            <w:vAlign w:val="center"/>
          </w:tcPr>
          <w:p w14:paraId="09AD32F2" w14:textId="77777777" w:rsidR="00BD611D" w:rsidRPr="00852AC6" w:rsidRDefault="00BD611D" w:rsidP="00E50DB8">
            <w:pPr>
              <w:spacing w:line="240" w:lineRule="exact"/>
              <w:jc w:val="right"/>
              <w:rPr>
                <w:rFonts w:ascii="Times New Roman" w:hAnsi="Times New Roman" w:cs="Times New Roman"/>
                <w:sz w:val="18"/>
                <w:szCs w:val="18"/>
              </w:rPr>
            </w:pPr>
          </w:p>
        </w:tc>
        <w:tc>
          <w:tcPr>
            <w:tcW w:w="584" w:type="pct"/>
            <w:vAlign w:val="center"/>
          </w:tcPr>
          <w:p w14:paraId="5488280F" w14:textId="57EFAE60"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25,239,041.36 </w:t>
            </w:r>
          </w:p>
        </w:tc>
        <w:tc>
          <w:tcPr>
            <w:tcW w:w="366" w:type="pct"/>
            <w:vAlign w:val="center"/>
          </w:tcPr>
          <w:p w14:paraId="06759F7E" w14:textId="77777777" w:rsidR="00BD611D" w:rsidRPr="00852AC6" w:rsidRDefault="00BD611D" w:rsidP="00E50DB8">
            <w:pPr>
              <w:spacing w:line="240" w:lineRule="exact"/>
              <w:jc w:val="right"/>
              <w:rPr>
                <w:rFonts w:ascii="Times New Roman" w:hAnsi="Times New Roman" w:cs="Times New Roman"/>
                <w:sz w:val="18"/>
                <w:szCs w:val="18"/>
              </w:rPr>
            </w:pPr>
          </w:p>
        </w:tc>
        <w:tc>
          <w:tcPr>
            <w:tcW w:w="708" w:type="pct"/>
            <w:vAlign w:val="center"/>
          </w:tcPr>
          <w:p w14:paraId="697468A8"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499,454,993.88 </w:t>
            </w:r>
          </w:p>
        </w:tc>
        <w:tc>
          <w:tcPr>
            <w:tcW w:w="402" w:type="pct"/>
            <w:vAlign w:val="center"/>
          </w:tcPr>
          <w:p w14:paraId="31DFE49A" w14:textId="77777777" w:rsidR="00BD611D" w:rsidRPr="00852AC6" w:rsidRDefault="00BD611D" w:rsidP="006A377D">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与资产相关</w:t>
            </w:r>
          </w:p>
        </w:tc>
      </w:tr>
      <w:tr w:rsidR="00852AC6" w:rsidRPr="00852AC6" w14:paraId="38BF23A9" w14:textId="77777777" w:rsidTr="00283B49">
        <w:trPr>
          <w:trHeight w:val="284"/>
        </w:trPr>
        <w:tc>
          <w:tcPr>
            <w:tcW w:w="599" w:type="pct"/>
            <w:shd w:val="clear" w:color="auto" w:fill="D3D3D3"/>
            <w:vAlign w:val="center"/>
          </w:tcPr>
          <w:p w14:paraId="596D9141" w14:textId="77777777" w:rsidR="00BD611D" w:rsidRPr="00852AC6" w:rsidRDefault="00BD611D" w:rsidP="0039010F">
            <w:pPr>
              <w:spacing w:before="40" w:after="40" w:line="240" w:lineRule="exact"/>
              <w:rPr>
                <w:rFonts w:asciiTheme="minorEastAsia" w:hAnsiTheme="minorEastAsia" w:cs="Times New Roman"/>
                <w:sz w:val="18"/>
                <w:szCs w:val="18"/>
              </w:rPr>
            </w:pPr>
            <w:r w:rsidRPr="00852AC6">
              <w:rPr>
                <w:rFonts w:asciiTheme="minorEastAsia" w:hAnsiTheme="minorEastAsia" w:hint="eastAsia"/>
                <w:sz w:val="18"/>
                <w:szCs w:val="18"/>
              </w:rPr>
              <w:t>黄冈林浆纸一体化项目</w:t>
            </w:r>
          </w:p>
        </w:tc>
        <w:tc>
          <w:tcPr>
            <w:tcW w:w="293" w:type="pct"/>
            <w:shd w:val="clear" w:color="auto" w:fill="D3D3D3"/>
            <w:vAlign w:val="center"/>
          </w:tcPr>
          <w:p w14:paraId="5B6A58D5" w14:textId="77777777" w:rsidR="00BD611D" w:rsidRPr="00852AC6" w:rsidRDefault="00BD611D" w:rsidP="006A377D">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递延收益</w:t>
            </w:r>
          </w:p>
        </w:tc>
        <w:tc>
          <w:tcPr>
            <w:tcW w:w="747" w:type="pct"/>
            <w:vAlign w:val="center"/>
          </w:tcPr>
          <w:p w14:paraId="19DEC4A3"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445,968,305.25 </w:t>
            </w:r>
          </w:p>
        </w:tc>
        <w:tc>
          <w:tcPr>
            <w:tcW w:w="623" w:type="pct"/>
            <w:vAlign w:val="center"/>
          </w:tcPr>
          <w:p w14:paraId="122A7237" w14:textId="77777777" w:rsidR="00BD611D" w:rsidRPr="00852AC6" w:rsidRDefault="00BD611D" w:rsidP="00E50DB8">
            <w:pPr>
              <w:spacing w:line="240" w:lineRule="exact"/>
              <w:jc w:val="right"/>
              <w:rPr>
                <w:rFonts w:ascii="Times New Roman" w:hAnsi="Times New Roman" w:cs="Times New Roman"/>
                <w:sz w:val="18"/>
                <w:szCs w:val="18"/>
              </w:rPr>
            </w:pPr>
          </w:p>
        </w:tc>
        <w:tc>
          <w:tcPr>
            <w:tcW w:w="678" w:type="pct"/>
            <w:vAlign w:val="center"/>
          </w:tcPr>
          <w:p w14:paraId="016C6906" w14:textId="77777777" w:rsidR="00BD611D" w:rsidRPr="00852AC6" w:rsidRDefault="00BD611D" w:rsidP="00E50DB8">
            <w:pPr>
              <w:spacing w:line="240" w:lineRule="exact"/>
              <w:jc w:val="right"/>
              <w:rPr>
                <w:rFonts w:ascii="Times New Roman" w:hAnsi="Times New Roman" w:cs="Times New Roman"/>
                <w:sz w:val="18"/>
                <w:szCs w:val="18"/>
              </w:rPr>
            </w:pPr>
          </w:p>
        </w:tc>
        <w:tc>
          <w:tcPr>
            <w:tcW w:w="584" w:type="pct"/>
            <w:vAlign w:val="center"/>
          </w:tcPr>
          <w:p w14:paraId="3705B1C5" w14:textId="21016D9F"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12,513,108.90 </w:t>
            </w:r>
          </w:p>
        </w:tc>
        <w:tc>
          <w:tcPr>
            <w:tcW w:w="366" w:type="pct"/>
            <w:vAlign w:val="center"/>
          </w:tcPr>
          <w:p w14:paraId="70819AF2" w14:textId="77777777" w:rsidR="00BD611D" w:rsidRPr="00852AC6" w:rsidRDefault="00BD611D" w:rsidP="00E50DB8">
            <w:pPr>
              <w:spacing w:line="240" w:lineRule="exact"/>
              <w:jc w:val="right"/>
              <w:rPr>
                <w:rFonts w:ascii="Times New Roman" w:hAnsi="Times New Roman" w:cs="Times New Roman"/>
                <w:sz w:val="18"/>
                <w:szCs w:val="18"/>
              </w:rPr>
            </w:pPr>
          </w:p>
        </w:tc>
        <w:tc>
          <w:tcPr>
            <w:tcW w:w="708" w:type="pct"/>
            <w:vAlign w:val="center"/>
          </w:tcPr>
          <w:p w14:paraId="37222D0D"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433,455,196.35 </w:t>
            </w:r>
          </w:p>
        </w:tc>
        <w:tc>
          <w:tcPr>
            <w:tcW w:w="402" w:type="pct"/>
            <w:vAlign w:val="center"/>
          </w:tcPr>
          <w:p w14:paraId="35271E38" w14:textId="77777777" w:rsidR="00BD611D" w:rsidRPr="00852AC6" w:rsidRDefault="00BD611D" w:rsidP="006A377D">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与资产相关</w:t>
            </w:r>
          </w:p>
        </w:tc>
      </w:tr>
      <w:tr w:rsidR="00852AC6" w:rsidRPr="00852AC6" w14:paraId="14E25026" w14:textId="77777777" w:rsidTr="00283B49">
        <w:trPr>
          <w:trHeight w:val="284"/>
        </w:trPr>
        <w:tc>
          <w:tcPr>
            <w:tcW w:w="599" w:type="pct"/>
            <w:shd w:val="clear" w:color="auto" w:fill="D9D9D9" w:themeFill="background1" w:themeFillShade="D9"/>
            <w:vAlign w:val="center"/>
          </w:tcPr>
          <w:p w14:paraId="17C7D1A7" w14:textId="77777777" w:rsidR="00BD611D" w:rsidRPr="00852AC6" w:rsidRDefault="00BD611D" w:rsidP="0039010F">
            <w:pPr>
              <w:spacing w:line="240" w:lineRule="exact"/>
              <w:rPr>
                <w:rFonts w:asciiTheme="minorEastAsia" w:hAnsiTheme="minorEastAsia" w:cs="Times New Roman"/>
                <w:sz w:val="18"/>
                <w:szCs w:val="18"/>
              </w:rPr>
            </w:pPr>
            <w:r w:rsidRPr="00852AC6">
              <w:rPr>
                <w:rFonts w:asciiTheme="minorEastAsia" w:hAnsiTheme="minorEastAsia" w:hint="eastAsia"/>
                <w:sz w:val="18"/>
                <w:szCs w:val="18"/>
              </w:rPr>
              <w:t>基础设施及环保工程</w:t>
            </w:r>
          </w:p>
        </w:tc>
        <w:tc>
          <w:tcPr>
            <w:tcW w:w="293" w:type="pct"/>
            <w:shd w:val="clear" w:color="auto" w:fill="D9D9D9" w:themeFill="background1" w:themeFillShade="D9"/>
            <w:vAlign w:val="center"/>
          </w:tcPr>
          <w:p w14:paraId="67C2C38A" w14:textId="77777777" w:rsidR="00BD611D" w:rsidRPr="00852AC6" w:rsidRDefault="00BD611D" w:rsidP="006A377D">
            <w:pPr>
              <w:spacing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递延收益</w:t>
            </w:r>
          </w:p>
        </w:tc>
        <w:tc>
          <w:tcPr>
            <w:tcW w:w="747" w:type="pct"/>
            <w:vAlign w:val="center"/>
          </w:tcPr>
          <w:p w14:paraId="35D4771A"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196,803,377.25 </w:t>
            </w:r>
          </w:p>
        </w:tc>
        <w:tc>
          <w:tcPr>
            <w:tcW w:w="623" w:type="pct"/>
            <w:vAlign w:val="center"/>
          </w:tcPr>
          <w:p w14:paraId="32E9DE7D" w14:textId="77777777" w:rsidR="00BD611D" w:rsidRPr="00852AC6" w:rsidRDefault="00BD611D" w:rsidP="00E50DB8">
            <w:pPr>
              <w:spacing w:line="240" w:lineRule="exact"/>
              <w:jc w:val="right"/>
              <w:rPr>
                <w:rFonts w:ascii="Times New Roman" w:hAnsi="Times New Roman" w:cs="Times New Roman"/>
                <w:sz w:val="18"/>
                <w:szCs w:val="18"/>
              </w:rPr>
            </w:pPr>
          </w:p>
        </w:tc>
        <w:tc>
          <w:tcPr>
            <w:tcW w:w="678" w:type="pct"/>
            <w:vAlign w:val="center"/>
          </w:tcPr>
          <w:p w14:paraId="5109242C" w14:textId="77777777" w:rsidR="00BD611D" w:rsidRPr="00852AC6" w:rsidRDefault="00BD611D" w:rsidP="00E50DB8">
            <w:pPr>
              <w:spacing w:line="240" w:lineRule="exact"/>
              <w:jc w:val="right"/>
              <w:rPr>
                <w:rFonts w:ascii="Times New Roman" w:hAnsi="Times New Roman" w:cs="Times New Roman"/>
                <w:sz w:val="18"/>
                <w:szCs w:val="18"/>
              </w:rPr>
            </w:pPr>
          </w:p>
        </w:tc>
        <w:tc>
          <w:tcPr>
            <w:tcW w:w="584" w:type="pct"/>
            <w:vAlign w:val="center"/>
          </w:tcPr>
          <w:p w14:paraId="66BD7FC1"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5,758,794.72 </w:t>
            </w:r>
          </w:p>
        </w:tc>
        <w:tc>
          <w:tcPr>
            <w:tcW w:w="366" w:type="pct"/>
            <w:vAlign w:val="center"/>
          </w:tcPr>
          <w:p w14:paraId="0EDAEBCE" w14:textId="77777777" w:rsidR="00BD611D" w:rsidRPr="00852AC6" w:rsidRDefault="00BD611D" w:rsidP="00E50DB8">
            <w:pPr>
              <w:spacing w:line="240" w:lineRule="exact"/>
              <w:jc w:val="right"/>
              <w:rPr>
                <w:rFonts w:ascii="Times New Roman" w:hAnsi="Times New Roman" w:cs="Times New Roman"/>
                <w:sz w:val="18"/>
                <w:szCs w:val="18"/>
              </w:rPr>
            </w:pPr>
          </w:p>
        </w:tc>
        <w:tc>
          <w:tcPr>
            <w:tcW w:w="708" w:type="pct"/>
            <w:vAlign w:val="center"/>
          </w:tcPr>
          <w:p w14:paraId="7F94E565"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191,044,582.53 </w:t>
            </w:r>
          </w:p>
        </w:tc>
        <w:tc>
          <w:tcPr>
            <w:tcW w:w="402" w:type="pct"/>
            <w:vAlign w:val="center"/>
          </w:tcPr>
          <w:p w14:paraId="0E31504D" w14:textId="77777777" w:rsidR="00BD611D" w:rsidRPr="00852AC6" w:rsidRDefault="00BD611D" w:rsidP="006A377D">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与资产相关</w:t>
            </w:r>
          </w:p>
        </w:tc>
      </w:tr>
      <w:tr w:rsidR="00852AC6" w:rsidRPr="00852AC6" w14:paraId="7179BC39" w14:textId="77777777" w:rsidTr="00283B49">
        <w:trPr>
          <w:trHeight w:val="284"/>
        </w:trPr>
        <w:tc>
          <w:tcPr>
            <w:tcW w:w="599" w:type="pct"/>
            <w:shd w:val="clear" w:color="auto" w:fill="D9D9D9" w:themeFill="background1" w:themeFillShade="D9"/>
            <w:vAlign w:val="center"/>
          </w:tcPr>
          <w:p w14:paraId="492981CB" w14:textId="77777777" w:rsidR="00BD611D" w:rsidRPr="00852AC6" w:rsidRDefault="00BD611D" w:rsidP="0039010F">
            <w:pPr>
              <w:spacing w:line="240" w:lineRule="exact"/>
              <w:rPr>
                <w:rFonts w:asciiTheme="minorEastAsia" w:hAnsiTheme="minorEastAsia" w:cs="Times New Roman"/>
                <w:sz w:val="18"/>
                <w:szCs w:val="18"/>
              </w:rPr>
            </w:pPr>
            <w:r w:rsidRPr="00852AC6">
              <w:rPr>
                <w:rFonts w:asciiTheme="minorEastAsia" w:hAnsiTheme="minorEastAsia" w:hint="eastAsia"/>
                <w:sz w:val="18"/>
                <w:szCs w:val="18"/>
              </w:rPr>
              <w:t>技改项目财政补助</w:t>
            </w:r>
          </w:p>
        </w:tc>
        <w:tc>
          <w:tcPr>
            <w:tcW w:w="293" w:type="pct"/>
            <w:shd w:val="clear" w:color="auto" w:fill="D9D9D9" w:themeFill="background1" w:themeFillShade="D9"/>
            <w:vAlign w:val="center"/>
          </w:tcPr>
          <w:p w14:paraId="5865273B" w14:textId="77777777" w:rsidR="00BD611D" w:rsidRPr="00852AC6" w:rsidRDefault="00BD611D" w:rsidP="006A377D">
            <w:pPr>
              <w:spacing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递延收益</w:t>
            </w:r>
          </w:p>
        </w:tc>
        <w:tc>
          <w:tcPr>
            <w:tcW w:w="747" w:type="pct"/>
            <w:vAlign w:val="center"/>
          </w:tcPr>
          <w:p w14:paraId="3B9EDE25"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95,106,015.68 </w:t>
            </w:r>
          </w:p>
        </w:tc>
        <w:tc>
          <w:tcPr>
            <w:tcW w:w="623" w:type="pct"/>
            <w:vAlign w:val="center"/>
          </w:tcPr>
          <w:p w14:paraId="58BD17DE"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3,270,000.00</w:t>
            </w:r>
          </w:p>
        </w:tc>
        <w:tc>
          <w:tcPr>
            <w:tcW w:w="678" w:type="pct"/>
            <w:vAlign w:val="center"/>
          </w:tcPr>
          <w:p w14:paraId="69498519" w14:textId="77777777" w:rsidR="00BD611D" w:rsidRPr="00852AC6" w:rsidRDefault="00BD611D" w:rsidP="00E50DB8">
            <w:pPr>
              <w:spacing w:line="240" w:lineRule="exact"/>
              <w:jc w:val="right"/>
              <w:rPr>
                <w:rFonts w:ascii="Times New Roman" w:hAnsi="Times New Roman" w:cs="Times New Roman"/>
                <w:sz w:val="18"/>
                <w:szCs w:val="18"/>
              </w:rPr>
            </w:pPr>
          </w:p>
        </w:tc>
        <w:tc>
          <w:tcPr>
            <w:tcW w:w="584" w:type="pct"/>
            <w:vAlign w:val="center"/>
          </w:tcPr>
          <w:p w14:paraId="44840E09"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4,416,552.48 </w:t>
            </w:r>
          </w:p>
        </w:tc>
        <w:tc>
          <w:tcPr>
            <w:tcW w:w="366" w:type="pct"/>
            <w:vAlign w:val="center"/>
          </w:tcPr>
          <w:p w14:paraId="191B5613" w14:textId="77777777" w:rsidR="00BD611D" w:rsidRPr="00852AC6" w:rsidRDefault="00BD611D" w:rsidP="00E50DB8">
            <w:pPr>
              <w:spacing w:line="240" w:lineRule="exact"/>
              <w:jc w:val="right"/>
              <w:rPr>
                <w:rFonts w:ascii="Times New Roman" w:hAnsi="Times New Roman" w:cs="Times New Roman"/>
                <w:sz w:val="18"/>
                <w:szCs w:val="18"/>
              </w:rPr>
            </w:pPr>
          </w:p>
        </w:tc>
        <w:tc>
          <w:tcPr>
            <w:tcW w:w="708" w:type="pct"/>
            <w:vAlign w:val="center"/>
          </w:tcPr>
          <w:p w14:paraId="48C1D278"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93,959,463.20 </w:t>
            </w:r>
          </w:p>
        </w:tc>
        <w:tc>
          <w:tcPr>
            <w:tcW w:w="402" w:type="pct"/>
            <w:vAlign w:val="center"/>
          </w:tcPr>
          <w:p w14:paraId="4EB42EF1" w14:textId="77777777" w:rsidR="00BD611D" w:rsidRPr="00852AC6" w:rsidRDefault="00BD611D" w:rsidP="006A377D">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与资产相关</w:t>
            </w:r>
          </w:p>
        </w:tc>
      </w:tr>
      <w:tr w:rsidR="00852AC6" w:rsidRPr="00852AC6" w14:paraId="283B0BF1" w14:textId="77777777" w:rsidTr="00283B49">
        <w:trPr>
          <w:trHeight w:val="284"/>
        </w:trPr>
        <w:tc>
          <w:tcPr>
            <w:tcW w:w="599" w:type="pct"/>
            <w:shd w:val="clear" w:color="auto" w:fill="D9D9D9" w:themeFill="background1" w:themeFillShade="D9"/>
            <w:vAlign w:val="center"/>
          </w:tcPr>
          <w:p w14:paraId="6636CD64" w14:textId="77777777" w:rsidR="00BD611D" w:rsidRPr="00852AC6" w:rsidRDefault="00BD611D" w:rsidP="0039010F">
            <w:pPr>
              <w:spacing w:line="240" w:lineRule="exact"/>
              <w:rPr>
                <w:rFonts w:asciiTheme="minorEastAsia" w:hAnsiTheme="minorEastAsia" w:cs="Times New Roman"/>
                <w:sz w:val="18"/>
                <w:szCs w:val="18"/>
              </w:rPr>
            </w:pPr>
            <w:proofErr w:type="gramStart"/>
            <w:r w:rsidRPr="00852AC6">
              <w:rPr>
                <w:rFonts w:asciiTheme="minorEastAsia" w:hAnsiTheme="minorEastAsia" w:hint="eastAsia"/>
                <w:sz w:val="18"/>
                <w:szCs w:val="18"/>
              </w:rPr>
              <w:t>湛江林</w:t>
            </w:r>
            <w:proofErr w:type="gramEnd"/>
            <w:r w:rsidRPr="00852AC6">
              <w:rPr>
                <w:rFonts w:asciiTheme="minorEastAsia" w:hAnsiTheme="minorEastAsia" w:hint="eastAsia"/>
                <w:sz w:val="18"/>
                <w:szCs w:val="18"/>
              </w:rPr>
              <w:t>浆纸一体化项目</w:t>
            </w:r>
          </w:p>
        </w:tc>
        <w:tc>
          <w:tcPr>
            <w:tcW w:w="293" w:type="pct"/>
            <w:shd w:val="clear" w:color="auto" w:fill="D9D9D9" w:themeFill="background1" w:themeFillShade="D9"/>
            <w:vAlign w:val="center"/>
          </w:tcPr>
          <w:p w14:paraId="5F726ABD" w14:textId="77777777" w:rsidR="00BD611D" w:rsidRPr="00852AC6" w:rsidRDefault="00BD611D" w:rsidP="006A377D">
            <w:pPr>
              <w:spacing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递延收益</w:t>
            </w:r>
          </w:p>
        </w:tc>
        <w:tc>
          <w:tcPr>
            <w:tcW w:w="747" w:type="pct"/>
            <w:vAlign w:val="center"/>
          </w:tcPr>
          <w:p w14:paraId="4375C6B3"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42,617,331.35 </w:t>
            </w:r>
          </w:p>
        </w:tc>
        <w:tc>
          <w:tcPr>
            <w:tcW w:w="623" w:type="pct"/>
            <w:vAlign w:val="center"/>
          </w:tcPr>
          <w:p w14:paraId="1854AC67" w14:textId="77777777" w:rsidR="00BD611D" w:rsidRPr="00852AC6" w:rsidRDefault="00BD611D" w:rsidP="00E50DB8">
            <w:pPr>
              <w:spacing w:line="240" w:lineRule="exact"/>
              <w:jc w:val="right"/>
              <w:rPr>
                <w:rFonts w:ascii="Times New Roman" w:hAnsi="Times New Roman" w:cs="Times New Roman"/>
                <w:sz w:val="18"/>
                <w:szCs w:val="18"/>
              </w:rPr>
            </w:pPr>
          </w:p>
        </w:tc>
        <w:tc>
          <w:tcPr>
            <w:tcW w:w="678" w:type="pct"/>
            <w:vAlign w:val="center"/>
          </w:tcPr>
          <w:p w14:paraId="0366AA10" w14:textId="77777777" w:rsidR="00BD611D" w:rsidRPr="00852AC6" w:rsidRDefault="00BD611D" w:rsidP="00E50DB8">
            <w:pPr>
              <w:spacing w:line="240" w:lineRule="exact"/>
              <w:jc w:val="right"/>
              <w:rPr>
                <w:rFonts w:ascii="Times New Roman" w:hAnsi="Times New Roman" w:cs="Times New Roman"/>
                <w:sz w:val="18"/>
                <w:szCs w:val="18"/>
              </w:rPr>
            </w:pPr>
          </w:p>
        </w:tc>
        <w:tc>
          <w:tcPr>
            <w:tcW w:w="584" w:type="pct"/>
            <w:vAlign w:val="center"/>
          </w:tcPr>
          <w:p w14:paraId="1496D599"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2,047,316.46 </w:t>
            </w:r>
          </w:p>
        </w:tc>
        <w:tc>
          <w:tcPr>
            <w:tcW w:w="366" w:type="pct"/>
            <w:vAlign w:val="center"/>
          </w:tcPr>
          <w:p w14:paraId="798D0161" w14:textId="77777777" w:rsidR="00BD611D" w:rsidRPr="00852AC6" w:rsidRDefault="00BD611D" w:rsidP="00E50DB8">
            <w:pPr>
              <w:spacing w:line="240" w:lineRule="exact"/>
              <w:jc w:val="right"/>
              <w:rPr>
                <w:rFonts w:ascii="Times New Roman" w:hAnsi="Times New Roman" w:cs="Times New Roman"/>
                <w:sz w:val="18"/>
                <w:szCs w:val="18"/>
              </w:rPr>
            </w:pPr>
          </w:p>
        </w:tc>
        <w:tc>
          <w:tcPr>
            <w:tcW w:w="708" w:type="pct"/>
            <w:vAlign w:val="center"/>
          </w:tcPr>
          <w:p w14:paraId="317AEC49"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40,570,014.89 </w:t>
            </w:r>
          </w:p>
        </w:tc>
        <w:tc>
          <w:tcPr>
            <w:tcW w:w="402" w:type="pct"/>
            <w:vAlign w:val="center"/>
          </w:tcPr>
          <w:p w14:paraId="53C784B6" w14:textId="77777777" w:rsidR="00BD611D" w:rsidRPr="00852AC6" w:rsidRDefault="00BD611D" w:rsidP="006A377D">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与资产相关</w:t>
            </w:r>
          </w:p>
        </w:tc>
      </w:tr>
      <w:tr w:rsidR="00852AC6" w:rsidRPr="00852AC6" w14:paraId="72E71EF0" w14:textId="77777777" w:rsidTr="00283B49">
        <w:trPr>
          <w:trHeight w:val="284"/>
        </w:trPr>
        <w:tc>
          <w:tcPr>
            <w:tcW w:w="599" w:type="pct"/>
            <w:shd w:val="clear" w:color="auto" w:fill="D9D9D9" w:themeFill="background1" w:themeFillShade="D9"/>
            <w:vAlign w:val="center"/>
          </w:tcPr>
          <w:p w14:paraId="7C45DD83" w14:textId="77777777" w:rsidR="00BD611D" w:rsidRPr="00852AC6" w:rsidRDefault="00BD611D" w:rsidP="0039010F">
            <w:pPr>
              <w:spacing w:line="240" w:lineRule="exact"/>
              <w:rPr>
                <w:rFonts w:asciiTheme="minorEastAsia" w:hAnsiTheme="minorEastAsia" w:cs="Times New Roman"/>
                <w:sz w:val="18"/>
                <w:szCs w:val="18"/>
              </w:rPr>
            </w:pPr>
            <w:r w:rsidRPr="00852AC6">
              <w:rPr>
                <w:rFonts w:asciiTheme="minorEastAsia" w:hAnsiTheme="minorEastAsia" w:hint="eastAsia"/>
                <w:sz w:val="18"/>
                <w:szCs w:val="18"/>
              </w:rPr>
              <w:t>国家科技支撑计划课题经费</w:t>
            </w:r>
          </w:p>
        </w:tc>
        <w:tc>
          <w:tcPr>
            <w:tcW w:w="293" w:type="pct"/>
            <w:shd w:val="clear" w:color="auto" w:fill="D9D9D9" w:themeFill="background1" w:themeFillShade="D9"/>
            <w:vAlign w:val="center"/>
          </w:tcPr>
          <w:p w14:paraId="1F4FD6F0" w14:textId="77777777" w:rsidR="00BD611D" w:rsidRPr="00852AC6" w:rsidRDefault="00BD611D" w:rsidP="006A377D">
            <w:pPr>
              <w:spacing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递延收益</w:t>
            </w:r>
          </w:p>
        </w:tc>
        <w:tc>
          <w:tcPr>
            <w:tcW w:w="747" w:type="pct"/>
            <w:vAlign w:val="center"/>
          </w:tcPr>
          <w:p w14:paraId="54F581B0"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793,725.00 </w:t>
            </w:r>
          </w:p>
        </w:tc>
        <w:tc>
          <w:tcPr>
            <w:tcW w:w="623" w:type="pct"/>
            <w:vAlign w:val="center"/>
          </w:tcPr>
          <w:p w14:paraId="697D283C" w14:textId="77777777" w:rsidR="00BD611D" w:rsidRPr="00852AC6" w:rsidRDefault="00BD611D" w:rsidP="00E50DB8">
            <w:pPr>
              <w:spacing w:line="240" w:lineRule="exact"/>
              <w:jc w:val="right"/>
              <w:rPr>
                <w:rFonts w:ascii="Times New Roman" w:hAnsi="Times New Roman" w:cs="Times New Roman"/>
                <w:sz w:val="18"/>
                <w:szCs w:val="18"/>
              </w:rPr>
            </w:pPr>
          </w:p>
        </w:tc>
        <w:tc>
          <w:tcPr>
            <w:tcW w:w="678" w:type="pct"/>
            <w:vAlign w:val="center"/>
          </w:tcPr>
          <w:p w14:paraId="017D63D6" w14:textId="77777777" w:rsidR="00BD611D" w:rsidRPr="00852AC6" w:rsidRDefault="00BD611D" w:rsidP="00E50DB8">
            <w:pPr>
              <w:spacing w:line="240" w:lineRule="exact"/>
              <w:jc w:val="right"/>
              <w:rPr>
                <w:rFonts w:ascii="Times New Roman" w:hAnsi="Times New Roman" w:cs="Times New Roman"/>
                <w:sz w:val="18"/>
                <w:szCs w:val="18"/>
              </w:rPr>
            </w:pPr>
          </w:p>
        </w:tc>
        <w:tc>
          <w:tcPr>
            <w:tcW w:w="584" w:type="pct"/>
            <w:vAlign w:val="center"/>
          </w:tcPr>
          <w:p w14:paraId="426BBAA5"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82,350.00 </w:t>
            </w:r>
          </w:p>
        </w:tc>
        <w:tc>
          <w:tcPr>
            <w:tcW w:w="366" w:type="pct"/>
            <w:vAlign w:val="center"/>
          </w:tcPr>
          <w:p w14:paraId="39E424BC" w14:textId="77777777" w:rsidR="00BD611D" w:rsidRPr="00852AC6" w:rsidRDefault="00BD611D" w:rsidP="00E50DB8">
            <w:pPr>
              <w:spacing w:line="240" w:lineRule="exact"/>
              <w:jc w:val="right"/>
              <w:rPr>
                <w:rFonts w:ascii="Times New Roman" w:hAnsi="Times New Roman" w:cs="Times New Roman"/>
                <w:sz w:val="18"/>
                <w:szCs w:val="18"/>
              </w:rPr>
            </w:pPr>
          </w:p>
        </w:tc>
        <w:tc>
          <w:tcPr>
            <w:tcW w:w="708" w:type="pct"/>
            <w:vAlign w:val="center"/>
          </w:tcPr>
          <w:p w14:paraId="0062089B"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711,375.00 </w:t>
            </w:r>
          </w:p>
        </w:tc>
        <w:tc>
          <w:tcPr>
            <w:tcW w:w="402" w:type="pct"/>
            <w:vAlign w:val="center"/>
          </w:tcPr>
          <w:p w14:paraId="4BF0E0A6" w14:textId="77777777" w:rsidR="00BD611D" w:rsidRPr="00852AC6" w:rsidRDefault="00BD611D" w:rsidP="006A377D">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与资产相关</w:t>
            </w:r>
          </w:p>
        </w:tc>
      </w:tr>
      <w:tr w:rsidR="00852AC6" w:rsidRPr="00852AC6" w14:paraId="4E4C0197" w14:textId="77777777" w:rsidTr="00283B49">
        <w:trPr>
          <w:trHeight w:val="284"/>
        </w:trPr>
        <w:tc>
          <w:tcPr>
            <w:tcW w:w="599" w:type="pct"/>
            <w:shd w:val="clear" w:color="auto" w:fill="D9D9D9" w:themeFill="background1" w:themeFillShade="D9"/>
            <w:vAlign w:val="center"/>
          </w:tcPr>
          <w:p w14:paraId="279AD539" w14:textId="77777777" w:rsidR="00BD611D" w:rsidRPr="00852AC6" w:rsidRDefault="00BD611D" w:rsidP="0039010F">
            <w:pPr>
              <w:spacing w:line="240" w:lineRule="exact"/>
              <w:rPr>
                <w:rFonts w:asciiTheme="minorEastAsia" w:hAnsiTheme="minorEastAsia" w:cs="Times New Roman"/>
                <w:sz w:val="18"/>
                <w:szCs w:val="18"/>
              </w:rPr>
            </w:pPr>
            <w:r w:rsidRPr="00852AC6">
              <w:rPr>
                <w:rFonts w:asciiTheme="minorEastAsia" w:hAnsiTheme="minorEastAsia" w:hint="eastAsia"/>
                <w:sz w:val="18"/>
                <w:szCs w:val="18"/>
              </w:rPr>
              <w:t>其他</w:t>
            </w:r>
          </w:p>
        </w:tc>
        <w:tc>
          <w:tcPr>
            <w:tcW w:w="293" w:type="pct"/>
            <w:shd w:val="clear" w:color="auto" w:fill="D9D9D9" w:themeFill="background1" w:themeFillShade="D9"/>
            <w:vAlign w:val="center"/>
          </w:tcPr>
          <w:p w14:paraId="79F2C518" w14:textId="77777777" w:rsidR="00BD611D" w:rsidRPr="00852AC6" w:rsidRDefault="00BD611D" w:rsidP="006A377D">
            <w:pPr>
              <w:spacing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递延收益</w:t>
            </w:r>
          </w:p>
        </w:tc>
        <w:tc>
          <w:tcPr>
            <w:tcW w:w="747" w:type="pct"/>
            <w:vAlign w:val="center"/>
          </w:tcPr>
          <w:p w14:paraId="71801E4E"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31,881,324.93 </w:t>
            </w:r>
          </w:p>
        </w:tc>
        <w:tc>
          <w:tcPr>
            <w:tcW w:w="623" w:type="pct"/>
            <w:vAlign w:val="center"/>
          </w:tcPr>
          <w:p w14:paraId="5B178873" w14:textId="77777777" w:rsidR="00BD611D" w:rsidRPr="00852AC6" w:rsidRDefault="00BD611D" w:rsidP="00E50DB8">
            <w:pPr>
              <w:spacing w:line="240" w:lineRule="exact"/>
              <w:jc w:val="right"/>
              <w:rPr>
                <w:rFonts w:ascii="Times New Roman" w:hAnsi="Times New Roman" w:cs="Times New Roman"/>
                <w:sz w:val="18"/>
                <w:szCs w:val="18"/>
              </w:rPr>
            </w:pPr>
          </w:p>
        </w:tc>
        <w:tc>
          <w:tcPr>
            <w:tcW w:w="678" w:type="pct"/>
            <w:vAlign w:val="center"/>
          </w:tcPr>
          <w:p w14:paraId="30DA9632" w14:textId="77777777" w:rsidR="00BD611D" w:rsidRPr="00852AC6" w:rsidRDefault="00BD611D" w:rsidP="00E50DB8">
            <w:pPr>
              <w:spacing w:line="240" w:lineRule="exact"/>
              <w:jc w:val="right"/>
              <w:rPr>
                <w:rFonts w:ascii="Times New Roman" w:hAnsi="Times New Roman" w:cs="Times New Roman"/>
                <w:sz w:val="18"/>
                <w:szCs w:val="18"/>
              </w:rPr>
            </w:pPr>
          </w:p>
        </w:tc>
        <w:tc>
          <w:tcPr>
            <w:tcW w:w="584" w:type="pct"/>
            <w:vAlign w:val="center"/>
          </w:tcPr>
          <w:p w14:paraId="4CC0BDA7"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3,311,696.29 </w:t>
            </w:r>
          </w:p>
        </w:tc>
        <w:tc>
          <w:tcPr>
            <w:tcW w:w="366" w:type="pct"/>
            <w:vAlign w:val="center"/>
          </w:tcPr>
          <w:p w14:paraId="19388012" w14:textId="77777777" w:rsidR="00BD611D" w:rsidRPr="00852AC6" w:rsidRDefault="00BD611D" w:rsidP="00E50DB8">
            <w:pPr>
              <w:spacing w:line="240" w:lineRule="exact"/>
              <w:jc w:val="right"/>
              <w:rPr>
                <w:rFonts w:ascii="Times New Roman" w:hAnsi="Times New Roman" w:cs="Times New Roman"/>
                <w:sz w:val="18"/>
                <w:szCs w:val="18"/>
              </w:rPr>
            </w:pPr>
          </w:p>
        </w:tc>
        <w:tc>
          <w:tcPr>
            <w:tcW w:w="708" w:type="pct"/>
            <w:vAlign w:val="center"/>
          </w:tcPr>
          <w:p w14:paraId="2795E232" w14:textId="77777777" w:rsidR="00BD611D" w:rsidRPr="00852AC6" w:rsidRDefault="00BD611D" w:rsidP="00E50DB8">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28,569,628.64 </w:t>
            </w:r>
          </w:p>
        </w:tc>
        <w:tc>
          <w:tcPr>
            <w:tcW w:w="402" w:type="pct"/>
            <w:vAlign w:val="center"/>
          </w:tcPr>
          <w:p w14:paraId="3C135FB9" w14:textId="77777777" w:rsidR="00BD611D" w:rsidRPr="00852AC6" w:rsidRDefault="00BD611D" w:rsidP="006A377D">
            <w:pPr>
              <w:spacing w:line="240" w:lineRule="exact"/>
              <w:rPr>
                <w:rFonts w:asciiTheme="minorEastAsia" w:hAnsiTheme="minorEastAsia" w:cs="Times New Roman"/>
                <w:sz w:val="18"/>
                <w:szCs w:val="18"/>
              </w:rPr>
            </w:pPr>
            <w:r w:rsidRPr="00852AC6">
              <w:rPr>
                <w:rFonts w:asciiTheme="minorEastAsia" w:hAnsiTheme="minorEastAsia" w:cs="Times New Roman" w:hint="eastAsia"/>
                <w:sz w:val="18"/>
                <w:szCs w:val="18"/>
              </w:rPr>
              <w:t>与资产相关</w:t>
            </w:r>
          </w:p>
        </w:tc>
      </w:tr>
      <w:tr w:rsidR="00852AC6" w:rsidRPr="00852AC6" w14:paraId="16C4A674" w14:textId="77777777" w:rsidTr="00283B49">
        <w:trPr>
          <w:trHeight w:val="284"/>
        </w:trPr>
        <w:tc>
          <w:tcPr>
            <w:tcW w:w="892" w:type="pct"/>
            <w:gridSpan w:val="2"/>
            <w:shd w:val="clear" w:color="auto" w:fill="D9D9D9" w:themeFill="background1" w:themeFillShade="D9"/>
          </w:tcPr>
          <w:p w14:paraId="11B5CC26" w14:textId="59AED5B9" w:rsidR="00E50DB8" w:rsidRPr="00852AC6" w:rsidRDefault="00E50DB8" w:rsidP="00E50DB8">
            <w:pPr>
              <w:spacing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合计</w:t>
            </w:r>
          </w:p>
        </w:tc>
        <w:tc>
          <w:tcPr>
            <w:tcW w:w="747" w:type="pct"/>
            <w:vAlign w:val="center"/>
          </w:tcPr>
          <w:p w14:paraId="0665827C" w14:textId="77777777" w:rsidR="00E50DB8" w:rsidRPr="00852AC6" w:rsidRDefault="00E50DB8"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1,337,864,114.70</w:t>
            </w:r>
          </w:p>
        </w:tc>
        <w:tc>
          <w:tcPr>
            <w:tcW w:w="623" w:type="pct"/>
            <w:vAlign w:val="center"/>
          </w:tcPr>
          <w:p w14:paraId="7F4B76C1" w14:textId="77777777" w:rsidR="00E50DB8" w:rsidRPr="00852AC6" w:rsidRDefault="00E50DB8"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3,270,000.00</w:t>
            </w:r>
          </w:p>
        </w:tc>
        <w:tc>
          <w:tcPr>
            <w:tcW w:w="678" w:type="pct"/>
            <w:vAlign w:val="center"/>
          </w:tcPr>
          <w:p w14:paraId="0D17D4A9" w14:textId="77777777" w:rsidR="00E50DB8" w:rsidRPr="00852AC6" w:rsidRDefault="00E50DB8" w:rsidP="00EA7D31">
            <w:pPr>
              <w:spacing w:line="240" w:lineRule="exact"/>
              <w:jc w:val="right"/>
              <w:rPr>
                <w:rFonts w:ascii="Times New Roman" w:hAnsi="Times New Roman" w:cs="Times New Roman"/>
                <w:sz w:val="18"/>
                <w:szCs w:val="18"/>
              </w:rPr>
            </w:pPr>
          </w:p>
        </w:tc>
        <w:tc>
          <w:tcPr>
            <w:tcW w:w="584" w:type="pct"/>
            <w:vAlign w:val="center"/>
          </w:tcPr>
          <w:p w14:paraId="66460553" w14:textId="77777777" w:rsidR="00E50DB8" w:rsidRPr="00852AC6" w:rsidRDefault="00E50DB8"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53,368,860.21</w:t>
            </w:r>
          </w:p>
        </w:tc>
        <w:tc>
          <w:tcPr>
            <w:tcW w:w="366" w:type="pct"/>
            <w:vAlign w:val="center"/>
          </w:tcPr>
          <w:p w14:paraId="27472841" w14:textId="77777777" w:rsidR="00E50DB8" w:rsidRPr="00852AC6" w:rsidRDefault="00E50DB8" w:rsidP="00EA7D31">
            <w:pPr>
              <w:spacing w:line="240" w:lineRule="exact"/>
              <w:jc w:val="right"/>
              <w:rPr>
                <w:rFonts w:ascii="Times New Roman" w:hAnsi="Times New Roman" w:cs="Times New Roman"/>
                <w:sz w:val="18"/>
                <w:szCs w:val="18"/>
              </w:rPr>
            </w:pPr>
          </w:p>
        </w:tc>
        <w:tc>
          <w:tcPr>
            <w:tcW w:w="708" w:type="pct"/>
            <w:vAlign w:val="center"/>
          </w:tcPr>
          <w:p w14:paraId="6FE01D0D" w14:textId="77777777" w:rsidR="00E50DB8" w:rsidRPr="00852AC6" w:rsidRDefault="00E50DB8" w:rsidP="00EA7D31">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1,287,765,254.49</w:t>
            </w:r>
          </w:p>
        </w:tc>
        <w:tc>
          <w:tcPr>
            <w:tcW w:w="402" w:type="pct"/>
            <w:vAlign w:val="center"/>
          </w:tcPr>
          <w:p w14:paraId="03C77AF4" w14:textId="77777777" w:rsidR="00E50DB8" w:rsidRPr="00852AC6" w:rsidRDefault="00E50DB8" w:rsidP="00EA7D31">
            <w:pPr>
              <w:spacing w:line="240" w:lineRule="exact"/>
              <w:rPr>
                <w:rFonts w:asciiTheme="minorEastAsia" w:hAnsiTheme="minorEastAsia" w:cs="Times New Roman"/>
                <w:sz w:val="18"/>
                <w:szCs w:val="18"/>
              </w:rPr>
            </w:pPr>
          </w:p>
        </w:tc>
      </w:tr>
    </w:tbl>
    <w:bookmarkEnd w:id="141"/>
    <w:p w14:paraId="11327261"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3</w:t>
      </w:r>
      <w:r w:rsidRPr="00852AC6">
        <w:rPr>
          <w:rFonts w:ascii="Times New Roman" w:hAnsi="Times New Roman" w:cs="Times New Roman"/>
          <w:b/>
          <w:bCs/>
        </w:rPr>
        <w:t>、计入当期损益的政府补助</w:t>
      </w:r>
    </w:p>
    <w:p w14:paraId="575ABC98"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Theme="minorEastAsia" w:hAnsiTheme="minorEastAsia" w:cs="Times New Roman"/>
          <w:sz w:val="18"/>
          <w:szCs w:val="18"/>
        </w:rPr>
        <w:sym w:font="Wingdings 2" w:char="F052"/>
      </w:r>
      <w:r w:rsidRPr="00852AC6">
        <w:rPr>
          <w:rFonts w:asciiTheme="minorEastAsia" w:hAnsiTheme="minorEastAsia" w:cs="Times New Roman"/>
          <w:sz w:val="18"/>
          <w:szCs w:val="18"/>
        </w:rPr>
        <w:t>适用 □不适用</w:t>
      </w:r>
    </w:p>
    <w:p w14:paraId="4F01E663"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2FE02D38" w14:textId="77777777" w:rsidTr="006A377D">
        <w:trPr>
          <w:trHeight w:val="284"/>
        </w:trPr>
        <w:tc>
          <w:tcPr>
            <w:tcW w:w="1250" w:type="pct"/>
            <w:shd w:val="clear" w:color="auto" w:fill="D3D3D3"/>
            <w:vAlign w:val="center"/>
          </w:tcPr>
          <w:p w14:paraId="16F055A2" w14:textId="45C70D6C" w:rsidR="00BD611D" w:rsidRPr="00852AC6" w:rsidRDefault="0039010F"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补助项目</w:t>
            </w:r>
          </w:p>
        </w:tc>
        <w:tc>
          <w:tcPr>
            <w:tcW w:w="1250" w:type="pct"/>
            <w:shd w:val="clear" w:color="auto" w:fill="D3D3D3"/>
          </w:tcPr>
          <w:p w14:paraId="1D11F062"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hint="eastAsia"/>
                <w:sz w:val="18"/>
                <w:szCs w:val="18"/>
              </w:rPr>
              <w:t>会计科目</w:t>
            </w:r>
          </w:p>
        </w:tc>
        <w:tc>
          <w:tcPr>
            <w:tcW w:w="1250" w:type="pct"/>
            <w:shd w:val="clear" w:color="auto" w:fill="D3D3D3"/>
            <w:vAlign w:val="center"/>
          </w:tcPr>
          <w:p w14:paraId="543FB2D9"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本期发生额</w:t>
            </w:r>
          </w:p>
        </w:tc>
        <w:tc>
          <w:tcPr>
            <w:tcW w:w="1250" w:type="pct"/>
            <w:shd w:val="clear" w:color="auto" w:fill="D3D3D3"/>
            <w:vAlign w:val="center"/>
          </w:tcPr>
          <w:p w14:paraId="2ABD011B"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上期发生额</w:t>
            </w:r>
          </w:p>
        </w:tc>
      </w:tr>
      <w:tr w:rsidR="00852AC6" w:rsidRPr="00852AC6" w14:paraId="7180D171" w14:textId="77777777" w:rsidTr="00283B49">
        <w:trPr>
          <w:trHeight w:val="284"/>
        </w:trPr>
        <w:tc>
          <w:tcPr>
            <w:tcW w:w="1250" w:type="pct"/>
            <w:vAlign w:val="center"/>
          </w:tcPr>
          <w:p w14:paraId="463390F7" w14:textId="77777777" w:rsidR="00BD611D" w:rsidRPr="00852AC6" w:rsidRDefault="00BD611D" w:rsidP="00283B49">
            <w:pPr>
              <w:spacing w:line="240" w:lineRule="exact"/>
              <w:jc w:val="both"/>
              <w:rPr>
                <w:rFonts w:asciiTheme="minorEastAsia" w:hAnsiTheme="minorEastAsia" w:cs="Times New Roman"/>
                <w:sz w:val="18"/>
                <w:szCs w:val="18"/>
              </w:rPr>
            </w:pPr>
            <w:r w:rsidRPr="00852AC6">
              <w:rPr>
                <w:rFonts w:asciiTheme="minorEastAsia" w:hAnsiTheme="minorEastAsia" w:hint="eastAsia"/>
                <w:sz w:val="18"/>
                <w:szCs w:val="18"/>
              </w:rPr>
              <w:t>环境保护资金补助</w:t>
            </w:r>
          </w:p>
        </w:tc>
        <w:tc>
          <w:tcPr>
            <w:tcW w:w="1250" w:type="pct"/>
            <w:vAlign w:val="center"/>
          </w:tcPr>
          <w:p w14:paraId="434D227B"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01309ED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25,239,041.36 </w:t>
            </w:r>
          </w:p>
        </w:tc>
        <w:tc>
          <w:tcPr>
            <w:tcW w:w="1250" w:type="pct"/>
            <w:vAlign w:val="center"/>
          </w:tcPr>
          <w:p w14:paraId="414AE6B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26,594,207.20</w:t>
            </w:r>
          </w:p>
        </w:tc>
      </w:tr>
      <w:tr w:rsidR="00852AC6" w:rsidRPr="00852AC6" w14:paraId="347BE484" w14:textId="77777777" w:rsidTr="00283B49">
        <w:trPr>
          <w:trHeight w:val="284"/>
        </w:trPr>
        <w:tc>
          <w:tcPr>
            <w:tcW w:w="1250" w:type="pct"/>
            <w:vAlign w:val="center"/>
          </w:tcPr>
          <w:p w14:paraId="75EFC9BE" w14:textId="77777777" w:rsidR="00BD611D" w:rsidRPr="00852AC6" w:rsidRDefault="00BD611D" w:rsidP="00283B49">
            <w:pPr>
              <w:spacing w:line="240" w:lineRule="exact"/>
              <w:jc w:val="both"/>
              <w:rPr>
                <w:rFonts w:asciiTheme="minorEastAsia" w:hAnsiTheme="minorEastAsia" w:cs="Times New Roman"/>
                <w:sz w:val="18"/>
                <w:szCs w:val="18"/>
              </w:rPr>
            </w:pPr>
            <w:r w:rsidRPr="00852AC6">
              <w:rPr>
                <w:rFonts w:asciiTheme="minorEastAsia" w:hAnsiTheme="minorEastAsia" w:hint="eastAsia"/>
                <w:sz w:val="18"/>
                <w:szCs w:val="18"/>
              </w:rPr>
              <w:t>黄冈林浆纸一体化项目</w:t>
            </w:r>
          </w:p>
        </w:tc>
        <w:tc>
          <w:tcPr>
            <w:tcW w:w="1250" w:type="pct"/>
            <w:vAlign w:val="center"/>
          </w:tcPr>
          <w:p w14:paraId="0B1B7B3B"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38534DF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12,513,108.90 </w:t>
            </w:r>
          </w:p>
        </w:tc>
        <w:tc>
          <w:tcPr>
            <w:tcW w:w="1250" w:type="pct"/>
            <w:vAlign w:val="center"/>
          </w:tcPr>
          <w:p w14:paraId="6EE3CEA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12,513,108.90</w:t>
            </w:r>
          </w:p>
        </w:tc>
      </w:tr>
      <w:tr w:rsidR="00852AC6" w:rsidRPr="00852AC6" w14:paraId="082CB349" w14:textId="77777777" w:rsidTr="00283B49">
        <w:trPr>
          <w:trHeight w:val="284"/>
        </w:trPr>
        <w:tc>
          <w:tcPr>
            <w:tcW w:w="1250" w:type="pct"/>
            <w:vAlign w:val="center"/>
          </w:tcPr>
          <w:p w14:paraId="0FFA5B92" w14:textId="77777777" w:rsidR="00BD611D" w:rsidRPr="00852AC6" w:rsidRDefault="00BD611D" w:rsidP="00283B49">
            <w:pPr>
              <w:spacing w:line="240" w:lineRule="exact"/>
              <w:jc w:val="both"/>
              <w:rPr>
                <w:rFonts w:asciiTheme="minorEastAsia" w:hAnsiTheme="minorEastAsia" w:cs="Times New Roman"/>
                <w:sz w:val="18"/>
                <w:szCs w:val="18"/>
              </w:rPr>
            </w:pPr>
            <w:r w:rsidRPr="00852AC6">
              <w:rPr>
                <w:rFonts w:asciiTheme="minorEastAsia" w:hAnsiTheme="minorEastAsia" w:hint="eastAsia"/>
                <w:sz w:val="18"/>
                <w:szCs w:val="18"/>
              </w:rPr>
              <w:t>技改项目财政补助</w:t>
            </w:r>
          </w:p>
        </w:tc>
        <w:tc>
          <w:tcPr>
            <w:tcW w:w="1250" w:type="pct"/>
            <w:vAlign w:val="center"/>
          </w:tcPr>
          <w:p w14:paraId="1297ABAF"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5FA2228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11,626,552.48 </w:t>
            </w:r>
          </w:p>
        </w:tc>
        <w:tc>
          <w:tcPr>
            <w:tcW w:w="1250" w:type="pct"/>
            <w:vAlign w:val="center"/>
          </w:tcPr>
          <w:p w14:paraId="6A13799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35,191,957.48</w:t>
            </w:r>
          </w:p>
        </w:tc>
      </w:tr>
      <w:tr w:rsidR="00852AC6" w:rsidRPr="00852AC6" w14:paraId="45D1D267" w14:textId="77777777" w:rsidTr="00283B49">
        <w:trPr>
          <w:trHeight w:val="284"/>
        </w:trPr>
        <w:tc>
          <w:tcPr>
            <w:tcW w:w="1250" w:type="pct"/>
            <w:vAlign w:val="center"/>
          </w:tcPr>
          <w:p w14:paraId="35E69CAF" w14:textId="77777777" w:rsidR="00BD611D" w:rsidRPr="00852AC6" w:rsidRDefault="00BD611D" w:rsidP="00283B49">
            <w:pPr>
              <w:spacing w:line="240" w:lineRule="exact"/>
              <w:jc w:val="both"/>
              <w:rPr>
                <w:rFonts w:asciiTheme="minorEastAsia" w:hAnsiTheme="minorEastAsia" w:cs="Times New Roman"/>
                <w:sz w:val="18"/>
                <w:szCs w:val="18"/>
              </w:rPr>
            </w:pPr>
            <w:r w:rsidRPr="00852AC6">
              <w:rPr>
                <w:rFonts w:asciiTheme="minorEastAsia" w:hAnsiTheme="minorEastAsia" w:hint="eastAsia"/>
                <w:sz w:val="18"/>
                <w:szCs w:val="18"/>
              </w:rPr>
              <w:t>污水处理及节水改造项目</w:t>
            </w:r>
          </w:p>
        </w:tc>
        <w:tc>
          <w:tcPr>
            <w:tcW w:w="1250" w:type="pct"/>
            <w:vAlign w:val="center"/>
          </w:tcPr>
          <w:p w14:paraId="6B15C302"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3CE710F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5,758,794.72 </w:t>
            </w:r>
          </w:p>
        </w:tc>
        <w:tc>
          <w:tcPr>
            <w:tcW w:w="1250" w:type="pct"/>
            <w:vAlign w:val="center"/>
          </w:tcPr>
          <w:p w14:paraId="0782F3DB" w14:textId="77777777" w:rsidR="00BD611D" w:rsidRPr="00852AC6" w:rsidRDefault="00BD611D" w:rsidP="00283B49">
            <w:pPr>
              <w:spacing w:line="240" w:lineRule="exact"/>
              <w:jc w:val="right"/>
              <w:rPr>
                <w:rFonts w:ascii="Times New Roman" w:hAnsi="Times New Roman" w:cs="Times New Roman"/>
                <w:sz w:val="18"/>
                <w:szCs w:val="18"/>
              </w:rPr>
            </w:pPr>
          </w:p>
        </w:tc>
      </w:tr>
      <w:tr w:rsidR="00852AC6" w:rsidRPr="00852AC6" w14:paraId="137EAC63" w14:textId="77777777" w:rsidTr="00283B49">
        <w:trPr>
          <w:trHeight w:val="284"/>
        </w:trPr>
        <w:tc>
          <w:tcPr>
            <w:tcW w:w="1250" w:type="pct"/>
            <w:vAlign w:val="center"/>
          </w:tcPr>
          <w:p w14:paraId="1D819BF3" w14:textId="77777777" w:rsidR="00BD611D" w:rsidRPr="00852AC6" w:rsidRDefault="00BD611D" w:rsidP="00283B49">
            <w:pPr>
              <w:spacing w:line="240" w:lineRule="exact"/>
              <w:jc w:val="both"/>
              <w:rPr>
                <w:rFonts w:asciiTheme="minorEastAsia" w:hAnsiTheme="minorEastAsia" w:cs="Times New Roman"/>
                <w:sz w:val="18"/>
                <w:szCs w:val="18"/>
              </w:rPr>
            </w:pPr>
            <w:proofErr w:type="gramStart"/>
            <w:r w:rsidRPr="00852AC6">
              <w:rPr>
                <w:rFonts w:asciiTheme="minorEastAsia" w:hAnsiTheme="minorEastAsia" w:hint="eastAsia"/>
                <w:sz w:val="18"/>
                <w:szCs w:val="18"/>
              </w:rPr>
              <w:t>湛江林</w:t>
            </w:r>
            <w:proofErr w:type="gramEnd"/>
            <w:r w:rsidRPr="00852AC6">
              <w:rPr>
                <w:rFonts w:asciiTheme="minorEastAsia" w:hAnsiTheme="minorEastAsia" w:hint="eastAsia"/>
                <w:sz w:val="18"/>
                <w:szCs w:val="18"/>
              </w:rPr>
              <w:t>浆纸一体化项目</w:t>
            </w:r>
          </w:p>
        </w:tc>
        <w:tc>
          <w:tcPr>
            <w:tcW w:w="1250" w:type="pct"/>
            <w:vAlign w:val="center"/>
          </w:tcPr>
          <w:p w14:paraId="10488DA6"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4A6EE10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2,047,316.46 </w:t>
            </w:r>
          </w:p>
        </w:tc>
        <w:tc>
          <w:tcPr>
            <w:tcW w:w="1250" w:type="pct"/>
            <w:vAlign w:val="center"/>
          </w:tcPr>
          <w:p w14:paraId="1ABB036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2,047,316.46</w:t>
            </w:r>
          </w:p>
        </w:tc>
      </w:tr>
      <w:tr w:rsidR="00852AC6" w:rsidRPr="00852AC6" w14:paraId="2B077CF1" w14:textId="77777777" w:rsidTr="00283B49">
        <w:trPr>
          <w:trHeight w:val="284"/>
        </w:trPr>
        <w:tc>
          <w:tcPr>
            <w:tcW w:w="1250" w:type="pct"/>
            <w:vAlign w:val="center"/>
          </w:tcPr>
          <w:p w14:paraId="7DA81240" w14:textId="77777777" w:rsidR="00BD611D" w:rsidRPr="00852AC6" w:rsidRDefault="00BD611D" w:rsidP="00283B49">
            <w:pPr>
              <w:spacing w:line="240" w:lineRule="exact"/>
              <w:jc w:val="both"/>
              <w:rPr>
                <w:rFonts w:asciiTheme="minorEastAsia" w:hAnsiTheme="minorEastAsia" w:cs="Times New Roman"/>
                <w:sz w:val="18"/>
                <w:szCs w:val="18"/>
              </w:rPr>
            </w:pPr>
            <w:r w:rsidRPr="00852AC6">
              <w:rPr>
                <w:rFonts w:asciiTheme="minorEastAsia" w:hAnsiTheme="minorEastAsia" w:hint="eastAsia"/>
                <w:sz w:val="18"/>
                <w:szCs w:val="18"/>
              </w:rPr>
              <w:t>政府奖励</w:t>
            </w:r>
          </w:p>
        </w:tc>
        <w:tc>
          <w:tcPr>
            <w:tcW w:w="1250" w:type="pct"/>
            <w:vAlign w:val="center"/>
          </w:tcPr>
          <w:p w14:paraId="33D11B9C"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781CFAF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1,510,920.00 </w:t>
            </w:r>
          </w:p>
        </w:tc>
        <w:tc>
          <w:tcPr>
            <w:tcW w:w="1250" w:type="pct"/>
            <w:vAlign w:val="center"/>
          </w:tcPr>
          <w:p w14:paraId="0AD5115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7,220,880.00</w:t>
            </w:r>
          </w:p>
        </w:tc>
      </w:tr>
      <w:tr w:rsidR="00852AC6" w:rsidRPr="00852AC6" w14:paraId="04E05713" w14:textId="77777777" w:rsidTr="00283B49">
        <w:trPr>
          <w:trHeight w:val="284"/>
        </w:trPr>
        <w:tc>
          <w:tcPr>
            <w:tcW w:w="1250" w:type="pct"/>
            <w:vAlign w:val="center"/>
          </w:tcPr>
          <w:p w14:paraId="5950FBD2" w14:textId="77777777" w:rsidR="00BD611D" w:rsidRPr="00852AC6" w:rsidRDefault="00BD611D" w:rsidP="00283B49">
            <w:pPr>
              <w:spacing w:line="240" w:lineRule="exact"/>
              <w:jc w:val="both"/>
              <w:rPr>
                <w:rFonts w:asciiTheme="minorEastAsia" w:hAnsiTheme="minorEastAsia" w:cs="Times New Roman"/>
                <w:sz w:val="18"/>
                <w:szCs w:val="18"/>
              </w:rPr>
            </w:pPr>
            <w:proofErr w:type="gramStart"/>
            <w:r w:rsidRPr="00852AC6">
              <w:rPr>
                <w:rFonts w:asciiTheme="minorEastAsia" w:hAnsiTheme="minorEastAsia" w:hint="eastAsia"/>
                <w:sz w:val="18"/>
                <w:szCs w:val="18"/>
              </w:rPr>
              <w:t>扩岗补贴</w:t>
            </w:r>
            <w:proofErr w:type="gramEnd"/>
          </w:p>
        </w:tc>
        <w:tc>
          <w:tcPr>
            <w:tcW w:w="1250" w:type="pct"/>
            <w:vAlign w:val="center"/>
          </w:tcPr>
          <w:p w14:paraId="12D99211"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3FC5436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938,615.16 </w:t>
            </w:r>
          </w:p>
        </w:tc>
        <w:tc>
          <w:tcPr>
            <w:tcW w:w="1250" w:type="pct"/>
            <w:vAlign w:val="center"/>
          </w:tcPr>
          <w:p w14:paraId="0DB8C81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52,000.00</w:t>
            </w:r>
          </w:p>
        </w:tc>
      </w:tr>
      <w:tr w:rsidR="00852AC6" w:rsidRPr="00852AC6" w14:paraId="3344B07D" w14:textId="77777777" w:rsidTr="00283B49">
        <w:trPr>
          <w:trHeight w:val="284"/>
        </w:trPr>
        <w:tc>
          <w:tcPr>
            <w:tcW w:w="1250" w:type="pct"/>
            <w:vAlign w:val="center"/>
          </w:tcPr>
          <w:p w14:paraId="2D792309" w14:textId="77777777" w:rsidR="00BD611D" w:rsidRPr="00852AC6" w:rsidRDefault="00BD611D" w:rsidP="00283B49">
            <w:pPr>
              <w:spacing w:line="240" w:lineRule="exact"/>
              <w:jc w:val="both"/>
              <w:rPr>
                <w:rFonts w:asciiTheme="minorEastAsia" w:hAnsiTheme="minorEastAsia" w:cs="Times New Roman"/>
                <w:sz w:val="18"/>
                <w:szCs w:val="18"/>
              </w:rPr>
            </w:pPr>
            <w:r w:rsidRPr="00852AC6">
              <w:rPr>
                <w:rFonts w:asciiTheme="minorEastAsia" w:hAnsiTheme="minorEastAsia" w:hint="eastAsia"/>
                <w:sz w:val="18"/>
                <w:szCs w:val="18"/>
              </w:rPr>
              <w:t>造林补贴</w:t>
            </w:r>
          </w:p>
        </w:tc>
        <w:tc>
          <w:tcPr>
            <w:tcW w:w="1250" w:type="pct"/>
            <w:vAlign w:val="center"/>
          </w:tcPr>
          <w:p w14:paraId="1B41CD6A"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4672176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491,960.00 </w:t>
            </w:r>
          </w:p>
        </w:tc>
        <w:tc>
          <w:tcPr>
            <w:tcW w:w="1250" w:type="pct"/>
            <w:vAlign w:val="center"/>
          </w:tcPr>
          <w:p w14:paraId="21F79CB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459,000.12</w:t>
            </w:r>
          </w:p>
        </w:tc>
      </w:tr>
      <w:tr w:rsidR="00852AC6" w:rsidRPr="00852AC6" w14:paraId="73101D39" w14:textId="77777777" w:rsidTr="00283B49">
        <w:trPr>
          <w:trHeight w:val="284"/>
        </w:trPr>
        <w:tc>
          <w:tcPr>
            <w:tcW w:w="1250" w:type="pct"/>
            <w:vAlign w:val="center"/>
          </w:tcPr>
          <w:p w14:paraId="6D337D3B" w14:textId="77777777" w:rsidR="00BD611D" w:rsidRPr="00852AC6" w:rsidRDefault="00BD611D" w:rsidP="00283B49">
            <w:pPr>
              <w:spacing w:line="240" w:lineRule="exact"/>
              <w:jc w:val="both"/>
              <w:rPr>
                <w:rFonts w:asciiTheme="minorEastAsia" w:hAnsiTheme="minorEastAsia" w:cs="Times New Roman"/>
                <w:sz w:val="18"/>
                <w:szCs w:val="18"/>
              </w:rPr>
            </w:pPr>
            <w:r w:rsidRPr="00852AC6">
              <w:rPr>
                <w:rFonts w:asciiTheme="minorEastAsia" w:hAnsiTheme="minorEastAsia" w:hint="eastAsia"/>
                <w:sz w:val="18"/>
                <w:szCs w:val="18"/>
              </w:rPr>
              <w:t>智能制造规范企业奖励资金</w:t>
            </w:r>
          </w:p>
        </w:tc>
        <w:tc>
          <w:tcPr>
            <w:tcW w:w="1250" w:type="pct"/>
            <w:vAlign w:val="center"/>
          </w:tcPr>
          <w:p w14:paraId="6B5827C2"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2FFA29E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400,000.00 </w:t>
            </w:r>
          </w:p>
        </w:tc>
        <w:tc>
          <w:tcPr>
            <w:tcW w:w="1250" w:type="pct"/>
            <w:vAlign w:val="center"/>
          </w:tcPr>
          <w:p w14:paraId="2B26301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612,000.00</w:t>
            </w:r>
          </w:p>
        </w:tc>
      </w:tr>
      <w:tr w:rsidR="00852AC6" w:rsidRPr="00852AC6" w14:paraId="4DB6AB56" w14:textId="77777777" w:rsidTr="00283B49">
        <w:trPr>
          <w:trHeight w:val="284"/>
        </w:trPr>
        <w:tc>
          <w:tcPr>
            <w:tcW w:w="1250" w:type="pct"/>
            <w:vAlign w:val="center"/>
          </w:tcPr>
          <w:p w14:paraId="4C3E145C" w14:textId="77777777" w:rsidR="00BD611D" w:rsidRPr="00852AC6" w:rsidRDefault="00BD611D" w:rsidP="00283B49">
            <w:pPr>
              <w:spacing w:line="240" w:lineRule="exact"/>
              <w:jc w:val="both"/>
              <w:rPr>
                <w:rFonts w:asciiTheme="minorEastAsia" w:hAnsiTheme="minorEastAsia" w:cs="Times New Roman"/>
                <w:sz w:val="18"/>
                <w:szCs w:val="18"/>
              </w:rPr>
            </w:pPr>
            <w:proofErr w:type="gramStart"/>
            <w:r w:rsidRPr="00852AC6">
              <w:rPr>
                <w:rFonts w:asciiTheme="minorEastAsia" w:hAnsiTheme="minorEastAsia" w:hint="eastAsia"/>
                <w:sz w:val="18"/>
                <w:szCs w:val="18"/>
              </w:rPr>
              <w:lastRenderedPageBreak/>
              <w:t>稳岗补贴</w:t>
            </w:r>
            <w:proofErr w:type="gramEnd"/>
          </w:p>
        </w:tc>
        <w:tc>
          <w:tcPr>
            <w:tcW w:w="1250" w:type="pct"/>
            <w:vAlign w:val="center"/>
          </w:tcPr>
          <w:p w14:paraId="049FE29F"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04C58F0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288,435.21 </w:t>
            </w:r>
          </w:p>
        </w:tc>
        <w:tc>
          <w:tcPr>
            <w:tcW w:w="1250" w:type="pct"/>
            <w:vAlign w:val="center"/>
          </w:tcPr>
          <w:p w14:paraId="2A0CF24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9,500.00</w:t>
            </w:r>
          </w:p>
        </w:tc>
      </w:tr>
      <w:tr w:rsidR="00852AC6" w:rsidRPr="00852AC6" w14:paraId="5E871618" w14:textId="77777777" w:rsidTr="00283B49">
        <w:trPr>
          <w:trHeight w:val="284"/>
        </w:trPr>
        <w:tc>
          <w:tcPr>
            <w:tcW w:w="1250" w:type="pct"/>
            <w:vAlign w:val="center"/>
          </w:tcPr>
          <w:p w14:paraId="73D7E884" w14:textId="77777777" w:rsidR="00BD611D" w:rsidRPr="00852AC6" w:rsidRDefault="00BD611D" w:rsidP="00283B49">
            <w:pPr>
              <w:spacing w:line="240" w:lineRule="exact"/>
              <w:jc w:val="both"/>
              <w:rPr>
                <w:rFonts w:asciiTheme="minorEastAsia" w:hAnsiTheme="minorEastAsia" w:cs="Times New Roman"/>
                <w:sz w:val="18"/>
                <w:szCs w:val="18"/>
              </w:rPr>
            </w:pPr>
            <w:r w:rsidRPr="00852AC6">
              <w:rPr>
                <w:rFonts w:asciiTheme="minorEastAsia" w:hAnsiTheme="minorEastAsia" w:hint="eastAsia"/>
                <w:sz w:val="18"/>
                <w:szCs w:val="18"/>
              </w:rPr>
              <w:t>国家科技支撑计划课题经费</w:t>
            </w:r>
          </w:p>
        </w:tc>
        <w:tc>
          <w:tcPr>
            <w:tcW w:w="1250" w:type="pct"/>
            <w:vAlign w:val="center"/>
          </w:tcPr>
          <w:p w14:paraId="3D000DD5"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461F843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82,350.00 </w:t>
            </w:r>
          </w:p>
        </w:tc>
        <w:tc>
          <w:tcPr>
            <w:tcW w:w="1250" w:type="pct"/>
            <w:vAlign w:val="center"/>
          </w:tcPr>
          <w:p w14:paraId="421FF1A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82,350.00</w:t>
            </w:r>
          </w:p>
        </w:tc>
      </w:tr>
      <w:tr w:rsidR="00852AC6" w:rsidRPr="00852AC6" w14:paraId="49A543BD" w14:textId="77777777" w:rsidTr="00283B49">
        <w:trPr>
          <w:trHeight w:val="284"/>
        </w:trPr>
        <w:tc>
          <w:tcPr>
            <w:tcW w:w="1250" w:type="pct"/>
            <w:vAlign w:val="center"/>
          </w:tcPr>
          <w:p w14:paraId="7F6782E9"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失业保险</w:t>
            </w:r>
          </w:p>
        </w:tc>
        <w:tc>
          <w:tcPr>
            <w:tcW w:w="1250" w:type="pct"/>
            <w:vAlign w:val="center"/>
          </w:tcPr>
          <w:p w14:paraId="41162FF0"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0B39D77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46,500.00 </w:t>
            </w:r>
          </w:p>
        </w:tc>
        <w:tc>
          <w:tcPr>
            <w:tcW w:w="1250" w:type="pct"/>
            <w:vAlign w:val="center"/>
          </w:tcPr>
          <w:p w14:paraId="450AC7F1" w14:textId="77777777" w:rsidR="00BD611D" w:rsidRPr="00852AC6" w:rsidRDefault="00BD611D" w:rsidP="00283B49">
            <w:pPr>
              <w:spacing w:line="240" w:lineRule="exact"/>
              <w:jc w:val="right"/>
              <w:rPr>
                <w:rFonts w:ascii="Times New Roman" w:hAnsi="Times New Roman" w:cs="Times New Roman"/>
                <w:sz w:val="18"/>
                <w:szCs w:val="18"/>
              </w:rPr>
            </w:pPr>
          </w:p>
        </w:tc>
      </w:tr>
      <w:tr w:rsidR="00852AC6" w:rsidRPr="00852AC6" w14:paraId="03448FE7" w14:textId="77777777" w:rsidTr="00283B49">
        <w:trPr>
          <w:trHeight w:val="284"/>
        </w:trPr>
        <w:tc>
          <w:tcPr>
            <w:tcW w:w="1250" w:type="pct"/>
            <w:vAlign w:val="center"/>
          </w:tcPr>
          <w:p w14:paraId="642485AC"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税收返还</w:t>
            </w:r>
          </w:p>
        </w:tc>
        <w:tc>
          <w:tcPr>
            <w:tcW w:w="1250" w:type="pct"/>
            <w:vAlign w:val="center"/>
          </w:tcPr>
          <w:p w14:paraId="6828F36B"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060F4B3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30,124.00 </w:t>
            </w:r>
          </w:p>
        </w:tc>
        <w:tc>
          <w:tcPr>
            <w:tcW w:w="1250" w:type="pct"/>
            <w:vAlign w:val="center"/>
          </w:tcPr>
          <w:p w14:paraId="13C4E2F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2,877,613.59</w:t>
            </w:r>
          </w:p>
        </w:tc>
      </w:tr>
      <w:tr w:rsidR="00852AC6" w:rsidRPr="00852AC6" w14:paraId="68974681" w14:textId="77777777" w:rsidTr="00283B49">
        <w:trPr>
          <w:trHeight w:val="284"/>
        </w:trPr>
        <w:tc>
          <w:tcPr>
            <w:tcW w:w="1250" w:type="pct"/>
            <w:vAlign w:val="center"/>
          </w:tcPr>
          <w:p w14:paraId="785146CA"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税务局手续费退费</w:t>
            </w:r>
          </w:p>
        </w:tc>
        <w:tc>
          <w:tcPr>
            <w:tcW w:w="1250" w:type="pct"/>
            <w:vAlign w:val="center"/>
          </w:tcPr>
          <w:p w14:paraId="6115A43A"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164A249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15,170.46 </w:t>
            </w:r>
          </w:p>
        </w:tc>
        <w:tc>
          <w:tcPr>
            <w:tcW w:w="1250" w:type="pct"/>
            <w:vAlign w:val="center"/>
          </w:tcPr>
          <w:p w14:paraId="356B187D" w14:textId="77777777" w:rsidR="00BD611D" w:rsidRPr="00852AC6" w:rsidRDefault="00BD611D" w:rsidP="00283B49">
            <w:pPr>
              <w:spacing w:line="240" w:lineRule="exact"/>
              <w:jc w:val="right"/>
              <w:rPr>
                <w:rFonts w:ascii="Times New Roman" w:hAnsi="Times New Roman" w:cs="Times New Roman"/>
                <w:sz w:val="18"/>
                <w:szCs w:val="18"/>
              </w:rPr>
            </w:pPr>
          </w:p>
        </w:tc>
      </w:tr>
      <w:tr w:rsidR="00852AC6" w:rsidRPr="00852AC6" w14:paraId="1BB5F3AD" w14:textId="77777777" w:rsidTr="00283B49">
        <w:trPr>
          <w:trHeight w:val="284"/>
        </w:trPr>
        <w:tc>
          <w:tcPr>
            <w:tcW w:w="1250" w:type="pct"/>
            <w:vAlign w:val="center"/>
          </w:tcPr>
          <w:p w14:paraId="0E78AD91"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铁路补贴</w:t>
            </w:r>
          </w:p>
        </w:tc>
        <w:tc>
          <w:tcPr>
            <w:tcW w:w="1250" w:type="pct"/>
            <w:vAlign w:val="center"/>
          </w:tcPr>
          <w:p w14:paraId="46A739F7"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18678B9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800.00 </w:t>
            </w:r>
          </w:p>
        </w:tc>
        <w:tc>
          <w:tcPr>
            <w:tcW w:w="1250" w:type="pct"/>
            <w:vAlign w:val="center"/>
          </w:tcPr>
          <w:p w14:paraId="576368BD" w14:textId="77777777" w:rsidR="00BD611D" w:rsidRPr="00852AC6" w:rsidRDefault="00BD611D" w:rsidP="00283B49">
            <w:pPr>
              <w:spacing w:line="240" w:lineRule="exact"/>
              <w:jc w:val="right"/>
              <w:rPr>
                <w:rFonts w:ascii="Times New Roman" w:hAnsi="Times New Roman" w:cs="Times New Roman"/>
                <w:sz w:val="18"/>
                <w:szCs w:val="18"/>
              </w:rPr>
            </w:pPr>
          </w:p>
        </w:tc>
      </w:tr>
      <w:tr w:rsidR="00852AC6" w:rsidRPr="00852AC6" w14:paraId="36F86F89" w14:textId="77777777" w:rsidTr="00283B49">
        <w:trPr>
          <w:trHeight w:val="284"/>
        </w:trPr>
        <w:tc>
          <w:tcPr>
            <w:tcW w:w="1250" w:type="pct"/>
            <w:vAlign w:val="center"/>
          </w:tcPr>
          <w:p w14:paraId="2E520599"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外贸专项补助</w:t>
            </w:r>
          </w:p>
        </w:tc>
        <w:tc>
          <w:tcPr>
            <w:tcW w:w="1250" w:type="pct"/>
            <w:vAlign w:val="center"/>
          </w:tcPr>
          <w:p w14:paraId="1BAD7894"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68F78FDE" w14:textId="77777777" w:rsidR="00BD611D" w:rsidRPr="00852AC6" w:rsidRDefault="00BD611D" w:rsidP="00283B49">
            <w:pPr>
              <w:spacing w:line="240" w:lineRule="exact"/>
              <w:jc w:val="right"/>
              <w:rPr>
                <w:rFonts w:ascii="Times New Roman" w:hAnsi="Times New Roman" w:cs="Times New Roman"/>
                <w:sz w:val="18"/>
                <w:szCs w:val="18"/>
              </w:rPr>
            </w:pPr>
          </w:p>
        </w:tc>
        <w:tc>
          <w:tcPr>
            <w:tcW w:w="1250" w:type="pct"/>
            <w:vAlign w:val="center"/>
          </w:tcPr>
          <w:p w14:paraId="7C572A2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10,833,800.00</w:t>
            </w:r>
          </w:p>
        </w:tc>
      </w:tr>
      <w:tr w:rsidR="00852AC6" w:rsidRPr="00852AC6" w14:paraId="74C617A3" w14:textId="77777777" w:rsidTr="00283B49">
        <w:trPr>
          <w:trHeight w:val="284"/>
        </w:trPr>
        <w:tc>
          <w:tcPr>
            <w:tcW w:w="1250" w:type="pct"/>
            <w:vAlign w:val="center"/>
          </w:tcPr>
          <w:p w14:paraId="73DBA71E"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基础设施及环保工程</w:t>
            </w:r>
          </w:p>
        </w:tc>
        <w:tc>
          <w:tcPr>
            <w:tcW w:w="1250" w:type="pct"/>
            <w:vAlign w:val="center"/>
          </w:tcPr>
          <w:p w14:paraId="4CA72D9F"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448E130A" w14:textId="77777777" w:rsidR="00BD611D" w:rsidRPr="00852AC6" w:rsidRDefault="00BD611D" w:rsidP="00283B49">
            <w:pPr>
              <w:spacing w:line="240" w:lineRule="exact"/>
              <w:jc w:val="right"/>
              <w:rPr>
                <w:rFonts w:ascii="Times New Roman" w:hAnsi="Times New Roman" w:cs="Times New Roman"/>
                <w:sz w:val="18"/>
                <w:szCs w:val="18"/>
              </w:rPr>
            </w:pPr>
          </w:p>
        </w:tc>
        <w:tc>
          <w:tcPr>
            <w:tcW w:w="1250" w:type="pct"/>
            <w:vAlign w:val="center"/>
          </w:tcPr>
          <w:p w14:paraId="197D3E2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5,758,794.72</w:t>
            </w:r>
          </w:p>
        </w:tc>
      </w:tr>
      <w:tr w:rsidR="00852AC6" w:rsidRPr="00852AC6" w14:paraId="5F10C92A" w14:textId="77777777" w:rsidTr="00283B49">
        <w:trPr>
          <w:trHeight w:val="284"/>
        </w:trPr>
        <w:tc>
          <w:tcPr>
            <w:tcW w:w="1250" w:type="pct"/>
            <w:vAlign w:val="center"/>
          </w:tcPr>
          <w:p w14:paraId="6E85AE44"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增值税即征即退</w:t>
            </w:r>
          </w:p>
        </w:tc>
        <w:tc>
          <w:tcPr>
            <w:tcW w:w="1250" w:type="pct"/>
            <w:vAlign w:val="center"/>
          </w:tcPr>
          <w:p w14:paraId="197B4FAE"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2AAC8C1F" w14:textId="77777777" w:rsidR="00BD611D" w:rsidRPr="00852AC6" w:rsidRDefault="00BD611D" w:rsidP="00283B49">
            <w:pPr>
              <w:spacing w:line="240" w:lineRule="exact"/>
              <w:jc w:val="right"/>
              <w:rPr>
                <w:rFonts w:ascii="Times New Roman" w:hAnsi="Times New Roman" w:cs="Times New Roman"/>
                <w:sz w:val="18"/>
                <w:szCs w:val="18"/>
              </w:rPr>
            </w:pPr>
          </w:p>
        </w:tc>
        <w:tc>
          <w:tcPr>
            <w:tcW w:w="1250" w:type="pct"/>
            <w:vAlign w:val="center"/>
          </w:tcPr>
          <w:p w14:paraId="388846C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3,186,241.18</w:t>
            </w:r>
          </w:p>
        </w:tc>
      </w:tr>
      <w:tr w:rsidR="00852AC6" w:rsidRPr="00852AC6" w14:paraId="3CB3A3EE" w14:textId="77777777" w:rsidTr="00283B49">
        <w:trPr>
          <w:trHeight w:val="284"/>
        </w:trPr>
        <w:tc>
          <w:tcPr>
            <w:tcW w:w="1250" w:type="pct"/>
            <w:vAlign w:val="center"/>
          </w:tcPr>
          <w:p w14:paraId="22022DEC"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其他</w:t>
            </w:r>
          </w:p>
        </w:tc>
        <w:tc>
          <w:tcPr>
            <w:tcW w:w="1250" w:type="pct"/>
            <w:vAlign w:val="center"/>
          </w:tcPr>
          <w:p w14:paraId="48A86C28" w14:textId="77777777" w:rsidR="00BD611D" w:rsidRPr="00852AC6" w:rsidRDefault="00BD611D" w:rsidP="00283B49">
            <w:pPr>
              <w:spacing w:line="240" w:lineRule="exact"/>
              <w:jc w:val="both"/>
              <w:rPr>
                <w:rFonts w:asciiTheme="minorEastAsia" w:hAnsiTheme="minorEastAsia"/>
                <w:sz w:val="18"/>
                <w:szCs w:val="18"/>
              </w:rPr>
            </w:pPr>
            <w:r w:rsidRPr="00852AC6">
              <w:rPr>
                <w:rFonts w:asciiTheme="minorEastAsia" w:hAnsiTheme="minorEastAsia" w:hint="eastAsia"/>
                <w:sz w:val="18"/>
                <w:szCs w:val="18"/>
              </w:rPr>
              <w:t xml:space="preserve">其他收益 </w:t>
            </w:r>
          </w:p>
        </w:tc>
        <w:tc>
          <w:tcPr>
            <w:tcW w:w="1250" w:type="pct"/>
            <w:vAlign w:val="center"/>
          </w:tcPr>
          <w:p w14:paraId="004A27E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 xml:space="preserve"> 3,311,696.29 </w:t>
            </w:r>
          </w:p>
        </w:tc>
        <w:tc>
          <w:tcPr>
            <w:tcW w:w="1250" w:type="pct"/>
            <w:vAlign w:val="center"/>
          </w:tcPr>
          <w:p w14:paraId="37EA906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716,927.54</w:t>
            </w:r>
          </w:p>
        </w:tc>
      </w:tr>
      <w:tr w:rsidR="00852AC6" w:rsidRPr="00852AC6" w14:paraId="2269FDFA" w14:textId="77777777" w:rsidTr="00283B49">
        <w:trPr>
          <w:trHeight w:val="284"/>
        </w:trPr>
        <w:tc>
          <w:tcPr>
            <w:tcW w:w="1250" w:type="pct"/>
          </w:tcPr>
          <w:p w14:paraId="52A4ACC3" w14:textId="77777777" w:rsidR="00BD611D" w:rsidRPr="00852AC6" w:rsidRDefault="00BD611D" w:rsidP="00EA7D31">
            <w:pPr>
              <w:spacing w:line="240" w:lineRule="exact"/>
              <w:jc w:val="center"/>
              <w:rPr>
                <w:rFonts w:asciiTheme="minorEastAsia" w:hAnsiTheme="minorEastAsia"/>
                <w:sz w:val="18"/>
                <w:szCs w:val="18"/>
              </w:rPr>
            </w:pPr>
            <w:r w:rsidRPr="00852AC6">
              <w:rPr>
                <w:rFonts w:asciiTheme="minorEastAsia" w:hAnsiTheme="minorEastAsia" w:hint="eastAsia"/>
                <w:sz w:val="18"/>
                <w:szCs w:val="18"/>
              </w:rPr>
              <w:t>合计</w:t>
            </w:r>
          </w:p>
        </w:tc>
        <w:tc>
          <w:tcPr>
            <w:tcW w:w="1250" w:type="pct"/>
          </w:tcPr>
          <w:p w14:paraId="1284A3BD" w14:textId="77777777" w:rsidR="00BD611D" w:rsidRPr="00852AC6" w:rsidRDefault="00BD611D" w:rsidP="00EA7D31">
            <w:pPr>
              <w:spacing w:line="240" w:lineRule="exact"/>
              <w:jc w:val="right"/>
              <w:rPr>
                <w:rFonts w:asciiTheme="minorEastAsia" w:hAnsiTheme="minorEastAsia" w:cs="Times New Roman"/>
                <w:sz w:val="18"/>
                <w:szCs w:val="18"/>
              </w:rPr>
            </w:pPr>
          </w:p>
        </w:tc>
        <w:tc>
          <w:tcPr>
            <w:tcW w:w="1250" w:type="pct"/>
            <w:vAlign w:val="center"/>
          </w:tcPr>
          <w:p w14:paraId="058A368C" w14:textId="77777777" w:rsidR="00BD611D" w:rsidRPr="00852AC6" w:rsidRDefault="00BD611D" w:rsidP="00283B49">
            <w:pPr>
              <w:widowControl/>
              <w:jc w:val="right"/>
              <w:rPr>
                <w:rFonts w:ascii="Times New Roman" w:hAnsi="Times New Roman" w:cs="Times New Roman"/>
                <w:kern w:val="0"/>
                <w:sz w:val="18"/>
                <w:szCs w:val="18"/>
              </w:rPr>
            </w:pPr>
            <w:r w:rsidRPr="00852AC6">
              <w:rPr>
                <w:rFonts w:ascii="Times New Roman" w:hAnsi="Times New Roman" w:cs="Times New Roman"/>
                <w:sz w:val="18"/>
                <w:szCs w:val="18"/>
              </w:rPr>
              <w:t>64,301,385.04</w:t>
            </w:r>
          </w:p>
        </w:tc>
        <w:tc>
          <w:tcPr>
            <w:tcW w:w="1250" w:type="pct"/>
            <w:vAlign w:val="center"/>
          </w:tcPr>
          <w:p w14:paraId="225B44C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108,155,697.19</w:t>
            </w:r>
          </w:p>
        </w:tc>
      </w:tr>
    </w:tbl>
    <w:p w14:paraId="57413370" w14:textId="77777777"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十二、与金融工具相关的风险</w:t>
      </w:r>
    </w:p>
    <w:p w14:paraId="7B5F44CC" w14:textId="77777777" w:rsidR="00BD611D" w:rsidRPr="00852AC6" w:rsidRDefault="00BD611D" w:rsidP="00BD611D">
      <w:pPr>
        <w:snapToGrid w:val="0"/>
        <w:spacing w:beforeLines="50" w:before="156" w:afterLines="90" w:after="280"/>
        <w:ind w:firstLineChars="200" w:firstLine="360"/>
        <w:rPr>
          <w:rFonts w:asciiTheme="minorEastAsia" w:hAnsiTheme="minorEastAsia"/>
          <w:sz w:val="18"/>
          <w:szCs w:val="18"/>
        </w:rPr>
      </w:pPr>
      <w:r w:rsidRPr="00852AC6">
        <w:rPr>
          <w:rFonts w:asciiTheme="minorEastAsia" w:hAnsiTheme="minorEastAsia" w:hint="eastAsia"/>
          <w:sz w:val="18"/>
          <w:szCs w:val="18"/>
        </w:rPr>
        <w:t>本公司的主要金融工具包括货币资金、应收票据、应收账款、应收款项融资、其他应收款、一年内到期的非流动资 产、交易性金融资产、其他流动资产、长期应收款、其他非流动金融资产、应付票据、应付账款、其他应付款、短期借 款、一年内到期的非流动负债、长期借款、应付债券、租赁负债及长期应付款。各项金融工具的详细情况已于相关附注 内披露。与这些金融工具有关的风险，以及本公司为降低这些风险所采取的风险管理政策如下所述。本公司管理层对这 些风险敞口进行管理和监控以确保将上述风险控制在限定的范围之内。</w:t>
      </w:r>
    </w:p>
    <w:p w14:paraId="10DF42A5"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w:t>
      </w:r>
      <w:r w:rsidRPr="00852AC6">
        <w:rPr>
          <w:rFonts w:ascii="Times New Roman" w:hAnsi="Times New Roman" w:cs="Times New Roman"/>
          <w:b/>
          <w:bCs/>
        </w:rPr>
        <w:t>、金融工具产生的各类风险</w:t>
      </w:r>
    </w:p>
    <w:p w14:paraId="600C6312"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从事风险管理的目标是在风险和收益之间取得适当的平衡，力求降低金融风险对本公司财务业绩的不利影响。基于该风险管理目标，本公司已制定风险管理政策以辨别和分析本公司所面临的风险，设定适当的风险可接受水平并设计相应的内部控制程序，以监控本公司的风险水平。本公司会定期审阅这些风险管理政策及有关内部控制系统，以适应市场情况或本公司经营活动的改变。本公司的内部审计部门也定期或随机检查内部控制系统的执行是否符合风险管理政策。</w:t>
      </w:r>
    </w:p>
    <w:p w14:paraId="56418D0B"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本公司的金融工具导致的主要风险是信用风险、流动性风险、市场风险（包括汇率风险、利率风险和商品价格风险）。</w:t>
      </w:r>
    </w:p>
    <w:p w14:paraId="2BCCC13B"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董事会负责规划并建立本公司的风险管理架构，制定本公司的风险管理政策和相关指引并监督风险管理措施的执行情况。本公司已制定风险管理政策以识别和分析本公司所面临的风险，这些风险管理政策对特定风险进行了明确规定，涵盖了市场风险、信用风险和流动性风险管理等诸多方面。本公司定期评估市场环境及本公司经营活动的变化以决定是否对风险管理政策及系统进行更新。本公司的风险管理</w:t>
      </w:r>
      <w:proofErr w:type="gramStart"/>
      <w:r w:rsidRPr="00852AC6">
        <w:rPr>
          <w:rFonts w:ascii="Times New Roman" w:hAnsi="Times New Roman" w:cs="Times New Roman"/>
          <w:sz w:val="18"/>
          <w:szCs w:val="18"/>
        </w:rPr>
        <w:t>由风险</w:t>
      </w:r>
      <w:proofErr w:type="gramEnd"/>
      <w:r w:rsidRPr="00852AC6">
        <w:rPr>
          <w:rFonts w:ascii="Times New Roman" w:hAnsi="Times New Roman" w:cs="Times New Roman"/>
          <w:sz w:val="18"/>
          <w:szCs w:val="18"/>
        </w:rPr>
        <w:t>管理委员会按照董事会批准的政策开展。风险管理委员会通过与本公司其他业务部门的紧密合作来识别、评价和规避相关风险。本公司内部审计部门就风险管理控制及程序进行定期的审核，并将审核结果上报本公司的审计委员会。</w:t>
      </w:r>
    </w:p>
    <w:p w14:paraId="691DACED"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本公司通过适当的多样化投资及业务组合来分散金融工具风险，并通过制定相应的风险管理政策减少集中于单一行业、特定地区或特定交易对手的风险。</w:t>
      </w:r>
    </w:p>
    <w:p w14:paraId="327FFEA7"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1</w:t>
      </w:r>
      <w:r w:rsidRPr="00852AC6">
        <w:rPr>
          <w:rFonts w:ascii="Times New Roman" w:hAnsi="Times New Roman" w:cs="Times New Roman"/>
          <w:sz w:val="18"/>
          <w:szCs w:val="18"/>
        </w:rPr>
        <w:t>）信用风险</w:t>
      </w:r>
    </w:p>
    <w:p w14:paraId="73591E7D"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信用风险，是指交易对手未能履行合同义务而导致本公司产生财务损失的风险。</w:t>
      </w:r>
    </w:p>
    <w:p w14:paraId="3CF388BD"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本公司对信用风险按组合分类进行管理。信用风险主要产生于银行存款、应收票据、应收账款、其他应收款、长期应收款等。</w:t>
      </w:r>
    </w:p>
    <w:p w14:paraId="65D180B7"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本公司银行存款主要存放于国有银行和其它大中型上市银行，本公司预期银行存款不存在重大的信用风险。</w:t>
      </w:r>
    </w:p>
    <w:p w14:paraId="3143E651"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应收账款、其他应收款和长期应收款，本公司设定相关政策以控制信用风险敞口。本公司基于对客户的财务状况、信用记录及其他因素诸如目前市场状况等评估客户的信用资质并设置相应信用期。本公司会定期对客户信用记录进行监控，对于信用记录不良的客户，本公司会采用书面催款、缩短信用期或取消信用期等方式，以确保本公司的整体信用风险在可控的范围内。</w:t>
      </w:r>
    </w:p>
    <w:p w14:paraId="14E7723E"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本公司应收账款的债务人为分布于不同行业和地区的客户。本公司持续对应收账款的财务状况实施信用评估，并在适当时购买信用担保保险。</w:t>
      </w:r>
    </w:p>
    <w:p w14:paraId="0E166C93"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本公司所承受的最大信用风险敞口为资产负债表中每项金融资产的账面金额。本公司没有提供任何其他可能令本公司承受信用风险的担保。</w:t>
      </w:r>
    </w:p>
    <w:p w14:paraId="0D4FF1C9" w14:textId="3D2A7893"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本公司应收账款中，前五大客户的应收</w:t>
      </w:r>
      <w:proofErr w:type="gramStart"/>
      <w:r w:rsidRPr="00852AC6">
        <w:rPr>
          <w:rFonts w:ascii="Times New Roman" w:hAnsi="Times New Roman" w:cs="Times New Roman"/>
          <w:sz w:val="18"/>
          <w:szCs w:val="18"/>
        </w:rPr>
        <w:t>账款占</w:t>
      </w:r>
      <w:proofErr w:type="gramEnd"/>
      <w:r w:rsidRPr="00852AC6">
        <w:rPr>
          <w:rFonts w:ascii="Times New Roman" w:hAnsi="Times New Roman" w:cs="Times New Roman"/>
          <w:sz w:val="18"/>
          <w:szCs w:val="18"/>
        </w:rPr>
        <w:t>本公司应收账款总额的</w:t>
      </w:r>
      <w:r w:rsidR="00532F7D" w:rsidRPr="00852AC6">
        <w:rPr>
          <w:rFonts w:ascii="Times New Roman" w:hAnsi="Times New Roman" w:cs="Times New Roman"/>
          <w:sz w:val="18"/>
          <w:szCs w:val="18"/>
        </w:rPr>
        <w:t>31.6</w:t>
      </w:r>
      <w:r w:rsidR="00532F7D" w:rsidRPr="00852AC6">
        <w:rPr>
          <w:rFonts w:ascii="Times New Roman" w:hAnsi="Times New Roman" w:cs="Times New Roman" w:hint="eastAsia"/>
          <w:sz w:val="18"/>
          <w:szCs w:val="18"/>
        </w:rPr>
        <w:t>1</w:t>
      </w:r>
      <w:r w:rsidRPr="00852AC6">
        <w:rPr>
          <w:rFonts w:ascii="Times New Roman" w:hAnsi="Times New Roman" w:cs="Times New Roman"/>
          <w:sz w:val="18"/>
          <w:szCs w:val="18"/>
        </w:rPr>
        <w:t>%</w:t>
      </w:r>
      <w:r w:rsidRPr="00852AC6">
        <w:rPr>
          <w:rFonts w:ascii="Times New Roman" w:hAnsi="Times New Roman" w:cs="Times New Roman"/>
          <w:sz w:val="18"/>
          <w:szCs w:val="18"/>
        </w:rPr>
        <w:t>（</w:t>
      </w: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36.65%</w:t>
      </w:r>
      <w:r w:rsidRPr="00852AC6">
        <w:rPr>
          <w:rFonts w:ascii="Times New Roman" w:hAnsi="Times New Roman" w:cs="Times New Roman"/>
          <w:sz w:val="18"/>
          <w:szCs w:val="18"/>
        </w:rPr>
        <w:t>）；本公司其他应收款中，欠款金额前五大公司的其他应收款占本公司其他应收款总额的</w:t>
      </w:r>
      <w:r w:rsidRPr="00852AC6">
        <w:rPr>
          <w:rFonts w:ascii="Times New Roman" w:hAnsi="Times New Roman" w:cs="Times New Roman"/>
          <w:sz w:val="18"/>
          <w:szCs w:val="18"/>
        </w:rPr>
        <w:t xml:space="preserve">  </w:t>
      </w:r>
      <w:r w:rsidR="00532F7D" w:rsidRPr="00852AC6">
        <w:rPr>
          <w:rFonts w:ascii="Times New Roman" w:hAnsi="Times New Roman" w:cs="Times New Roman" w:hint="eastAsia"/>
          <w:sz w:val="18"/>
          <w:szCs w:val="18"/>
        </w:rPr>
        <w:t>66.79</w:t>
      </w:r>
      <w:r w:rsidRPr="00852AC6">
        <w:rPr>
          <w:rFonts w:ascii="Times New Roman" w:hAnsi="Times New Roman" w:cs="Times New Roman"/>
          <w:sz w:val="18"/>
          <w:szCs w:val="18"/>
        </w:rPr>
        <w:t>%</w:t>
      </w:r>
      <w:r w:rsidRPr="00852AC6">
        <w:rPr>
          <w:rFonts w:ascii="Times New Roman" w:hAnsi="Times New Roman" w:cs="Times New Roman"/>
          <w:sz w:val="18"/>
          <w:szCs w:val="18"/>
        </w:rPr>
        <w:t>（</w:t>
      </w: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70.32%</w:t>
      </w:r>
      <w:r w:rsidRPr="00852AC6">
        <w:rPr>
          <w:rFonts w:ascii="Times New Roman" w:hAnsi="Times New Roman" w:cs="Times New Roman"/>
          <w:sz w:val="18"/>
          <w:szCs w:val="18"/>
        </w:rPr>
        <w:t>）。</w:t>
      </w:r>
    </w:p>
    <w:p w14:paraId="4EFB7034"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2</w:t>
      </w:r>
      <w:r w:rsidRPr="00852AC6">
        <w:rPr>
          <w:rFonts w:ascii="Times New Roman" w:hAnsi="Times New Roman" w:cs="Times New Roman"/>
          <w:sz w:val="18"/>
          <w:szCs w:val="18"/>
        </w:rPr>
        <w:t>）流动性风险</w:t>
      </w:r>
    </w:p>
    <w:p w14:paraId="1F0C5FF9"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lastRenderedPageBreak/>
        <w:t>流动性风险，是指本公司在履行以交付现金或其他金融资产结算的义务时遇到资金短缺的风险。</w:t>
      </w:r>
    </w:p>
    <w:p w14:paraId="38CA8835" w14:textId="77777777"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管理流动风险时，本公司保持管理层认为充分的现金及现金等价物并对其进行监控，以满足本公司经营需要，并降低现金流量波动的影响。本公司管理层对银行借款的使用情况进行监控并确保遵守借款协议。同时从主要金融机构获得提供足够备用资金的承诺，以满足短期和长期的资金需求。</w:t>
      </w:r>
    </w:p>
    <w:p w14:paraId="4CD82E4C" w14:textId="0A40D1EB" w:rsidR="00BD611D" w:rsidRPr="00852AC6" w:rsidRDefault="00BD611D" w:rsidP="0039010F">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本公司通过经营业务产生的资金及银行及其他借款来筹措营运资金。于</w:t>
      </w: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日，本公司尚未使用的银行借款额度为</w:t>
      </w:r>
      <w:r w:rsidRPr="00852AC6">
        <w:rPr>
          <w:rFonts w:ascii="Times New Roman" w:hAnsi="Times New Roman" w:cs="Times New Roman"/>
          <w:sz w:val="18"/>
          <w:szCs w:val="18"/>
        </w:rPr>
        <w:t>4,184,674.37</w:t>
      </w:r>
      <w:r w:rsidRPr="00852AC6">
        <w:rPr>
          <w:rFonts w:ascii="Times New Roman" w:hAnsi="Times New Roman" w:cs="Times New Roman"/>
          <w:sz w:val="18"/>
          <w:szCs w:val="18"/>
        </w:rPr>
        <w:t>万元（</w:t>
      </w: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31</w:t>
      </w:r>
      <w:r w:rsidRPr="00852AC6">
        <w:rPr>
          <w:rFonts w:ascii="Times New Roman" w:hAnsi="Times New Roman" w:cs="Times New Roman"/>
          <w:sz w:val="18"/>
          <w:szCs w:val="18"/>
        </w:rPr>
        <w:t>日：</w:t>
      </w:r>
      <w:r w:rsidRPr="00852AC6">
        <w:rPr>
          <w:rFonts w:ascii="Times New Roman" w:hAnsi="Times New Roman" w:cs="Times New Roman"/>
          <w:sz w:val="18"/>
          <w:szCs w:val="18"/>
        </w:rPr>
        <w:t>4,413,154.78</w:t>
      </w:r>
      <w:r w:rsidRPr="00852AC6">
        <w:rPr>
          <w:rFonts w:ascii="Times New Roman" w:hAnsi="Times New Roman" w:cs="Times New Roman"/>
          <w:sz w:val="18"/>
          <w:szCs w:val="18"/>
        </w:rPr>
        <w:t>万元）。本公司</w:t>
      </w:r>
      <w:r w:rsidRPr="00852AC6">
        <w:rPr>
          <w:rFonts w:ascii="Times New Roman" w:hAnsi="Times New Roman" w:cs="Times New Roman"/>
          <w:sz w:val="18"/>
          <w:szCs w:val="18"/>
        </w:rPr>
        <w:t>1</w:t>
      </w:r>
      <w:r w:rsidRPr="00852AC6">
        <w:rPr>
          <w:rFonts w:ascii="Times New Roman" w:hAnsi="Times New Roman" w:cs="Times New Roman"/>
          <w:sz w:val="18"/>
          <w:szCs w:val="18"/>
        </w:rPr>
        <w:t>年以内的金融资产期末余额为</w:t>
      </w:r>
      <w:r w:rsidRPr="00852AC6">
        <w:rPr>
          <w:rFonts w:ascii="Times New Roman" w:hAnsi="Times New Roman" w:cs="Times New Roman"/>
          <w:sz w:val="18"/>
          <w:szCs w:val="18"/>
        </w:rPr>
        <w:t xml:space="preserve"> </w:t>
      </w:r>
      <w:r w:rsidR="000E7277" w:rsidRPr="00852AC6">
        <w:rPr>
          <w:rFonts w:ascii="Times New Roman" w:hAnsi="Times New Roman" w:cs="Times New Roman"/>
          <w:sz w:val="18"/>
          <w:szCs w:val="18"/>
        </w:rPr>
        <w:t>2,409,942.35</w:t>
      </w:r>
      <w:r w:rsidRPr="00852AC6">
        <w:rPr>
          <w:rFonts w:ascii="Times New Roman" w:hAnsi="Times New Roman" w:cs="Times New Roman"/>
          <w:sz w:val="18"/>
          <w:szCs w:val="18"/>
        </w:rPr>
        <w:t>万元，</w:t>
      </w:r>
      <w:r w:rsidRPr="00852AC6">
        <w:rPr>
          <w:rFonts w:ascii="Times New Roman" w:hAnsi="Times New Roman" w:cs="Times New Roman"/>
          <w:sz w:val="18"/>
          <w:szCs w:val="18"/>
        </w:rPr>
        <w:t>1</w:t>
      </w:r>
      <w:r w:rsidRPr="00852AC6">
        <w:rPr>
          <w:rFonts w:ascii="Times New Roman" w:hAnsi="Times New Roman" w:cs="Times New Roman"/>
          <w:sz w:val="18"/>
          <w:szCs w:val="18"/>
        </w:rPr>
        <w:t>年以内的金融负债期末余额为</w:t>
      </w:r>
      <w:r w:rsidRPr="00852AC6">
        <w:rPr>
          <w:rFonts w:ascii="Times New Roman" w:hAnsi="Times New Roman" w:cs="Times New Roman"/>
          <w:sz w:val="18"/>
          <w:szCs w:val="18"/>
        </w:rPr>
        <w:t xml:space="preserve"> </w:t>
      </w:r>
      <w:r w:rsidR="000E7277" w:rsidRPr="00852AC6">
        <w:rPr>
          <w:rFonts w:ascii="Times New Roman" w:hAnsi="Times New Roman" w:cs="Times New Roman"/>
          <w:sz w:val="18"/>
          <w:szCs w:val="18"/>
        </w:rPr>
        <w:t xml:space="preserve"> 4,671,838.98</w:t>
      </w:r>
      <w:r w:rsidRPr="00852AC6">
        <w:rPr>
          <w:rFonts w:ascii="Times New Roman" w:hAnsi="Times New Roman" w:cs="Times New Roman"/>
          <w:sz w:val="18"/>
          <w:szCs w:val="18"/>
        </w:rPr>
        <w:t xml:space="preserve"> </w:t>
      </w:r>
      <w:r w:rsidRPr="00852AC6">
        <w:rPr>
          <w:rFonts w:ascii="Times New Roman" w:hAnsi="Times New Roman" w:cs="Times New Roman"/>
          <w:sz w:val="18"/>
          <w:szCs w:val="18"/>
        </w:rPr>
        <w:t>万元，</w:t>
      </w:r>
      <w:r w:rsidRPr="00852AC6">
        <w:rPr>
          <w:rFonts w:ascii="Times New Roman" w:hAnsi="Times New Roman" w:cs="Times New Roman"/>
          <w:sz w:val="18"/>
          <w:szCs w:val="18"/>
        </w:rPr>
        <w:t>1</w:t>
      </w:r>
      <w:r w:rsidRPr="00852AC6">
        <w:rPr>
          <w:rFonts w:ascii="Times New Roman" w:hAnsi="Times New Roman" w:cs="Times New Roman"/>
          <w:sz w:val="18"/>
          <w:szCs w:val="18"/>
        </w:rPr>
        <w:t>年以内的金融资产小于金融负债。为了管理流动性风险，本公司将在</w:t>
      </w:r>
      <w:r w:rsidRPr="00852AC6">
        <w:rPr>
          <w:rFonts w:ascii="Times New Roman" w:hAnsi="Times New Roman" w:cs="Times New Roman"/>
          <w:sz w:val="18"/>
          <w:szCs w:val="18"/>
        </w:rPr>
        <w:t>2024</w:t>
      </w:r>
      <w:r w:rsidRPr="00852AC6">
        <w:rPr>
          <w:rFonts w:ascii="Times New Roman" w:hAnsi="Times New Roman" w:cs="Times New Roman"/>
          <w:sz w:val="18"/>
          <w:szCs w:val="18"/>
        </w:rPr>
        <w:t>年聚焦主业，积极剥离或</w:t>
      </w:r>
      <w:proofErr w:type="gramStart"/>
      <w:r w:rsidRPr="00852AC6">
        <w:rPr>
          <w:rFonts w:ascii="Times New Roman" w:hAnsi="Times New Roman" w:cs="Times New Roman"/>
          <w:sz w:val="18"/>
          <w:szCs w:val="18"/>
        </w:rPr>
        <w:t>处置非</w:t>
      </w:r>
      <w:proofErr w:type="gramEnd"/>
      <w:r w:rsidRPr="00852AC6">
        <w:rPr>
          <w:rFonts w:ascii="Times New Roman" w:hAnsi="Times New Roman" w:cs="Times New Roman"/>
          <w:sz w:val="18"/>
          <w:szCs w:val="18"/>
        </w:rPr>
        <w:t>主业资产，加大回收融资租赁款的力度；控制资本性开支，同时加强公司内部管理，进一步降低成本；加强市场运作，增加销量，提高企业效益。</w:t>
      </w:r>
    </w:p>
    <w:p w14:paraId="1C74F9AC"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期末，本公司持有的金融资产、金融负债和表外担保项目按未折现剩余合同现金流量的到期期限分析如下（单位：人民币万元）：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780"/>
        <w:gridCol w:w="1405"/>
        <w:gridCol w:w="1406"/>
        <w:gridCol w:w="1404"/>
        <w:gridCol w:w="1406"/>
        <w:gridCol w:w="1406"/>
      </w:tblGrid>
      <w:tr w:rsidR="00852AC6" w:rsidRPr="00852AC6" w14:paraId="602ED5AD" w14:textId="77777777" w:rsidTr="00F13395">
        <w:trPr>
          <w:cantSplit/>
          <w:trHeight w:val="284"/>
          <w:jc w:val="center"/>
        </w:trPr>
        <w:tc>
          <w:tcPr>
            <w:tcW w:w="1417" w:type="pct"/>
            <w:vMerge w:val="restart"/>
            <w:shd w:val="clear" w:color="auto" w:fill="D9D9D9" w:themeFill="background1" w:themeFillShade="D9"/>
            <w:vAlign w:val="center"/>
          </w:tcPr>
          <w:p w14:paraId="4E9AE9B7"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项目</w:t>
            </w:r>
          </w:p>
        </w:tc>
        <w:tc>
          <w:tcPr>
            <w:tcW w:w="3583" w:type="pct"/>
            <w:gridSpan w:val="5"/>
            <w:shd w:val="clear" w:color="auto" w:fill="D9D9D9" w:themeFill="background1" w:themeFillShade="D9"/>
            <w:vAlign w:val="center"/>
          </w:tcPr>
          <w:p w14:paraId="2804EE18"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期末余额</w:t>
            </w:r>
          </w:p>
        </w:tc>
      </w:tr>
      <w:tr w:rsidR="00852AC6" w:rsidRPr="00852AC6" w14:paraId="094000E3" w14:textId="77777777" w:rsidTr="00F13395">
        <w:trPr>
          <w:cantSplit/>
          <w:trHeight w:val="284"/>
          <w:jc w:val="center"/>
        </w:trPr>
        <w:tc>
          <w:tcPr>
            <w:tcW w:w="1417" w:type="pct"/>
            <w:vMerge/>
            <w:shd w:val="clear" w:color="auto" w:fill="D9D9D9" w:themeFill="background1" w:themeFillShade="D9"/>
            <w:vAlign w:val="center"/>
          </w:tcPr>
          <w:p w14:paraId="7FC82835"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p>
        </w:tc>
        <w:tc>
          <w:tcPr>
            <w:tcW w:w="716" w:type="pct"/>
            <w:shd w:val="clear" w:color="auto" w:fill="D9D9D9" w:themeFill="background1" w:themeFillShade="D9"/>
            <w:vAlign w:val="center"/>
          </w:tcPr>
          <w:p w14:paraId="3CBB7BB4"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1</w:t>
            </w:r>
            <w:r w:rsidRPr="00852AC6">
              <w:rPr>
                <w:rFonts w:ascii="Times New Roman" w:hAnsi="Times New Roman" w:cs="Times New Roman"/>
                <w:bCs/>
                <w:sz w:val="18"/>
                <w:szCs w:val="18"/>
              </w:rPr>
              <w:t>年以内</w:t>
            </w:r>
          </w:p>
        </w:tc>
        <w:tc>
          <w:tcPr>
            <w:tcW w:w="717" w:type="pct"/>
            <w:shd w:val="clear" w:color="auto" w:fill="D9D9D9" w:themeFill="background1" w:themeFillShade="D9"/>
            <w:vAlign w:val="center"/>
          </w:tcPr>
          <w:p w14:paraId="7F858B5E"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1-2</w:t>
            </w:r>
            <w:r w:rsidRPr="00852AC6">
              <w:rPr>
                <w:rFonts w:ascii="Times New Roman" w:hAnsi="Times New Roman" w:cs="Times New Roman"/>
                <w:bCs/>
                <w:sz w:val="18"/>
                <w:szCs w:val="18"/>
              </w:rPr>
              <w:t>年</w:t>
            </w:r>
          </w:p>
        </w:tc>
        <w:tc>
          <w:tcPr>
            <w:tcW w:w="716" w:type="pct"/>
            <w:shd w:val="clear" w:color="auto" w:fill="D9D9D9" w:themeFill="background1" w:themeFillShade="D9"/>
            <w:vAlign w:val="center"/>
          </w:tcPr>
          <w:p w14:paraId="41409354"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2-5</w:t>
            </w:r>
            <w:r w:rsidRPr="00852AC6">
              <w:rPr>
                <w:rFonts w:ascii="Times New Roman" w:hAnsi="Times New Roman" w:cs="Times New Roman"/>
                <w:bCs/>
                <w:sz w:val="18"/>
                <w:szCs w:val="18"/>
              </w:rPr>
              <w:t>年</w:t>
            </w:r>
          </w:p>
        </w:tc>
        <w:tc>
          <w:tcPr>
            <w:tcW w:w="717" w:type="pct"/>
            <w:shd w:val="clear" w:color="auto" w:fill="D9D9D9" w:themeFill="background1" w:themeFillShade="D9"/>
            <w:vAlign w:val="center"/>
          </w:tcPr>
          <w:p w14:paraId="6560D2DB"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5</w:t>
            </w:r>
            <w:r w:rsidRPr="00852AC6">
              <w:rPr>
                <w:rFonts w:ascii="Times New Roman" w:hAnsi="Times New Roman" w:cs="Times New Roman"/>
                <w:bCs/>
                <w:sz w:val="18"/>
                <w:szCs w:val="18"/>
              </w:rPr>
              <w:t>年以上</w:t>
            </w:r>
          </w:p>
        </w:tc>
        <w:tc>
          <w:tcPr>
            <w:tcW w:w="717" w:type="pct"/>
            <w:shd w:val="clear" w:color="auto" w:fill="D9D9D9" w:themeFill="background1" w:themeFillShade="D9"/>
            <w:vAlign w:val="center"/>
          </w:tcPr>
          <w:p w14:paraId="4E86177D"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合计</w:t>
            </w:r>
          </w:p>
        </w:tc>
      </w:tr>
      <w:tr w:rsidR="00852AC6" w:rsidRPr="00852AC6" w14:paraId="58D7BF28" w14:textId="77777777" w:rsidTr="00F13395">
        <w:trPr>
          <w:cantSplit/>
          <w:trHeight w:val="284"/>
          <w:jc w:val="center"/>
        </w:trPr>
        <w:tc>
          <w:tcPr>
            <w:tcW w:w="1417" w:type="pct"/>
            <w:vAlign w:val="center"/>
          </w:tcPr>
          <w:p w14:paraId="776EBC35"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金融资产：</w:t>
            </w:r>
          </w:p>
        </w:tc>
        <w:tc>
          <w:tcPr>
            <w:tcW w:w="716" w:type="pct"/>
            <w:vAlign w:val="center"/>
          </w:tcPr>
          <w:p w14:paraId="6E3742D9"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590C79F0"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4EAED6CF"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2473AF3F"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0516DAE2" w14:textId="77777777" w:rsidR="00BD611D" w:rsidRPr="00852AC6" w:rsidRDefault="00BD611D" w:rsidP="00EA7D31">
            <w:pPr>
              <w:jc w:val="right"/>
              <w:rPr>
                <w:rFonts w:ascii="Times New Roman" w:hAnsi="Times New Roman" w:cs="Times New Roman"/>
                <w:bCs/>
                <w:sz w:val="18"/>
                <w:szCs w:val="18"/>
              </w:rPr>
            </w:pPr>
          </w:p>
        </w:tc>
      </w:tr>
      <w:tr w:rsidR="00852AC6" w:rsidRPr="00852AC6" w14:paraId="6A610A15" w14:textId="77777777" w:rsidTr="00F13395">
        <w:trPr>
          <w:cantSplit/>
          <w:trHeight w:val="284"/>
          <w:jc w:val="center"/>
        </w:trPr>
        <w:tc>
          <w:tcPr>
            <w:tcW w:w="1417" w:type="pct"/>
            <w:vAlign w:val="center"/>
          </w:tcPr>
          <w:p w14:paraId="67CD3E11"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货币资金</w:t>
            </w:r>
          </w:p>
        </w:tc>
        <w:tc>
          <w:tcPr>
            <w:tcW w:w="716" w:type="pct"/>
            <w:vAlign w:val="center"/>
          </w:tcPr>
          <w:p w14:paraId="47D2F887"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1,134,638.55</w:t>
            </w:r>
          </w:p>
        </w:tc>
        <w:tc>
          <w:tcPr>
            <w:tcW w:w="717" w:type="pct"/>
            <w:vAlign w:val="center"/>
          </w:tcPr>
          <w:p w14:paraId="03953188"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0D99E3C2"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63C3498A"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55E9189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1,134,638.55</w:t>
            </w:r>
          </w:p>
        </w:tc>
      </w:tr>
      <w:tr w:rsidR="00852AC6" w:rsidRPr="00852AC6" w14:paraId="70A77172" w14:textId="77777777" w:rsidTr="00F13395">
        <w:trPr>
          <w:cantSplit/>
          <w:trHeight w:val="284"/>
          <w:jc w:val="center"/>
        </w:trPr>
        <w:tc>
          <w:tcPr>
            <w:tcW w:w="1417" w:type="pct"/>
            <w:vAlign w:val="center"/>
          </w:tcPr>
          <w:p w14:paraId="27CCAE6F"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交易性金融资产</w:t>
            </w:r>
          </w:p>
        </w:tc>
        <w:tc>
          <w:tcPr>
            <w:tcW w:w="716" w:type="pct"/>
            <w:vAlign w:val="center"/>
          </w:tcPr>
          <w:p w14:paraId="724C93E4"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3,919.74</w:t>
            </w:r>
          </w:p>
        </w:tc>
        <w:tc>
          <w:tcPr>
            <w:tcW w:w="717" w:type="pct"/>
            <w:vAlign w:val="center"/>
          </w:tcPr>
          <w:p w14:paraId="7ED27B2C"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6BCC5605"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190CF495"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210FA7DC"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3,919.74</w:t>
            </w:r>
          </w:p>
        </w:tc>
      </w:tr>
      <w:tr w:rsidR="00852AC6" w:rsidRPr="00852AC6" w14:paraId="65D4D9EB" w14:textId="77777777" w:rsidTr="00F13395">
        <w:trPr>
          <w:cantSplit/>
          <w:trHeight w:val="284"/>
          <w:jc w:val="center"/>
        </w:trPr>
        <w:tc>
          <w:tcPr>
            <w:tcW w:w="1417" w:type="pct"/>
            <w:vAlign w:val="center"/>
          </w:tcPr>
          <w:p w14:paraId="62B80A0A"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应收票据</w:t>
            </w:r>
          </w:p>
        </w:tc>
        <w:tc>
          <w:tcPr>
            <w:tcW w:w="716" w:type="pct"/>
            <w:vAlign w:val="center"/>
          </w:tcPr>
          <w:p w14:paraId="49660390" w14:textId="73C1DE37" w:rsidR="00BD611D"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67,496.23</w:t>
            </w:r>
          </w:p>
        </w:tc>
        <w:tc>
          <w:tcPr>
            <w:tcW w:w="717" w:type="pct"/>
            <w:vAlign w:val="center"/>
          </w:tcPr>
          <w:p w14:paraId="69A394A9"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438B0012"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468E82DD"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643F2755" w14:textId="6F76C682" w:rsidR="00BD611D"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67,496.23</w:t>
            </w:r>
          </w:p>
        </w:tc>
      </w:tr>
      <w:tr w:rsidR="00852AC6" w:rsidRPr="00852AC6" w14:paraId="64F307A9" w14:textId="77777777" w:rsidTr="00F13395">
        <w:trPr>
          <w:cantSplit/>
          <w:trHeight w:val="284"/>
          <w:jc w:val="center"/>
        </w:trPr>
        <w:tc>
          <w:tcPr>
            <w:tcW w:w="1417" w:type="pct"/>
            <w:vAlign w:val="center"/>
          </w:tcPr>
          <w:p w14:paraId="31B8F7BF"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应收账款</w:t>
            </w:r>
          </w:p>
        </w:tc>
        <w:tc>
          <w:tcPr>
            <w:tcW w:w="716" w:type="pct"/>
            <w:vAlign w:val="center"/>
          </w:tcPr>
          <w:p w14:paraId="20051907"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356,533.83</w:t>
            </w:r>
          </w:p>
        </w:tc>
        <w:tc>
          <w:tcPr>
            <w:tcW w:w="717" w:type="pct"/>
            <w:vAlign w:val="center"/>
          </w:tcPr>
          <w:p w14:paraId="7E9DF5AF"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0CE73A1B"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1DACD722"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0AC5E51C"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356,533.83</w:t>
            </w:r>
          </w:p>
        </w:tc>
      </w:tr>
      <w:tr w:rsidR="00852AC6" w:rsidRPr="00852AC6" w14:paraId="6A9F2A66" w14:textId="77777777" w:rsidTr="00F13395">
        <w:trPr>
          <w:cantSplit/>
          <w:trHeight w:val="284"/>
          <w:jc w:val="center"/>
        </w:trPr>
        <w:tc>
          <w:tcPr>
            <w:tcW w:w="1417" w:type="pct"/>
            <w:vAlign w:val="center"/>
          </w:tcPr>
          <w:p w14:paraId="5A79C9D7"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应收款项融资</w:t>
            </w:r>
          </w:p>
        </w:tc>
        <w:tc>
          <w:tcPr>
            <w:tcW w:w="716" w:type="pct"/>
            <w:vAlign w:val="center"/>
          </w:tcPr>
          <w:p w14:paraId="0D412915"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2,206.56</w:t>
            </w:r>
          </w:p>
        </w:tc>
        <w:tc>
          <w:tcPr>
            <w:tcW w:w="717" w:type="pct"/>
            <w:vAlign w:val="center"/>
          </w:tcPr>
          <w:p w14:paraId="17D1B44B"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62FE546C"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51F98F65"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6DFEFF90"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2,206.56</w:t>
            </w:r>
          </w:p>
        </w:tc>
      </w:tr>
      <w:tr w:rsidR="00852AC6" w:rsidRPr="00852AC6" w14:paraId="516A41B1" w14:textId="77777777" w:rsidTr="00F13395">
        <w:trPr>
          <w:cantSplit/>
          <w:trHeight w:val="284"/>
          <w:jc w:val="center"/>
        </w:trPr>
        <w:tc>
          <w:tcPr>
            <w:tcW w:w="1417" w:type="pct"/>
            <w:vAlign w:val="center"/>
          </w:tcPr>
          <w:p w14:paraId="772A8B41"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其他应收款</w:t>
            </w:r>
          </w:p>
        </w:tc>
        <w:tc>
          <w:tcPr>
            <w:tcW w:w="716" w:type="pct"/>
            <w:vAlign w:val="center"/>
          </w:tcPr>
          <w:p w14:paraId="362D34A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257,654.11</w:t>
            </w:r>
          </w:p>
        </w:tc>
        <w:tc>
          <w:tcPr>
            <w:tcW w:w="717" w:type="pct"/>
            <w:vAlign w:val="center"/>
          </w:tcPr>
          <w:p w14:paraId="7F499DB1"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463383E4"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41578D95"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56DF591B"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257,654.11</w:t>
            </w:r>
          </w:p>
        </w:tc>
      </w:tr>
      <w:tr w:rsidR="00852AC6" w:rsidRPr="00852AC6" w14:paraId="4F256D09" w14:textId="77777777" w:rsidTr="00F13395">
        <w:trPr>
          <w:cantSplit/>
          <w:trHeight w:val="284"/>
          <w:jc w:val="center"/>
        </w:trPr>
        <w:tc>
          <w:tcPr>
            <w:tcW w:w="1417" w:type="pct"/>
            <w:vAlign w:val="center"/>
          </w:tcPr>
          <w:p w14:paraId="7466F7D1"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长期应收款</w:t>
            </w:r>
          </w:p>
        </w:tc>
        <w:tc>
          <w:tcPr>
            <w:tcW w:w="716" w:type="pct"/>
            <w:vAlign w:val="center"/>
          </w:tcPr>
          <w:p w14:paraId="2D3E08EF"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3FE983FA"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32,591.75</w:t>
            </w:r>
          </w:p>
        </w:tc>
        <w:tc>
          <w:tcPr>
            <w:tcW w:w="716" w:type="pct"/>
            <w:vAlign w:val="center"/>
          </w:tcPr>
          <w:p w14:paraId="7C78EEC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29,728.47</w:t>
            </w:r>
          </w:p>
        </w:tc>
        <w:tc>
          <w:tcPr>
            <w:tcW w:w="717" w:type="pct"/>
            <w:vAlign w:val="center"/>
          </w:tcPr>
          <w:p w14:paraId="466D23C8"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64028140"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62,320.22</w:t>
            </w:r>
          </w:p>
        </w:tc>
      </w:tr>
      <w:tr w:rsidR="00852AC6" w:rsidRPr="00852AC6" w14:paraId="2DE2A789" w14:textId="77777777" w:rsidTr="00F13395">
        <w:trPr>
          <w:cantSplit/>
          <w:trHeight w:val="284"/>
          <w:jc w:val="center"/>
        </w:trPr>
        <w:tc>
          <w:tcPr>
            <w:tcW w:w="1417" w:type="pct"/>
            <w:vAlign w:val="center"/>
          </w:tcPr>
          <w:p w14:paraId="69D4C49D"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其他非流动金融资产</w:t>
            </w:r>
          </w:p>
        </w:tc>
        <w:tc>
          <w:tcPr>
            <w:tcW w:w="716" w:type="pct"/>
            <w:vAlign w:val="center"/>
          </w:tcPr>
          <w:p w14:paraId="2287ACC7"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49FC1DCB"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680FC3DE"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3FDA14A8"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78,007.77</w:t>
            </w:r>
          </w:p>
        </w:tc>
        <w:tc>
          <w:tcPr>
            <w:tcW w:w="717" w:type="pct"/>
            <w:vAlign w:val="center"/>
          </w:tcPr>
          <w:p w14:paraId="2C575849"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78,007.77</w:t>
            </w:r>
          </w:p>
        </w:tc>
      </w:tr>
      <w:tr w:rsidR="00852AC6" w:rsidRPr="00852AC6" w14:paraId="103987DB" w14:textId="77777777" w:rsidTr="00F13395">
        <w:trPr>
          <w:cantSplit/>
          <w:trHeight w:val="284"/>
          <w:jc w:val="center"/>
        </w:trPr>
        <w:tc>
          <w:tcPr>
            <w:tcW w:w="1417" w:type="pct"/>
            <w:vAlign w:val="center"/>
          </w:tcPr>
          <w:p w14:paraId="6B420364"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其他流动资产</w:t>
            </w:r>
          </w:p>
        </w:tc>
        <w:tc>
          <w:tcPr>
            <w:tcW w:w="716" w:type="pct"/>
            <w:vAlign w:val="center"/>
          </w:tcPr>
          <w:p w14:paraId="5E88FE40" w14:textId="3AAA6409" w:rsidR="00BD611D" w:rsidRPr="00852AC6" w:rsidRDefault="000E7277" w:rsidP="000E7277">
            <w:pPr>
              <w:jc w:val="right"/>
              <w:rPr>
                <w:rFonts w:ascii="Times New Roman" w:hAnsi="Times New Roman" w:cs="Times New Roman"/>
                <w:bCs/>
                <w:sz w:val="18"/>
                <w:szCs w:val="18"/>
              </w:rPr>
            </w:pPr>
            <w:r w:rsidRPr="00852AC6">
              <w:rPr>
                <w:rFonts w:ascii="Times New Roman" w:hAnsi="Times New Roman" w:cs="Times New Roman"/>
                <w:bCs/>
                <w:sz w:val="18"/>
                <w:szCs w:val="18"/>
              </w:rPr>
              <w:t>74,937.85</w:t>
            </w:r>
          </w:p>
        </w:tc>
        <w:tc>
          <w:tcPr>
            <w:tcW w:w="717" w:type="pct"/>
            <w:vAlign w:val="center"/>
          </w:tcPr>
          <w:p w14:paraId="488EBEE2"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273DB194"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04D24D91"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12F65C24" w14:textId="35CC7C05" w:rsidR="00BD611D" w:rsidRPr="00852AC6" w:rsidRDefault="000E7277" w:rsidP="000E7277">
            <w:pPr>
              <w:jc w:val="right"/>
              <w:rPr>
                <w:rFonts w:ascii="Times New Roman" w:hAnsi="Times New Roman" w:cs="Times New Roman"/>
                <w:bCs/>
                <w:sz w:val="18"/>
                <w:szCs w:val="18"/>
              </w:rPr>
            </w:pPr>
            <w:r w:rsidRPr="00852AC6">
              <w:rPr>
                <w:rFonts w:ascii="Times New Roman" w:hAnsi="Times New Roman" w:cs="Times New Roman"/>
                <w:bCs/>
                <w:sz w:val="18"/>
                <w:szCs w:val="18"/>
              </w:rPr>
              <w:t>74,937.85</w:t>
            </w:r>
          </w:p>
        </w:tc>
      </w:tr>
      <w:tr w:rsidR="00852AC6" w:rsidRPr="00852AC6" w14:paraId="5A4197AB" w14:textId="77777777" w:rsidTr="00F13395">
        <w:trPr>
          <w:cantSplit/>
          <w:trHeight w:val="284"/>
          <w:jc w:val="center"/>
        </w:trPr>
        <w:tc>
          <w:tcPr>
            <w:tcW w:w="1417" w:type="pct"/>
            <w:vAlign w:val="center"/>
          </w:tcPr>
          <w:p w14:paraId="0A1D8792"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一年内到期的非流动资产</w:t>
            </w:r>
          </w:p>
        </w:tc>
        <w:tc>
          <w:tcPr>
            <w:tcW w:w="716" w:type="pct"/>
            <w:vAlign w:val="center"/>
          </w:tcPr>
          <w:p w14:paraId="29E6A98F"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512,555.48</w:t>
            </w:r>
          </w:p>
        </w:tc>
        <w:tc>
          <w:tcPr>
            <w:tcW w:w="717" w:type="pct"/>
            <w:vAlign w:val="center"/>
          </w:tcPr>
          <w:p w14:paraId="11038B4C"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5003ACDD"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380B745A"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2A7B60E9"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512,555.48</w:t>
            </w:r>
          </w:p>
        </w:tc>
      </w:tr>
      <w:tr w:rsidR="00852AC6" w:rsidRPr="00852AC6" w14:paraId="799C6DB9" w14:textId="77777777" w:rsidTr="00F13395">
        <w:trPr>
          <w:cantSplit/>
          <w:trHeight w:val="284"/>
          <w:jc w:val="center"/>
        </w:trPr>
        <w:tc>
          <w:tcPr>
            <w:tcW w:w="1417" w:type="pct"/>
            <w:vAlign w:val="center"/>
          </w:tcPr>
          <w:p w14:paraId="216470D6"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金融资产合计</w:t>
            </w:r>
          </w:p>
        </w:tc>
        <w:tc>
          <w:tcPr>
            <w:tcW w:w="716" w:type="pct"/>
            <w:vAlign w:val="center"/>
          </w:tcPr>
          <w:p w14:paraId="254982EF" w14:textId="00BEA1FD" w:rsidR="00BD611D" w:rsidRPr="00852AC6" w:rsidRDefault="000E7277" w:rsidP="000E7277">
            <w:pPr>
              <w:jc w:val="right"/>
              <w:rPr>
                <w:rFonts w:ascii="Times New Roman" w:hAnsi="Times New Roman" w:cs="Times New Roman"/>
                <w:bCs/>
                <w:sz w:val="18"/>
                <w:szCs w:val="18"/>
              </w:rPr>
            </w:pPr>
            <w:r w:rsidRPr="00852AC6">
              <w:rPr>
                <w:rFonts w:ascii="Times New Roman" w:hAnsi="Times New Roman" w:cs="Times New Roman"/>
                <w:bCs/>
                <w:sz w:val="18"/>
                <w:szCs w:val="18"/>
              </w:rPr>
              <w:t>2,409,942.35</w:t>
            </w:r>
          </w:p>
        </w:tc>
        <w:tc>
          <w:tcPr>
            <w:tcW w:w="717" w:type="pct"/>
            <w:vAlign w:val="center"/>
          </w:tcPr>
          <w:p w14:paraId="1030BF5A"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32,591.75</w:t>
            </w:r>
          </w:p>
        </w:tc>
        <w:tc>
          <w:tcPr>
            <w:tcW w:w="716" w:type="pct"/>
            <w:vAlign w:val="center"/>
          </w:tcPr>
          <w:p w14:paraId="39299FD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29,728.47</w:t>
            </w:r>
          </w:p>
        </w:tc>
        <w:tc>
          <w:tcPr>
            <w:tcW w:w="717" w:type="pct"/>
            <w:vAlign w:val="center"/>
          </w:tcPr>
          <w:p w14:paraId="0CE59ACE"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78,007.77</w:t>
            </w:r>
          </w:p>
        </w:tc>
        <w:tc>
          <w:tcPr>
            <w:tcW w:w="717" w:type="pct"/>
            <w:vAlign w:val="center"/>
          </w:tcPr>
          <w:p w14:paraId="5F707DF1" w14:textId="2C59160B" w:rsidR="00BD611D" w:rsidRPr="00852AC6" w:rsidRDefault="000E7277" w:rsidP="000E7277">
            <w:pPr>
              <w:jc w:val="right"/>
              <w:rPr>
                <w:rFonts w:ascii="Times New Roman" w:hAnsi="Times New Roman" w:cs="Times New Roman"/>
                <w:bCs/>
                <w:sz w:val="18"/>
                <w:szCs w:val="18"/>
              </w:rPr>
            </w:pPr>
            <w:r w:rsidRPr="00852AC6">
              <w:rPr>
                <w:rFonts w:ascii="Times New Roman" w:hAnsi="Times New Roman" w:cs="Times New Roman"/>
                <w:bCs/>
                <w:sz w:val="18"/>
                <w:szCs w:val="18"/>
              </w:rPr>
              <w:t>2,550,270.34</w:t>
            </w:r>
          </w:p>
        </w:tc>
      </w:tr>
      <w:tr w:rsidR="00852AC6" w:rsidRPr="00852AC6" w14:paraId="75051CF1" w14:textId="77777777" w:rsidTr="00F13395">
        <w:trPr>
          <w:cantSplit/>
          <w:trHeight w:val="284"/>
          <w:jc w:val="center"/>
        </w:trPr>
        <w:tc>
          <w:tcPr>
            <w:tcW w:w="1417" w:type="pct"/>
            <w:vAlign w:val="center"/>
          </w:tcPr>
          <w:p w14:paraId="012A56FC"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金融负债：</w:t>
            </w:r>
          </w:p>
        </w:tc>
        <w:tc>
          <w:tcPr>
            <w:tcW w:w="716" w:type="pct"/>
            <w:vAlign w:val="center"/>
          </w:tcPr>
          <w:p w14:paraId="5057AFED"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4F0501A5"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0E1D077D"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0AB4F325"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5AE096C6" w14:textId="77777777" w:rsidR="00BD611D" w:rsidRPr="00852AC6" w:rsidRDefault="00BD611D" w:rsidP="00EA7D31">
            <w:pPr>
              <w:jc w:val="right"/>
              <w:rPr>
                <w:rFonts w:ascii="Times New Roman" w:hAnsi="Times New Roman" w:cs="Times New Roman"/>
                <w:bCs/>
                <w:sz w:val="18"/>
                <w:szCs w:val="18"/>
              </w:rPr>
            </w:pPr>
          </w:p>
        </w:tc>
      </w:tr>
      <w:tr w:rsidR="00852AC6" w:rsidRPr="00852AC6" w14:paraId="73963DCD" w14:textId="77777777" w:rsidTr="00F13395">
        <w:trPr>
          <w:cantSplit/>
          <w:trHeight w:val="284"/>
          <w:jc w:val="center"/>
        </w:trPr>
        <w:tc>
          <w:tcPr>
            <w:tcW w:w="1417" w:type="pct"/>
            <w:vAlign w:val="center"/>
          </w:tcPr>
          <w:p w14:paraId="603442C8" w14:textId="77777777" w:rsidR="000E7277" w:rsidRPr="00852AC6" w:rsidRDefault="000E7277"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短期借款</w:t>
            </w:r>
          </w:p>
        </w:tc>
        <w:tc>
          <w:tcPr>
            <w:tcW w:w="716" w:type="pct"/>
            <w:vAlign w:val="center"/>
          </w:tcPr>
          <w:p w14:paraId="4FF2EED0" w14:textId="70AF6123" w:rsidR="000E7277"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3,023,925.42</w:t>
            </w:r>
          </w:p>
        </w:tc>
        <w:tc>
          <w:tcPr>
            <w:tcW w:w="717" w:type="pct"/>
            <w:vAlign w:val="center"/>
          </w:tcPr>
          <w:p w14:paraId="35C07A94" w14:textId="77777777" w:rsidR="000E7277" w:rsidRPr="00852AC6" w:rsidRDefault="000E7277" w:rsidP="00EA7D31">
            <w:pPr>
              <w:jc w:val="right"/>
              <w:rPr>
                <w:rFonts w:ascii="Times New Roman" w:hAnsi="Times New Roman" w:cs="Times New Roman"/>
                <w:bCs/>
                <w:sz w:val="18"/>
                <w:szCs w:val="18"/>
              </w:rPr>
            </w:pPr>
          </w:p>
        </w:tc>
        <w:tc>
          <w:tcPr>
            <w:tcW w:w="716" w:type="pct"/>
            <w:vAlign w:val="center"/>
          </w:tcPr>
          <w:p w14:paraId="342B5183" w14:textId="77777777" w:rsidR="000E7277" w:rsidRPr="00852AC6" w:rsidRDefault="000E7277" w:rsidP="00EA7D31">
            <w:pPr>
              <w:jc w:val="right"/>
              <w:rPr>
                <w:rFonts w:ascii="Times New Roman" w:hAnsi="Times New Roman" w:cs="Times New Roman"/>
                <w:bCs/>
                <w:sz w:val="18"/>
                <w:szCs w:val="18"/>
              </w:rPr>
            </w:pPr>
          </w:p>
        </w:tc>
        <w:tc>
          <w:tcPr>
            <w:tcW w:w="717" w:type="pct"/>
            <w:vAlign w:val="center"/>
          </w:tcPr>
          <w:p w14:paraId="7CE2EEF2" w14:textId="77777777" w:rsidR="000E7277" w:rsidRPr="00852AC6" w:rsidRDefault="000E7277" w:rsidP="00EA7D31">
            <w:pPr>
              <w:jc w:val="right"/>
              <w:rPr>
                <w:rFonts w:ascii="Times New Roman" w:hAnsi="Times New Roman" w:cs="Times New Roman"/>
                <w:bCs/>
                <w:sz w:val="18"/>
                <w:szCs w:val="18"/>
              </w:rPr>
            </w:pPr>
          </w:p>
        </w:tc>
        <w:tc>
          <w:tcPr>
            <w:tcW w:w="717" w:type="pct"/>
            <w:vAlign w:val="center"/>
          </w:tcPr>
          <w:p w14:paraId="28F5AA62" w14:textId="132E6973" w:rsidR="000E7277"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3,023,925.42</w:t>
            </w:r>
          </w:p>
        </w:tc>
      </w:tr>
      <w:tr w:rsidR="00852AC6" w:rsidRPr="00852AC6" w14:paraId="2AE74CAC" w14:textId="77777777" w:rsidTr="00F13395">
        <w:trPr>
          <w:cantSplit/>
          <w:trHeight w:val="284"/>
          <w:jc w:val="center"/>
        </w:trPr>
        <w:tc>
          <w:tcPr>
            <w:tcW w:w="1417" w:type="pct"/>
            <w:vAlign w:val="center"/>
          </w:tcPr>
          <w:p w14:paraId="65CDD742" w14:textId="77777777" w:rsidR="000E7277" w:rsidRPr="00852AC6" w:rsidRDefault="000E7277"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应付票据</w:t>
            </w:r>
          </w:p>
        </w:tc>
        <w:tc>
          <w:tcPr>
            <w:tcW w:w="716" w:type="pct"/>
            <w:vAlign w:val="center"/>
          </w:tcPr>
          <w:p w14:paraId="24C7ED7F" w14:textId="769027E2" w:rsidR="000E7277"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556,238.46</w:t>
            </w:r>
          </w:p>
        </w:tc>
        <w:tc>
          <w:tcPr>
            <w:tcW w:w="717" w:type="pct"/>
            <w:vAlign w:val="center"/>
          </w:tcPr>
          <w:p w14:paraId="24EEF7E8" w14:textId="77777777" w:rsidR="000E7277" w:rsidRPr="00852AC6" w:rsidRDefault="000E7277" w:rsidP="00EA7D31">
            <w:pPr>
              <w:jc w:val="right"/>
              <w:rPr>
                <w:rFonts w:ascii="Times New Roman" w:hAnsi="Times New Roman" w:cs="Times New Roman"/>
                <w:bCs/>
                <w:sz w:val="18"/>
                <w:szCs w:val="18"/>
              </w:rPr>
            </w:pPr>
          </w:p>
        </w:tc>
        <w:tc>
          <w:tcPr>
            <w:tcW w:w="716" w:type="pct"/>
            <w:vAlign w:val="center"/>
          </w:tcPr>
          <w:p w14:paraId="7EA93FCA" w14:textId="77777777" w:rsidR="000E7277" w:rsidRPr="00852AC6" w:rsidRDefault="000E7277" w:rsidP="00EA7D31">
            <w:pPr>
              <w:jc w:val="right"/>
              <w:rPr>
                <w:rFonts w:ascii="Times New Roman" w:hAnsi="Times New Roman" w:cs="Times New Roman"/>
                <w:bCs/>
                <w:sz w:val="18"/>
                <w:szCs w:val="18"/>
              </w:rPr>
            </w:pPr>
          </w:p>
        </w:tc>
        <w:tc>
          <w:tcPr>
            <w:tcW w:w="717" w:type="pct"/>
            <w:vAlign w:val="center"/>
          </w:tcPr>
          <w:p w14:paraId="3E0137A5" w14:textId="77777777" w:rsidR="000E7277" w:rsidRPr="00852AC6" w:rsidRDefault="000E7277" w:rsidP="00EA7D31">
            <w:pPr>
              <w:jc w:val="right"/>
              <w:rPr>
                <w:rFonts w:ascii="Times New Roman" w:hAnsi="Times New Roman" w:cs="Times New Roman"/>
                <w:bCs/>
                <w:sz w:val="18"/>
                <w:szCs w:val="18"/>
              </w:rPr>
            </w:pPr>
          </w:p>
        </w:tc>
        <w:tc>
          <w:tcPr>
            <w:tcW w:w="717" w:type="pct"/>
            <w:vAlign w:val="center"/>
          </w:tcPr>
          <w:p w14:paraId="4FC09A2B" w14:textId="1356F168" w:rsidR="000E7277"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556,238.46</w:t>
            </w:r>
          </w:p>
        </w:tc>
      </w:tr>
      <w:tr w:rsidR="00852AC6" w:rsidRPr="00852AC6" w14:paraId="6150A158" w14:textId="77777777" w:rsidTr="00F13395">
        <w:trPr>
          <w:cantSplit/>
          <w:trHeight w:val="284"/>
          <w:jc w:val="center"/>
        </w:trPr>
        <w:tc>
          <w:tcPr>
            <w:tcW w:w="1417" w:type="pct"/>
            <w:vAlign w:val="center"/>
          </w:tcPr>
          <w:p w14:paraId="06752F4A" w14:textId="77777777" w:rsidR="000E7277" w:rsidRPr="00852AC6" w:rsidRDefault="000E7277"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应付账款</w:t>
            </w:r>
          </w:p>
        </w:tc>
        <w:tc>
          <w:tcPr>
            <w:tcW w:w="716" w:type="pct"/>
            <w:vAlign w:val="center"/>
          </w:tcPr>
          <w:p w14:paraId="58A3E453" w14:textId="0977D044" w:rsidR="000E7277"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407,719.82</w:t>
            </w:r>
          </w:p>
        </w:tc>
        <w:tc>
          <w:tcPr>
            <w:tcW w:w="717" w:type="pct"/>
            <w:vAlign w:val="center"/>
          </w:tcPr>
          <w:p w14:paraId="227B3812" w14:textId="77777777" w:rsidR="000E7277" w:rsidRPr="00852AC6" w:rsidRDefault="000E7277" w:rsidP="00EA7D31">
            <w:pPr>
              <w:jc w:val="right"/>
              <w:rPr>
                <w:rFonts w:ascii="Times New Roman" w:hAnsi="Times New Roman" w:cs="Times New Roman"/>
                <w:bCs/>
                <w:sz w:val="18"/>
                <w:szCs w:val="18"/>
              </w:rPr>
            </w:pPr>
          </w:p>
        </w:tc>
        <w:tc>
          <w:tcPr>
            <w:tcW w:w="716" w:type="pct"/>
            <w:vAlign w:val="center"/>
          </w:tcPr>
          <w:p w14:paraId="6C22BDF0" w14:textId="77777777" w:rsidR="000E7277" w:rsidRPr="00852AC6" w:rsidRDefault="000E7277" w:rsidP="00EA7D31">
            <w:pPr>
              <w:jc w:val="right"/>
              <w:rPr>
                <w:rFonts w:ascii="Times New Roman" w:hAnsi="Times New Roman" w:cs="Times New Roman"/>
                <w:bCs/>
                <w:sz w:val="18"/>
                <w:szCs w:val="18"/>
              </w:rPr>
            </w:pPr>
          </w:p>
        </w:tc>
        <w:tc>
          <w:tcPr>
            <w:tcW w:w="717" w:type="pct"/>
            <w:vAlign w:val="center"/>
          </w:tcPr>
          <w:p w14:paraId="0BDD9142" w14:textId="77777777" w:rsidR="000E7277" w:rsidRPr="00852AC6" w:rsidRDefault="000E7277" w:rsidP="00EA7D31">
            <w:pPr>
              <w:jc w:val="right"/>
              <w:rPr>
                <w:rFonts w:ascii="Times New Roman" w:hAnsi="Times New Roman" w:cs="Times New Roman"/>
                <w:bCs/>
                <w:sz w:val="18"/>
                <w:szCs w:val="18"/>
              </w:rPr>
            </w:pPr>
          </w:p>
        </w:tc>
        <w:tc>
          <w:tcPr>
            <w:tcW w:w="717" w:type="pct"/>
            <w:vAlign w:val="center"/>
          </w:tcPr>
          <w:p w14:paraId="4E1A4833" w14:textId="547D7DFE" w:rsidR="000E7277"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407,719.82</w:t>
            </w:r>
          </w:p>
        </w:tc>
      </w:tr>
      <w:tr w:rsidR="00852AC6" w:rsidRPr="00852AC6" w14:paraId="50CA9345" w14:textId="77777777" w:rsidTr="00F13395">
        <w:trPr>
          <w:cantSplit/>
          <w:trHeight w:val="284"/>
          <w:jc w:val="center"/>
        </w:trPr>
        <w:tc>
          <w:tcPr>
            <w:tcW w:w="1417" w:type="pct"/>
            <w:vAlign w:val="center"/>
          </w:tcPr>
          <w:p w14:paraId="6D4A9E7C" w14:textId="77777777" w:rsidR="000E7277" w:rsidRPr="00852AC6" w:rsidRDefault="000E7277" w:rsidP="00EA7D31">
            <w:pPr>
              <w:adjustRightInd w:val="0"/>
              <w:snapToGrid w:val="0"/>
              <w:rPr>
                <w:rFonts w:ascii="Times New Roman" w:hAnsi="Times New Roman" w:cs="Times New Roman"/>
                <w:bCs/>
                <w:spacing w:val="-6"/>
                <w:sz w:val="18"/>
                <w:szCs w:val="18"/>
              </w:rPr>
            </w:pPr>
            <w:r w:rsidRPr="00852AC6">
              <w:rPr>
                <w:rFonts w:ascii="Times New Roman" w:hAnsi="Times New Roman" w:cs="Times New Roman"/>
                <w:bCs/>
                <w:sz w:val="18"/>
                <w:szCs w:val="18"/>
              </w:rPr>
              <w:t>其他应付款</w:t>
            </w:r>
          </w:p>
        </w:tc>
        <w:tc>
          <w:tcPr>
            <w:tcW w:w="716" w:type="pct"/>
            <w:vAlign w:val="center"/>
          </w:tcPr>
          <w:p w14:paraId="62AEDC01" w14:textId="6D576970" w:rsidR="000E7277"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313,491.11</w:t>
            </w:r>
          </w:p>
        </w:tc>
        <w:tc>
          <w:tcPr>
            <w:tcW w:w="717" w:type="pct"/>
            <w:vAlign w:val="center"/>
          </w:tcPr>
          <w:p w14:paraId="693AEDD9" w14:textId="77777777" w:rsidR="000E7277" w:rsidRPr="00852AC6" w:rsidRDefault="000E7277" w:rsidP="00EA7D31">
            <w:pPr>
              <w:jc w:val="right"/>
              <w:rPr>
                <w:rFonts w:ascii="Times New Roman" w:hAnsi="Times New Roman" w:cs="Times New Roman"/>
                <w:bCs/>
                <w:sz w:val="18"/>
                <w:szCs w:val="18"/>
              </w:rPr>
            </w:pPr>
          </w:p>
        </w:tc>
        <w:tc>
          <w:tcPr>
            <w:tcW w:w="716" w:type="pct"/>
            <w:vAlign w:val="center"/>
          </w:tcPr>
          <w:p w14:paraId="14C395B8" w14:textId="77777777" w:rsidR="000E7277" w:rsidRPr="00852AC6" w:rsidRDefault="000E7277" w:rsidP="00EA7D31">
            <w:pPr>
              <w:jc w:val="right"/>
              <w:rPr>
                <w:rFonts w:ascii="Times New Roman" w:hAnsi="Times New Roman" w:cs="Times New Roman"/>
                <w:bCs/>
                <w:sz w:val="18"/>
                <w:szCs w:val="18"/>
              </w:rPr>
            </w:pPr>
          </w:p>
        </w:tc>
        <w:tc>
          <w:tcPr>
            <w:tcW w:w="717" w:type="pct"/>
            <w:vAlign w:val="center"/>
          </w:tcPr>
          <w:p w14:paraId="2E537F4C" w14:textId="77777777" w:rsidR="000E7277" w:rsidRPr="00852AC6" w:rsidRDefault="000E7277" w:rsidP="00EA7D31">
            <w:pPr>
              <w:jc w:val="right"/>
              <w:rPr>
                <w:rFonts w:ascii="Times New Roman" w:hAnsi="Times New Roman" w:cs="Times New Roman"/>
                <w:bCs/>
                <w:sz w:val="18"/>
                <w:szCs w:val="18"/>
              </w:rPr>
            </w:pPr>
          </w:p>
        </w:tc>
        <w:tc>
          <w:tcPr>
            <w:tcW w:w="717" w:type="pct"/>
            <w:vAlign w:val="center"/>
          </w:tcPr>
          <w:p w14:paraId="54475D13" w14:textId="4D74EAAB" w:rsidR="000E7277"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313,491.11</w:t>
            </w:r>
          </w:p>
        </w:tc>
      </w:tr>
      <w:tr w:rsidR="00852AC6" w:rsidRPr="00852AC6" w14:paraId="54F60FD9" w14:textId="77777777" w:rsidTr="00F13395">
        <w:trPr>
          <w:cantSplit/>
          <w:trHeight w:val="284"/>
          <w:jc w:val="center"/>
        </w:trPr>
        <w:tc>
          <w:tcPr>
            <w:tcW w:w="1417" w:type="pct"/>
            <w:vAlign w:val="center"/>
          </w:tcPr>
          <w:p w14:paraId="06809117"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一年内到期的非流动负债</w:t>
            </w:r>
          </w:p>
        </w:tc>
        <w:tc>
          <w:tcPr>
            <w:tcW w:w="716" w:type="pct"/>
            <w:vAlign w:val="center"/>
          </w:tcPr>
          <w:p w14:paraId="0D4ADCBA"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363,464.18</w:t>
            </w:r>
          </w:p>
        </w:tc>
        <w:tc>
          <w:tcPr>
            <w:tcW w:w="717" w:type="pct"/>
            <w:vAlign w:val="center"/>
          </w:tcPr>
          <w:p w14:paraId="0C0275FC"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5574F0AE"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02421C88"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3D4D2E4D"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363,464.18 </w:t>
            </w:r>
          </w:p>
        </w:tc>
      </w:tr>
      <w:tr w:rsidR="00852AC6" w:rsidRPr="00852AC6" w14:paraId="1D75EB7C" w14:textId="77777777" w:rsidTr="00F13395">
        <w:trPr>
          <w:cantSplit/>
          <w:trHeight w:val="284"/>
          <w:jc w:val="center"/>
        </w:trPr>
        <w:tc>
          <w:tcPr>
            <w:tcW w:w="1417" w:type="pct"/>
            <w:vAlign w:val="center"/>
          </w:tcPr>
          <w:p w14:paraId="7ECADA6F"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其他流动负债</w:t>
            </w:r>
          </w:p>
        </w:tc>
        <w:tc>
          <w:tcPr>
            <w:tcW w:w="716" w:type="pct"/>
            <w:vAlign w:val="center"/>
          </w:tcPr>
          <w:p w14:paraId="472AD60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7,000.00</w:t>
            </w:r>
          </w:p>
        </w:tc>
        <w:tc>
          <w:tcPr>
            <w:tcW w:w="717" w:type="pct"/>
            <w:vAlign w:val="center"/>
          </w:tcPr>
          <w:p w14:paraId="51618E34" w14:textId="77777777" w:rsidR="00BD611D" w:rsidRPr="00852AC6" w:rsidRDefault="00BD611D" w:rsidP="00EA7D31">
            <w:pPr>
              <w:jc w:val="right"/>
              <w:rPr>
                <w:rFonts w:ascii="Times New Roman" w:hAnsi="Times New Roman" w:cs="Times New Roman"/>
                <w:bCs/>
                <w:sz w:val="18"/>
                <w:szCs w:val="18"/>
              </w:rPr>
            </w:pPr>
          </w:p>
        </w:tc>
        <w:tc>
          <w:tcPr>
            <w:tcW w:w="716" w:type="pct"/>
            <w:vAlign w:val="center"/>
          </w:tcPr>
          <w:p w14:paraId="26993B8E"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5F8E882E"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7A0B457E"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7,000.00</w:t>
            </w:r>
          </w:p>
        </w:tc>
      </w:tr>
      <w:tr w:rsidR="00852AC6" w:rsidRPr="00852AC6" w14:paraId="5A8D75C2" w14:textId="77777777" w:rsidTr="00F13395">
        <w:trPr>
          <w:cantSplit/>
          <w:trHeight w:val="284"/>
          <w:jc w:val="center"/>
        </w:trPr>
        <w:tc>
          <w:tcPr>
            <w:tcW w:w="1417" w:type="pct"/>
            <w:vAlign w:val="center"/>
          </w:tcPr>
          <w:p w14:paraId="4FD7BF80"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长期借款</w:t>
            </w:r>
          </w:p>
        </w:tc>
        <w:tc>
          <w:tcPr>
            <w:tcW w:w="716" w:type="pct"/>
            <w:vAlign w:val="center"/>
          </w:tcPr>
          <w:p w14:paraId="22DA67F8"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2FD36019"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148,238.04</w:t>
            </w:r>
          </w:p>
        </w:tc>
        <w:tc>
          <w:tcPr>
            <w:tcW w:w="716" w:type="pct"/>
            <w:vAlign w:val="center"/>
          </w:tcPr>
          <w:p w14:paraId="5B1A721A" w14:textId="297D3273" w:rsidR="00BD611D" w:rsidRPr="00852AC6" w:rsidRDefault="00F13395"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142,739.05</w:t>
            </w:r>
          </w:p>
        </w:tc>
        <w:tc>
          <w:tcPr>
            <w:tcW w:w="717" w:type="pct"/>
            <w:vAlign w:val="center"/>
          </w:tcPr>
          <w:p w14:paraId="2098332D"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191,502.99</w:t>
            </w:r>
          </w:p>
        </w:tc>
        <w:tc>
          <w:tcPr>
            <w:tcW w:w="717" w:type="pct"/>
            <w:vAlign w:val="center"/>
          </w:tcPr>
          <w:p w14:paraId="09F01620"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482,480.08</w:t>
            </w:r>
          </w:p>
        </w:tc>
      </w:tr>
      <w:tr w:rsidR="00852AC6" w:rsidRPr="00852AC6" w14:paraId="72C71B71" w14:textId="77777777" w:rsidTr="00F13395">
        <w:trPr>
          <w:cantSplit/>
          <w:trHeight w:val="284"/>
          <w:jc w:val="center"/>
        </w:trPr>
        <w:tc>
          <w:tcPr>
            <w:tcW w:w="1417" w:type="pct"/>
            <w:vAlign w:val="center"/>
          </w:tcPr>
          <w:p w14:paraId="7FEB6CCA"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租赁负债</w:t>
            </w:r>
          </w:p>
        </w:tc>
        <w:tc>
          <w:tcPr>
            <w:tcW w:w="716" w:type="pct"/>
            <w:vAlign w:val="center"/>
          </w:tcPr>
          <w:p w14:paraId="05B96F02"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35E44950"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183.40</w:t>
            </w:r>
          </w:p>
        </w:tc>
        <w:tc>
          <w:tcPr>
            <w:tcW w:w="716" w:type="pct"/>
            <w:vAlign w:val="center"/>
          </w:tcPr>
          <w:p w14:paraId="11DD54A3"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354.01</w:t>
            </w:r>
          </w:p>
        </w:tc>
        <w:tc>
          <w:tcPr>
            <w:tcW w:w="717" w:type="pct"/>
            <w:vAlign w:val="center"/>
          </w:tcPr>
          <w:p w14:paraId="7304AB2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5,249.95</w:t>
            </w:r>
          </w:p>
        </w:tc>
        <w:tc>
          <w:tcPr>
            <w:tcW w:w="717" w:type="pct"/>
            <w:vAlign w:val="center"/>
          </w:tcPr>
          <w:p w14:paraId="152620DB"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5,787.36</w:t>
            </w:r>
          </w:p>
        </w:tc>
      </w:tr>
      <w:tr w:rsidR="00852AC6" w:rsidRPr="00852AC6" w14:paraId="14A3F1E1" w14:textId="77777777" w:rsidTr="00F13395">
        <w:trPr>
          <w:cantSplit/>
          <w:trHeight w:val="284"/>
          <w:jc w:val="center"/>
        </w:trPr>
        <w:tc>
          <w:tcPr>
            <w:tcW w:w="1417" w:type="pct"/>
            <w:vAlign w:val="center"/>
          </w:tcPr>
          <w:p w14:paraId="5B74AC7E"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长期应付款</w:t>
            </w:r>
          </w:p>
        </w:tc>
        <w:tc>
          <w:tcPr>
            <w:tcW w:w="716" w:type="pct"/>
            <w:vAlign w:val="center"/>
          </w:tcPr>
          <w:p w14:paraId="260A53F0" w14:textId="77777777" w:rsidR="00BD611D" w:rsidRPr="00852AC6" w:rsidRDefault="00BD611D" w:rsidP="00EA7D31">
            <w:pPr>
              <w:jc w:val="right"/>
              <w:rPr>
                <w:rFonts w:ascii="Times New Roman" w:hAnsi="Times New Roman" w:cs="Times New Roman"/>
                <w:bCs/>
                <w:sz w:val="18"/>
                <w:szCs w:val="18"/>
              </w:rPr>
            </w:pPr>
          </w:p>
        </w:tc>
        <w:tc>
          <w:tcPr>
            <w:tcW w:w="717" w:type="pct"/>
            <w:vAlign w:val="center"/>
          </w:tcPr>
          <w:p w14:paraId="7542E2D2" w14:textId="77777777" w:rsidR="00BD611D" w:rsidRPr="00852AC6" w:rsidRDefault="00BD611D" w:rsidP="00621806">
            <w:pPr>
              <w:jc w:val="right"/>
              <w:rPr>
                <w:rFonts w:ascii="Times New Roman" w:hAnsi="Times New Roman" w:cs="Times New Roman"/>
                <w:bCs/>
                <w:sz w:val="18"/>
                <w:szCs w:val="18"/>
              </w:rPr>
            </w:pPr>
            <w:r w:rsidRPr="00852AC6">
              <w:rPr>
                <w:rFonts w:ascii="Times New Roman" w:hAnsi="Times New Roman" w:cs="Times New Roman"/>
                <w:bCs/>
                <w:sz w:val="18"/>
                <w:szCs w:val="18"/>
              </w:rPr>
              <w:t>174,236.65</w:t>
            </w:r>
          </w:p>
        </w:tc>
        <w:tc>
          <w:tcPr>
            <w:tcW w:w="716" w:type="pct"/>
            <w:vAlign w:val="center"/>
          </w:tcPr>
          <w:p w14:paraId="22047AD1" w14:textId="77777777" w:rsidR="00BD611D" w:rsidRPr="00852AC6" w:rsidRDefault="00BD611D" w:rsidP="00621806">
            <w:pPr>
              <w:jc w:val="right"/>
              <w:rPr>
                <w:rFonts w:ascii="Times New Roman" w:hAnsi="Times New Roman" w:cs="Times New Roman"/>
                <w:bCs/>
                <w:sz w:val="18"/>
                <w:szCs w:val="18"/>
              </w:rPr>
            </w:pPr>
            <w:r w:rsidRPr="00852AC6">
              <w:rPr>
                <w:rFonts w:ascii="Times New Roman" w:hAnsi="Times New Roman" w:cs="Times New Roman"/>
                <w:bCs/>
                <w:sz w:val="18"/>
                <w:szCs w:val="18"/>
              </w:rPr>
              <w:t>61,580.10</w:t>
            </w:r>
          </w:p>
        </w:tc>
        <w:tc>
          <w:tcPr>
            <w:tcW w:w="717" w:type="pct"/>
            <w:vAlign w:val="center"/>
          </w:tcPr>
          <w:p w14:paraId="20E86664" w14:textId="77777777" w:rsidR="00BD611D" w:rsidRPr="00852AC6" w:rsidRDefault="00BD611D" w:rsidP="00621806">
            <w:pPr>
              <w:jc w:val="right"/>
              <w:rPr>
                <w:rFonts w:ascii="Times New Roman" w:hAnsi="Times New Roman" w:cs="Times New Roman"/>
                <w:bCs/>
                <w:sz w:val="18"/>
                <w:szCs w:val="18"/>
              </w:rPr>
            </w:pPr>
          </w:p>
        </w:tc>
        <w:tc>
          <w:tcPr>
            <w:tcW w:w="717" w:type="pct"/>
            <w:vAlign w:val="center"/>
          </w:tcPr>
          <w:p w14:paraId="0EACC23A" w14:textId="77777777" w:rsidR="00BD611D" w:rsidRPr="00852AC6" w:rsidRDefault="00BD611D" w:rsidP="00621806">
            <w:pPr>
              <w:jc w:val="right"/>
              <w:rPr>
                <w:rFonts w:ascii="Times New Roman" w:hAnsi="Times New Roman" w:cs="Times New Roman"/>
                <w:bCs/>
                <w:sz w:val="18"/>
                <w:szCs w:val="18"/>
              </w:rPr>
            </w:pPr>
            <w:r w:rsidRPr="00852AC6">
              <w:rPr>
                <w:rFonts w:ascii="Times New Roman" w:hAnsi="Times New Roman" w:cs="Times New Roman"/>
                <w:bCs/>
                <w:sz w:val="18"/>
                <w:szCs w:val="18"/>
              </w:rPr>
              <w:t>235,816.75</w:t>
            </w:r>
          </w:p>
        </w:tc>
      </w:tr>
      <w:tr w:rsidR="00852AC6" w:rsidRPr="00852AC6" w14:paraId="7EC8109E" w14:textId="77777777" w:rsidTr="00F13395">
        <w:trPr>
          <w:cantSplit/>
          <w:trHeight w:val="284"/>
          <w:jc w:val="center"/>
        </w:trPr>
        <w:tc>
          <w:tcPr>
            <w:tcW w:w="1417" w:type="pct"/>
            <w:vAlign w:val="center"/>
          </w:tcPr>
          <w:p w14:paraId="7083112A"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金融负债和</w:t>
            </w:r>
            <w:proofErr w:type="gramStart"/>
            <w:r w:rsidRPr="00852AC6">
              <w:rPr>
                <w:rFonts w:ascii="Times New Roman" w:hAnsi="Times New Roman" w:cs="Times New Roman"/>
                <w:bCs/>
                <w:sz w:val="18"/>
                <w:szCs w:val="18"/>
              </w:rPr>
              <w:t>或</w:t>
            </w:r>
            <w:proofErr w:type="gramEnd"/>
            <w:r w:rsidRPr="00852AC6">
              <w:rPr>
                <w:rFonts w:ascii="Times New Roman" w:hAnsi="Times New Roman" w:cs="Times New Roman"/>
                <w:bCs/>
                <w:sz w:val="18"/>
                <w:szCs w:val="18"/>
              </w:rPr>
              <w:t>有负债合计</w:t>
            </w:r>
          </w:p>
        </w:tc>
        <w:tc>
          <w:tcPr>
            <w:tcW w:w="716" w:type="pct"/>
            <w:vAlign w:val="center"/>
          </w:tcPr>
          <w:p w14:paraId="6F365C96" w14:textId="43051E59" w:rsidR="00BD611D" w:rsidRPr="00852AC6" w:rsidRDefault="00F13395"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4,671,838.9</w:t>
            </w:r>
            <w:r w:rsidRPr="00852AC6">
              <w:rPr>
                <w:rFonts w:ascii="Times New Roman" w:hAnsi="Times New Roman" w:cs="Times New Roman" w:hint="eastAsia"/>
                <w:bCs/>
                <w:sz w:val="18"/>
                <w:szCs w:val="18"/>
              </w:rPr>
              <w:t>9</w:t>
            </w:r>
          </w:p>
        </w:tc>
        <w:tc>
          <w:tcPr>
            <w:tcW w:w="717" w:type="pct"/>
            <w:vAlign w:val="center"/>
          </w:tcPr>
          <w:p w14:paraId="138AC8BA"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322,658.09</w:t>
            </w:r>
          </w:p>
        </w:tc>
        <w:tc>
          <w:tcPr>
            <w:tcW w:w="716" w:type="pct"/>
            <w:vAlign w:val="center"/>
          </w:tcPr>
          <w:p w14:paraId="4E434024" w14:textId="366A1B7E" w:rsidR="00BD611D" w:rsidRPr="00852AC6" w:rsidRDefault="00F13395"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204,673.1</w:t>
            </w:r>
            <w:r w:rsidRPr="00852AC6">
              <w:rPr>
                <w:rFonts w:ascii="Times New Roman" w:hAnsi="Times New Roman" w:cs="Times New Roman" w:hint="eastAsia"/>
                <w:bCs/>
                <w:sz w:val="18"/>
                <w:szCs w:val="18"/>
              </w:rPr>
              <w:t>6</w:t>
            </w:r>
          </w:p>
        </w:tc>
        <w:tc>
          <w:tcPr>
            <w:tcW w:w="717" w:type="pct"/>
            <w:vAlign w:val="center"/>
          </w:tcPr>
          <w:p w14:paraId="0500843E"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196,752.94</w:t>
            </w:r>
          </w:p>
        </w:tc>
        <w:tc>
          <w:tcPr>
            <w:tcW w:w="717" w:type="pct"/>
            <w:vAlign w:val="center"/>
          </w:tcPr>
          <w:p w14:paraId="7FDDE5DB" w14:textId="658CDF97" w:rsidR="00BD611D"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5,395,923.18</w:t>
            </w:r>
          </w:p>
        </w:tc>
      </w:tr>
    </w:tbl>
    <w:p w14:paraId="5C328C96" w14:textId="77777777" w:rsidR="00BD611D" w:rsidRPr="00852AC6" w:rsidRDefault="00BD611D" w:rsidP="00BD611D">
      <w:pPr>
        <w:keepNext/>
        <w:widowControl/>
        <w:snapToGrid w:val="0"/>
        <w:spacing w:beforeLines="50" w:before="156" w:afterLines="90" w:after="280"/>
        <w:ind w:firstLineChars="200" w:firstLine="360"/>
        <w:rPr>
          <w:rFonts w:ascii="Times New Roman" w:hAnsi="Times New Roman" w:cs="Times New Roman"/>
          <w:sz w:val="18"/>
          <w:szCs w:val="18"/>
        </w:rPr>
      </w:pPr>
      <w:r w:rsidRPr="00852AC6">
        <w:rPr>
          <w:rFonts w:ascii="Times New Roman" w:hAnsi="Times New Roman" w:cs="Times New Roman"/>
          <w:sz w:val="18"/>
          <w:szCs w:val="18"/>
        </w:rPr>
        <w:t>上年年末，本公司持有的金融资产、金融负债和表外担保项目按未折现剩余合同现金流量的到期期限分析如下（单位：人民币万元）：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062"/>
        <w:gridCol w:w="1559"/>
        <w:gridCol w:w="1134"/>
        <w:gridCol w:w="1275"/>
        <w:gridCol w:w="1416"/>
        <w:gridCol w:w="1361"/>
      </w:tblGrid>
      <w:tr w:rsidR="00852AC6" w:rsidRPr="00852AC6" w14:paraId="551D120D" w14:textId="77777777" w:rsidTr="006A377D">
        <w:trPr>
          <w:cantSplit/>
          <w:trHeight w:val="284"/>
          <w:jc w:val="center"/>
        </w:trPr>
        <w:tc>
          <w:tcPr>
            <w:tcW w:w="1561" w:type="pct"/>
            <w:vMerge w:val="restart"/>
            <w:shd w:val="clear" w:color="auto" w:fill="D9D9D9" w:themeFill="background1" w:themeFillShade="D9"/>
            <w:vAlign w:val="center"/>
          </w:tcPr>
          <w:p w14:paraId="1A4834D4"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项目</w:t>
            </w:r>
          </w:p>
        </w:tc>
        <w:tc>
          <w:tcPr>
            <w:tcW w:w="3439" w:type="pct"/>
            <w:gridSpan w:val="5"/>
            <w:shd w:val="clear" w:color="auto" w:fill="D9D9D9" w:themeFill="background1" w:themeFillShade="D9"/>
            <w:vAlign w:val="center"/>
          </w:tcPr>
          <w:p w14:paraId="5F1F76CA"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上年年末余额</w:t>
            </w:r>
          </w:p>
        </w:tc>
      </w:tr>
      <w:tr w:rsidR="00852AC6" w:rsidRPr="00852AC6" w14:paraId="07FB52B5" w14:textId="77777777" w:rsidTr="006A377D">
        <w:trPr>
          <w:cantSplit/>
          <w:trHeight w:val="284"/>
          <w:jc w:val="center"/>
        </w:trPr>
        <w:tc>
          <w:tcPr>
            <w:tcW w:w="1561" w:type="pct"/>
            <w:vMerge/>
            <w:shd w:val="clear" w:color="auto" w:fill="D9D9D9" w:themeFill="background1" w:themeFillShade="D9"/>
            <w:vAlign w:val="center"/>
          </w:tcPr>
          <w:p w14:paraId="574A616D"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p>
        </w:tc>
        <w:tc>
          <w:tcPr>
            <w:tcW w:w="795" w:type="pct"/>
            <w:shd w:val="clear" w:color="auto" w:fill="D9D9D9" w:themeFill="background1" w:themeFillShade="D9"/>
            <w:vAlign w:val="center"/>
          </w:tcPr>
          <w:p w14:paraId="5B88713B"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1</w:t>
            </w:r>
            <w:r w:rsidRPr="00852AC6">
              <w:rPr>
                <w:rFonts w:ascii="Times New Roman" w:hAnsi="Times New Roman" w:cs="Times New Roman"/>
                <w:bCs/>
                <w:sz w:val="18"/>
                <w:szCs w:val="18"/>
              </w:rPr>
              <w:t>年以内</w:t>
            </w:r>
          </w:p>
        </w:tc>
        <w:tc>
          <w:tcPr>
            <w:tcW w:w="578" w:type="pct"/>
            <w:shd w:val="clear" w:color="auto" w:fill="D9D9D9" w:themeFill="background1" w:themeFillShade="D9"/>
            <w:vAlign w:val="center"/>
          </w:tcPr>
          <w:p w14:paraId="1C6CCE16"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1-2</w:t>
            </w:r>
            <w:r w:rsidRPr="00852AC6">
              <w:rPr>
                <w:rFonts w:ascii="Times New Roman" w:hAnsi="Times New Roman" w:cs="Times New Roman"/>
                <w:bCs/>
                <w:sz w:val="18"/>
                <w:szCs w:val="18"/>
              </w:rPr>
              <w:t>年</w:t>
            </w:r>
          </w:p>
        </w:tc>
        <w:tc>
          <w:tcPr>
            <w:tcW w:w="650" w:type="pct"/>
            <w:shd w:val="clear" w:color="auto" w:fill="D9D9D9" w:themeFill="background1" w:themeFillShade="D9"/>
            <w:vAlign w:val="center"/>
          </w:tcPr>
          <w:p w14:paraId="152AD9D1"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2-5</w:t>
            </w:r>
            <w:r w:rsidRPr="00852AC6">
              <w:rPr>
                <w:rFonts w:ascii="Times New Roman" w:hAnsi="Times New Roman" w:cs="Times New Roman"/>
                <w:bCs/>
                <w:sz w:val="18"/>
                <w:szCs w:val="18"/>
              </w:rPr>
              <w:t>年</w:t>
            </w:r>
          </w:p>
        </w:tc>
        <w:tc>
          <w:tcPr>
            <w:tcW w:w="722" w:type="pct"/>
            <w:shd w:val="clear" w:color="auto" w:fill="D9D9D9" w:themeFill="background1" w:themeFillShade="D9"/>
            <w:vAlign w:val="center"/>
          </w:tcPr>
          <w:p w14:paraId="27F2E6C4"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5</w:t>
            </w:r>
            <w:r w:rsidRPr="00852AC6">
              <w:rPr>
                <w:rFonts w:ascii="Times New Roman" w:hAnsi="Times New Roman" w:cs="Times New Roman"/>
                <w:bCs/>
                <w:sz w:val="18"/>
                <w:szCs w:val="18"/>
              </w:rPr>
              <w:t>年以上</w:t>
            </w:r>
          </w:p>
        </w:tc>
        <w:tc>
          <w:tcPr>
            <w:tcW w:w="694" w:type="pct"/>
            <w:shd w:val="clear" w:color="auto" w:fill="D9D9D9" w:themeFill="background1" w:themeFillShade="D9"/>
            <w:vAlign w:val="center"/>
          </w:tcPr>
          <w:p w14:paraId="2C8BBDC1"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合计</w:t>
            </w:r>
          </w:p>
        </w:tc>
      </w:tr>
      <w:tr w:rsidR="00852AC6" w:rsidRPr="00852AC6" w14:paraId="1CB7EB6A" w14:textId="77777777" w:rsidTr="006A377D">
        <w:trPr>
          <w:cantSplit/>
          <w:trHeight w:val="284"/>
          <w:jc w:val="center"/>
        </w:trPr>
        <w:tc>
          <w:tcPr>
            <w:tcW w:w="1561" w:type="pct"/>
            <w:vAlign w:val="center"/>
          </w:tcPr>
          <w:p w14:paraId="4FA0A911"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金融资产：</w:t>
            </w:r>
          </w:p>
        </w:tc>
        <w:tc>
          <w:tcPr>
            <w:tcW w:w="795" w:type="pct"/>
            <w:vAlign w:val="center"/>
          </w:tcPr>
          <w:p w14:paraId="6182DDAC" w14:textId="77777777" w:rsidR="00BD611D" w:rsidRPr="00852AC6" w:rsidRDefault="00BD611D" w:rsidP="00EA7D31">
            <w:pPr>
              <w:jc w:val="right"/>
              <w:rPr>
                <w:rFonts w:ascii="Times New Roman" w:hAnsi="Times New Roman" w:cs="Times New Roman"/>
                <w:bCs/>
                <w:sz w:val="18"/>
                <w:szCs w:val="18"/>
              </w:rPr>
            </w:pPr>
          </w:p>
        </w:tc>
        <w:tc>
          <w:tcPr>
            <w:tcW w:w="578" w:type="pct"/>
            <w:vAlign w:val="center"/>
          </w:tcPr>
          <w:p w14:paraId="747EE9EC"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43E0E5CA"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25DC552B"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10BC23D9" w14:textId="77777777" w:rsidR="00BD611D" w:rsidRPr="00852AC6" w:rsidRDefault="00BD611D" w:rsidP="00EA7D31">
            <w:pPr>
              <w:jc w:val="right"/>
              <w:rPr>
                <w:rFonts w:ascii="Times New Roman" w:hAnsi="Times New Roman" w:cs="Times New Roman"/>
                <w:bCs/>
                <w:sz w:val="18"/>
                <w:szCs w:val="18"/>
              </w:rPr>
            </w:pPr>
          </w:p>
        </w:tc>
      </w:tr>
      <w:tr w:rsidR="00852AC6" w:rsidRPr="00852AC6" w14:paraId="07310FE4" w14:textId="77777777" w:rsidTr="006A377D">
        <w:trPr>
          <w:cantSplit/>
          <w:trHeight w:val="284"/>
          <w:jc w:val="center"/>
        </w:trPr>
        <w:tc>
          <w:tcPr>
            <w:tcW w:w="1561" w:type="pct"/>
            <w:vAlign w:val="center"/>
          </w:tcPr>
          <w:p w14:paraId="56CF0218"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货币资金</w:t>
            </w:r>
          </w:p>
        </w:tc>
        <w:tc>
          <w:tcPr>
            <w:tcW w:w="795" w:type="pct"/>
            <w:vAlign w:val="center"/>
          </w:tcPr>
          <w:p w14:paraId="5E90429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1,208,547.49</w:t>
            </w:r>
          </w:p>
        </w:tc>
        <w:tc>
          <w:tcPr>
            <w:tcW w:w="578" w:type="pct"/>
            <w:vAlign w:val="center"/>
          </w:tcPr>
          <w:p w14:paraId="5F575599"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347BB802"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094EEE03"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340D8EEE"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1,208,547.49</w:t>
            </w:r>
          </w:p>
        </w:tc>
      </w:tr>
      <w:tr w:rsidR="00852AC6" w:rsidRPr="00852AC6" w14:paraId="48020B24" w14:textId="77777777" w:rsidTr="006A377D">
        <w:trPr>
          <w:cantSplit/>
          <w:trHeight w:val="284"/>
          <w:jc w:val="center"/>
        </w:trPr>
        <w:tc>
          <w:tcPr>
            <w:tcW w:w="1561" w:type="pct"/>
            <w:vAlign w:val="center"/>
          </w:tcPr>
          <w:p w14:paraId="003B3FA0"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交易性金融资产</w:t>
            </w:r>
          </w:p>
        </w:tc>
        <w:tc>
          <w:tcPr>
            <w:tcW w:w="795" w:type="pct"/>
            <w:vAlign w:val="center"/>
          </w:tcPr>
          <w:p w14:paraId="7C048D8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4,629.43</w:t>
            </w:r>
          </w:p>
        </w:tc>
        <w:tc>
          <w:tcPr>
            <w:tcW w:w="578" w:type="pct"/>
            <w:vAlign w:val="center"/>
          </w:tcPr>
          <w:p w14:paraId="55B65AEC"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4FCAE095"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35168D98"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3D42D56A"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4,629.43</w:t>
            </w:r>
          </w:p>
        </w:tc>
      </w:tr>
      <w:tr w:rsidR="00852AC6" w:rsidRPr="00852AC6" w14:paraId="16C9E865" w14:textId="77777777" w:rsidTr="006A377D">
        <w:trPr>
          <w:cantSplit/>
          <w:trHeight w:val="284"/>
          <w:jc w:val="center"/>
        </w:trPr>
        <w:tc>
          <w:tcPr>
            <w:tcW w:w="1561" w:type="pct"/>
            <w:vAlign w:val="center"/>
          </w:tcPr>
          <w:p w14:paraId="1172306F"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应收票据</w:t>
            </w:r>
          </w:p>
        </w:tc>
        <w:tc>
          <w:tcPr>
            <w:tcW w:w="795" w:type="pct"/>
            <w:vAlign w:val="center"/>
          </w:tcPr>
          <w:p w14:paraId="64B8C95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41,160.00</w:t>
            </w:r>
          </w:p>
        </w:tc>
        <w:tc>
          <w:tcPr>
            <w:tcW w:w="578" w:type="pct"/>
            <w:vAlign w:val="center"/>
          </w:tcPr>
          <w:p w14:paraId="20103512"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28D0A4B2"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674AFA22"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426AD067"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41,160.00</w:t>
            </w:r>
          </w:p>
        </w:tc>
      </w:tr>
      <w:tr w:rsidR="00852AC6" w:rsidRPr="00852AC6" w14:paraId="6FE8D049" w14:textId="77777777" w:rsidTr="006A377D">
        <w:trPr>
          <w:cantSplit/>
          <w:trHeight w:val="284"/>
          <w:jc w:val="center"/>
        </w:trPr>
        <w:tc>
          <w:tcPr>
            <w:tcW w:w="1561" w:type="pct"/>
            <w:vAlign w:val="center"/>
          </w:tcPr>
          <w:p w14:paraId="5AE53086"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应收账款</w:t>
            </w:r>
          </w:p>
        </w:tc>
        <w:tc>
          <w:tcPr>
            <w:tcW w:w="795" w:type="pct"/>
            <w:vAlign w:val="center"/>
          </w:tcPr>
          <w:p w14:paraId="2583699C"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307,757.71</w:t>
            </w:r>
          </w:p>
        </w:tc>
        <w:tc>
          <w:tcPr>
            <w:tcW w:w="578" w:type="pct"/>
            <w:vAlign w:val="center"/>
          </w:tcPr>
          <w:p w14:paraId="3D7752D9"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25B22C1F"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3F535A35"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7BB87EE3"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307,757.71</w:t>
            </w:r>
          </w:p>
        </w:tc>
      </w:tr>
      <w:tr w:rsidR="00852AC6" w:rsidRPr="00852AC6" w14:paraId="5D117E92" w14:textId="77777777" w:rsidTr="006A377D">
        <w:trPr>
          <w:cantSplit/>
          <w:trHeight w:val="284"/>
          <w:jc w:val="center"/>
        </w:trPr>
        <w:tc>
          <w:tcPr>
            <w:tcW w:w="1561" w:type="pct"/>
            <w:vAlign w:val="center"/>
          </w:tcPr>
          <w:p w14:paraId="518B6A18"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应收款项融资</w:t>
            </w:r>
          </w:p>
        </w:tc>
        <w:tc>
          <w:tcPr>
            <w:tcW w:w="795" w:type="pct"/>
            <w:vAlign w:val="center"/>
          </w:tcPr>
          <w:p w14:paraId="6C71F20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21,588.42</w:t>
            </w:r>
          </w:p>
        </w:tc>
        <w:tc>
          <w:tcPr>
            <w:tcW w:w="578" w:type="pct"/>
            <w:vAlign w:val="center"/>
          </w:tcPr>
          <w:p w14:paraId="6A5E2804"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393213DF"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51311380"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62C5E5E5"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21,588.42</w:t>
            </w:r>
          </w:p>
        </w:tc>
      </w:tr>
      <w:tr w:rsidR="00852AC6" w:rsidRPr="00852AC6" w14:paraId="4381C5DD" w14:textId="77777777" w:rsidTr="006A377D">
        <w:trPr>
          <w:cantSplit/>
          <w:trHeight w:val="284"/>
          <w:jc w:val="center"/>
        </w:trPr>
        <w:tc>
          <w:tcPr>
            <w:tcW w:w="1561" w:type="pct"/>
            <w:vAlign w:val="center"/>
          </w:tcPr>
          <w:p w14:paraId="033194F7"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其他应收款</w:t>
            </w:r>
          </w:p>
        </w:tc>
        <w:tc>
          <w:tcPr>
            <w:tcW w:w="795" w:type="pct"/>
            <w:vAlign w:val="center"/>
          </w:tcPr>
          <w:p w14:paraId="202C66C1"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273,484.02</w:t>
            </w:r>
          </w:p>
        </w:tc>
        <w:tc>
          <w:tcPr>
            <w:tcW w:w="578" w:type="pct"/>
            <w:vAlign w:val="center"/>
          </w:tcPr>
          <w:p w14:paraId="626EB53B"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4C2B9557"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3F0CFC94"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704288AA"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273,484.02</w:t>
            </w:r>
          </w:p>
        </w:tc>
      </w:tr>
      <w:tr w:rsidR="00852AC6" w:rsidRPr="00852AC6" w14:paraId="655C526B" w14:textId="77777777" w:rsidTr="006A377D">
        <w:trPr>
          <w:cantSplit/>
          <w:trHeight w:val="284"/>
          <w:jc w:val="center"/>
        </w:trPr>
        <w:tc>
          <w:tcPr>
            <w:tcW w:w="1561" w:type="pct"/>
            <w:vAlign w:val="center"/>
          </w:tcPr>
          <w:p w14:paraId="64907C89"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长期应收款</w:t>
            </w:r>
          </w:p>
        </w:tc>
        <w:tc>
          <w:tcPr>
            <w:tcW w:w="795" w:type="pct"/>
            <w:vAlign w:val="center"/>
          </w:tcPr>
          <w:p w14:paraId="16067807" w14:textId="77777777" w:rsidR="00BD611D" w:rsidRPr="00852AC6" w:rsidRDefault="00BD611D" w:rsidP="00EA7D31">
            <w:pPr>
              <w:jc w:val="right"/>
              <w:rPr>
                <w:rFonts w:ascii="Times New Roman" w:hAnsi="Times New Roman" w:cs="Times New Roman"/>
                <w:bCs/>
                <w:sz w:val="18"/>
                <w:szCs w:val="18"/>
              </w:rPr>
            </w:pPr>
          </w:p>
        </w:tc>
        <w:tc>
          <w:tcPr>
            <w:tcW w:w="578" w:type="pct"/>
            <w:vAlign w:val="center"/>
          </w:tcPr>
          <w:p w14:paraId="1137595F"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29,478.61</w:t>
            </w:r>
          </w:p>
        </w:tc>
        <w:tc>
          <w:tcPr>
            <w:tcW w:w="650" w:type="pct"/>
            <w:vAlign w:val="center"/>
          </w:tcPr>
          <w:p w14:paraId="136C472A"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6,700.00</w:t>
            </w:r>
          </w:p>
        </w:tc>
        <w:tc>
          <w:tcPr>
            <w:tcW w:w="722" w:type="pct"/>
            <w:vAlign w:val="center"/>
          </w:tcPr>
          <w:p w14:paraId="3BF2CBD5"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6C827F58"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36,178.61</w:t>
            </w:r>
          </w:p>
        </w:tc>
      </w:tr>
      <w:tr w:rsidR="00852AC6" w:rsidRPr="00852AC6" w14:paraId="56A592F0" w14:textId="77777777" w:rsidTr="006A377D">
        <w:trPr>
          <w:cantSplit/>
          <w:trHeight w:val="284"/>
          <w:jc w:val="center"/>
        </w:trPr>
        <w:tc>
          <w:tcPr>
            <w:tcW w:w="1561" w:type="pct"/>
            <w:vAlign w:val="center"/>
          </w:tcPr>
          <w:p w14:paraId="21D2D207"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lastRenderedPageBreak/>
              <w:t>其他非流动金融资产</w:t>
            </w:r>
          </w:p>
        </w:tc>
        <w:tc>
          <w:tcPr>
            <w:tcW w:w="795" w:type="pct"/>
            <w:vAlign w:val="center"/>
          </w:tcPr>
          <w:p w14:paraId="2FD01363" w14:textId="77777777" w:rsidR="00BD611D" w:rsidRPr="00852AC6" w:rsidRDefault="00BD611D" w:rsidP="00EA7D31">
            <w:pPr>
              <w:jc w:val="right"/>
              <w:rPr>
                <w:rFonts w:ascii="Times New Roman" w:hAnsi="Times New Roman" w:cs="Times New Roman"/>
                <w:bCs/>
                <w:sz w:val="18"/>
                <w:szCs w:val="18"/>
              </w:rPr>
            </w:pPr>
          </w:p>
        </w:tc>
        <w:tc>
          <w:tcPr>
            <w:tcW w:w="578" w:type="pct"/>
            <w:vAlign w:val="center"/>
          </w:tcPr>
          <w:p w14:paraId="5C848352"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62AED021"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67737F0B"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78,156.10</w:t>
            </w:r>
          </w:p>
        </w:tc>
        <w:tc>
          <w:tcPr>
            <w:tcW w:w="694" w:type="pct"/>
            <w:vAlign w:val="center"/>
          </w:tcPr>
          <w:p w14:paraId="54DDA8E7"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78,156.10</w:t>
            </w:r>
          </w:p>
        </w:tc>
      </w:tr>
      <w:tr w:rsidR="00852AC6" w:rsidRPr="00852AC6" w14:paraId="0A9D72A3" w14:textId="77777777" w:rsidTr="006A377D">
        <w:trPr>
          <w:cantSplit/>
          <w:trHeight w:val="284"/>
          <w:jc w:val="center"/>
        </w:trPr>
        <w:tc>
          <w:tcPr>
            <w:tcW w:w="1561" w:type="pct"/>
            <w:vAlign w:val="center"/>
          </w:tcPr>
          <w:p w14:paraId="2902E60B"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其他流动资产</w:t>
            </w:r>
          </w:p>
        </w:tc>
        <w:tc>
          <w:tcPr>
            <w:tcW w:w="795" w:type="pct"/>
            <w:vAlign w:val="center"/>
          </w:tcPr>
          <w:p w14:paraId="6F3FFA34"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69,994.65</w:t>
            </w:r>
          </w:p>
        </w:tc>
        <w:tc>
          <w:tcPr>
            <w:tcW w:w="578" w:type="pct"/>
            <w:vAlign w:val="center"/>
          </w:tcPr>
          <w:p w14:paraId="046E7E4D"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1DF0088C"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1C849BA8"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265449BC"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69,994.65</w:t>
            </w:r>
          </w:p>
        </w:tc>
      </w:tr>
      <w:tr w:rsidR="00852AC6" w:rsidRPr="00852AC6" w14:paraId="2249624C" w14:textId="77777777" w:rsidTr="006A377D">
        <w:trPr>
          <w:cantSplit/>
          <w:trHeight w:val="284"/>
          <w:jc w:val="center"/>
        </w:trPr>
        <w:tc>
          <w:tcPr>
            <w:tcW w:w="1561" w:type="pct"/>
            <w:vAlign w:val="center"/>
          </w:tcPr>
          <w:p w14:paraId="554399AD"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一年内到期的非流动资产</w:t>
            </w:r>
          </w:p>
        </w:tc>
        <w:tc>
          <w:tcPr>
            <w:tcW w:w="795" w:type="pct"/>
            <w:vAlign w:val="center"/>
          </w:tcPr>
          <w:p w14:paraId="1D6B601C"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529,707.20 </w:t>
            </w:r>
          </w:p>
        </w:tc>
        <w:tc>
          <w:tcPr>
            <w:tcW w:w="578" w:type="pct"/>
            <w:vAlign w:val="center"/>
          </w:tcPr>
          <w:p w14:paraId="3B52D8FB"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745AE19C"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5D8E0200"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2BEF9C3C"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529,707.20 </w:t>
            </w:r>
          </w:p>
        </w:tc>
      </w:tr>
      <w:tr w:rsidR="00852AC6" w:rsidRPr="00852AC6" w14:paraId="4BD7AFFF" w14:textId="77777777" w:rsidTr="006A377D">
        <w:trPr>
          <w:cantSplit/>
          <w:trHeight w:val="284"/>
          <w:jc w:val="center"/>
        </w:trPr>
        <w:tc>
          <w:tcPr>
            <w:tcW w:w="1561" w:type="pct"/>
            <w:vAlign w:val="center"/>
          </w:tcPr>
          <w:p w14:paraId="744CAF6F"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金融资产合计</w:t>
            </w:r>
          </w:p>
        </w:tc>
        <w:tc>
          <w:tcPr>
            <w:tcW w:w="795" w:type="pct"/>
            <w:vAlign w:val="center"/>
          </w:tcPr>
          <w:p w14:paraId="3CF32D8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2,456,868.92   </w:t>
            </w:r>
          </w:p>
        </w:tc>
        <w:tc>
          <w:tcPr>
            <w:tcW w:w="578" w:type="pct"/>
            <w:vAlign w:val="center"/>
          </w:tcPr>
          <w:p w14:paraId="5825BB8D"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29,478.61</w:t>
            </w:r>
          </w:p>
        </w:tc>
        <w:tc>
          <w:tcPr>
            <w:tcW w:w="650" w:type="pct"/>
            <w:vAlign w:val="center"/>
          </w:tcPr>
          <w:p w14:paraId="3A98FC9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6,700.00</w:t>
            </w:r>
          </w:p>
        </w:tc>
        <w:tc>
          <w:tcPr>
            <w:tcW w:w="722" w:type="pct"/>
            <w:vAlign w:val="center"/>
          </w:tcPr>
          <w:p w14:paraId="1A1E398B"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78,156.10</w:t>
            </w:r>
          </w:p>
        </w:tc>
        <w:tc>
          <w:tcPr>
            <w:tcW w:w="694" w:type="pct"/>
            <w:vAlign w:val="center"/>
          </w:tcPr>
          <w:p w14:paraId="14924E6F"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2,571,203.63  </w:t>
            </w:r>
          </w:p>
        </w:tc>
      </w:tr>
      <w:tr w:rsidR="00852AC6" w:rsidRPr="00852AC6" w14:paraId="47935BEA" w14:textId="77777777" w:rsidTr="006A377D">
        <w:trPr>
          <w:cantSplit/>
          <w:trHeight w:val="284"/>
          <w:jc w:val="center"/>
        </w:trPr>
        <w:tc>
          <w:tcPr>
            <w:tcW w:w="1561" w:type="pct"/>
            <w:vAlign w:val="center"/>
          </w:tcPr>
          <w:p w14:paraId="2C87A1E7"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金融负债：</w:t>
            </w:r>
          </w:p>
        </w:tc>
        <w:tc>
          <w:tcPr>
            <w:tcW w:w="795" w:type="pct"/>
            <w:vAlign w:val="center"/>
          </w:tcPr>
          <w:p w14:paraId="6A5AF3B5" w14:textId="77777777" w:rsidR="00BD611D" w:rsidRPr="00852AC6" w:rsidRDefault="00BD611D" w:rsidP="00EA7D31">
            <w:pPr>
              <w:jc w:val="right"/>
              <w:rPr>
                <w:rFonts w:ascii="Times New Roman" w:hAnsi="Times New Roman" w:cs="Times New Roman"/>
                <w:bCs/>
                <w:sz w:val="18"/>
                <w:szCs w:val="18"/>
              </w:rPr>
            </w:pPr>
          </w:p>
        </w:tc>
        <w:tc>
          <w:tcPr>
            <w:tcW w:w="578" w:type="pct"/>
            <w:vAlign w:val="center"/>
          </w:tcPr>
          <w:p w14:paraId="3E4449F6"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5CD628B9"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1EE5308E"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598467EA" w14:textId="77777777" w:rsidR="00BD611D" w:rsidRPr="00852AC6" w:rsidRDefault="00BD611D" w:rsidP="00EA7D31">
            <w:pPr>
              <w:jc w:val="right"/>
              <w:rPr>
                <w:rFonts w:ascii="Times New Roman" w:hAnsi="Times New Roman" w:cs="Times New Roman"/>
                <w:bCs/>
                <w:sz w:val="18"/>
                <w:szCs w:val="18"/>
              </w:rPr>
            </w:pPr>
          </w:p>
        </w:tc>
      </w:tr>
      <w:tr w:rsidR="00852AC6" w:rsidRPr="00852AC6" w14:paraId="2146362F" w14:textId="77777777" w:rsidTr="006A377D">
        <w:trPr>
          <w:cantSplit/>
          <w:trHeight w:val="284"/>
          <w:jc w:val="center"/>
        </w:trPr>
        <w:tc>
          <w:tcPr>
            <w:tcW w:w="1561" w:type="pct"/>
            <w:vAlign w:val="center"/>
          </w:tcPr>
          <w:p w14:paraId="7B3A0D06"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短期借款</w:t>
            </w:r>
          </w:p>
        </w:tc>
        <w:tc>
          <w:tcPr>
            <w:tcW w:w="795" w:type="pct"/>
            <w:vAlign w:val="center"/>
          </w:tcPr>
          <w:p w14:paraId="7D12AA65"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3,344,774.24</w:t>
            </w:r>
          </w:p>
        </w:tc>
        <w:tc>
          <w:tcPr>
            <w:tcW w:w="578" w:type="pct"/>
            <w:vAlign w:val="center"/>
          </w:tcPr>
          <w:p w14:paraId="501FD143"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6FABD8D2"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2EA9D631"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448AF0D7"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3,344,774.24</w:t>
            </w:r>
          </w:p>
        </w:tc>
      </w:tr>
      <w:tr w:rsidR="00852AC6" w:rsidRPr="00852AC6" w14:paraId="75703754" w14:textId="77777777" w:rsidTr="006A377D">
        <w:trPr>
          <w:cantSplit/>
          <w:trHeight w:val="284"/>
          <w:jc w:val="center"/>
        </w:trPr>
        <w:tc>
          <w:tcPr>
            <w:tcW w:w="1561" w:type="pct"/>
            <w:vAlign w:val="center"/>
          </w:tcPr>
          <w:p w14:paraId="1D9966E4"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应付票据</w:t>
            </w:r>
          </w:p>
        </w:tc>
        <w:tc>
          <w:tcPr>
            <w:tcW w:w="795" w:type="pct"/>
            <w:vAlign w:val="center"/>
          </w:tcPr>
          <w:p w14:paraId="210D0D0D"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461,898.65</w:t>
            </w:r>
          </w:p>
        </w:tc>
        <w:tc>
          <w:tcPr>
            <w:tcW w:w="578" w:type="pct"/>
            <w:vAlign w:val="center"/>
          </w:tcPr>
          <w:p w14:paraId="0CBA657F"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65D46E55"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2199B1BC"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204440A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461,898.65</w:t>
            </w:r>
          </w:p>
        </w:tc>
      </w:tr>
      <w:tr w:rsidR="00852AC6" w:rsidRPr="00852AC6" w14:paraId="0855949E" w14:textId="77777777" w:rsidTr="006A377D">
        <w:trPr>
          <w:cantSplit/>
          <w:trHeight w:val="284"/>
          <w:jc w:val="center"/>
        </w:trPr>
        <w:tc>
          <w:tcPr>
            <w:tcW w:w="1561" w:type="pct"/>
            <w:vAlign w:val="center"/>
          </w:tcPr>
          <w:p w14:paraId="6D077F5C"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应付账款</w:t>
            </w:r>
          </w:p>
        </w:tc>
        <w:tc>
          <w:tcPr>
            <w:tcW w:w="795" w:type="pct"/>
            <w:vAlign w:val="center"/>
          </w:tcPr>
          <w:p w14:paraId="53ADD133"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390,262.09</w:t>
            </w:r>
          </w:p>
        </w:tc>
        <w:tc>
          <w:tcPr>
            <w:tcW w:w="578" w:type="pct"/>
            <w:vAlign w:val="center"/>
          </w:tcPr>
          <w:p w14:paraId="4E3F7734"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73CCF262"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187B9A68"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58DF448C"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390,262.09</w:t>
            </w:r>
          </w:p>
        </w:tc>
      </w:tr>
      <w:tr w:rsidR="00852AC6" w:rsidRPr="00852AC6" w14:paraId="67BBBB06" w14:textId="77777777" w:rsidTr="006A377D">
        <w:trPr>
          <w:cantSplit/>
          <w:trHeight w:val="284"/>
          <w:jc w:val="center"/>
        </w:trPr>
        <w:tc>
          <w:tcPr>
            <w:tcW w:w="1561" w:type="pct"/>
            <w:vAlign w:val="center"/>
          </w:tcPr>
          <w:p w14:paraId="56331823" w14:textId="77777777" w:rsidR="00BD611D" w:rsidRPr="00852AC6" w:rsidRDefault="00BD611D" w:rsidP="00EA7D31">
            <w:pPr>
              <w:adjustRightInd w:val="0"/>
              <w:snapToGrid w:val="0"/>
              <w:rPr>
                <w:rFonts w:ascii="Times New Roman" w:hAnsi="Times New Roman" w:cs="Times New Roman"/>
                <w:bCs/>
                <w:spacing w:val="-6"/>
                <w:sz w:val="18"/>
                <w:szCs w:val="18"/>
              </w:rPr>
            </w:pPr>
            <w:r w:rsidRPr="00852AC6">
              <w:rPr>
                <w:rFonts w:ascii="Times New Roman" w:hAnsi="Times New Roman" w:cs="Times New Roman"/>
                <w:bCs/>
                <w:sz w:val="18"/>
                <w:szCs w:val="18"/>
              </w:rPr>
              <w:t>其他应付款</w:t>
            </w:r>
          </w:p>
        </w:tc>
        <w:tc>
          <w:tcPr>
            <w:tcW w:w="795" w:type="pct"/>
            <w:vAlign w:val="center"/>
          </w:tcPr>
          <w:p w14:paraId="0131CD09"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241,475.21</w:t>
            </w:r>
          </w:p>
        </w:tc>
        <w:tc>
          <w:tcPr>
            <w:tcW w:w="578" w:type="pct"/>
            <w:vAlign w:val="center"/>
          </w:tcPr>
          <w:p w14:paraId="6E938F55"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2DEEB182"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391C9062"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17DBD65F"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241,475.21</w:t>
            </w:r>
          </w:p>
        </w:tc>
      </w:tr>
      <w:tr w:rsidR="00852AC6" w:rsidRPr="00852AC6" w14:paraId="3D7478AC" w14:textId="77777777" w:rsidTr="006A377D">
        <w:trPr>
          <w:cantSplit/>
          <w:trHeight w:val="284"/>
          <w:jc w:val="center"/>
        </w:trPr>
        <w:tc>
          <w:tcPr>
            <w:tcW w:w="1561" w:type="pct"/>
            <w:vAlign w:val="center"/>
          </w:tcPr>
          <w:p w14:paraId="2802BE15"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一年内到期的非流动负债</w:t>
            </w:r>
          </w:p>
        </w:tc>
        <w:tc>
          <w:tcPr>
            <w:tcW w:w="795" w:type="pct"/>
            <w:vAlign w:val="center"/>
          </w:tcPr>
          <w:p w14:paraId="0C42EA7F"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374,650.69</w:t>
            </w:r>
          </w:p>
        </w:tc>
        <w:tc>
          <w:tcPr>
            <w:tcW w:w="578" w:type="pct"/>
            <w:vAlign w:val="center"/>
          </w:tcPr>
          <w:p w14:paraId="7E2ACCD2"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4B008774"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6E594E05"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731310B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374,650.69</w:t>
            </w:r>
          </w:p>
        </w:tc>
      </w:tr>
      <w:tr w:rsidR="00852AC6" w:rsidRPr="00852AC6" w14:paraId="66FA2A47" w14:textId="77777777" w:rsidTr="006A377D">
        <w:trPr>
          <w:cantSplit/>
          <w:trHeight w:val="284"/>
          <w:jc w:val="center"/>
        </w:trPr>
        <w:tc>
          <w:tcPr>
            <w:tcW w:w="1561" w:type="pct"/>
            <w:vAlign w:val="center"/>
          </w:tcPr>
          <w:p w14:paraId="384629A3"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其他流动负债</w:t>
            </w:r>
          </w:p>
        </w:tc>
        <w:tc>
          <w:tcPr>
            <w:tcW w:w="795" w:type="pct"/>
            <w:vAlign w:val="center"/>
          </w:tcPr>
          <w:p w14:paraId="76B8332B"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10,000.00</w:t>
            </w:r>
          </w:p>
        </w:tc>
        <w:tc>
          <w:tcPr>
            <w:tcW w:w="578" w:type="pct"/>
            <w:vAlign w:val="center"/>
          </w:tcPr>
          <w:p w14:paraId="138FFA7A" w14:textId="77777777" w:rsidR="00BD611D" w:rsidRPr="00852AC6" w:rsidRDefault="00BD611D" w:rsidP="00EA7D31">
            <w:pPr>
              <w:jc w:val="right"/>
              <w:rPr>
                <w:rFonts w:ascii="Times New Roman" w:hAnsi="Times New Roman" w:cs="Times New Roman"/>
                <w:bCs/>
                <w:sz w:val="18"/>
                <w:szCs w:val="18"/>
              </w:rPr>
            </w:pPr>
          </w:p>
        </w:tc>
        <w:tc>
          <w:tcPr>
            <w:tcW w:w="650" w:type="pct"/>
            <w:vAlign w:val="center"/>
          </w:tcPr>
          <w:p w14:paraId="1588C58F" w14:textId="77777777" w:rsidR="00BD611D" w:rsidRPr="00852AC6" w:rsidRDefault="00BD611D" w:rsidP="00EA7D31">
            <w:pPr>
              <w:jc w:val="right"/>
              <w:rPr>
                <w:rFonts w:ascii="Times New Roman" w:hAnsi="Times New Roman" w:cs="Times New Roman"/>
                <w:bCs/>
                <w:sz w:val="18"/>
                <w:szCs w:val="18"/>
              </w:rPr>
            </w:pPr>
          </w:p>
        </w:tc>
        <w:tc>
          <w:tcPr>
            <w:tcW w:w="722" w:type="pct"/>
            <w:vAlign w:val="center"/>
          </w:tcPr>
          <w:p w14:paraId="3B0FAB02" w14:textId="77777777" w:rsidR="00BD611D" w:rsidRPr="00852AC6" w:rsidRDefault="00BD611D" w:rsidP="00EA7D31">
            <w:pPr>
              <w:jc w:val="right"/>
              <w:rPr>
                <w:rFonts w:ascii="Times New Roman" w:hAnsi="Times New Roman" w:cs="Times New Roman"/>
                <w:bCs/>
                <w:sz w:val="18"/>
                <w:szCs w:val="18"/>
              </w:rPr>
            </w:pPr>
          </w:p>
        </w:tc>
        <w:tc>
          <w:tcPr>
            <w:tcW w:w="694" w:type="pct"/>
            <w:vAlign w:val="center"/>
          </w:tcPr>
          <w:p w14:paraId="63203E1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10,000.00</w:t>
            </w:r>
          </w:p>
        </w:tc>
      </w:tr>
      <w:tr w:rsidR="00852AC6" w:rsidRPr="00852AC6" w14:paraId="3A2818D5" w14:textId="77777777" w:rsidTr="006A377D">
        <w:trPr>
          <w:cantSplit/>
          <w:trHeight w:val="284"/>
          <w:jc w:val="center"/>
        </w:trPr>
        <w:tc>
          <w:tcPr>
            <w:tcW w:w="1561" w:type="pct"/>
            <w:vAlign w:val="center"/>
          </w:tcPr>
          <w:p w14:paraId="2634DBA8"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长期借款</w:t>
            </w:r>
          </w:p>
        </w:tc>
        <w:tc>
          <w:tcPr>
            <w:tcW w:w="795" w:type="pct"/>
            <w:vAlign w:val="center"/>
          </w:tcPr>
          <w:p w14:paraId="54DB8B28" w14:textId="77777777" w:rsidR="00BD611D" w:rsidRPr="00852AC6" w:rsidRDefault="00BD611D" w:rsidP="00EA7D31">
            <w:pPr>
              <w:jc w:val="right"/>
              <w:rPr>
                <w:rFonts w:ascii="Times New Roman" w:hAnsi="Times New Roman" w:cs="Times New Roman"/>
                <w:bCs/>
                <w:sz w:val="18"/>
                <w:szCs w:val="18"/>
              </w:rPr>
            </w:pPr>
          </w:p>
        </w:tc>
        <w:tc>
          <w:tcPr>
            <w:tcW w:w="578" w:type="pct"/>
            <w:vAlign w:val="center"/>
          </w:tcPr>
          <w:p w14:paraId="0576502E"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84,962.58</w:t>
            </w:r>
          </w:p>
        </w:tc>
        <w:tc>
          <w:tcPr>
            <w:tcW w:w="650" w:type="pct"/>
            <w:vAlign w:val="center"/>
          </w:tcPr>
          <w:p w14:paraId="26EEB59A"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115,780.76</w:t>
            </w:r>
          </w:p>
        </w:tc>
        <w:tc>
          <w:tcPr>
            <w:tcW w:w="722" w:type="pct"/>
            <w:vAlign w:val="center"/>
          </w:tcPr>
          <w:p w14:paraId="2EB993F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267,358.11</w:t>
            </w:r>
          </w:p>
        </w:tc>
        <w:tc>
          <w:tcPr>
            <w:tcW w:w="694" w:type="pct"/>
            <w:vAlign w:val="center"/>
          </w:tcPr>
          <w:p w14:paraId="206E14FE"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468,101.45</w:t>
            </w:r>
          </w:p>
        </w:tc>
      </w:tr>
      <w:tr w:rsidR="00852AC6" w:rsidRPr="00852AC6" w14:paraId="7393129F" w14:textId="77777777" w:rsidTr="006A377D">
        <w:trPr>
          <w:cantSplit/>
          <w:trHeight w:val="284"/>
          <w:jc w:val="center"/>
        </w:trPr>
        <w:tc>
          <w:tcPr>
            <w:tcW w:w="1561" w:type="pct"/>
            <w:vAlign w:val="center"/>
          </w:tcPr>
          <w:p w14:paraId="2F4D84F0"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租赁负债</w:t>
            </w:r>
          </w:p>
        </w:tc>
        <w:tc>
          <w:tcPr>
            <w:tcW w:w="795" w:type="pct"/>
            <w:vAlign w:val="center"/>
          </w:tcPr>
          <w:p w14:paraId="4BF1B1B2" w14:textId="77777777" w:rsidR="00BD611D" w:rsidRPr="00852AC6" w:rsidRDefault="00BD611D" w:rsidP="00EA7D31">
            <w:pPr>
              <w:jc w:val="right"/>
              <w:rPr>
                <w:rFonts w:ascii="Times New Roman" w:hAnsi="Times New Roman" w:cs="Times New Roman"/>
                <w:bCs/>
                <w:sz w:val="18"/>
                <w:szCs w:val="18"/>
              </w:rPr>
            </w:pPr>
          </w:p>
        </w:tc>
        <w:tc>
          <w:tcPr>
            <w:tcW w:w="578" w:type="pct"/>
            <w:vAlign w:val="center"/>
          </w:tcPr>
          <w:p w14:paraId="123AD09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453.22</w:t>
            </w:r>
          </w:p>
        </w:tc>
        <w:tc>
          <w:tcPr>
            <w:tcW w:w="650" w:type="pct"/>
            <w:vAlign w:val="center"/>
          </w:tcPr>
          <w:p w14:paraId="7560B293"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354.01</w:t>
            </w:r>
          </w:p>
        </w:tc>
        <w:tc>
          <w:tcPr>
            <w:tcW w:w="722" w:type="pct"/>
            <w:vAlign w:val="center"/>
          </w:tcPr>
          <w:p w14:paraId="19AFB86D"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5,249.95</w:t>
            </w:r>
          </w:p>
        </w:tc>
        <w:tc>
          <w:tcPr>
            <w:tcW w:w="694" w:type="pct"/>
            <w:vAlign w:val="center"/>
          </w:tcPr>
          <w:p w14:paraId="0542ED37"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6,057.18</w:t>
            </w:r>
          </w:p>
        </w:tc>
      </w:tr>
      <w:tr w:rsidR="00852AC6" w:rsidRPr="00852AC6" w14:paraId="716DDEE5" w14:textId="77777777" w:rsidTr="006A377D">
        <w:trPr>
          <w:cantSplit/>
          <w:trHeight w:val="284"/>
          <w:jc w:val="center"/>
        </w:trPr>
        <w:tc>
          <w:tcPr>
            <w:tcW w:w="1561" w:type="pct"/>
            <w:vAlign w:val="center"/>
          </w:tcPr>
          <w:p w14:paraId="6C3E4E14"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长期应付款</w:t>
            </w:r>
          </w:p>
        </w:tc>
        <w:tc>
          <w:tcPr>
            <w:tcW w:w="795" w:type="pct"/>
            <w:vAlign w:val="center"/>
          </w:tcPr>
          <w:p w14:paraId="2D4639E5" w14:textId="77777777" w:rsidR="00BD611D" w:rsidRPr="00852AC6" w:rsidRDefault="00BD611D" w:rsidP="00EA7D31">
            <w:pPr>
              <w:jc w:val="right"/>
              <w:rPr>
                <w:rFonts w:ascii="Times New Roman" w:hAnsi="Times New Roman" w:cs="Times New Roman"/>
                <w:bCs/>
                <w:sz w:val="18"/>
                <w:szCs w:val="18"/>
              </w:rPr>
            </w:pPr>
          </w:p>
        </w:tc>
        <w:tc>
          <w:tcPr>
            <w:tcW w:w="578" w:type="pct"/>
            <w:vAlign w:val="bottom"/>
          </w:tcPr>
          <w:p w14:paraId="7A27DDEE"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149,201.63</w:t>
            </w:r>
          </w:p>
        </w:tc>
        <w:tc>
          <w:tcPr>
            <w:tcW w:w="650" w:type="pct"/>
            <w:vAlign w:val="bottom"/>
          </w:tcPr>
          <w:p w14:paraId="6679E83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112,355.62</w:t>
            </w:r>
          </w:p>
        </w:tc>
        <w:tc>
          <w:tcPr>
            <w:tcW w:w="722" w:type="pct"/>
            <w:vAlign w:val="bottom"/>
          </w:tcPr>
          <w:p w14:paraId="6DCDC637" w14:textId="77777777" w:rsidR="00BD611D" w:rsidRPr="00852AC6" w:rsidRDefault="00BD611D" w:rsidP="00EA7D31">
            <w:pPr>
              <w:jc w:val="right"/>
              <w:rPr>
                <w:rFonts w:ascii="Times New Roman" w:hAnsi="Times New Roman" w:cs="Times New Roman"/>
                <w:bCs/>
                <w:sz w:val="18"/>
                <w:szCs w:val="18"/>
              </w:rPr>
            </w:pPr>
          </w:p>
        </w:tc>
        <w:tc>
          <w:tcPr>
            <w:tcW w:w="694" w:type="pct"/>
            <w:vAlign w:val="bottom"/>
          </w:tcPr>
          <w:p w14:paraId="0A3A1615"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261,557.25</w:t>
            </w:r>
          </w:p>
        </w:tc>
      </w:tr>
      <w:tr w:rsidR="00852AC6" w:rsidRPr="00852AC6" w14:paraId="6C3267A0" w14:textId="77777777" w:rsidTr="006A377D">
        <w:trPr>
          <w:cantSplit/>
          <w:trHeight w:val="284"/>
          <w:jc w:val="center"/>
        </w:trPr>
        <w:tc>
          <w:tcPr>
            <w:tcW w:w="1561" w:type="pct"/>
            <w:vAlign w:val="center"/>
          </w:tcPr>
          <w:p w14:paraId="1F0CEB08" w14:textId="77777777" w:rsidR="00BD611D" w:rsidRPr="00852AC6" w:rsidRDefault="00BD611D" w:rsidP="00EA7D31">
            <w:pPr>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金融负债和</w:t>
            </w:r>
            <w:proofErr w:type="gramStart"/>
            <w:r w:rsidRPr="00852AC6">
              <w:rPr>
                <w:rFonts w:ascii="Times New Roman" w:hAnsi="Times New Roman" w:cs="Times New Roman"/>
                <w:bCs/>
                <w:sz w:val="18"/>
                <w:szCs w:val="18"/>
              </w:rPr>
              <w:t>或</w:t>
            </w:r>
            <w:proofErr w:type="gramEnd"/>
            <w:r w:rsidRPr="00852AC6">
              <w:rPr>
                <w:rFonts w:ascii="Times New Roman" w:hAnsi="Times New Roman" w:cs="Times New Roman"/>
                <w:bCs/>
                <w:sz w:val="18"/>
                <w:szCs w:val="18"/>
              </w:rPr>
              <w:t>有负债合计</w:t>
            </w:r>
          </w:p>
        </w:tc>
        <w:tc>
          <w:tcPr>
            <w:tcW w:w="795" w:type="pct"/>
            <w:vAlign w:val="center"/>
          </w:tcPr>
          <w:p w14:paraId="4DA164B4"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 xml:space="preserve">4,823,060.88   </w:t>
            </w:r>
          </w:p>
        </w:tc>
        <w:tc>
          <w:tcPr>
            <w:tcW w:w="578" w:type="pct"/>
            <w:vAlign w:val="center"/>
          </w:tcPr>
          <w:p w14:paraId="43A11C37"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234,617.43</w:t>
            </w:r>
          </w:p>
        </w:tc>
        <w:tc>
          <w:tcPr>
            <w:tcW w:w="650" w:type="pct"/>
            <w:vAlign w:val="center"/>
          </w:tcPr>
          <w:p w14:paraId="16C4471F"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228,490.39</w:t>
            </w:r>
          </w:p>
        </w:tc>
        <w:tc>
          <w:tcPr>
            <w:tcW w:w="722" w:type="pct"/>
            <w:vAlign w:val="center"/>
          </w:tcPr>
          <w:p w14:paraId="02E91B46"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272,608.06</w:t>
            </w:r>
          </w:p>
        </w:tc>
        <w:tc>
          <w:tcPr>
            <w:tcW w:w="694" w:type="pct"/>
            <w:vAlign w:val="center"/>
          </w:tcPr>
          <w:p w14:paraId="43C809F2"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5,558,776.76</w:t>
            </w:r>
          </w:p>
        </w:tc>
      </w:tr>
    </w:tbl>
    <w:p w14:paraId="64BE4661"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上表中披露的金融负债金额为未经折现的合同现金流量，因而可能与资产负债表中的账面金额有所不同。</w:t>
      </w:r>
    </w:p>
    <w:p w14:paraId="729EEE99"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已签订的担保合同最大担保金额并不代表即将支付的金额。</w:t>
      </w:r>
    </w:p>
    <w:p w14:paraId="56344AFB"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3</w:t>
      </w:r>
      <w:r w:rsidRPr="00852AC6">
        <w:rPr>
          <w:rFonts w:ascii="Times New Roman" w:hAnsi="Times New Roman" w:cs="Times New Roman"/>
          <w:sz w:val="18"/>
          <w:szCs w:val="18"/>
        </w:rPr>
        <w:t>）市场风险</w:t>
      </w:r>
    </w:p>
    <w:p w14:paraId="2F2D7280"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金融工具的市场风险，是指金融工具的公允价值或未来现金流量因市场价格变动而发生波动的风险，包括利率风险、汇率风险和其他价格风险。</w:t>
      </w:r>
    </w:p>
    <w:p w14:paraId="7D8E60E1"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利率风险</w:t>
      </w:r>
    </w:p>
    <w:p w14:paraId="5A278369"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利率风险，是指金融工具的公允价值或未来现金流量因市场利率变动而发生波动的风险。利率风险可源于已确认的计息金融工具和未确认的金融工具（如某些贷款承诺）。</w:t>
      </w:r>
    </w:p>
    <w:p w14:paraId="38E92DBC"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的利率风险主要产生于长期银行借款及应付债券等长期带息债务。浮动利率的金融负债使本公司面临现金流量利率风险，固定利率的金融负债使本公司面临公允价值利率风险。本公司根据当时的市场环境来决定固定利率及浮动利率合同的相对比例，并通过定期审阅与监察维持适当的固定和浮动利率工具组合。</w:t>
      </w:r>
    </w:p>
    <w:p w14:paraId="648C4FEC"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本公司密切关注利率变动对本公司利率风险的影响。本公司目前并未采取利率对冲政策。但管理</w:t>
      </w:r>
      <w:proofErr w:type="gramStart"/>
      <w:r w:rsidRPr="00852AC6">
        <w:rPr>
          <w:rFonts w:ascii="Times New Roman" w:hAnsi="Times New Roman" w:cs="Times New Roman"/>
          <w:sz w:val="18"/>
          <w:szCs w:val="18"/>
        </w:rPr>
        <w:t>层负责</w:t>
      </w:r>
      <w:proofErr w:type="gramEnd"/>
      <w:r w:rsidRPr="00852AC6">
        <w:rPr>
          <w:rFonts w:ascii="Times New Roman" w:hAnsi="Times New Roman" w:cs="Times New Roman"/>
          <w:sz w:val="18"/>
          <w:szCs w:val="18"/>
        </w:rPr>
        <w:t>监控利率风险，并将于需要时考虑对</w:t>
      </w:r>
      <w:proofErr w:type="gramStart"/>
      <w:r w:rsidRPr="00852AC6">
        <w:rPr>
          <w:rFonts w:ascii="Times New Roman" w:hAnsi="Times New Roman" w:cs="Times New Roman"/>
          <w:sz w:val="18"/>
          <w:szCs w:val="18"/>
        </w:rPr>
        <w:t>冲重大</w:t>
      </w:r>
      <w:proofErr w:type="gramEnd"/>
      <w:r w:rsidRPr="00852AC6">
        <w:rPr>
          <w:rFonts w:ascii="Times New Roman" w:hAnsi="Times New Roman" w:cs="Times New Roman"/>
          <w:sz w:val="18"/>
          <w:szCs w:val="18"/>
        </w:rPr>
        <w:t>利率风险。利率上升会增加新增带息债务的成本以及本公司尚未付清的以浮动利率计息的带息债务的利息费用，并对本公司的财务业绩产生重大的不利影响，管理层会依据最新的市场状况及时做出调整，这些调整可能是进行利率互换的安排来降低利率风险。</w:t>
      </w:r>
    </w:p>
    <w:p w14:paraId="75E30DA3"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本公司持有的计息金融工具如下（单位：人民币万元）：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269"/>
        <w:gridCol w:w="3270"/>
        <w:gridCol w:w="3268"/>
      </w:tblGrid>
      <w:tr w:rsidR="00852AC6" w:rsidRPr="00852AC6" w14:paraId="2CE0AE67" w14:textId="77777777" w:rsidTr="002C3DB9">
        <w:trPr>
          <w:cantSplit/>
          <w:trHeight w:val="284"/>
          <w:tblHeader/>
          <w:jc w:val="center"/>
        </w:trPr>
        <w:tc>
          <w:tcPr>
            <w:tcW w:w="1667" w:type="pct"/>
            <w:shd w:val="clear" w:color="auto" w:fill="D9D9D9" w:themeFill="background1" w:themeFillShade="D9"/>
            <w:vAlign w:val="center"/>
          </w:tcPr>
          <w:p w14:paraId="228F1E8D"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项目</w:t>
            </w:r>
          </w:p>
        </w:tc>
        <w:tc>
          <w:tcPr>
            <w:tcW w:w="1667" w:type="pct"/>
            <w:shd w:val="clear" w:color="auto" w:fill="D9D9D9" w:themeFill="background1" w:themeFillShade="D9"/>
            <w:vAlign w:val="center"/>
          </w:tcPr>
          <w:p w14:paraId="6793D61F"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本期数</w:t>
            </w:r>
          </w:p>
        </w:tc>
        <w:tc>
          <w:tcPr>
            <w:tcW w:w="1667" w:type="pct"/>
            <w:shd w:val="clear" w:color="auto" w:fill="D9D9D9" w:themeFill="background1" w:themeFillShade="D9"/>
            <w:vAlign w:val="center"/>
          </w:tcPr>
          <w:p w14:paraId="2D8A475E" w14:textId="77777777" w:rsidR="00BD611D" w:rsidRPr="00852AC6" w:rsidRDefault="00BD611D" w:rsidP="00EA7D31">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上期数</w:t>
            </w:r>
          </w:p>
        </w:tc>
      </w:tr>
      <w:tr w:rsidR="00852AC6" w:rsidRPr="00852AC6" w14:paraId="6B9B6C41" w14:textId="77777777" w:rsidTr="002C3DB9">
        <w:trPr>
          <w:cantSplit/>
          <w:trHeight w:val="284"/>
          <w:jc w:val="center"/>
        </w:trPr>
        <w:tc>
          <w:tcPr>
            <w:tcW w:w="1667" w:type="pct"/>
            <w:vAlign w:val="center"/>
          </w:tcPr>
          <w:p w14:paraId="428F634F"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固定利率金融工具</w:t>
            </w:r>
          </w:p>
        </w:tc>
        <w:tc>
          <w:tcPr>
            <w:tcW w:w="1667" w:type="pct"/>
            <w:vAlign w:val="center"/>
          </w:tcPr>
          <w:p w14:paraId="11E1A8E4" w14:textId="77777777" w:rsidR="00BD611D" w:rsidRPr="00852AC6" w:rsidRDefault="00BD611D" w:rsidP="00EA7D31">
            <w:pPr>
              <w:jc w:val="right"/>
              <w:rPr>
                <w:rFonts w:ascii="Times New Roman" w:hAnsi="Times New Roman" w:cs="Times New Roman"/>
                <w:bCs/>
                <w:sz w:val="18"/>
                <w:szCs w:val="18"/>
              </w:rPr>
            </w:pPr>
          </w:p>
        </w:tc>
        <w:tc>
          <w:tcPr>
            <w:tcW w:w="1667" w:type="pct"/>
            <w:vAlign w:val="center"/>
          </w:tcPr>
          <w:p w14:paraId="1918E87B" w14:textId="77777777" w:rsidR="00BD611D" w:rsidRPr="00852AC6" w:rsidRDefault="00BD611D" w:rsidP="00EA7D31">
            <w:pPr>
              <w:jc w:val="right"/>
              <w:rPr>
                <w:rFonts w:ascii="Times New Roman" w:hAnsi="Times New Roman" w:cs="Times New Roman"/>
                <w:bCs/>
                <w:sz w:val="18"/>
                <w:szCs w:val="18"/>
              </w:rPr>
            </w:pPr>
          </w:p>
        </w:tc>
      </w:tr>
      <w:tr w:rsidR="00852AC6" w:rsidRPr="00852AC6" w14:paraId="6D240780" w14:textId="77777777" w:rsidTr="002C3DB9">
        <w:trPr>
          <w:cantSplit/>
          <w:trHeight w:val="284"/>
          <w:jc w:val="center"/>
        </w:trPr>
        <w:tc>
          <w:tcPr>
            <w:tcW w:w="1667" w:type="pct"/>
            <w:vAlign w:val="center"/>
          </w:tcPr>
          <w:p w14:paraId="4494F4F2"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金融负债</w:t>
            </w:r>
          </w:p>
        </w:tc>
        <w:tc>
          <w:tcPr>
            <w:tcW w:w="1667" w:type="pct"/>
            <w:vAlign w:val="center"/>
          </w:tcPr>
          <w:p w14:paraId="2185C102" w14:textId="77777777" w:rsidR="00BD611D" w:rsidRPr="00852AC6" w:rsidRDefault="00BD611D" w:rsidP="00EA7D31">
            <w:pPr>
              <w:jc w:val="right"/>
              <w:rPr>
                <w:rFonts w:ascii="Times New Roman" w:hAnsi="Times New Roman" w:cs="Times New Roman"/>
                <w:bCs/>
                <w:sz w:val="18"/>
                <w:szCs w:val="18"/>
              </w:rPr>
            </w:pPr>
          </w:p>
        </w:tc>
        <w:tc>
          <w:tcPr>
            <w:tcW w:w="1667" w:type="pct"/>
            <w:vAlign w:val="center"/>
          </w:tcPr>
          <w:p w14:paraId="234A1C15" w14:textId="77777777" w:rsidR="00BD611D" w:rsidRPr="00852AC6" w:rsidRDefault="00BD611D" w:rsidP="00EA7D31">
            <w:pPr>
              <w:jc w:val="right"/>
              <w:rPr>
                <w:rFonts w:ascii="Times New Roman" w:hAnsi="Times New Roman" w:cs="Times New Roman"/>
                <w:bCs/>
                <w:sz w:val="18"/>
                <w:szCs w:val="18"/>
              </w:rPr>
            </w:pPr>
          </w:p>
        </w:tc>
      </w:tr>
      <w:tr w:rsidR="00852AC6" w:rsidRPr="00852AC6" w14:paraId="45C5428C" w14:textId="77777777" w:rsidTr="002C3DB9">
        <w:trPr>
          <w:cantSplit/>
          <w:trHeight w:val="284"/>
          <w:jc w:val="center"/>
        </w:trPr>
        <w:tc>
          <w:tcPr>
            <w:tcW w:w="1667" w:type="pct"/>
            <w:vAlign w:val="center"/>
          </w:tcPr>
          <w:p w14:paraId="1A40AA58"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其中：短期借款</w:t>
            </w:r>
          </w:p>
        </w:tc>
        <w:tc>
          <w:tcPr>
            <w:tcW w:w="1667" w:type="pct"/>
            <w:vAlign w:val="center"/>
          </w:tcPr>
          <w:p w14:paraId="3DD3BA93" w14:textId="686A8855" w:rsidR="00BD611D"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3,023,925.42</w:t>
            </w:r>
          </w:p>
        </w:tc>
        <w:tc>
          <w:tcPr>
            <w:tcW w:w="1667" w:type="pct"/>
            <w:vAlign w:val="center"/>
          </w:tcPr>
          <w:p w14:paraId="7EA9739D"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3,344,774.24</w:t>
            </w:r>
          </w:p>
        </w:tc>
      </w:tr>
      <w:tr w:rsidR="00852AC6" w:rsidRPr="00852AC6" w14:paraId="104CCC24" w14:textId="77777777" w:rsidTr="002C3DB9">
        <w:trPr>
          <w:cantSplit/>
          <w:trHeight w:val="284"/>
          <w:jc w:val="center"/>
        </w:trPr>
        <w:tc>
          <w:tcPr>
            <w:tcW w:w="1667" w:type="pct"/>
            <w:vAlign w:val="center"/>
          </w:tcPr>
          <w:p w14:paraId="3B96E015" w14:textId="77777777" w:rsidR="00BD611D" w:rsidRPr="00852AC6" w:rsidRDefault="00BD611D" w:rsidP="00EA7D31">
            <w:pPr>
              <w:autoSpaceDE w:val="0"/>
              <w:autoSpaceDN w:val="0"/>
              <w:adjustRightInd w:val="0"/>
              <w:snapToGrid w:val="0"/>
              <w:ind w:firstLineChars="200" w:firstLine="360"/>
              <w:rPr>
                <w:rFonts w:ascii="Times New Roman" w:hAnsi="Times New Roman" w:cs="Times New Roman"/>
                <w:bCs/>
                <w:sz w:val="18"/>
                <w:szCs w:val="18"/>
              </w:rPr>
            </w:pPr>
            <w:r w:rsidRPr="00852AC6">
              <w:rPr>
                <w:rFonts w:ascii="Times New Roman" w:hAnsi="Times New Roman" w:cs="Times New Roman"/>
                <w:bCs/>
                <w:sz w:val="18"/>
                <w:szCs w:val="18"/>
              </w:rPr>
              <w:t>长期借款</w:t>
            </w:r>
          </w:p>
        </w:tc>
        <w:tc>
          <w:tcPr>
            <w:tcW w:w="1667" w:type="pct"/>
            <w:vAlign w:val="center"/>
          </w:tcPr>
          <w:p w14:paraId="261F5CB3" w14:textId="59FD14F8" w:rsidR="00BD611D"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482,480.08</w:t>
            </w:r>
          </w:p>
        </w:tc>
        <w:tc>
          <w:tcPr>
            <w:tcW w:w="1667" w:type="pct"/>
            <w:vAlign w:val="center"/>
          </w:tcPr>
          <w:p w14:paraId="1C33F50E"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468,101.45</w:t>
            </w:r>
          </w:p>
        </w:tc>
      </w:tr>
      <w:tr w:rsidR="00852AC6" w:rsidRPr="00852AC6" w14:paraId="51CD1540" w14:textId="77777777" w:rsidTr="002C3DB9">
        <w:trPr>
          <w:cantSplit/>
          <w:trHeight w:val="284"/>
          <w:jc w:val="center"/>
        </w:trPr>
        <w:tc>
          <w:tcPr>
            <w:tcW w:w="1667" w:type="pct"/>
            <w:vAlign w:val="center"/>
          </w:tcPr>
          <w:p w14:paraId="6D404170" w14:textId="77777777" w:rsidR="00BD611D" w:rsidRPr="00852AC6" w:rsidRDefault="00BD611D" w:rsidP="00EA7D31">
            <w:pPr>
              <w:autoSpaceDE w:val="0"/>
              <w:autoSpaceDN w:val="0"/>
              <w:adjustRightInd w:val="0"/>
              <w:snapToGrid w:val="0"/>
              <w:ind w:firstLineChars="100" w:firstLine="180"/>
              <w:rPr>
                <w:rFonts w:ascii="Times New Roman" w:hAnsi="Times New Roman" w:cs="Times New Roman"/>
                <w:bCs/>
                <w:sz w:val="18"/>
                <w:szCs w:val="18"/>
              </w:rPr>
            </w:pPr>
            <w:r w:rsidRPr="00852AC6">
              <w:rPr>
                <w:rFonts w:ascii="Times New Roman" w:hAnsi="Times New Roman" w:cs="Times New Roman"/>
                <w:bCs/>
                <w:sz w:val="18"/>
                <w:szCs w:val="18"/>
              </w:rPr>
              <w:t>一年内到期长期借款</w:t>
            </w:r>
          </w:p>
        </w:tc>
        <w:tc>
          <w:tcPr>
            <w:tcW w:w="1667" w:type="pct"/>
            <w:vAlign w:val="center"/>
          </w:tcPr>
          <w:p w14:paraId="551B6703"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121,612.22</w:t>
            </w:r>
          </w:p>
        </w:tc>
        <w:tc>
          <w:tcPr>
            <w:tcW w:w="1667" w:type="pct"/>
            <w:vAlign w:val="center"/>
          </w:tcPr>
          <w:p w14:paraId="174BCB90"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127,390.27</w:t>
            </w:r>
          </w:p>
        </w:tc>
      </w:tr>
      <w:tr w:rsidR="00852AC6" w:rsidRPr="00852AC6" w14:paraId="13F47DD5" w14:textId="77777777" w:rsidTr="002C3DB9">
        <w:trPr>
          <w:cantSplit/>
          <w:trHeight w:val="284"/>
          <w:jc w:val="center"/>
        </w:trPr>
        <w:tc>
          <w:tcPr>
            <w:tcW w:w="1667" w:type="pct"/>
            <w:vAlign w:val="center"/>
          </w:tcPr>
          <w:p w14:paraId="43B50C18" w14:textId="77777777" w:rsidR="00BD611D" w:rsidRPr="00852AC6" w:rsidRDefault="00BD611D" w:rsidP="006A377D">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合计</w:t>
            </w:r>
          </w:p>
        </w:tc>
        <w:tc>
          <w:tcPr>
            <w:tcW w:w="1667" w:type="pct"/>
            <w:vAlign w:val="center"/>
          </w:tcPr>
          <w:p w14:paraId="139DD860" w14:textId="5D1A641B" w:rsidR="00BD611D"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3,628,017.72</w:t>
            </w:r>
          </w:p>
        </w:tc>
        <w:tc>
          <w:tcPr>
            <w:tcW w:w="1667" w:type="pct"/>
            <w:vAlign w:val="center"/>
          </w:tcPr>
          <w:p w14:paraId="2982A4AE"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3,940,265.96</w:t>
            </w:r>
          </w:p>
        </w:tc>
      </w:tr>
      <w:tr w:rsidR="00852AC6" w:rsidRPr="00852AC6" w14:paraId="0DF9B873" w14:textId="77777777" w:rsidTr="002C3DB9">
        <w:trPr>
          <w:cantSplit/>
          <w:trHeight w:val="284"/>
          <w:jc w:val="center"/>
        </w:trPr>
        <w:tc>
          <w:tcPr>
            <w:tcW w:w="1667" w:type="pct"/>
            <w:vAlign w:val="center"/>
          </w:tcPr>
          <w:p w14:paraId="258C06F5"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浮动利率金融工具</w:t>
            </w:r>
          </w:p>
        </w:tc>
        <w:tc>
          <w:tcPr>
            <w:tcW w:w="1667" w:type="pct"/>
            <w:vAlign w:val="center"/>
          </w:tcPr>
          <w:p w14:paraId="07F3AFC9" w14:textId="77777777" w:rsidR="00BD611D" w:rsidRPr="00852AC6" w:rsidRDefault="00BD611D" w:rsidP="00EA7D31">
            <w:pPr>
              <w:jc w:val="right"/>
              <w:rPr>
                <w:rFonts w:ascii="Times New Roman" w:hAnsi="Times New Roman" w:cs="Times New Roman"/>
                <w:bCs/>
                <w:sz w:val="18"/>
                <w:szCs w:val="18"/>
              </w:rPr>
            </w:pPr>
          </w:p>
        </w:tc>
        <w:tc>
          <w:tcPr>
            <w:tcW w:w="1667" w:type="pct"/>
            <w:vAlign w:val="center"/>
          </w:tcPr>
          <w:p w14:paraId="2AAB7023" w14:textId="77777777" w:rsidR="00BD611D" w:rsidRPr="00852AC6" w:rsidRDefault="00BD611D" w:rsidP="00EA7D31">
            <w:pPr>
              <w:jc w:val="right"/>
              <w:rPr>
                <w:rFonts w:ascii="Times New Roman" w:hAnsi="Times New Roman" w:cs="Times New Roman"/>
                <w:bCs/>
                <w:sz w:val="18"/>
                <w:szCs w:val="18"/>
              </w:rPr>
            </w:pPr>
          </w:p>
        </w:tc>
      </w:tr>
      <w:tr w:rsidR="00852AC6" w:rsidRPr="00852AC6" w14:paraId="209D4C4C" w14:textId="77777777" w:rsidTr="002C3DB9">
        <w:trPr>
          <w:cantSplit/>
          <w:trHeight w:val="284"/>
          <w:jc w:val="center"/>
        </w:trPr>
        <w:tc>
          <w:tcPr>
            <w:tcW w:w="1667" w:type="pct"/>
            <w:vAlign w:val="center"/>
          </w:tcPr>
          <w:p w14:paraId="4025BD10"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金融资产</w:t>
            </w:r>
          </w:p>
        </w:tc>
        <w:tc>
          <w:tcPr>
            <w:tcW w:w="1667" w:type="pct"/>
            <w:vAlign w:val="center"/>
          </w:tcPr>
          <w:p w14:paraId="02D2EBE1" w14:textId="77777777" w:rsidR="00BD611D" w:rsidRPr="00852AC6" w:rsidRDefault="00BD611D" w:rsidP="00EA7D31">
            <w:pPr>
              <w:jc w:val="right"/>
              <w:rPr>
                <w:rFonts w:ascii="Times New Roman" w:hAnsi="Times New Roman" w:cs="Times New Roman"/>
                <w:bCs/>
                <w:sz w:val="18"/>
                <w:szCs w:val="18"/>
              </w:rPr>
            </w:pPr>
          </w:p>
        </w:tc>
        <w:tc>
          <w:tcPr>
            <w:tcW w:w="1667" w:type="pct"/>
            <w:vAlign w:val="center"/>
          </w:tcPr>
          <w:p w14:paraId="70AFBAC7" w14:textId="77777777" w:rsidR="00BD611D" w:rsidRPr="00852AC6" w:rsidRDefault="00BD611D" w:rsidP="00EA7D31">
            <w:pPr>
              <w:jc w:val="right"/>
              <w:rPr>
                <w:rFonts w:ascii="Times New Roman" w:hAnsi="Times New Roman" w:cs="Times New Roman"/>
                <w:bCs/>
                <w:sz w:val="18"/>
                <w:szCs w:val="18"/>
              </w:rPr>
            </w:pPr>
          </w:p>
        </w:tc>
      </w:tr>
      <w:tr w:rsidR="00852AC6" w:rsidRPr="00852AC6" w14:paraId="5FEA9551" w14:textId="77777777" w:rsidTr="002C3DB9">
        <w:trPr>
          <w:cantSplit/>
          <w:trHeight w:val="284"/>
          <w:jc w:val="center"/>
        </w:trPr>
        <w:tc>
          <w:tcPr>
            <w:tcW w:w="1667" w:type="pct"/>
            <w:vAlign w:val="center"/>
          </w:tcPr>
          <w:p w14:paraId="4D84CE82" w14:textId="77777777" w:rsidR="00BD611D" w:rsidRPr="00852AC6" w:rsidRDefault="00BD611D" w:rsidP="00EA7D31">
            <w:pPr>
              <w:autoSpaceDE w:val="0"/>
              <w:autoSpaceDN w:val="0"/>
              <w:adjustRightInd w:val="0"/>
              <w:snapToGrid w:val="0"/>
              <w:rPr>
                <w:rFonts w:ascii="Times New Roman" w:hAnsi="Times New Roman" w:cs="Times New Roman"/>
                <w:bCs/>
                <w:sz w:val="18"/>
                <w:szCs w:val="18"/>
              </w:rPr>
            </w:pPr>
            <w:r w:rsidRPr="00852AC6">
              <w:rPr>
                <w:rFonts w:ascii="Times New Roman" w:hAnsi="Times New Roman" w:cs="Times New Roman"/>
                <w:bCs/>
                <w:sz w:val="18"/>
                <w:szCs w:val="18"/>
              </w:rPr>
              <w:t>其中：货币资金</w:t>
            </w:r>
          </w:p>
        </w:tc>
        <w:tc>
          <w:tcPr>
            <w:tcW w:w="1667" w:type="pct"/>
            <w:vAlign w:val="center"/>
          </w:tcPr>
          <w:p w14:paraId="7AF33554" w14:textId="587F3CDE" w:rsidR="00BD611D"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1,134,225.57</w:t>
            </w:r>
          </w:p>
        </w:tc>
        <w:tc>
          <w:tcPr>
            <w:tcW w:w="1667" w:type="pct"/>
            <w:vAlign w:val="center"/>
          </w:tcPr>
          <w:p w14:paraId="5F51CB21"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1,208,180.01</w:t>
            </w:r>
          </w:p>
        </w:tc>
      </w:tr>
      <w:tr w:rsidR="00852AC6" w:rsidRPr="00852AC6" w14:paraId="1120B970" w14:textId="77777777" w:rsidTr="002C3DB9">
        <w:trPr>
          <w:cantSplit/>
          <w:trHeight w:val="284"/>
          <w:jc w:val="center"/>
        </w:trPr>
        <w:tc>
          <w:tcPr>
            <w:tcW w:w="1667" w:type="pct"/>
            <w:vAlign w:val="center"/>
          </w:tcPr>
          <w:p w14:paraId="456F2695" w14:textId="77777777" w:rsidR="00BD611D" w:rsidRPr="00852AC6" w:rsidRDefault="00BD611D" w:rsidP="006A377D">
            <w:pPr>
              <w:autoSpaceDE w:val="0"/>
              <w:autoSpaceDN w:val="0"/>
              <w:adjustRightInd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合计</w:t>
            </w:r>
          </w:p>
        </w:tc>
        <w:tc>
          <w:tcPr>
            <w:tcW w:w="1667" w:type="pct"/>
            <w:vAlign w:val="center"/>
          </w:tcPr>
          <w:p w14:paraId="5427FA05" w14:textId="244F016B" w:rsidR="00BD611D" w:rsidRPr="00852AC6" w:rsidRDefault="000E7277"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1,134,225.57</w:t>
            </w:r>
          </w:p>
        </w:tc>
        <w:tc>
          <w:tcPr>
            <w:tcW w:w="1667" w:type="pct"/>
            <w:vAlign w:val="center"/>
          </w:tcPr>
          <w:p w14:paraId="1CAF6E21" w14:textId="77777777" w:rsidR="00BD611D" w:rsidRPr="00852AC6" w:rsidRDefault="00BD611D" w:rsidP="00EA7D31">
            <w:pPr>
              <w:jc w:val="right"/>
              <w:rPr>
                <w:rFonts w:ascii="Times New Roman" w:hAnsi="Times New Roman" w:cs="Times New Roman"/>
                <w:bCs/>
                <w:sz w:val="18"/>
                <w:szCs w:val="18"/>
              </w:rPr>
            </w:pPr>
            <w:r w:rsidRPr="00852AC6">
              <w:rPr>
                <w:rFonts w:ascii="Times New Roman" w:hAnsi="Times New Roman" w:cs="Times New Roman"/>
                <w:bCs/>
                <w:sz w:val="18"/>
                <w:szCs w:val="18"/>
              </w:rPr>
              <w:t>1,208,180.01</w:t>
            </w:r>
          </w:p>
        </w:tc>
      </w:tr>
    </w:tbl>
    <w:p w14:paraId="2F76C22C" w14:textId="05F62783"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于</w:t>
      </w: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日，如果以浮动利率计算的借款利率上升或下降</w:t>
      </w:r>
      <w:r w:rsidRPr="00852AC6">
        <w:rPr>
          <w:rFonts w:ascii="Times New Roman" w:hAnsi="Times New Roman" w:cs="Times New Roman"/>
          <w:sz w:val="18"/>
          <w:szCs w:val="18"/>
        </w:rPr>
        <w:t>25</w:t>
      </w:r>
      <w:r w:rsidRPr="00852AC6">
        <w:rPr>
          <w:rFonts w:ascii="Times New Roman" w:hAnsi="Times New Roman" w:cs="Times New Roman"/>
          <w:sz w:val="18"/>
          <w:szCs w:val="18"/>
        </w:rPr>
        <w:t>个基点，而其他因素保持不变，本公司的净利润及股东权益将增加或减少</w:t>
      </w:r>
      <w:r w:rsidR="000E7277" w:rsidRPr="00852AC6">
        <w:rPr>
          <w:rFonts w:ascii="Times New Roman" w:hAnsi="Times New Roman" w:cs="Times New Roman" w:hint="eastAsia"/>
          <w:sz w:val="18"/>
          <w:szCs w:val="18"/>
        </w:rPr>
        <w:t>346.43</w:t>
      </w:r>
      <w:r w:rsidRPr="00852AC6">
        <w:rPr>
          <w:rFonts w:ascii="Times New Roman" w:hAnsi="Times New Roman" w:cs="Times New Roman"/>
          <w:sz w:val="18"/>
          <w:szCs w:val="18"/>
        </w:rPr>
        <w:t>万元（</w:t>
      </w: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31</w:t>
      </w:r>
      <w:r w:rsidRPr="00852AC6">
        <w:rPr>
          <w:rFonts w:ascii="Times New Roman" w:hAnsi="Times New Roman" w:cs="Times New Roman"/>
          <w:sz w:val="18"/>
          <w:szCs w:val="18"/>
        </w:rPr>
        <w:t>日：</w:t>
      </w:r>
      <w:r w:rsidRPr="00852AC6">
        <w:rPr>
          <w:rFonts w:ascii="Times New Roman" w:hAnsi="Times New Roman" w:cs="Times New Roman"/>
          <w:sz w:val="18"/>
          <w:szCs w:val="18"/>
        </w:rPr>
        <w:t>373.31</w:t>
      </w:r>
      <w:r w:rsidRPr="00852AC6">
        <w:rPr>
          <w:rFonts w:ascii="Times New Roman" w:hAnsi="Times New Roman" w:cs="Times New Roman"/>
          <w:sz w:val="18"/>
          <w:szCs w:val="18"/>
        </w:rPr>
        <w:t>万元）。银行结息</w:t>
      </w:r>
      <w:proofErr w:type="gramStart"/>
      <w:r w:rsidRPr="00852AC6">
        <w:rPr>
          <w:rFonts w:ascii="Times New Roman" w:hAnsi="Times New Roman" w:cs="Times New Roman"/>
          <w:sz w:val="18"/>
          <w:szCs w:val="18"/>
        </w:rPr>
        <w:t>日一般</w:t>
      </w:r>
      <w:proofErr w:type="gramEnd"/>
      <w:r w:rsidRPr="00852AC6">
        <w:rPr>
          <w:rFonts w:ascii="Times New Roman" w:hAnsi="Times New Roman" w:cs="Times New Roman"/>
          <w:sz w:val="18"/>
          <w:szCs w:val="18"/>
        </w:rPr>
        <w:t>为每月的二十日为结息日，按会计</w:t>
      </w:r>
      <w:proofErr w:type="gramStart"/>
      <w:r w:rsidRPr="00852AC6">
        <w:rPr>
          <w:rFonts w:ascii="Times New Roman" w:hAnsi="Times New Roman" w:cs="Times New Roman"/>
          <w:sz w:val="18"/>
          <w:szCs w:val="18"/>
        </w:rPr>
        <w:t>期间故</w:t>
      </w:r>
      <w:proofErr w:type="gramEnd"/>
      <w:r w:rsidRPr="00852AC6">
        <w:rPr>
          <w:rFonts w:ascii="Times New Roman" w:hAnsi="Times New Roman" w:cs="Times New Roman"/>
          <w:sz w:val="18"/>
          <w:szCs w:val="18"/>
        </w:rPr>
        <w:t>需考虑后</w:t>
      </w:r>
      <w:r w:rsidRPr="00852AC6">
        <w:rPr>
          <w:rFonts w:ascii="Times New Roman" w:hAnsi="Times New Roman" w:cs="Times New Roman"/>
          <w:sz w:val="18"/>
          <w:szCs w:val="18"/>
        </w:rPr>
        <w:t>11</w:t>
      </w:r>
      <w:r w:rsidRPr="00852AC6">
        <w:rPr>
          <w:rFonts w:ascii="Times New Roman" w:hAnsi="Times New Roman" w:cs="Times New Roman"/>
          <w:sz w:val="18"/>
          <w:szCs w:val="18"/>
        </w:rPr>
        <w:t>天对应的利息，本期借款余额</w:t>
      </w:r>
      <w:r w:rsidRPr="00852AC6">
        <w:rPr>
          <w:rFonts w:ascii="Times New Roman" w:hAnsi="Times New Roman" w:cs="Times New Roman"/>
          <w:sz w:val="18"/>
          <w:szCs w:val="18"/>
        </w:rPr>
        <w:t>*</w:t>
      </w:r>
      <w:r w:rsidRPr="00852AC6">
        <w:rPr>
          <w:rFonts w:ascii="Times New Roman" w:hAnsi="Times New Roman" w:cs="Times New Roman"/>
          <w:sz w:val="18"/>
          <w:szCs w:val="18"/>
        </w:rPr>
        <w:t>本年平均借款利率</w:t>
      </w:r>
      <w:r w:rsidRPr="00852AC6">
        <w:rPr>
          <w:rFonts w:ascii="Times New Roman" w:hAnsi="Times New Roman" w:cs="Times New Roman"/>
          <w:sz w:val="18"/>
          <w:szCs w:val="18"/>
        </w:rPr>
        <w:t>*25%/360*11*25%</w:t>
      </w:r>
      <w:r w:rsidRPr="00852AC6">
        <w:rPr>
          <w:rFonts w:ascii="Times New Roman" w:hAnsi="Times New Roman" w:cs="Times New Roman"/>
          <w:sz w:val="18"/>
          <w:szCs w:val="18"/>
        </w:rPr>
        <w:t>。</w:t>
      </w:r>
    </w:p>
    <w:p w14:paraId="7A03EC92"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对于资产负债表日持有的、使本公司面临公允价值利率风险的金融工具，上述敏感性分析中的净利润及股东权益的影响是假设在资产负债表日利率发生变动，按照新利率对上述金融工具进行重新计量后的影响。对于资产负债表日持有的、使本公司面临现金流量利率风险的浮动利率非衍生工具，上述敏感性分析中的净利润及股东权益的影响是上述利率变动对按年度估算的利息费用或收入的影响。上一年度的分析基于同样的假设和方法。</w:t>
      </w:r>
    </w:p>
    <w:p w14:paraId="03978E09"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汇率风险</w:t>
      </w:r>
    </w:p>
    <w:p w14:paraId="68309F72"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lastRenderedPageBreak/>
        <w:t>汇率风险，是指金融工具的公允价值或未来现金流量因外汇汇率变动而发生波动的风险。汇率风险可源于以记账本位币之外的外币进行计价的金融工具。</w:t>
      </w:r>
    </w:p>
    <w:p w14:paraId="2C61D0C0"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的主要经营位于中国境内，主要业务以人民币结算。但本公司已确认的外币资产和负债及未来的外币交易（外币资产和负债及外币交易的计价货币主要为（美元、日元、韩元、欧元、港币和英镑）依然存在外汇风险。</w:t>
      </w:r>
    </w:p>
    <w:p w14:paraId="3F9224A6"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于</w:t>
      </w: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日，本公司持有的外币金融资产和外币金融负债折算成人民币的金额列示如下（单位：人民币万元）：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95"/>
        <w:gridCol w:w="1728"/>
        <w:gridCol w:w="1728"/>
        <w:gridCol w:w="1728"/>
        <w:gridCol w:w="1728"/>
      </w:tblGrid>
      <w:tr w:rsidR="00852AC6" w:rsidRPr="00852AC6" w14:paraId="76781619" w14:textId="77777777" w:rsidTr="002C3DB9">
        <w:trPr>
          <w:cantSplit/>
          <w:trHeight w:val="284"/>
          <w:jc w:val="center"/>
        </w:trPr>
        <w:tc>
          <w:tcPr>
            <w:tcW w:w="1476" w:type="pct"/>
            <w:vMerge w:val="restart"/>
            <w:shd w:val="clear" w:color="auto" w:fill="D9D9D9" w:themeFill="background1" w:themeFillShade="D9"/>
            <w:vAlign w:val="center"/>
          </w:tcPr>
          <w:p w14:paraId="6494D868" w14:textId="77777777" w:rsidR="00BD611D" w:rsidRPr="00852AC6" w:rsidRDefault="00BD611D" w:rsidP="00EA7D31">
            <w:pPr>
              <w:autoSpaceDE w:val="0"/>
              <w:autoSpaceDN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项目</w:t>
            </w:r>
          </w:p>
        </w:tc>
        <w:tc>
          <w:tcPr>
            <w:tcW w:w="1762" w:type="pct"/>
            <w:gridSpan w:val="2"/>
            <w:shd w:val="clear" w:color="auto" w:fill="D9D9D9" w:themeFill="background1" w:themeFillShade="D9"/>
            <w:vAlign w:val="center"/>
          </w:tcPr>
          <w:p w14:paraId="3D3F0165" w14:textId="77777777" w:rsidR="00BD611D" w:rsidRPr="00852AC6" w:rsidRDefault="00BD611D" w:rsidP="00EA7D31">
            <w:pPr>
              <w:autoSpaceDE w:val="0"/>
              <w:autoSpaceDN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外币负债</w:t>
            </w:r>
          </w:p>
        </w:tc>
        <w:tc>
          <w:tcPr>
            <w:tcW w:w="1762" w:type="pct"/>
            <w:gridSpan w:val="2"/>
            <w:shd w:val="clear" w:color="auto" w:fill="D9D9D9" w:themeFill="background1" w:themeFillShade="D9"/>
            <w:vAlign w:val="center"/>
          </w:tcPr>
          <w:p w14:paraId="352563F2" w14:textId="77777777" w:rsidR="00BD611D" w:rsidRPr="00852AC6" w:rsidRDefault="00BD611D" w:rsidP="00EA7D31">
            <w:pPr>
              <w:autoSpaceDE w:val="0"/>
              <w:autoSpaceDN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外币资产</w:t>
            </w:r>
          </w:p>
        </w:tc>
      </w:tr>
      <w:tr w:rsidR="00852AC6" w:rsidRPr="00852AC6" w14:paraId="0D70B214" w14:textId="77777777" w:rsidTr="002C3DB9">
        <w:trPr>
          <w:cantSplit/>
          <w:trHeight w:val="284"/>
          <w:jc w:val="center"/>
        </w:trPr>
        <w:tc>
          <w:tcPr>
            <w:tcW w:w="1476" w:type="pct"/>
            <w:vMerge/>
            <w:shd w:val="clear" w:color="auto" w:fill="D9D9D9" w:themeFill="background1" w:themeFillShade="D9"/>
            <w:vAlign w:val="center"/>
          </w:tcPr>
          <w:p w14:paraId="77F4BF74" w14:textId="77777777" w:rsidR="00BD611D" w:rsidRPr="00852AC6" w:rsidRDefault="00BD611D" w:rsidP="00EA7D31">
            <w:pPr>
              <w:tabs>
                <w:tab w:val="left" w:pos="735"/>
              </w:tabs>
              <w:snapToGrid w:val="0"/>
              <w:rPr>
                <w:rFonts w:ascii="Times New Roman" w:hAnsi="Times New Roman" w:cs="Times New Roman"/>
                <w:bCs/>
                <w:sz w:val="18"/>
                <w:szCs w:val="18"/>
              </w:rPr>
            </w:pPr>
          </w:p>
        </w:tc>
        <w:tc>
          <w:tcPr>
            <w:tcW w:w="881" w:type="pct"/>
            <w:shd w:val="clear" w:color="auto" w:fill="D9D9D9" w:themeFill="background1" w:themeFillShade="D9"/>
            <w:vAlign w:val="center"/>
          </w:tcPr>
          <w:p w14:paraId="0361C772" w14:textId="77777777" w:rsidR="00BD611D" w:rsidRPr="00852AC6" w:rsidRDefault="00BD611D" w:rsidP="00EA7D31">
            <w:pPr>
              <w:autoSpaceDE w:val="0"/>
              <w:autoSpaceDN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期末余额</w:t>
            </w:r>
          </w:p>
        </w:tc>
        <w:tc>
          <w:tcPr>
            <w:tcW w:w="881" w:type="pct"/>
            <w:shd w:val="clear" w:color="auto" w:fill="D9D9D9" w:themeFill="background1" w:themeFillShade="D9"/>
            <w:vAlign w:val="center"/>
          </w:tcPr>
          <w:p w14:paraId="592D0F18" w14:textId="77777777" w:rsidR="00BD611D" w:rsidRPr="00852AC6" w:rsidRDefault="00BD611D" w:rsidP="00EA7D31">
            <w:pPr>
              <w:autoSpaceDE w:val="0"/>
              <w:autoSpaceDN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上年年末余额</w:t>
            </w:r>
          </w:p>
        </w:tc>
        <w:tc>
          <w:tcPr>
            <w:tcW w:w="881" w:type="pct"/>
            <w:shd w:val="clear" w:color="auto" w:fill="D9D9D9" w:themeFill="background1" w:themeFillShade="D9"/>
            <w:vAlign w:val="center"/>
          </w:tcPr>
          <w:p w14:paraId="30A8EBC7" w14:textId="77777777" w:rsidR="00BD611D" w:rsidRPr="00852AC6" w:rsidRDefault="00BD611D" w:rsidP="00EA7D31">
            <w:pPr>
              <w:autoSpaceDE w:val="0"/>
              <w:autoSpaceDN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期末余额</w:t>
            </w:r>
          </w:p>
        </w:tc>
        <w:tc>
          <w:tcPr>
            <w:tcW w:w="881" w:type="pct"/>
            <w:shd w:val="clear" w:color="auto" w:fill="D9D9D9" w:themeFill="background1" w:themeFillShade="D9"/>
            <w:vAlign w:val="center"/>
          </w:tcPr>
          <w:p w14:paraId="5B6A05E3" w14:textId="77777777" w:rsidR="00BD611D" w:rsidRPr="00852AC6" w:rsidRDefault="00BD611D" w:rsidP="00EA7D31">
            <w:pPr>
              <w:autoSpaceDE w:val="0"/>
              <w:autoSpaceDN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上年年末余额</w:t>
            </w:r>
          </w:p>
        </w:tc>
      </w:tr>
      <w:tr w:rsidR="00852AC6" w:rsidRPr="00852AC6" w14:paraId="0FC94C95" w14:textId="77777777" w:rsidTr="002C3DB9">
        <w:trPr>
          <w:cantSplit/>
          <w:trHeight w:val="284"/>
          <w:jc w:val="center"/>
        </w:trPr>
        <w:tc>
          <w:tcPr>
            <w:tcW w:w="1476" w:type="pct"/>
            <w:vAlign w:val="center"/>
          </w:tcPr>
          <w:p w14:paraId="376C7039" w14:textId="77777777" w:rsidR="00BD611D" w:rsidRPr="00852AC6" w:rsidRDefault="00BD611D" w:rsidP="00EA7D31">
            <w:pPr>
              <w:tabs>
                <w:tab w:val="left" w:pos="735"/>
              </w:tabs>
              <w:snapToGrid w:val="0"/>
              <w:rPr>
                <w:rFonts w:ascii="Times New Roman" w:hAnsi="Times New Roman" w:cs="Times New Roman"/>
                <w:bCs/>
                <w:sz w:val="18"/>
                <w:szCs w:val="18"/>
              </w:rPr>
            </w:pPr>
            <w:r w:rsidRPr="00852AC6">
              <w:rPr>
                <w:rFonts w:ascii="Times New Roman" w:hAnsi="Times New Roman" w:cs="Times New Roman"/>
                <w:bCs/>
                <w:sz w:val="18"/>
                <w:szCs w:val="18"/>
              </w:rPr>
              <w:t>美元</w:t>
            </w:r>
          </w:p>
        </w:tc>
        <w:tc>
          <w:tcPr>
            <w:tcW w:w="881" w:type="pct"/>
            <w:vAlign w:val="center"/>
          </w:tcPr>
          <w:p w14:paraId="561A1512"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13,534.47</w:t>
            </w:r>
          </w:p>
        </w:tc>
        <w:tc>
          <w:tcPr>
            <w:tcW w:w="881" w:type="pct"/>
            <w:vAlign w:val="center"/>
          </w:tcPr>
          <w:p w14:paraId="41A72FA0"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60,628.27</w:t>
            </w:r>
          </w:p>
        </w:tc>
        <w:tc>
          <w:tcPr>
            <w:tcW w:w="881" w:type="pct"/>
            <w:vAlign w:val="center"/>
          </w:tcPr>
          <w:p w14:paraId="45DAF008" w14:textId="4F568490" w:rsidR="00BD611D" w:rsidRPr="00852AC6" w:rsidRDefault="000E7277"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35,464.90</w:t>
            </w:r>
          </w:p>
        </w:tc>
        <w:tc>
          <w:tcPr>
            <w:tcW w:w="881" w:type="pct"/>
            <w:vAlign w:val="center"/>
          </w:tcPr>
          <w:p w14:paraId="7B3733C0"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45,596.22</w:t>
            </w:r>
          </w:p>
        </w:tc>
      </w:tr>
      <w:tr w:rsidR="00852AC6" w:rsidRPr="00852AC6" w14:paraId="485E0B4D" w14:textId="77777777" w:rsidTr="002C3DB9">
        <w:trPr>
          <w:cantSplit/>
          <w:trHeight w:val="284"/>
          <w:jc w:val="center"/>
        </w:trPr>
        <w:tc>
          <w:tcPr>
            <w:tcW w:w="1476" w:type="pct"/>
            <w:vAlign w:val="center"/>
          </w:tcPr>
          <w:p w14:paraId="388B9EF6" w14:textId="77777777" w:rsidR="00BD611D" w:rsidRPr="00852AC6" w:rsidRDefault="00BD611D" w:rsidP="00EA7D31">
            <w:pPr>
              <w:tabs>
                <w:tab w:val="left" w:pos="735"/>
              </w:tabs>
              <w:snapToGrid w:val="0"/>
              <w:rPr>
                <w:rFonts w:ascii="Times New Roman" w:hAnsi="Times New Roman" w:cs="Times New Roman"/>
                <w:bCs/>
                <w:sz w:val="18"/>
                <w:szCs w:val="18"/>
              </w:rPr>
            </w:pPr>
            <w:r w:rsidRPr="00852AC6">
              <w:rPr>
                <w:rFonts w:ascii="Times New Roman" w:hAnsi="Times New Roman" w:cs="Times New Roman"/>
                <w:bCs/>
                <w:sz w:val="18"/>
                <w:szCs w:val="18"/>
              </w:rPr>
              <w:t>欧元</w:t>
            </w:r>
          </w:p>
        </w:tc>
        <w:tc>
          <w:tcPr>
            <w:tcW w:w="881" w:type="pct"/>
            <w:vAlign w:val="center"/>
          </w:tcPr>
          <w:p w14:paraId="5F5E0AFF" w14:textId="45285617" w:rsidR="00BD611D" w:rsidRPr="00852AC6" w:rsidRDefault="000E7277"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4,028.91</w:t>
            </w:r>
          </w:p>
        </w:tc>
        <w:tc>
          <w:tcPr>
            <w:tcW w:w="881" w:type="pct"/>
            <w:vAlign w:val="center"/>
          </w:tcPr>
          <w:p w14:paraId="35D8CB5A"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1,460.24</w:t>
            </w:r>
          </w:p>
        </w:tc>
        <w:tc>
          <w:tcPr>
            <w:tcW w:w="881" w:type="pct"/>
            <w:vAlign w:val="center"/>
          </w:tcPr>
          <w:p w14:paraId="58FE190E"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1,278.59</w:t>
            </w:r>
          </w:p>
        </w:tc>
        <w:tc>
          <w:tcPr>
            <w:tcW w:w="881" w:type="pct"/>
            <w:vAlign w:val="center"/>
          </w:tcPr>
          <w:p w14:paraId="2714145D"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4,305.63</w:t>
            </w:r>
          </w:p>
        </w:tc>
      </w:tr>
      <w:tr w:rsidR="00852AC6" w:rsidRPr="00852AC6" w14:paraId="54B11815" w14:textId="77777777" w:rsidTr="002C3DB9">
        <w:trPr>
          <w:cantSplit/>
          <w:trHeight w:val="284"/>
          <w:jc w:val="center"/>
        </w:trPr>
        <w:tc>
          <w:tcPr>
            <w:tcW w:w="1476" w:type="pct"/>
            <w:vAlign w:val="center"/>
          </w:tcPr>
          <w:p w14:paraId="5AE468CE" w14:textId="77777777" w:rsidR="00BD611D" w:rsidRPr="00852AC6" w:rsidRDefault="00BD611D" w:rsidP="00EA7D31">
            <w:pPr>
              <w:tabs>
                <w:tab w:val="left" w:pos="735"/>
              </w:tabs>
              <w:snapToGrid w:val="0"/>
              <w:rPr>
                <w:rFonts w:ascii="Times New Roman" w:hAnsi="Times New Roman" w:cs="Times New Roman"/>
                <w:bCs/>
                <w:sz w:val="18"/>
                <w:szCs w:val="18"/>
              </w:rPr>
            </w:pPr>
            <w:r w:rsidRPr="00852AC6">
              <w:rPr>
                <w:rFonts w:ascii="Times New Roman" w:hAnsi="Times New Roman" w:cs="Times New Roman"/>
                <w:bCs/>
                <w:sz w:val="18"/>
                <w:szCs w:val="18"/>
              </w:rPr>
              <w:t>港币</w:t>
            </w:r>
          </w:p>
        </w:tc>
        <w:tc>
          <w:tcPr>
            <w:tcW w:w="881" w:type="pct"/>
            <w:vAlign w:val="center"/>
          </w:tcPr>
          <w:p w14:paraId="07958CE4"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p>
        </w:tc>
        <w:tc>
          <w:tcPr>
            <w:tcW w:w="881" w:type="pct"/>
            <w:vAlign w:val="center"/>
          </w:tcPr>
          <w:p w14:paraId="0F4AC971"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p>
        </w:tc>
        <w:tc>
          <w:tcPr>
            <w:tcW w:w="881" w:type="pct"/>
            <w:vAlign w:val="center"/>
          </w:tcPr>
          <w:p w14:paraId="431EB9E2"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36.03</w:t>
            </w:r>
          </w:p>
        </w:tc>
        <w:tc>
          <w:tcPr>
            <w:tcW w:w="881" w:type="pct"/>
            <w:vAlign w:val="center"/>
          </w:tcPr>
          <w:p w14:paraId="0CCDF809"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204.24</w:t>
            </w:r>
          </w:p>
        </w:tc>
      </w:tr>
      <w:tr w:rsidR="00852AC6" w:rsidRPr="00852AC6" w14:paraId="57CC3E8E" w14:textId="77777777" w:rsidTr="002C3DB9">
        <w:trPr>
          <w:cantSplit/>
          <w:trHeight w:val="284"/>
          <w:jc w:val="center"/>
        </w:trPr>
        <w:tc>
          <w:tcPr>
            <w:tcW w:w="1476" w:type="pct"/>
            <w:vAlign w:val="center"/>
          </w:tcPr>
          <w:p w14:paraId="28F5BAEB" w14:textId="77777777" w:rsidR="00BD611D" w:rsidRPr="00852AC6" w:rsidRDefault="00BD611D" w:rsidP="00EA7D31">
            <w:pPr>
              <w:tabs>
                <w:tab w:val="left" w:pos="735"/>
              </w:tabs>
              <w:snapToGrid w:val="0"/>
              <w:rPr>
                <w:rFonts w:ascii="Times New Roman" w:hAnsi="Times New Roman" w:cs="Times New Roman"/>
                <w:bCs/>
                <w:sz w:val="18"/>
                <w:szCs w:val="18"/>
              </w:rPr>
            </w:pPr>
            <w:r w:rsidRPr="00852AC6">
              <w:rPr>
                <w:rFonts w:ascii="Times New Roman" w:hAnsi="Times New Roman" w:cs="Times New Roman"/>
                <w:bCs/>
                <w:sz w:val="18"/>
                <w:szCs w:val="18"/>
              </w:rPr>
              <w:t>日元</w:t>
            </w:r>
          </w:p>
        </w:tc>
        <w:tc>
          <w:tcPr>
            <w:tcW w:w="881" w:type="pct"/>
            <w:vAlign w:val="center"/>
          </w:tcPr>
          <w:p w14:paraId="76108250"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p>
        </w:tc>
        <w:tc>
          <w:tcPr>
            <w:tcW w:w="881" w:type="pct"/>
            <w:vAlign w:val="center"/>
          </w:tcPr>
          <w:p w14:paraId="7264390F"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p>
        </w:tc>
        <w:tc>
          <w:tcPr>
            <w:tcW w:w="881" w:type="pct"/>
            <w:vAlign w:val="center"/>
          </w:tcPr>
          <w:p w14:paraId="09EDFA5A" w14:textId="7234675E" w:rsidR="00BD611D" w:rsidRPr="00852AC6" w:rsidRDefault="000E7277"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655.91</w:t>
            </w:r>
          </w:p>
        </w:tc>
        <w:tc>
          <w:tcPr>
            <w:tcW w:w="881" w:type="pct"/>
            <w:vAlign w:val="center"/>
          </w:tcPr>
          <w:p w14:paraId="09A9F297"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736.80</w:t>
            </w:r>
          </w:p>
        </w:tc>
      </w:tr>
      <w:tr w:rsidR="00852AC6" w:rsidRPr="00852AC6" w14:paraId="40D16F16" w14:textId="77777777" w:rsidTr="002C3DB9">
        <w:trPr>
          <w:cantSplit/>
          <w:trHeight w:val="284"/>
          <w:jc w:val="center"/>
        </w:trPr>
        <w:tc>
          <w:tcPr>
            <w:tcW w:w="1476" w:type="pct"/>
            <w:vAlign w:val="center"/>
          </w:tcPr>
          <w:p w14:paraId="5188B429" w14:textId="77777777" w:rsidR="00BD611D" w:rsidRPr="00852AC6" w:rsidRDefault="00BD611D" w:rsidP="00EA7D31">
            <w:pPr>
              <w:tabs>
                <w:tab w:val="left" w:pos="735"/>
              </w:tabs>
              <w:snapToGrid w:val="0"/>
              <w:rPr>
                <w:rFonts w:ascii="Times New Roman" w:hAnsi="Times New Roman" w:cs="Times New Roman"/>
                <w:bCs/>
                <w:sz w:val="18"/>
                <w:szCs w:val="18"/>
              </w:rPr>
            </w:pPr>
            <w:r w:rsidRPr="00852AC6">
              <w:rPr>
                <w:rFonts w:ascii="Times New Roman" w:hAnsi="Times New Roman" w:cs="Times New Roman"/>
                <w:bCs/>
                <w:sz w:val="18"/>
                <w:szCs w:val="18"/>
              </w:rPr>
              <w:t>英镑</w:t>
            </w:r>
          </w:p>
        </w:tc>
        <w:tc>
          <w:tcPr>
            <w:tcW w:w="881" w:type="pct"/>
            <w:vAlign w:val="center"/>
          </w:tcPr>
          <w:p w14:paraId="04747C4A"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p>
        </w:tc>
        <w:tc>
          <w:tcPr>
            <w:tcW w:w="881" w:type="pct"/>
            <w:vAlign w:val="center"/>
          </w:tcPr>
          <w:p w14:paraId="03D0CBDF"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p>
        </w:tc>
        <w:tc>
          <w:tcPr>
            <w:tcW w:w="881" w:type="pct"/>
            <w:vAlign w:val="center"/>
          </w:tcPr>
          <w:p w14:paraId="7C29EB32"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1.61</w:t>
            </w:r>
          </w:p>
        </w:tc>
        <w:tc>
          <w:tcPr>
            <w:tcW w:w="881" w:type="pct"/>
            <w:vAlign w:val="center"/>
          </w:tcPr>
          <w:p w14:paraId="6F30DE6A"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1.33</w:t>
            </w:r>
          </w:p>
        </w:tc>
      </w:tr>
      <w:tr w:rsidR="00852AC6" w:rsidRPr="00852AC6" w14:paraId="2898D01A" w14:textId="77777777" w:rsidTr="002C3DB9">
        <w:trPr>
          <w:cantSplit/>
          <w:trHeight w:val="284"/>
          <w:jc w:val="center"/>
        </w:trPr>
        <w:tc>
          <w:tcPr>
            <w:tcW w:w="1476" w:type="pct"/>
            <w:vAlign w:val="center"/>
          </w:tcPr>
          <w:p w14:paraId="3D9F6C18" w14:textId="77777777" w:rsidR="00BD611D" w:rsidRPr="00852AC6" w:rsidRDefault="00BD611D" w:rsidP="00EA7D31">
            <w:pPr>
              <w:autoSpaceDE w:val="0"/>
              <w:autoSpaceDN w:val="0"/>
              <w:snapToGrid w:val="0"/>
              <w:jc w:val="center"/>
              <w:rPr>
                <w:rFonts w:ascii="Times New Roman" w:hAnsi="Times New Roman" w:cs="Times New Roman"/>
                <w:bCs/>
                <w:sz w:val="18"/>
                <w:szCs w:val="18"/>
              </w:rPr>
            </w:pPr>
            <w:r w:rsidRPr="00852AC6">
              <w:rPr>
                <w:rFonts w:ascii="Times New Roman" w:hAnsi="Times New Roman" w:cs="Times New Roman"/>
                <w:bCs/>
                <w:sz w:val="18"/>
                <w:szCs w:val="18"/>
              </w:rPr>
              <w:t>合计</w:t>
            </w:r>
          </w:p>
        </w:tc>
        <w:tc>
          <w:tcPr>
            <w:tcW w:w="881" w:type="pct"/>
            <w:vAlign w:val="center"/>
          </w:tcPr>
          <w:p w14:paraId="2802AB0A" w14:textId="377B78AA" w:rsidR="00BD611D" w:rsidRPr="00852AC6" w:rsidRDefault="000E7277"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17,563.38</w:t>
            </w:r>
          </w:p>
        </w:tc>
        <w:tc>
          <w:tcPr>
            <w:tcW w:w="881" w:type="pct"/>
            <w:vAlign w:val="center"/>
          </w:tcPr>
          <w:p w14:paraId="09685BB4"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62,088.51</w:t>
            </w:r>
          </w:p>
        </w:tc>
        <w:tc>
          <w:tcPr>
            <w:tcW w:w="881" w:type="pct"/>
            <w:vAlign w:val="center"/>
          </w:tcPr>
          <w:p w14:paraId="0392BD4B" w14:textId="16D0D01A" w:rsidR="00BD611D" w:rsidRPr="00852AC6" w:rsidRDefault="000E7277"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37,437.04</w:t>
            </w:r>
          </w:p>
        </w:tc>
        <w:tc>
          <w:tcPr>
            <w:tcW w:w="881" w:type="pct"/>
            <w:vAlign w:val="center"/>
          </w:tcPr>
          <w:p w14:paraId="2F74A2DD" w14:textId="77777777" w:rsidR="00BD611D" w:rsidRPr="00852AC6" w:rsidRDefault="00BD611D" w:rsidP="00EA7D31">
            <w:pPr>
              <w:autoSpaceDE w:val="0"/>
              <w:autoSpaceDN w:val="0"/>
              <w:adjustRightInd w:val="0"/>
              <w:snapToGrid w:val="0"/>
              <w:jc w:val="right"/>
              <w:rPr>
                <w:rFonts w:ascii="Times New Roman" w:hAnsi="Times New Roman" w:cs="Times New Roman"/>
                <w:bCs/>
                <w:sz w:val="18"/>
                <w:szCs w:val="18"/>
              </w:rPr>
            </w:pPr>
            <w:r w:rsidRPr="00852AC6">
              <w:rPr>
                <w:rFonts w:ascii="Times New Roman" w:hAnsi="Times New Roman" w:cs="Times New Roman"/>
                <w:bCs/>
                <w:sz w:val="18"/>
                <w:szCs w:val="18"/>
              </w:rPr>
              <w:t>50,844.22</w:t>
            </w:r>
          </w:p>
        </w:tc>
      </w:tr>
    </w:tbl>
    <w:p w14:paraId="09744ACB"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本公司持续监控集团外币交易和外币资产及负债的规模，以最大程度降低面临的外汇风险；为此，本公司可能会以签署远期外汇合约或货币互换合约的方式来达到规避外汇风险的目的。</w:t>
      </w:r>
    </w:p>
    <w:p w14:paraId="4D65FCF3"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在其他变量不变的情况下，本年外币兑人民币汇率的可能合理变动对本公司当期损益的税后影响如下（单位：人民币万元）：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91"/>
        <w:gridCol w:w="1728"/>
        <w:gridCol w:w="1730"/>
        <w:gridCol w:w="1728"/>
        <w:gridCol w:w="1730"/>
      </w:tblGrid>
      <w:tr w:rsidR="00852AC6" w:rsidRPr="00852AC6" w14:paraId="7CE94932" w14:textId="77777777" w:rsidTr="006A377D">
        <w:trPr>
          <w:cantSplit/>
          <w:trHeight w:val="284"/>
          <w:jc w:val="center"/>
        </w:trPr>
        <w:tc>
          <w:tcPr>
            <w:tcW w:w="1474" w:type="pct"/>
            <w:shd w:val="clear" w:color="auto" w:fill="D9D9D9" w:themeFill="background1" w:themeFillShade="D9"/>
            <w:vAlign w:val="center"/>
          </w:tcPr>
          <w:p w14:paraId="5CA5E0C0" w14:textId="77777777" w:rsidR="00BD611D" w:rsidRPr="00852AC6" w:rsidRDefault="00BD611D" w:rsidP="0039010F">
            <w:pPr>
              <w:tabs>
                <w:tab w:val="left" w:pos="735"/>
              </w:tabs>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税后利润上升（下降）</w:t>
            </w:r>
          </w:p>
        </w:tc>
        <w:tc>
          <w:tcPr>
            <w:tcW w:w="1763" w:type="pct"/>
            <w:gridSpan w:val="2"/>
            <w:shd w:val="clear" w:color="auto" w:fill="D9D9D9" w:themeFill="background1" w:themeFillShade="D9"/>
            <w:vAlign w:val="center"/>
          </w:tcPr>
          <w:p w14:paraId="62AC03DC" w14:textId="77777777" w:rsidR="00BD611D" w:rsidRPr="00852AC6" w:rsidRDefault="00BD611D" w:rsidP="0039010F">
            <w:pPr>
              <w:autoSpaceDE w:val="0"/>
              <w:autoSpaceDN w:val="0"/>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本期数</w:t>
            </w:r>
          </w:p>
        </w:tc>
        <w:tc>
          <w:tcPr>
            <w:tcW w:w="1763" w:type="pct"/>
            <w:gridSpan w:val="2"/>
            <w:shd w:val="clear" w:color="auto" w:fill="D9D9D9" w:themeFill="background1" w:themeFillShade="D9"/>
            <w:vAlign w:val="center"/>
          </w:tcPr>
          <w:p w14:paraId="7C1CEE27" w14:textId="77777777" w:rsidR="00BD611D" w:rsidRPr="00852AC6" w:rsidRDefault="00BD611D" w:rsidP="0039010F">
            <w:pPr>
              <w:autoSpaceDE w:val="0"/>
              <w:autoSpaceDN w:val="0"/>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上期数</w:t>
            </w:r>
          </w:p>
        </w:tc>
      </w:tr>
      <w:tr w:rsidR="00852AC6" w:rsidRPr="00852AC6" w14:paraId="33ACEC3D" w14:textId="77777777" w:rsidTr="006A377D">
        <w:trPr>
          <w:cantSplit/>
          <w:trHeight w:val="284"/>
          <w:jc w:val="center"/>
        </w:trPr>
        <w:tc>
          <w:tcPr>
            <w:tcW w:w="1474" w:type="pct"/>
            <w:vAlign w:val="center"/>
          </w:tcPr>
          <w:p w14:paraId="1CAA0D1C" w14:textId="77777777" w:rsidR="00BD611D" w:rsidRPr="00852AC6" w:rsidRDefault="00BD611D" w:rsidP="00EA7D31">
            <w:pPr>
              <w:tabs>
                <w:tab w:val="left" w:pos="735"/>
              </w:tabs>
              <w:snapToGrid w:val="0"/>
              <w:rPr>
                <w:rFonts w:ascii="Times New Roman" w:eastAsia="宋体" w:hAnsi="Times New Roman" w:cs="Times New Roman"/>
                <w:sz w:val="18"/>
                <w:szCs w:val="18"/>
              </w:rPr>
            </w:pPr>
            <w:r w:rsidRPr="00852AC6">
              <w:rPr>
                <w:rFonts w:ascii="Times New Roman" w:eastAsia="宋体" w:hAnsi="Times New Roman" w:cs="Times New Roman"/>
                <w:sz w:val="18"/>
                <w:szCs w:val="18"/>
              </w:rPr>
              <w:t>美元汇率上升</w:t>
            </w:r>
          </w:p>
        </w:tc>
        <w:tc>
          <w:tcPr>
            <w:tcW w:w="881" w:type="pct"/>
            <w:vAlign w:val="center"/>
          </w:tcPr>
          <w:p w14:paraId="42C5AE15"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5%</w:t>
            </w:r>
          </w:p>
        </w:tc>
        <w:tc>
          <w:tcPr>
            <w:tcW w:w="882" w:type="pct"/>
            <w:vAlign w:val="center"/>
          </w:tcPr>
          <w:p w14:paraId="34B43D56" w14:textId="63CC2DB7" w:rsidR="00BD611D" w:rsidRPr="00852AC6" w:rsidRDefault="00AE2F0A" w:rsidP="006A377D">
            <w:pPr>
              <w:autoSpaceDE w:val="0"/>
              <w:autoSpaceDN w:val="0"/>
              <w:adjustRightInd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1,096.52</w:t>
            </w:r>
          </w:p>
        </w:tc>
        <w:tc>
          <w:tcPr>
            <w:tcW w:w="881" w:type="pct"/>
            <w:vAlign w:val="center"/>
          </w:tcPr>
          <w:p w14:paraId="01A1E0B1"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5%</w:t>
            </w:r>
          </w:p>
        </w:tc>
        <w:tc>
          <w:tcPr>
            <w:tcW w:w="882" w:type="pct"/>
            <w:vAlign w:val="center"/>
          </w:tcPr>
          <w:p w14:paraId="3A358E9D" w14:textId="77777777" w:rsidR="00BD611D" w:rsidRPr="00852AC6" w:rsidRDefault="00BD611D" w:rsidP="006A377D">
            <w:pPr>
              <w:autoSpaceDE w:val="0"/>
              <w:autoSpaceDN w:val="0"/>
              <w:adjustRightInd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-751.60</w:t>
            </w:r>
          </w:p>
        </w:tc>
      </w:tr>
      <w:tr w:rsidR="00852AC6" w:rsidRPr="00852AC6" w14:paraId="05BAA729" w14:textId="77777777" w:rsidTr="006A377D">
        <w:trPr>
          <w:cantSplit/>
          <w:trHeight w:val="284"/>
          <w:jc w:val="center"/>
        </w:trPr>
        <w:tc>
          <w:tcPr>
            <w:tcW w:w="1474" w:type="pct"/>
            <w:vAlign w:val="center"/>
          </w:tcPr>
          <w:p w14:paraId="0BEF9EE1" w14:textId="77777777" w:rsidR="00BD611D" w:rsidRPr="00852AC6" w:rsidRDefault="00BD611D" w:rsidP="00EA7D31">
            <w:pPr>
              <w:tabs>
                <w:tab w:val="left" w:pos="735"/>
              </w:tabs>
              <w:snapToGrid w:val="0"/>
              <w:rPr>
                <w:rFonts w:ascii="Times New Roman" w:eastAsia="宋体" w:hAnsi="Times New Roman" w:cs="Times New Roman"/>
                <w:sz w:val="18"/>
                <w:szCs w:val="18"/>
              </w:rPr>
            </w:pPr>
            <w:r w:rsidRPr="00852AC6">
              <w:rPr>
                <w:rFonts w:ascii="Times New Roman" w:eastAsia="宋体" w:hAnsi="Times New Roman" w:cs="Times New Roman"/>
                <w:sz w:val="18"/>
                <w:szCs w:val="18"/>
              </w:rPr>
              <w:t>美元汇率下降</w:t>
            </w:r>
          </w:p>
        </w:tc>
        <w:tc>
          <w:tcPr>
            <w:tcW w:w="881" w:type="pct"/>
            <w:vAlign w:val="center"/>
          </w:tcPr>
          <w:p w14:paraId="02AED27E"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-5%</w:t>
            </w:r>
          </w:p>
        </w:tc>
        <w:tc>
          <w:tcPr>
            <w:tcW w:w="882" w:type="pct"/>
            <w:vAlign w:val="center"/>
          </w:tcPr>
          <w:p w14:paraId="07CDDA75" w14:textId="2B02AF22" w:rsidR="00BD611D" w:rsidRPr="00852AC6" w:rsidRDefault="00AE2F0A" w:rsidP="006A377D">
            <w:pPr>
              <w:autoSpaceDE w:val="0"/>
              <w:autoSpaceDN w:val="0"/>
              <w:adjustRightInd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-1,096.52</w:t>
            </w:r>
          </w:p>
        </w:tc>
        <w:tc>
          <w:tcPr>
            <w:tcW w:w="881" w:type="pct"/>
            <w:vAlign w:val="center"/>
          </w:tcPr>
          <w:p w14:paraId="7F427433"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-5%</w:t>
            </w:r>
          </w:p>
        </w:tc>
        <w:tc>
          <w:tcPr>
            <w:tcW w:w="882" w:type="pct"/>
            <w:vAlign w:val="center"/>
          </w:tcPr>
          <w:p w14:paraId="3370B41E"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751.60</w:t>
            </w:r>
          </w:p>
        </w:tc>
      </w:tr>
      <w:tr w:rsidR="00852AC6" w:rsidRPr="00852AC6" w14:paraId="2741DA39" w14:textId="77777777" w:rsidTr="006A377D">
        <w:trPr>
          <w:cantSplit/>
          <w:trHeight w:val="284"/>
          <w:jc w:val="center"/>
        </w:trPr>
        <w:tc>
          <w:tcPr>
            <w:tcW w:w="1474" w:type="pct"/>
            <w:vAlign w:val="center"/>
          </w:tcPr>
          <w:p w14:paraId="64AB9593" w14:textId="77777777" w:rsidR="00BD611D" w:rsidRPr="00852AC6" w:rsidRDefault="00BD611D" w:rsidP="00EA7D31">
            <w:pPr>
              <w:tabs>
                <w:tab w:val="left" w:pos="735"/>
              </w:tabs>
              <w:snapToGrid w:val="0"/>
              <w:rPr>
                <w:rFonts w:ascii="Times New Roman" w:eastAsia="宋体" w:hAnsi="Times New Roman" w:cs="Times New Roman"/>
                <w:sz w:val="18"/>
                <w:szCs w:val="18"/>
              </w:rPr>
            </w:pPr>
            <w:r w:rsidRPr="00852AC6">
              <w:rPr>
                <w:rFonts w:ascii="Times New Roman" w:eastAsia="宋体" w:hAnsi="Times New Roman" w:cs="Times New Roman"/>
                <w:sz w:val="18"/>
                <w:szCs w:val="18"/>
              </w:rPr>
              <w:t>欧元汇率上升</w:t>
            </w:r>
          </w:p>
        </w:tc>
        <w:tc>
          <w:tcPr>
            <w:tcW w:w="881" w:type="pct"/>
            <w:vAlign w:val="center"/>
          </w:tcPr>
          <w:p w14:paraId="259625C2"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5%</w:t>
            </w:r>
          </w:p>
        </w:tc>
        <w:tc>
          <w:tcPr>
            <w:tcW w:w="882" w:type="pct"/>
            <w:vAlign w:val="center"/>
          </w:tcPr>
          <w:p w14:paraId="0C3358E6" w14:textId="2105632D" w:rsidR="00BD611D" w:rsidRPr="00852AC6" w:rsidRDefault="00AE2F0A" w:rsidP="006A377D">
            <w:pPr>
              <w:autoSpaceDE w:val="0"/>
              <w:autoSpaceDN w:val="0"/>
              <w:adjustRightInd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-137.52</w:t>
            </w:r>
          </w:p>
        </w:tc>
        <w:tc>
          <w:tcPr>
            <w:tcW w:w="881" w:type="pct"/>
            <w:vAlign w:val="center"/>
          </w:tcPr>
          <w:p w14:paraId="28E625BB"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5%</w:t>
            </w:r>
          </w:p>
        </w:tc>
        <w:tc>
          <w:tcPr>
            <w:tcW w:w="882" w:type="pct"/>
            <w:vAlign w:val="center"/>
          </w:tcPr>
          <w:p w14:paraId="204236ED"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142.27</w:t>
            </w:r>
          </w:p>
        </w:tc>
      </w:tr>
      <w:tr w:rsidR="00852AC6" w:rsidRPr="00852AC6" w14:paraId="672DDD2D" w14:textId="77777777" w:rsidTr="006A377D">
        <w:trPr>
          <w:cantSplit/>
          <w:trHeight w:val="284"/>
          <w:jc w:val="center"/>
        </w:trPr>
        <w:tc>
          <w:tcPr>
            <w:tcW w:w="1474" w:type="pct"/>
            <w:vAlign w:val="center"/>
          </w:tcPr>
          <w:p w14:paraId="245D720F" w14:textId="77777777" w:rsidR="00BD611D" w:rsidRPr="00852AC6" w:rsidRDefault="00BD611D" w:rsidP="00EA7D31">
            <w:pPr>
              <w:tabs>
                <w:tab w:val="left" w:pos="735"/>
              </w:tabs>
              <w:snapToGrid w:val="0"/>
              <w:rPr>
                <w:rFonts w:ascii="Times New Roman" w:eastAsia="宋体" w:hAnsi="Times New Roman" w:cs="Times New Roman"/>
                <w:sz w:val="18"/>
                <w:szCs w:val="18"/>
              </w:rPr>
            </w:pPr>
            <w:r w:rsidRPr="00852AC6">
              <w:rPr>
                <w:rFonts w:ascii="Times New Roman" w:eastAsia="宋体" w:hAnsi="Times New Roman" w:cs="Times New Roman"/>
                <w:sz w:val="18"/>
                <w:szCs w:val="18"/>
              </w:rPr>
              <w:t>欧元汇率下降</w:t>
            </w:r>
          </w:p>
        </w:tc>
        <w:tc>
          <w:tcPr>
            <w:tcW w:w="881" w:type="pct"/>
            <w:vAlign w:val="center"/>
          </w:tcPr>
          <w:p w14:paraId="2FED6984"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-5%</w:t>
            </w:r>
          </w:p>
        </w:tc>
        <w:tc>
          <w:tcPr>
            <w:tcW w:w="882" w:type="pct"/>
            <w:vAlign w:val="center"/>
          </w:tcPr>
          <w:p w14:paraId="41F5AC0B" w14:textId="66BA752F" w:rsidR="00BD611D" w:rsidRPr="00852AC6" w:rsidRDefault="00AE2F0A" w:rsidP="006A377D">
            <w:pPr>
              <w:autoSpaceDE w:val="0"/>
              <w:autoSpaceDN w:val="0"/>
              <w:adjustRightInd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137.52</w:t>
            </w:r>
          </w:p>
        </w:tc>
        <w:tc>
          <w:tcPr>
            <w:tcW w:w="881" w:type="pct"/>
            <w:vAlign w:val="center"/>
          </w:tcPr>
          <w:p w14:paraId="08D5F997"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-5%</w:t>
            </w:r>
          </w:p>
        </w:tc>
        <w:tc>
          <w:tcPr>
            <w:tcW w:w="882" w:type="pct"/>
            <w:vAlign w:val="center"/>
          </w:tcPr>
          <w:p w14:paraId="13D4D64C" w14:textId="77777777" w:rsidR="00BD611D" w:rsidRPr="00852AC6" w:rsidRDefault="00BD611D" w:rsidP="006A377D">
            <w:pPr>
              <w:autoSpaceDE w:val="0"/>
              <w:autoSpaceDN w:val="0"/>
              <w:snapToGrid w:val="0"/>
              <w:jc w:val="right"/>
              <w:rPr>
                <w:rFonts w:ascii="Times New Roman" w:eastAsia="宋体" w:hAnsi="Times New Roman" w:cs="Times New Roman"/>
                <w:sz w:val="18"/>
                <w:szCs w:val="18"/>
              </w:rPr>
            </w:pPr>
            <w:r w:rsidRPr="00852AC6">
              <w:rPr>
                <w:rFonts w:ascii="Times New Roman" w:hAnsi="Times New Roman" w:cs="Times New Roman"/>
                <w:sz w:val="18"/>
                <w:szCs w:val="18"/>
              </w:rPr>
              <w:t>-142.27</w:t>
            </w:r>
          </w:p>
        </w:tc>
      </w:tr>
    </w:tbl>
    <w:p w14:paraId="658AF0B2"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其他价格风险</w:t>
      </w:r>
    </w:p>
    <w:p w14:paraId="1E40C557"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其他价格风险，是指汇率风险和利率风险以外的市场价格变动而发生波动的风险，无论这些变动是由于与单项金融工具或其发行方有关的因素而引起的，还是由于与市场内交易的所有类似金融工具有关的因素而引起的。其他价格风险可源于商品价格、股票市场指数、权益工具价格以及其他风险变量的变化</w:t>
      </w:r>
    </w:p>
    <w:p w14:paraId="35DF6AEE"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本公司持有的分类为交易性金融资产、其他非流动金融资产及其他权益工具投资的上市权益工具投资在资产负债表日以公允价值计量。因此，本公司承担着证券市场变动的风险。</w:t>
      </w:r>
    </w:p>
    <w:p w14:paraId="5715FB82"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本公司密切关注价格变动对本公司权益证券投资价格风险的影响。本公司目前并未采取任何措施规避其他价格风险。但管理</w:t>
      </w:r>
      <w:proofErr w:type="gramStart"/>
      <w:r w:rsidRPr="00852AC6">
        <w:rPr>
          <w:rFonts w:ascii="Times New Roman" w:hAnsi="Times New Roman" w:cs="Times New Roman"/>
          <w:sz w:val="18"/>
          <w:szCs w:val="18"/>
        </w:rPr>
        <w:t>层负责</w:t>
      </w:r>
      <w:proofErr w:type="gramEnd"/>
      <w:r w:rsidRPr="00852AC6">
        <w:rPr>
          <w:rFonts w:ascii="Times New Roman" w:hAnsi="Times New Roman" w:cs="Times New Roman"/>
          <w:sz w:val="18"/>
          <w:szCs w:val="18"/>
        </w:rPr>
        <w:t>监控其他价格风险，并将于需要时考虑采取持有多种权益证券组合的方式降低权益证券投资的价格风险。</w:t>
      </w:r>
    </w:p>
    <w:p w14:paraId="015E9C46" w14:textId="028342E3"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在其他变量不变的情况下，权益证券投资价格本年</w:t>
      </w:r>
      <w:r w:rsidR="00F13395" w:rsidRPr="00852AC6">
        <w:rPr>
          <w:rFonts w:ascii="Times New Roman" w:hAnsi="Times New Roman" w:cs="Times New Roman" w:hint="eastAsia"/>
          <w:sz w:val="18"/>
          <w:szCs w:val="18"/>
        </w:rPr>
        <w:t>-</w:t>
      </w:r>
      <w:r w:rsidR="00F13395" w:rsidRPr="00852AC6">
        <w:rPr>
          <w:rFonts w:ascii="Times New Roman" w:hAnsi="Times New Roman" w:cs="Times New Roman"/>
          <w:sz w:val="18"/>
          <w:szCs w:val="18"/>
        </w:rPr>
        <w:t>15.33</w:t>
      </w:r>
      <w:r w:rsidRPr="00852AC6">
        <w:rPr>
          <w:rFonts w:ascii="Times New Roman" w:hAnsi="Times New Roman" w:cs="Times New Roman"/>
          <w:sz w:val="18"/>
          <w:szCs w:val="18"/>
        </w:rPr>
        <w:t>%</w:t>
      </w:r>
      <w:r w:rsidRPr="00852AC6">
        <w:rPr>
          <w:rFonts w:ascii="Times New Roman" w:hAnsi="Times New Roman" w:cs="Times New Roman"/>
          <w:sz w:val="18"/>
          <w:szCs w:val="18"/>
        </w:rPr>
        <w:t>（上年：</w:t>
      </w:r>
      <w:r w:rsidR="0055525F" w:rsidRPr="00852AC6">
        <w:rPr>
          <w:rFonts w:ascii="Times New Roman" w:hAnsi="Times New Roman" w:cs="Times New Roman" w:hint="eastAsia"/>
          <w:sz w:val="18"/>
          <w:szCs w:val="18"/>
        </w:rPr>
        <w:t>-32.49%</w:t>
      </w:r>
      <w:r w:rsidRPr="00852AC6">
        <w:rPr>
          <w:rFonts w:ascii="Times New Roman" w:hAnsi="Times New Roman" w:cs="Times New Roman"/>
          <w:sz w:val="18"/>
          <w:szCs w:val="18"/>
        </w:rPr>
        <w:t>）的变动对本公司当期损益及其他综合收益的税后影响如下（单位：人民币万元）：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895"/>
        <w:gridCol w:w="1728"/>
        <w:gridCol w:w="1728"/>
        <w:gridCol w:w="1728"/>
        <w:gridCol w:w="1728"/>
      </w:tblGrid>
      <w:tr w:rsidR="00852AC6" w:rsidRPr="00852AC6" w14:paraId="46E9EFE9" w14:textId="77777777" w:rsidTr="00EA7D31">
        <w:trPr>
          <w:cantSplit/>
          <w:trHeight w:val="284"/>
          <w:jc w:val="center"/>
        </w:trPr>
        <w:tc>
          <w:tcPr>
            <w:tcW w:w="1476" w:type="pct"/>
            <w:vMerge w:val="restart"/>
            <w:shd w:val="clear" w:color="auto" w:fill="D9D9D9" w:themeFill="background1" w:themeFillShade="D9"/>
            <w:vAlign w:val="center"/>
          </w:tcPr>
          <w:p w14:paraId="259DC814" w14:textId="77777777" w:rsidR="00BD611D" w:rsidRPr="00852AC6" w:rsidRDefault="00BD611D" w:rsidP="00EA7D31">
            <w:pPr>
              <w:autoSpaceDE w:val="0"/>
              <w:autoSpaceDN w:val="0"/>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762" w:type="pct"/>
            <w:gridSpan w:val="2"/>
            <w:shd w:val="clear" w:color="auto" w:fill="D9D9D9" w:themeFill="background1" w:themeFillShade="D9"/>
            <w:vAlign w:val="center"/>
          </w:tcPr>
          <w:p w14:paraId="311165E8" w14:textId="77777777" w:rsidR="00BD611D" w:rsidRPr="00852AC6" w:rsidRDefault="00BD611D" w:rsidP="00EA7D31">
            <w:pPr>
              <w:autoSpaceDE w:val="0"/>
              <w:autoSpaceDN w:val="0"/>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税后利润上升（下降）</w:t>
            </w:r>
          </w:p>
        </w:tc>
        <w:tc>
          <w:tcPr>
            <w:tcW w:w="1762" w:type="pct"/>
            <w:gridSpan w:val="2"/>
            <w:shd w:val="clear" w:color="auto" w:fill="D9D9D9" w:themeFill="background1" w:themeFillShade="D9"/>
            <w:vAlign w:val="center"/>
          </w:tcPr>
          <w:p w14:paraId="037F54EE" w14:textId="77777777" w:rsidR="00BD611D" w:rsidRPr="00852AC6" w:rsidRDefault="00BD611D" w:rsidP="00EA7D31">
            <w:pPr>
              <w:autoSpaceDE w:val="0"/>
              <w:autoSpaceDN w:val="0"/>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其他综合收益上升（下降）</w:t>
            </w:r>
          </w:p>
        </w:tc>
      </w:tr>
      <w:tr w:rsidR="00852AC6" w:rsidRPr="00852AC6" w14:paraId="6FDB812C" w14:textId="77777777" w:rsidTr="00EA7D31">
        <w:trPr>
          <w:cantSplit/>
          <w:trHeight w:val="284"/>
          <w:jc w:val="center"/>
        </w:trPr>
        <w:tc>
          <w:tcPr>
            <w:tcW w:w="1476" w:type="pct"/>
            <w:vMerge/>
            <w:shd w:val="clear" w:color="auto" w:fill="D9D9D9" w:themeFill="background1" w:themeFillShade="D9"/>
            <w:vAlign w:val="center"/>
          </w:tcPr>
          <w:p w14:paraId="17A59DBE" w14:textId="77777777" w:rsidR="00BD611D" w:rsidRPr="00852AC6" w:rsidRDefault="00BD611D" w:rsidP="00EA7D31">
            <w:pPr>
              <w:tabs>
                <w:tab w:val="left" w:pos="735"/>
              </w:tabs>
              <w:snapToGrid w:val="0"/>
              <w:jc w:val="center"/>
              <w:rPr>
                <w:rFonts w:ascii="Times New Roman" w:eastAsia="宋体" w:hAnsi="Times New Roman" w:cs="Times New Roman"/>
                <w:sz w:val="18"/>
                <w:szCs w:val="18"/>
              </w:rPr>
            </w:pPr>
          </w:p>
        </w:tc>
        <w:tc>
          <w:tcPr>
            <w:tcW w:w="881" w:type="pct"/>
            <w:shd w:val="clear" w:color="auto" w:fill="D9D9D9" w:themeFill="background1" w:themeFillShade="D9"/>
            <w:vAlign w:val="center"/>
          </w:tcPr>
          <w:p w14:paraId="47A146F5" w14:textId="77777777" w:rsidR="00BD611D" w:rsidRPr="00852AC6" w:rsidRDefault="00BD611D" w:rsidP="00EA7D31">
            <w:pPr>
              <w:autoSpaceDE w:val="0"/>
              <w:autoSpaceDN w:val="0"/>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本期数</w:t>
            </w:r>
          </w:p>
        </w:tc>
        <w:tc>
          <w:tcPr>
            <w:tcW w:w="881" w:type="pct"/>
            <w:shd w:val="clear" w:color="auto" w:fill="D9D9D9" w:themeFill="background1" w:themeFillShade="D9"/>
            <w:vAlign w:val="center"/>
          </w:tcPr>
          <w:p w14:paraId="112C030B" w14:textId="77777777" w:rsidR="00BD611D" w:rsidRPr="00852AC6" w:rsidRDefault="00BD611D" w:rsidP="00EA7D31">
            <w:pPr>
              <w:autoSpaceDE w:val="0"/>
              <w:autoSpaceDN w:val="0"/>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上期数</w:t>
            </w:r>
          </w:p>
        </w:tc>
        <w:tc>
          <w:tcPr>
            <w:tcW w:w="881" w:type="pct"/>
            <w:shd w:val="clear" w:color="auto" w:fill="D9D9D9" w:themeFill="background1" w:themeFillShade="D9"/>
            <w:vAlign w:val="center"/>
          </w:tcPr>
          <w:p w14:paraId="607D6EE6" w14:textId="77777777" w:rsidR="00BD611D" w:rsidRPr="00852AC6" w:rsidRDefault="00BD611D" w:rsidP="00EA7D31">
            <w:pPr>
              <w:autoSpaceDE w:val="0"/>
              <w:autoSpaceDN w:val="0"/>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本期数</w:t>
            </w:r>
          </w:p>
        </w:tc>
        <w:tc>
          <w:tcPr>
            <w:tcW w:w="881" w:type="pct"/>
            <w:shd w:val="clear" w:color="auto" w:fill="D9D9D9" w:themeFill="background1" w:themeFillShade="D9"/>
            <w:vAlign w:val="center"/>
          </w:tcPr>
          <w:p w14:paraId="47144658" w14:textId="77777777" w:rsidR="00BD611D" w:rsidRPr="00852AC6" w:rsidRDefault="00BD611D" w:rsidP="00EA7D31">
            <w:pPr>
              <w:autoSpaceDE w:val="0"/>
              <w:autoSpaceDN w:val="0"/>
              <w:snapToGrid w:val="0"/>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上期数</w:t>
            </w:r>
          </w:p>
        </w:tc>
      </w:tr>
      <w:tr w:rsidR="00852AC6" w:rsidRPr="00852AC6" w14:paraId="3BE79623" w14:textId="77777777" w:rsidTr="00EA7D31">
        <w:trPr>
          <w:cantSplit/>
          <w:trHeight w:val="284"/>
          <w:jc w:val="center"/>
        </w:trPr>
        <w:tc>
          <w:tcPr>
            <w:tcW w:w="1476" w:type="pct"/>
            <w:vAlign w:val="center"/>
          </w:tcPr>
          <w:p w14:paraId="52F761B4" w14:textId="77777777" w:rsidR="00BD611D" w:rsidRPr="00852AC6" w:rsidRDefault="00BD611D" w:rsidP="00EA7D31">
            <w:pPr>
              <w:tabs>
                <w:tab w:val="left" w:pos="735"/>
              </w:tabs>
              <w:snapToGrid w:val="0"/>
              <w:rPr>
                <w:rFonts w:ascii="Times New Roman" w:eastAsia="宋体" w:hAnsi="Times New Roman" w:cs="Times New Roman"/>
                <w:sz w:val="18"/>
                <w:szCs w:val="18"/>
              </w:rPr>
            </w:pPr>
            <w:r w:rsidRPr="00852AC6">
              <w:rPr>
                <w:rFonts w:ascii="Times New Roman" w:eastAsia="宋体" w:hAnsi="Times New Roman" w:cs="Times New Roman"/>
                <w:sz w:val="18"/>
                <w:szCs w:val="18"/>
              </w:rPr>
              <w:t>因权益证券投资价格上升</w:t>
            </w:r>
          </w:p>
        </w:tc>
        <w:tc>
          <w:tcPr>
            <w:tcW w:w="881" w:type="pct"/>
            <w:vAlign w:val="center"/>
          </w:tcPr>
          <w:p w14:paraId="776C25CE" w14:textId="77777777" w:rsidR="00BD611D" w:rsidRPr="00852AC6" w:rsidRDefault="00BD611D" w:rsidP="00EA7D31">
            <w:pPr>
              <w:jc w:val="right"/>
              <w:rPr>
                <w:rFonts w:ascii="Times New Roman" w:eastAsia="宋体" w:hAnsi="Times New Roman" w:cs="Times New Roman"/>
                <w:sz w:val="18"/>
                <w:szCs w:val="18"/>
              </w:rPr>
            </w:pPr>
          </w:p>
        </w:tc>
        <w:tc>
          <w:tcPr>
            <w:tcW w:w="881" w:type="pct"/>
            <w:vAlign w:val="center"/>
          </w:tcPr>
          <w:p w14:paraId="0AF353DD" w14:textId="77777777" w:rsidR="00BD611D" w:rsidRPr="00852AC6" w:rsidRDefault="00BD611D" w:rsidP="00EA7D31">
            <w:pPr>
              <w:jc w:val="right"/>
              <w:rPr>
                <w:rFonts w:ascii="Times New Roman" w:eastAsia="宋体" w:hAnsi="Times New Roman" w:cs="Times New Roman"/>
                <w:sz w:val="18"/>
                <w:szCs w:val="18"/>
              </w:rPr>
            </w:pPr>
          </w:p>
        </w:tc>
        <w:tc>
          <w:tcPr>
            <w:tcW w:w="881" w:type="pct"/>
            <w:vAlign w:val="center"/>
          </w:tcPr>
          <w:p w14:paraId="33E4FAB6" w14:textId="77777777" w:rsidR="00BD611D" w:rsidRPr="00852AC6" w:rsidRDefault="00BD611D" w:rsidP="00EA7D31">
            <w:pPr>
              <w:jc w:val="right"/>
              <w:rPr>
                <w:rFonts w:ascii="Times New Roman" w:eastAsia="宋体" w:hAnsi="Times New Roman" w:cs="Times New Roman"/>
                <w:sz w:val="18"/>
                <w:szCs w:val="18"/>
              </w:rPr>
            </w:pPr>
          </w:p>
        </w:tc>
        <w:tc>
          <w:tcPr>
            <w:tcW w:w="881" w:type="pct"/>
            <w:vAlign w:val="center"/>
          </w:tcPr>
          <w:p w14:paraId="7272DF25" w14:textId="77777777" w:rsidR="00BD611D" w:rsidRPr="00852AC6" w:rsidRDefault="00BD611D" w:rsidP="00EA7D31">
            <w:pPr>
              <w:jc w:val="right"/>
              <w:rPr>
                <w:rFonts w:ascii="Times New Roman" w:eastAsia="宋体" w:hAnsi="Times New Roman" w:cs="Times New Roman"/>
                <w:sz w:val="18"/>
                <w:szCs w:val="18"/>
              </w:rPr>
            </w:pPr>
          </w:p>
        </w:tc>
      </w:tr>
      <w:tr w:rsidR="00852AC6" w:rsidRPr="00852AC6" w14:paraId="1D9058CA" w14:textId="77777777" w:rsidTr="00EA7D31">
        <w:trPr>
          <w:cantSplit/>
          <w:trHeight w:val="284"/>
          <w:jc w:val="center"/>
        </w:trPr>
        <w:tc>
          <w:tcPr>
            <w:tcW w:w="1476" w:type="pct"/>
            <w:vAlign w:val="center"/>
          </w:tcPr>
          <w:p w14:paraId="3E7794C2" w14:textId="77777777" w:rsidR="00BD611D" w:rsidRPr="00852AC6" w:rsidRDefault="00BD611D" w:rsidP="00EA7D31">
            <w:pPr>
              <w:tabs>
                <w:tab w:val="left" w:pos="735"/>
              </w:tabs>
              <w:snapToGrid w:val="0"/>
              <w:rPr>
                <w:rFonts w:ascii="Times New Roman" w:eastAsia="宋体" w:hAnsi="Times New Roman" w:cs="Times New Roman"/>
                <w:sz w:val="18"/>
                <w:szCs w:val="18"/>
              </w:rPr>
            </w:pPr>
            <w:r w:rsidRPr="00852AC6">
              <w:rPr>
                <w:rFonts w:ascii="Times New Roman" w:eastAsia="宋体" w:hAnsi="Times New Roman" w:cs="Times New Roman"/>
                <w:sz w:val="18"/>
                <w:szCs w:val="18"/>
              </w:rPr>
              <w:t>因权益证券投资价格下降</w:t>
            </w:r>
          </w:p>
        </w:tc>
        <w:tc>
          <w:tcPr>
            <w:tcW w:w="881" w:type="pct"/>
            <w:vAlign w:val="center"/>
          </w:tcPr>
          <w:p w14:paraId="0C929A5D"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-709.69</w:t>
            </w:r>
            <w:r w:rsidRPr="00852AC6">
              <w:rPr>
                <w:rFonts w:ascii="Times New Roman" w:eastAsia="宋体" w:hAnsi="Times New Roman" w:cs="Times New Roman"/>
                <w:sz w:val="18"/>
                <w:szCs w:val="18"/>
              </w:rPr>
              <w:tab/>
            </w:r>
          </w:p>
        </w:tc>
        <w:tc>
          <w:tcPr>
            <w:tcW w:w="881" w:type="pct"/>
            <w:vAlign w:val="center"/>
          </w:tcPr>
          <w:p w14:paraId="6F38AAFD" w14:textId="00A9A0B7" w:rsidR="00BD611D" w:rsidRPr="00852AC6" w:rsidRDefault="0055525F" w:rsidP="00EA7D31">
            <w:pPr>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-2,427.46</w:t>
            </w:r>
          </w:p>
        </w:tc>
        <w:tc>
          <w:tcPr>
            <w:tcW w:w="881" w:type="pct"/>
            <w:vAlign w:val="center"/>
          </w:tcPr>
          <w:p w14:paraId="6C049781" w14:textId="77777777" w:rsidR="00BD611D" w:rsidRPr="00852AC6" w:rsidRDefault="00BD611D" w:rsidP="00EA7D31">
            <w:pPr>
              <w:jc w:val="right"/>
              <w:rPr>
                <w:rFonts w:ascii="Times New Roman" w:eastAsia="宋体" w:hAnsi="Times New Roman" w:cs="Times New Roman"/>
                <w:sz w:val="18"/>
                <w:szCs w:val="18"/>
              </w:rPr>
            </w:pPr>
          </w:p>
        </w:tc>
        <w:tc>
          <w:tcPr>
            <w:tcW w:w="881" w:type="pct"/>
            <w:vAlign w:val="center"/>
          </w:tcPr>
          <w:p w14:paraId="073529C7" w14:textId="77777777" w:rsidR="00BD611D" w:rsidRPr="00852AC6" w:rsidRDefault="00BD611D" w:rsidP="00EA7D31">
            <w:pPr>
              <w:jc w:val="right"/>
              <w:rPr>
                <w:rFonts w:ascii="Times New Roman" w:eastAsia="宋体" w:hAnsi="Times New Roman" w:cs="Times New Roman"/>
                <w:sz w:val="18"/>
                <w:szCs w:val="18"/>
              </w:rPr>
            </w:pPr>
          </w:p>
        </w:tc>
      </w:tr>
    </w:tbl>
    <w:p w14:paraId="45AAF847"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2</w:t>
      </w:r>
      <w:r w:rsidRPr="00852AC6">
        <w:rPr>
          <w:rFonts w:ascii="Times New Roman" w:hAnsi="Times New Roman" w:cs="Times New Roman" w:hint="eastAsia"/>
          <w:b/>
          <w:bCs/>
        </w:rPr>
        <w:t>、</w:t>
      </w:r>
      <w:r w:rsidRPr="00852AC6">
        <w:rPr>
          <w:rFonts w:ascii="Times New Roman" w:hAnsi="Times New Roman" w:cs="Times New Roman"/>
          <w:b/>
          <w:bCs/>
        </w:rPr>
        <w:t>资本管理</w:t>
      </w:r>
    </w:p>
    <w:p w14:paraId="4B038CCA"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本公司资本管理政策的目标是为了保障本公司能够持续经营，从而为股东提供回报，并使其他利益相关者获益，同时维持最佳的资本结构以降低资本成本。</w:t>
      </w:r>
    </w:p>
    <w:p w14:paraId="623D08C8"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为了维持或调整资本结构，本公司可能会调整融资方式、调整支付给股东的股利金额、向股东返还资本、发行新股与其他权益工具或出售资产以减低债务。</w:t>
      </w:r>
    </w:p>
    <w:p w14:paraId="5A86D3F8" w14:textId="77777777" w:rsidR="00BD611D" w:rsidRPr="00852AC6" w:rsidRDefault="00BD611D" w:rsidP="001671D2">
      <w:pPr>
        <w:snapToGrid w:val="0"/>
        <w:spacing w:before="40" w:after="40"/>
        <w:ind w:firstLineChars="200" w:firstLine="360"/>
        <w:rPr>
          <w:rFonts w:ascii="Times New Roman" w:hAnsi="Times New Roman" w:cs="Times New Roman"/>
          <w:sz w:val="18"/>
          <w:szCs w:val="18"/>
        </w:rPr>
      </w:pPr>
      <w:r w:rsidRPr="00852AC6">
        <w:rPr>
          <w:rFonts w:ascii="Times New Roman" w:hAnsi="Times New Roman" w:cs="Times New Roman"/>
          <w:sz w:val="18"/>
          <w:szCs w:val="18"/>
        </w:rPr>
        <w:t>本公司以资产负债率（即总负债除以总资产）为基础对资本结构进行监控。于</w:t>
      </w:r>
      <w:r w:rsidRPr="00852AC6">
        <w:rPr>
          <w:rFonts w:ascii="Times New Roman" w:hAnsi="Times New Roman" w:cs="Times New Roman"/>
          <w:sz w:val="18"/>
          <w:szCs w:val="18"/>
        </w:rPr>
        <w:t>2024</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30</w:t>
      </w:r>
      <w:r w:rsidRPr="00852AC6">
        <w:rPr>
          <w:rFonts w:ascii="Times New Roman" w:hAnsi="Times New Roman" w:cs="Times New Roman"/>
          <w:sz w:val="18"/>
          <w:szCs w:val="18"/>
        </w:rPr>
        <w:t>日，本公司的资产负债率为</w:t>
      </w:r>
      <w:r w:rsidRPr="00852AC6">
        <w:rPr>
          <w:rFonts w:ascii="Times New Roman" w:hAnsi="Times New Roman" w:cs="Times New Roman"/>
          <w:sz w:val="18"/>
          <w:szCs w:val="18"/>
        </w:rPr>
        <w:t>73.30%</w:t>
      </w:r>
      <w:r w:rsidRPr="00852AC6">
        <w:rPr>
          <w:rFonts w:ascii="Times New Roman" w:hAnsi="Times New Roman" w:cs="Times New Roman"/>
          <w:sz w:val="18"/>
          <w:szCs w:val="18"/>
        </w:rPr>
        <w:t>（</w:t>
      </w: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12</w:t>
      </w:r>
      <w:r w:rsidRPr="00852AC6">
        <w:rPr>
          <w:rFonts w:ascii="Times New Roman" w:hAnsi="Times New Roman" w:cs="Times New Roman"/>
          <w:sz w:val="18"/>
          <w:szCs w:val="18"/>
        </w:rPr>
        <w:t>月</w:t>
      </w:r>
      <w:r w:rsidRPr="00852AC6">
        <w:rPr>
          <w:rFonts w:ascii="Times New Roman" w:hAnsi="Times New Roman" w:cs="Times New Roman"/>
          <w:sz w:val="18"/>
          <w:szCs w:val="18"/>
        </w:rPr>
        <w:t>31</w:t>
      </w:r>
      <w:r w:rsidRPr="00852AC6">
        <w:rPr>
          <w:rFonts w:ascii="Times New Roman" w:hAnsi="Times New Roman" w:cs="Times New Roman"/>
          <w:sz w:val="18"/>
          <w:szCs w:val="18"/>
        </w:rPr>
        <w:t>日：</w:t>
      </w:r>
      <w:r w:rsidRPr="00852AC6">
        <w:rPr>
          <w:rFonts w:ascii="Times New Roman" w:hAnsi="Times New Roman" w:cs="Times New Roman"/>
          <w:sz w:val="18"/>
          <w:szCs w:val="18"/>
        </w:rPr>
        <w:t>73.46%</w:t>
      </w:r>
      <w:r w:rsidRPr="00852AC6">
        <w:rPr>
          <w:rFonts w:ascii="Times New Roman" w:hAnsi="Times New Roman" w:cs="Times New Roman"/>
          <w:sz w:val="18"/>
          <w:szCs w:val="18"/>
        </w:rPr>
        <w:t>）。</w:t>
      </w:r>
    </w:p>
    <w:p w14:paraId="017EBFD8"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lastRenderedPageBreak/>
        <w:t>3</w:t>
      </w:r>
      <w:r w:rsidRPr="00852AC6">
        <w:rPr>
          <w:rFonts w:ascii="Times New Roman" w:hAnsi="Times New Roman" w:cs="Times New Roman"/>
          <w:b/>
          <w:bCs/>
        </w:rPr>
        <w:t>、金融资产</w:t>
      </w:r>
    </w:p>
    <w:p w14:paraId="7692606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1</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r w:rsidRPr="00852AC6">
        <w:rPr>
          <w:rFonts w:ascii="Times New Roman" w:eastAsia="宋体" w:hAnsi="Times New Roman" w:cs="Times New Roman"/>
          <w:b/>
          <w:bCs/>
          <w:sz w:val="18"/>
          <w:szCs w:val="18"/>
        </w:rPr>
        <w:t>转移方式分类</w:t>
      </w:r>
    </w:p>
    <w:p w14:paraId="68899D05"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MS Mincho" w:eastAsia="MS Mincho" w:hAnsi="MS Mincho" w:cs="MS Mincho" w:hint="eastAsia"/>
          <w:sz w:val="18"/>
          <w:szCs w:val="18"/>
        </w:rPr>
        <w:t>☑</w:t>
      </w:r>
      <w:r w:rsidRPr="00852AC6">
        <w:rPr>
          <w:rFonts w:asciiTheme="minorEastAsia" w:hAnsiTheme="minorEastAsia" w:cs="Times New Roman"/>
          <w:sz w:val="18"/>
          <w:szCs w:val="18"/>
        </w:rPr>
        <w:t>适用 □不适用</w:t>
      </w:r>
    </w:p>
    <w:p w14:paraId="0259BE62" w14:textId="77777777" w:rsidR="00BD611D" w:rsidRPr="00852AC6" w:rsidRDefault="00BD611D" w:rsidP="00283B49">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8"/>
        <w:gridCol w:w="1136"/>
        <w:gridCol w:w="1415"/>
        <w:gridCol w:w="851"/>
        <w:gridCol w:w="5413"/>
      </w:tblGrid>
      <w:tr w:rsidR="00852AC6" w:rsidRPr="00852AC6" w14:paraId="7486520C" w14:textId="77777777" w:rsidTr="00AE2F0A">
        <w:trPr>
          <w:trHeight w:val="284"/>
        </w:trPr>
        <w:tc>
          <w:tcPr>
            <w:tcW w:w="453" w:type="pct"/>
            <w:shd w:val="clear" w:color="auto" w:fill="D3D3D3"/>
            <w:vAlign w:val="center"/>
          </w:tcPr>
          <w:p w14:paraId="47E968D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转移方式</w:t>
            </w:r>
          </w:p>
        </w:tc>
        <w:tc>
          <w:tcPr>
            <w:tcW w:w="586" w:type="pct"/>
            <w:shd w:val="clear" w:color="auto" w:fill="D3D3D3"/>
            <w:vAlign w:val="center"/>
          </w:tcPr>
          <w:p w14:paraId="6068565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已转移金融资产性质</w:t>
            </w:r>
          </w:p>
        </w:tc>
        <w:tc>
          <w:tcPr>
            <w:tcW w:w="730" w:type="pct"/>
            <w:shd w:val="clear" w:color="auto" w:fill="D3D3D3"/>
            <w:vAlign w:val="center"/>
          </w:tcPr>
          <w:p w14:paraId="1DC4AAE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已转移金融资产金额</w:t>
            </w:r>
          </w:p>
        </w:tc>
        <w:tc>
          <w:tcPr>
            <w:tcW w:w="439" w:type="pct"/>
            <w:shd w:val="clear" w:color="auto" w:fill="D3D3D3"/>
            <w:vAlign w:val="center"/>
          </w:tcPr>
          <w:p w14:paraId="1CDD70A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终止确认情况</w:t>
            </w:r>
          </w:p>
        </w:tc>
        <w:tc>
          <w:tcPr>
            <w:tcW w:w="2792" w:type="pct"/>
            <w:shd w:val="clear" w:color="auto" w:fill="D3D3D3"/>
            <w:vAlign w:val="center"/>
          </w:tcPr>
          <w:p w14:paraId="76389A5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终止确认情况的判断依据</w:t>
            </w:r>
          </w:p>
        </w:tc>
      </w:tr>
      <w:tr w:rsidR="00852AC6" w:rsidRPr="00852AC6" w14:paraId="140373CA" w14:textId="77777777" w:rsidTr="00AE2F0A">
        <w:trPr>
          <w:trHeight w:val="284"/>
        </w:trPr>
        <w:tc>
          <w:tcPr>
            <w:tcW w:w="453" w:type="pct"/>
            <w:vAlign w:val="center"/>
          </w:tcPr>
          <w:p w14:paraId="60069104" w14:textId="77777777" w:rsidR="00BD611D" w:rsidRPr="00852AC6" w:rsidRDefault="00BD611D" w:rsidP="0039010F">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背书或贴现</w:t>
            </w:r>
          </w:p>
        </w:tc>
        <w:tc>
          <w:tcPr>
            <w:tcW w:w="586" w:type="pct"/>
            <w:vAlign w:val="center"/>
          </w:tcPr>
          <w:p w14:paraId="76F62DA0" w14:textId="77777777" w:rsidR="00BD611D" w:rsidRPr="00852AC6" w:rsidRDefault="00BD611D" w:rsidP="0039010F">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银行承兑汇票</w:t>
            </w:r>
          </w:p>
        </w:tc>
        <w:tc>
          <w:tcPr>
            <w:tcW w:w="730" w:type="pct"/>
            <w:vAlign w:val="center"/>
          </w:tcPr>
          <w:p w14:paraId="5D4157E5" w14:textId="63A791E5" w:rsidR="00BD611D" w:rsidRPr="00852AC6" w:rsidRDefault="00BD611D" w:rsidP="0039010F">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7,834,710,831.76 </w:t>
            </w:r>
          </w:p>
        </w:tc>
        <w:tc>
          <w:tcPr>
            <w:tcW w:w="439" w:type="pct"/>
            <w:vAlign w:val="center"/>
          </w:tcPr>
          <w:p w14:paraId="2ED5E74D" w14:textId="77777777" w:rsidR="00BD611D" w:rsidRPr="00852AC6" w:rsidRDefault="00BD611D" w:rsidP="002C3DB9">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终止确认</w:t>
            </w:r>
          </w:p>
        </w:tc>
        <w:tc>
          <w:tcPr>
            <w:tcW w:w="2792" w:type="pct"/>
            <w:vAlign w:val="center"/>
          </w:tcPr>
          <w:p w14:paraId="5F173928"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用于背书或贴现的银行承兑汇票是由信用等级较高的银行承兑，信用风险和延期付款风险很小，并且票据相关的利率风险</w:t>
            </w:r>
          </w:p>
          <w:p w14:paraId="18F8989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已转移给银行，可以判断票据所有权上的主要风险和报酬已经转移，故终止确认。</w:t>
            </w:r>
          </w:p>
        </w:tc>
      </w:tr>
      <w:tr w:rsidR="00852AC6" w:rsidRPr="00852AC6" w14:paraId="7BA369A9" w14:textId="77777777" w:rsidTr="00AE2F0A">
        <w:trPr>
          <w:trHeight w:val="284"/>
        </w:trPr>
        <w:tc>
          <w:tcPr>
            <w:tcW w:w="453" w:type="pct"/>
            <w:vAlign w:val="center"/>
          </w:tcPr>
          <w:p w14:paraId="637DBB1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对外转让</w:t>
            </w:r>
          </w:p>
        </w:tc>
        <w:tc>
          <w:tcPr>
            <w:tcW w:w="586" w:type="pct"/>
            <w:vAlign w:val="center"/>
          </w:tcPr>
          <w:p w14:paraId="697E34DE"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应收债权</w:t>
            </w:r>
          </w:p>
        </w:tc>
        <w:tc>
          <w:tcPr>
            <w:tcW w:w="730" w:type="pct"/>
            <w:vAlign w:val="center"/>
          </w:tcPr>
          <w:p w14:paraId="29BF239C" w14:textId="5DD9CFA8" w:rsidR="00BD611D" w:rsidRPr="00852AC6" w:rsidRDefault="00AE2F0A" w:rsidP="00F1339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31,119,840.10</w:t>
            </w:r>
            <w:r w:rsidR="00BD611D" w:rsidRPr="00852AC6">
              <w:rPr>
                <w:rFonts w:ascii="Times New Roman" w:eastAsia="宋体" w:hAnsi="Times New Roman" w:cs="Times New Roman" w:hint="eastAsia"/>
                <w:sz w:val="18"/>
                <w:szCs w:val="18"/>
              </w:rPr>
              <w:t xml:space="preserve"> </w:t>
            </w:r>
          </w:p>
        </w:tc>
        <w:tc>
          <w:tcPr>
            <w:tcW w:w="439" w:type="pct"/>
            <w:vAlign w:val="center"/>
          </w:tcPr>
          <w:p w14:paraId="24C5CDEC" w14:textId="77777777" w:rsidR="00BD611D" w:rsidRPr="00852AC6" w:rsidRDefault="00BD611D" w:rsidP="002C3DB9">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终止确认</w:t>
            </w:r>
          </w:p>
        </w:tc>
        <w:tc>
          <w:tcPr>
            <w:tcW w:w="2792" w:type="pct"/>
            <w:vAlign w:val="center"/>
          </w:tcPr>
          <w:p w14:paraId="53799DB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本公司已将金融资产所有权上几乎所有的风险和报酬转移给转入方的</w:t>
            </w:r>
          </w:p>
        </w:tc>
      </w:tr>
      <w:tr w:rsidR="00852AC6" w:rsidRPr="00852AC6" w14:paraId="381BA537" w14:textId="77777777" w:rsidTr="00AE2F0A">
        <w:trPr>
          <w:trHeight w:val="284"/>
        </w:trPr>
        <w:tc>
          <w:tcPr>
            <w:tcW w:w="453" w:type="pct"/>
            <w:shd w:val="clear" w:color="auto" w:fill="D3D3D3"/>
            <w:vAlign w:val="center"/>
          </w:tcPr>
          <w:p w14:paraId="47197AD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586" w:type="pct"/>
            <w:shd w:val="clear" w:color="auto" w:fill="D3D3D3"/>
            <w:vAlign w:val="center"/>
          </w:tcPr>
          <w:p w14:paraId="378A9373" w14:textId="77777777" w:rsidR="00BD611D" w:rsidRPr="00852AC6" w:rsidRDefault="00BD611D" w:rsidP="00EA7D31">
            <w:pPr>
              <w:rPr>
                <w:rFonts w:ascii="Times New Roman" w:hAnsi="Times New Roman" w:cs="Times New Roman"/>
              </w:rPr>
            </w:pPr>
          </w:p>
        </w:tc>
        <w:tc>
          <w:tcPr>
            <w:tcW w:w="730" w:type="pct"/>
            <w:vAlign w:val="center"/>
          </w:tcPr>
          <w:p w14:paraId="5A477A98" w14:textId="0563E181" w:rsidR="00BD611D" w:rsidRPr="00852AC6" w:rsidRDefault="00AE2F0A"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7,865,830,671.86</w:t>
            </w:r>
            <w:r w:rsidR="00BD611D" w:rsidRPr="00852AC6">
              <w:rPr>
                <w:rFonts w:ascii="Times New Roman" w:eastAsia="宋体" w:hAnsi="Times New Roman" w:cs="Times New Roman" w:hint="eastAsia"/>
                <w:sz w:val="18"/>
                <w:szCs w:val="18"/>
              </w:rPr>
              <w:t xml:space="preserve"> </w:t>
            </w:r>
          </w:p>
        </w:tc>
        <w:tc>
          <w:tcPr>
            <w:tcW w:w="439" w:type="pct"/>
            <w:shd w:val="clear" w:color="auto" w:fill="D3D3D3"/>
            <w:vAlign w:val="center"/>
          </w:tcPr>
          <w:p w14:paraId="0336EE91" w14:textId="77777777" w:rsidR="00BD611D" w:rsidRPr="00852AC6" w:rsidRDefault="00BD611D" w:rsidP="00EA7D31">
            <w:pPr>
              <w:rPr>
                <w:rFonts w:ascii="Times New Roman" w:hAnsi="Times New Roman" w:cs="Times New Roman"/>
              </w:rPr>
            </w:pPr>
          </w:p>
        </w:tc>
        <w:tc>
          <w:tcPr>
            <w:tcW w:w="2792" w:type="pct"/>
            <w:shd w:val="clear" w:color="auto" w:fill="D3D3D3"/>
            <w:vAlign w:val="center"/>
          </w:tcPr>
          <w:p w14:paraId="6D6ADFE1" w14:textId="77777777" w:rsidR="00BD611D" w:rsidRPr="00852AC6" w:rsidRDefault="00BD611D" w:rsidP="00EA7D31">
            <w:pPr>
              <w:rPr>
                <w:rFonts w:ascii="Times New Roman" w:hAnsi="Times New Roman" w:cs="Times New Roman"/>
              </w:rPr>
            </w:pPr>
          </w:p>
        </w:tc>
      </w:tr>
    </w:tbl>
    <w:p w14:paraId="179DFDBC"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 w:val="18"/>
          <w:szCs w:val="18"/>
        </w:rPr>
      </w:pP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2</w:t>
      </w:r>
      <w:r w:rsidRPr="00852AC6">
        <w:rPr>
          <w:rFonts w:ascii="Times New Roman" w:eastAsia="宋体" w:hAnsi="Times New Roman" w:cs="Times New Roman"/>
          <w:b/>
          <w:bCs/>
          <w:sz w:val="18"/>
          <w:szCs w:val="18"/>
        </w:rPr>
        <w:t>）</w:t>
      </w:r>
      <w:r w:rsidRPr="00852AC6">
        <w:rPr>
          <w:rFonts w:ascii="Times New Roman" w:eastAsia="宋体" w:hAnsi="Times New Roman" w:cs="Times New Roman"/>
          <w:b/>
          <w:bCs/>
          <w:sz w:val="18"/>
          <w:szCs w:val="18"/>
        </w:rPr>
        <w:t xml:space="preserve"> </w:t>
      </w:r>
      <w:r w:rsidRPr="00852AC6">
        <w:rPr>
          <w:rFonts w:ascii="Times New Roman" w:eastAsia="宋体" w:hAnsi="Times New Roman" w:cs="Times New Roman"/>
          <w:b/>
          <w:bCs/>
          <w:sz w:val="18"/>
          <w:szCs w:val="18"/>
        </w:rPr>
        <w:t>因转移而终止确认的金融资产</w:t>
      </w:r>
    </w:p>
    <w:p w14:paraId="231BC51A" w14:textId="77777777" w:rsidR="00BD611D" w:rsidRPr="00852AC6" w:rsidRDefault="00BD611D" w:rsidP="00BD611D">
      <w:pPr>
        <w:spacing w:before="100" w:after="100" w:line="240" w:lineRule="exact"/>
        <w:rPr>
          <w:rFonts w:asciiTheme="minorEastAsia" w:hAnsiTheme="minorEastAsia" w:cs="Times New Roman"/>
          <w:sz w:val="18"/>
          <w:szCs w:val="18"/>
        </w:rPr>
      </w:pPr>
      <w:r w:rsidRPr="00852AC6">
        <w:rPr>
          <w:rFonts w:ascii="MS Mincho" w:eastAsia="MS Mincho" w:hAnsi="MS Mincho" w:cs="MS Mincho" w:hint="eastAsia"/>
          <w:sz w:val="18"/>
          <w:szCs w:val="18"/>
        </w:rPr>
        <w:t>☑</w:t>
      </w:r>
      <w:r w:rsidRPr="00852AC6">
        <w:rPr>
          <w:rFonts w:asciiTheme="minorEastAsia" w:hAnsiTheme="minorEastAsia" w:cs="Times New Roman"/>
          <w:sz w:val="18"/>
          <w:szCs w:val="18"/>
        </w:rPr>
        <w:t>适用 □不适用</w:t>
      </w:r>
    </w:p>
    <w:p w14:paraId="7B654BEF" w14:textId="77777777" w:rsidR="00BD611D" w:rsidRPr="00852AC6" w:rsidRDefault="00BD611D" w:rsidP="00283B49">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179"/>
        <w:gridCol w:w="2411"/>
        <w:gridCol w:w="2692"/>
      </w:tblGrid>
      <w:tr w:rsidR="00852AC6" w:rsidRPr="00852AC6" w14:paraId="22D625E8" w14:textId="77777777" w:rsidTr="00283B49">
        <w:trPr>
          <w:trHeight w:val="284"/>
        </w:trPr>
        <w:tc>
          <w:tcPr>
            <w:tcW w:w="1264" w:type="pct"/>
            <w:shd w:val="clear" w:color="auto" w:fill="D3D3D3"/>
            <w:vAlign w:val="center"/>
          </w:tcPr>
          <w:p w14:paraId="781F19B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1118" w:type="pct"/>
            <w:shd w:val="clear" w:color="auto" w:fill="D3D3D3"/>
            <w:vAlign w:val="center"/>
          </w:tcPr>
          <w:p w14:paraId="5C297D8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金融资产转移的方式</w:t>
            </w:r>
          </w:p>
        </w:tc>
        <w:tc>
          <w:tcPr>
            <w:tcW w:w="1237" w:type="pct"/>
            <w:shd w:val="clear" w:color="auto" w:fill="D3D3D3"/>
            <w:vAlign w:val="center"/>
          </w:tcPr>
          <w:p w14:paraId="3EC1A95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终止确认的金融资产金额</w:t>
            </w:r>
          </w:p>
        </w:tc>
        <w:tc>
          <w:tcPr>
            <w:tcW w:w="1381" w:type="pct"/>
            <w:shd w:val="clear" w:color="auto" w:fill="D3D3D3"/>
            <w:vAlign w:val="center"/>
          </w:tcPr>
          <w:p w14:paraId="268A4DC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与终止确认相关的利得或损失</w:t>
            </w:r>
          </w:p>
        </w:tc>
      </w:tr>
      <w:tr w:rsidR="00852AC6" w:rsidRPr="00852AC6" w14:paraId="682C0658" w14:textId="77777777" w:rsidTr="00283B49">
        <w:trPr>
          <w:trHeight w:val="284"/>
        </w:trPr>
        <w:tc>
          <w:tcPr>
            <w:tcW w:w="1264" w:type="pct"/>
            <w:vAlign w:val="center"/>
          </w:tcPr>
          <w:p w14:paraId="0C78F69F"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银行承兑汇票</w:t>
            </w:r>
          </w:p>
        </w:tc>
        <w:tc>
          <w:tcPr>
            <w:tcW w:w="1118" w:type="pct"/>
            <w:vAlign w:val="center"/>
          </w:tcPr>
          <w:p w14:paraId="1799F43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背书或贴现</w:t>
            </w:r>
          </w:p>
        </w:tc>
        <w:tc>
          <w:tcPr>
            <w:tcW w:w="1237" w:type="pct"/>
            <w:vAlign w:val="center"/>
          </w:tcPr>
          <w:p w14:paraId="083B0CF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7,834,710,831.76 </w:t>
            </w:r>
          </w:p>
        </w:tc>
        <w:tc>
          <w:tcPr>
            <w:tcW w:w="1381" w:type="pct"/>
            <w:vAlign w:val="center"/>
          </w:tcPr>
          <w:p w14:paraId="5C6D4CE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-57,402,168.13 </w:t>
            </w:r>
          </w:p>
        </w:tc>
      </w:tr>
      <w:tr w:rsidR="00852AC6" w:rsidRPr="00852AC6" w14:paraId="3D07EF5B" w14:textId="77777777" w:rsidTr="00283B49">
        <w:trPr>
          <w:trHeight w:val="284"/>
        </w:trPr>
        <w:tc>
          <w:tcPr>
            <w:tcW w:w="1264" w:type="pct"/>
            <w:vAlign w:val="center"/>
          </w:tcPr>
          <w:p w14:paraId="7BFC424B"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应收债权</w:t>
            </w:r>
          </w:p>
        </w:tc>
        <w:tc>
          <w:tcPr>
            <w:tcW w:w="1118" w:type="pct"/>
            <w:vAlign w:val="center"/>
          </w:tcPr>
          <w:p w14:paraId="17883FC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对外转让</w:t>
            </w:r>
          </w:p>
        </w:tc>
        <w:tc>
          <w:tcPr>
            <w:tcW w:w="1237" w:type="pct"/>
            <w:vAlign w:val="center"/>
          </w:tcPr>
          <w:p w14:paraId="61031A18" w14:textId="0DF7D7D2" w:rsidR="00BD611D" w:rsidRPr="00852AC6" w:rsidRDefault="00AE2F0A"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31,119,840.10</w:t>
            </w:r>
            <w:r w:rsidR="00BD611D" w:rsidRPr="00852AC6">
              <w:rPr>
                <w:rFonts w:ascii="Times New Roman" w:eastAsia="宋体" w:hAnsi="Times New Roman" w:cs="Times New Roman" w:hint="eastAsia"/>
                <w:sz w:val="18"/>
                <w:szCs w:val="18"/>
              </w:rPr>
              <w:t xml:space="preserve"> </w:t>
            </w:r>
          </w:p>
        </w:tc>
        <w:tc>
          <w:tcPr>
            <w:tcW w:w="1381" w:type="pct"/>
            <w:vAlign w:val="center"/>
          </w:tcPr>
          <w:p w14:paraId="4F0CE708" w14:textId="103B97D9" w:rsidR="00BD611D" w:rsidRPr="00852AC6" w:rsidRDefault="00AE2F0A" w:rsidP="00AE2F0A">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33,990,159.90</w:t>
            </w:r>
            <w:r w:rsidR="00BD611D" w:rsidRPr="00852AC6">
              <w:rPr>
                <w:rFonts w:ascii="Times New Roman" w:eastAsia="宋体" w:hAnsi="Times New Roman" w:cs="Times New Roman" w:hint="eastAsia"/>
                <w:sz w:val="18"/>
                <w:szCs w:val="18"/>
              </w:rPr>
              <w:t xml:space="preserve"> </w:t>
            </w:r>
          </w:p>
        </w:tc>
      </w:tr>
      <w:tr w:rsidR="00852AC6" w:rsidRPr="00852AC6" w14:paraId="5C0A9924" w14:textId="77777777" w:rsidTr="00283B49">
        <w:trPr>
          <w:trHeight w:val="284"/>
        </w:trPr>
        <w:tc>
          <w:tcPr>
            <w:tcW w:w="1264" w:type="pct"/>
            <w:shd w:val="clear" w:color="auto" w:fill="D3D3D3"/>
            <w:vAlign w:val="center"/>
          </w:tcPr>
          <w:p w14:paraId="74763A8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118" w:type="pct"/>
            <w:shd w:val="clear" w:color="auto" w:fill="D3D3D3"/>
            <w:vAlign w:val="center"/>
          </w:tcPr>
          <w:p w14:paraId="76B0C115" w14:textId="77777777" w:rsidR="00BD611D" w:rsidRPr="00852AC6" w:rsidRDefault="00BD611D" w:rsidP="00EA7D31">
            <w:pPr>
              <w:rPr>
                <w:rFonts w:ascii="Times New Roman" w:hAnsi="Times New Roman" w:cs="Times New Roman"/>
              </w:rPr>
            </w:pPr>
          </w:p>
        </w:tc>
        <w:tc>
          <w:tcPr>
            <w:tcW w:w="1237" w:type="pct"/>
            <w:vAlign w:val="center"/>
          </w:tcPr>
          <w:p w14:paraId="75EC33B1" w14:textId="781F5A18"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00AE2F0A" w:rsidRPr="00852AC6">
              <w:rPr>
                <w:rFonts w:ascii="Times New Roman" w:eastAsia="宋体" w:hAnsi="Times New Roman" w:cs="Times New Roman"/>
                <w:sz w:val="18"/>
                <w:szCs w:val="18"/>
              </w:rPr>
              <w:t>7,865,830,671.86</w:t>
            </w:r>
            <w:r w:rsidRPr="00852AC6">
              <w:rPr>
                <w:rFonts w:ascii="Times New Roman" w:eastAsia="宋体" w:hAnsi="Times New Roman" w:cs="Times New Roman" w:hint="eastAsia"/>
                <w:sz w:val="18"/>
                <w:szCs w:val="18"/>
              </w:rPr>
              <w:t xml:space="preserve"> </w:t>
            </w:r>
          </w:p>
        </w:tc>
        <w:tc>
          <w:tcPr>
            <w:tcW w:w="1381" w:type="pct"/>
            <w:vAlign w:val="center"/>
          </w:tcPr>
          <w:p w14:paraId="01881141" w14:textId="17318E5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r w:rsidR="00AE2F0A" w:rsidRPr="00852AC6">
              <w:rPr>
                <w:rFonts w:ascii="Times New Roman" w:eastAsia="宋体" w:hAnsi="Times New Roman" w:cs="Times New Roman" w:hint="eastAsia"/>
                <w:sz w:val="18"/>
                <w:szCs w:val="18"/>
              </w:rPr>
              <w:t xml:space="preserve"> -23,412,008.23</w:t>
            </w:r>
            <w:r w:rsidRPr="00852AC6">
              <w:rPr>
                <w:rFonts w:ascii="Times New Roman" w:eastAsia="宋体" w:hAnsi="Times New Roman" w:cs="Times New Roman" w:hint="eastAsia"/>
                <w:sz w:val="18"/>
                <w:szCs w:val="18"/>
              </w:rPr>
              <w:t xml:space="preserve"> </w:t>
            </w:r>
          </w:p>
        </w:tc>
      </w:tr>
    </w:tbl>
    <w:p w14:paraId="1DA1F291" w14:textId="77777777"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w:t>
      </w:r>
      <w:r w:rsidRPr="00852AC6">
        <w:rPr>
          <w:rFonts w:ascii="Times New Roman" w:hAnsi="Times New Roman" w:cs="Times New Roman" w:hint="eastAsia"/>
          <w:b/>
          <w:bCs/>
          <w:sz w:val="24"/>
          <w:szCs w:val="24"/>
        </w:rPr>
        <w:t>三</w:t>
      </w:r>
      <w:r w:rsidRPr="00852AC6">
        <w:rPr>
          <w:rFonts w:ascii="Times New Roman" w:hAnsi="Times New Roman" w:cs="Times New Roman"/>
          <w:b/>
          <w:bCs/>
          <w:sz w:val="24"/>
          <w:szCs w:val="24"/>
        </w:rPr>
        <w:t>、公允价值的披露</w:t>
      </w:r>
    </w:p>
    <w:p w14:paraId="68E3669C"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b/>
          <w:bCs/>
        </w:rPr>
        <w:t>1</w:t>
      </w:r>
      <w:r w:rsidRPr="00852AC6">
        <w:rPr>
          <w:rFonts w:ascii="Times New Roman" w:hAnsi="Times New Roman" w:cs="Times New Roman"/>
          <w:b/>
          <w:bCs/>
        </w:rPr>
        <w:t>、以公允价值计量的资产和负债的期末公允价值</w:t>
      </w:r>
    </w:p>
    <w:p w14:paraId="76E468E0"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单位：元</w:t>
      </w:r>
      <w:r w:rsidRPr="00852AC6">
        <w:rPr>
          <w:rFonts w:ascii="Times New Roman" w:hAnsi="Times New Roman" w:cs="Times New Roma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277"/>
        <w:gridCol w:w="1220"/>
        <w:gridCol w:w="1476"/>
        <w:gridCol w:w="1519"/>
      </w:tblGrid>
      <w:tr w:rsidR="00852AC6" w:rsidRPr="00852AC6" w14:paraId="7A0955C0" w14:textId="77777777" w:rsidTr="00283B49">
        <w:trPr>
          <w:trHeight w:val="284"/>
        </w:trPr>
        <w:tc>
          <w:tcPr>
            <w:tcW w:w="2213" w:type="pct"/>
            <w:vMerge w:val="restart"/>
            <w:shd w:val="clear" w:color="auto" w:fill="D3D3D3"/>
            <w:vAlign w:val="center"/>
          </w:tcPr>
          <w:p w14:paraId="3398636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2787" w:type="pct"/>
            <w:gridSpan w:val="4"/>
            <w:shd w:val="clear" w:color="auto" w:fill="D3D3D3"/>
            <w:vAlign w:val="center"/>
          </w:tcPr>
          <w:p w14:paraId="7829E37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期末公允价值</w:t>
            </w:r>
          </w:p>
        </w:tc>
      </w:tr>
      <w:tr w:rsidR="00852AC6" w:rsidRPr="00852AC6" w14:paraId="7B0E6962" w14:textId="77777777" w:rsidTr="00283B49">
        <w:trPr>
          <w:trHeight w:val="284"/>
        </w:trPr>
        <w:tc>
          <w:tcPr>
            <w:tcW w:w="2213" w:type="pct"/>
            <w:vMerge/>
            <w:shd w:val="clear" w:color="auto" w:fill="D3D3D3"/>
            <w:vAlign w:val="center"/>
          </w:tcPr>
          <w:p w14:paraId="532BA60D" w14:textId="77777777" w:rsidR="00BD611D" w:rsidRPr="00852AC6" w:rsidRDefault="00BD611D" w:rsidP="00EA7D31">
            <w:pPr>
              <w:rPr>
                <w:rFonts w:ascii="Times New Roman" w:hAnsi="Times New Roman" w:cs="Times New Roman"/>
              </w:rPr>
            </w:pPr>
          </w:p>
        </w:tc>
        <w:tc>
          <w:tcPr>
            <w:tcW w:w="648" w:type="pct"/>
            <w:shd w:val="clear" w:color="auto" w:fill="D3D3D3"/>
            <w:vAlign w:val="center"/>
          </w:tcPr>
          <w:p w14:paraId="4C8E31F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第一层次公允价值计量</w:t>
            </w:r>
          </w:p>
        </w:tc>
        <w:tc>
          <w:tcPr>
            <w:tcW w:w="619" w:type="pct"/>
            <w:shd w:val="clear" w:color="auto" w:fill="D3D3D3"/>
            <w:vAlign w:val="center"/>
          </w:tcPr>
          <w:p w14:paraId="061EAFA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第二层次公允价值计量</w:t>
            </w:r>
          </w:p>
        </w:tc>
        <w:tc>
          <w:tcPr>
            <w:tcW w:w="749" w:type="pct"/>
            <w:shd w:val="clear" w:color="auto" w:fill="D3D3D3"/>
            <w:vAlign w:val="center"/>
          </w:tcPr>
          <w:p w14:paraId="6244C5D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第三层次公允价值计量</w:t>
            </w:r>
          </w:p>
        </w:tc>
        <w:tc>
          <w:tcPr>
            <w:tcW w:w="771" w:type="pct"/>
            <w:shd w:val="clear" w:color="auto" w:fill="D3D3D3"/>
            <w:vAlign w:val="center"/>
          </w:tcPr>
          <w:p w14:paraId="0365FFA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2583AA05" w14:textId="77777777" w:rsidTr="00283B49">
        <w:trPr>
          <w:trHeight w:val="284"/>
        </w:trPr>
        <w:tc>
          <w:tcPr>
            <w:tcW w:w="2213" w:type="pct"/>
            <w:shd w:val="clear" w:color="auto" w:fill="D3D3D3"/>
            <w:vAlign w:val="center"/>
          </w:tcPr>
          <w:p w14:paraId="72EDD72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一、持续的公允价值计量</w:t>
            </w:r>
          </w:p>
        </w:tc>
        <w:tc>
          <w:tcPr>
            <w:tcW w:w="648" w:type="pct"/>
            <w:shd w:val="clear" w:color="auto" w:fill="D3D3D3"/>
            <w:vAlign w:val="center"/>
          </w:tcPr>
          <w:p w14:paraId="2962D08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619" w:type="pct"/>
            <w:shd w:val="clear" w:color="auto" w:fill="D3D3D3"/>
            <w:vAlign w:val="center"/>
          </w:tcPr>
          <w:p w14:paraId="4EE58B4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749" w:type="pct"/>
            <w:shd w:val="clear" w:color="auto" w:fill="D3D3D3"/>
            <w:vAlign w:val="center"/>
          </w:tcPr>
          <w:p w14:paraId="571DE9C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771" w:type="pct"/>
            <w:shd w:val="clear" w:color="auto" w:fill="D3D3D3"/>
            <w:vAlign w:val="center"/>
          </w:tcPr>
          <w:p w14:paraId="319E6B3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r>
      <w:tr w:rsidR="00852AC6" w:rsidRPr="00852AC6" w14:paraId="418BCE53" w14:textId="77777777" w:rsidTr="00283B49">
        <w:trPr>
          <w:trHeight w:val="284"/>
        </w:trPr>
        <w:tc>
          <w:tcPr>
            <w:tcW w:w="2213" w:type="pct"/>
            <w:shd w:val="clear" w:color="auto" w:fill="D3D3D3"/>
            <w:vAlign w:val="center"/>
          </w:tcPr>
          <w:p w14:paraId="471E4C8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（一）交易性金融资产</w:t>
            </w:r>
          </w:p>
        </w:tc>
        <w:tc>
          <w:tcPr>
            <w:tcW w:w="648" w:type="pct"/>
            <w:vAlign w:val="center"/>
          </w:tcPr>
          <w:p w14:paraId="706A67D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39,197,419.88 </w:t>
            </w:r>
          </w:p>
        </w:tc>
        <w:tc>
          <w:tcPr>
            <w:tcW w:w="619" w:type="pct"/>
            <w:vAlign w:val="center"/>
          </w:tcPr>
          <w:p w14:paraId="3D1DFDD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42A0FCF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1" w:type="pct"/>
            <w:vAlign w:val="center"/>
          </w:tcPr>
          <w:p w14:paraId="3516AA3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39,197,419.88</w:t>
            </w:r>
          </w:p>
        </w:tc>
      </w:tr>
      <w:tr w:rsidR="00852AC6" w:rsidRPr="00852AC6" w14:paraId="1E494658" w14:textId="77777777" w:rsidTr="00283B49">
        <w:trPr>
          <w:trHeight w:val="284"/>
        </w:trPr>
        <w:tc>
          <w:tcPr>
            <w:tcW w:w="2213" w:type="pct"/>
            <w:shd w:val="clear" w:color="auto" w:fill="D3D3D3"/>
            <w:vAlign w:val="center"/>
          </w:tcPr>
          <w:p w14:paraId="2B772CA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以公允价值计量且其变动计入当期损益的金融资产</w:t>
            </w:r>
          </w:p>
        </w:tc>
        <w:tc>
          <w:tcPr>
            <w:tcW w:w="648" w:type="pct"/>
            <w:vAlign w:val="center"/>
          </w:tcPr>
          <w:p w14:paraId="15F8EF1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39,197,419.88</w:t>
            </w:r>
          </w:p>
        </w:tc>
        <w:tc>
          <w:tcPr>
            <w:tcW w:w="619" w:type="pct"/>
            <w:vAlign w:val="center"/>
          </w:tcPr>
          <w:p w14:paraId="09F918D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343A3DD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1" w:type="pct"/>
            <w:vAlign w:val="center"/>
          </w:tcPr>
          <w:p w14:paraId="3962CC6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39,197,419.88</w:t>
            </w:r>
          </w:p>
        </w:tc>
      </w:tr>
      <w:tr w:rsidR="00852AC6" w:rsidRPr="00852AC6" w14:paraId="713FABE1" w14:textId="77777777" w:rsidTr="00283B49">
        <w:trPr>
          <w:trHeight w:val="284"/>
        </w:trPr>
        <w:tc>
          <w:tcPr>
            <w:tcW w:w="2213" w:type="pct"/>
            <w:shd w:val="clear" w:color="auto" w:fill="D3D3D3"/>
            <w:vAlign w:val="center"/>
          </w:tcPr>
          <w:p w14:paraId="7C1C622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hint="eastAsia"/>
                <w:sz w:val="18"/>
                <w:szCs w:val="18"/>
              </w:rPr>
              <w:t>1</w:t>
            </w:r>
            <w:r w:rsidRPr="00852AC6">
              <w:rPr>
                <w:rFonts w:ascii="Times New Roman" w:eastAsia="宋体" w:hAnsi="Times New Roman" w:cs="Times New Roman"/>
                <w:sz w:val="18"/>
                <w:szCs w:val="18"/>
              </w:rPr>
              <w:t>）权益工具投资</w:t>
            </w:r>
          </w:p>
        </w:tc>
        <w:tc>
          <w:tcPr>
            <w:tcW w:w="648" w:type="pct"/>
            <w:vAlign w:val="center"/>
          </w:tcPr>
          <w:p w14:paraId="67EE573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39,197,419.88 </w:t>
            </w:r>
          </w:p>
        </w:tc>
        <w:tc>
          <w:tcPr>
            <w:tcW w:w="619" w:type="pct"/>
            <w:vAlign w:val="center"/>
          </w:tcPr>
          <w:p w14:paraId="3D95E71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3ACE9FE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1" w:type="pct"/>
            <w:vAlign w:val="center"/>
          </w:tcPr>
          <w:p w14:paraId="23D9AFF2" w14:textId="1C2BED97" w:rsidR="00BD611D" w:rsidRPr="00852AC6" w:rsidRDefault="0039010F"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39,197,419.88</w:t>
            </w:r>
          </w:p>
        </w:tc>
      </w:tr>
      <w:tr w:rsidR="00852AC6" w:rsidRPr="00852AC6" w14:paraId="6149286C" w14:textId="77777777" w:rsidTr="00283B49">
        <w:trPr>
          <w:trHeight w:val="284"/>
        </w:trPr>
        <w:tc>
          <w:tcPr>
            <w:tcW w:w="2213" w:type="pct"/>
            <w:shd w:val="clear" w:color="auto" w:fill="D3D3D3"/>
            <w:vAlign w:val="center"/>
          </w:tcPr>
          <w:p w14:paraId="32B1D63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w:t>
            </w:r>
            <w:r w:rsidRPr="00852AC6">
              <w:rPr>
                <w:rFonts w:ascii="Times New Roman" w:eastAsia="宋体" w:hAnsi="Times New Roman" w:cs="Times New Roman" w:hint="eastAsia"/>
                <w:sz w:val="18"/>
                <w:szCs w:val="18"/>
              </w:rPr>
              <w:t>应收款项融资</w:t>
            </w:r>
          </w:p>
        </w:tc>
        <w:tc>
          <w:tcPr>
            <w:tcW w:w="648" w:type="pct"/>
            <w:vAlign w:val="center"/>
          </w:tcPr>
          <w:p w14:paraId="6B72EE9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19" w:type="pct"/>
            <w:vAlign w:val="center"/>
          </w:tcPr>
          <w:p w14:paraId="3337FA1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0580FE2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22,065,605.03 </w:t>
            </w:r>
          </w:p>
        </w:tc>
        <w:tc>
          <w:tcPr>
            <w:tcW w:w="771" w:type="pct"/>
            <w:vAlign w:val="center"/>
          </w:tcPr>
          <w:p w14:paraId="40A3A6F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22,065,605.03</w:t>
            </w:r>
          </w:p>
        </w:tc>
      </w:tr>
      <w:tr w:rsidR="00852AC6" w:rsidRPr="00852AC6" w14:paraId="6C43DB50" w14:textId="77777777" w:rsidTr="00283B49">
        <w:trPr>
          <w:trHeight w:val="284"/>
        </w:trPr>
        <w:tc>
          <w:tcPr>
            <w:tcW w:w="2213" w:type="pct"/>
            <w:shd w:val="clear" w:color="auto" w:fill="D3D3D3"/>
            <w:vAlign w:val="center"/>
          </w:tcPr>
          <w:p w14:paraId="4EA0972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（三）其他</w:t>
            </w:r>
            <w:r w:rsidRPr="00852AC6">
              <w:rPr>
                <w:rFonts w:ascii="Times New Roman" w:eastAsia="宋体" w:hAnsi="Times New Roman" w:cs="Times New Roman" w:hint="eastAsia"/>
                <w:sz w:val="18"/>
                <w:szCs w:val="18"/>
              </w:rPr>
              <w:t>非流动金融资产</w:t>
            </w:r>
          </w:p>
        </w:tc>
        <w:tc>
          <w:tcPr>
            <w:tcW w:w="648" w:type="pct"/>
            <w:vAlign w:val="center"/>
          </w:tcPr>
          <w:p w14:paraId="01D32D1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19" w:type="pct"/>
            <w:vAlign w:val="center"/>
          </w:tcPr>
          <w:p w14:paraId="1D75FCF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5275496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780,077,745.20</w:t>
            </w:r>
          </w:p>
        </w:tc>
        <w:tc>
          <w:tcPr>
            <w:tcW w:w="771" w:type="pct"/>
            <w:vAlign w:val="center"/>
          </w:tcPr>
          <w:p w14:paraId="788DA01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780,077,745.20</w:t>
            </w:r>
          </w:p>
        </w:tc>
      </w:tr>
      <w:tr w:rsidR="00852AC6" w:rsidRPr="00852AC6" w14:paraId="5A9231FD" w14:textId="77777777" w:rsidTr="00283B49">
        <w:trPr>
          <w:trHeight w:val="284"/>
        </w:trPr>
        <w:tc>
          <w:tcPr>
            <w:tcW w:w="2213" w:type="pct"/>
            <w:shd w:val="clear" w:color="auto" w:fill="D3D3D3"/>
            <w:vAlign w:val="center"/>
          </w:tcPr>
          <w:p w14:paraId="02416C0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hint="eastAsia"/>
                <w:sz w:val="18"/>
                <w:szCs w:val="18"/>
              </w:rPr>
              <w:t>四</w:t>
            </w:r>
            <w:r w:rsidRPr="00852AC6">
              <w:rPr>
                <w:rFonts w:ascii="Times New Roman" w:eastAsia="宋体" w:hAnsi="Times New Roman" w:cs="Times New Roman"/>
                <w:sz w:val="18"/>
                <w:szCs w:val="18"/>
              </w:rPr>
              <w:t>）生物资产</w:t>
            </w:r>
          </w:p>
        </w:tc>
        <w:tc>
          <w:tcPr>
            <w:tcW w:w="648" w:type="pct"/>
            <w:vAlign w:val="center"/>
          </w:tcPr>
          <w:p w14:paraId="22DAD61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19" w:type="pct"/>
            <w:vAlign w:val="center"/>
          </w:tcPr>
          <w:p w14:paraId="4052E52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472DE2A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1,483,176,162.18</w:t>
            </w:r>
          </w:p>
        </w:tc>
        <w:tc>
          <w:tcPr>
            <w:tcW w:w="771" w:type="pct"/>
            <w:vAlign w:val="center"/>
          </w:tcPr>
          <w:p w14:paraId="465C360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1,483,176,162.18</w:t>
            </w:r>
          </w:p>
        </w:tc>
      </w:tr>
      <w:tr w:rsidR="00852AC6" w:rsidRPr="00852AC6" w14:paraId="1951BBB2" w14:textId="77777777" w:rsidTr="00283B49">
        <w:trPr>
          <w:trHeight w:val="284"/>
        </w:trPr>
        <w:tc>
          <w:tcPr>
            <w:tcW w:w="2213" w:type="pct"/>
            <w:shd w:val="clear" w:color="auto" w:fill="D3D3D3"/>
            <w:vAlign w:val="center"/>
          </w:tcPr>
          <w:p w14:paraId="3594A9A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消耗性生物资产</w:t>
            </w:r>
          </w:p>
        </w:tc>
        <w:tc>
          <w:tcPr>
            <w:tcW w:w="648" w:type="pct"/>
            <w:vAlign w:val="center"/>
          </w:tcPr>
          <w:p w14:paraId="233C3C7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19" w:type="pct"/>
            <w:vAlign w:val="center"/>
          </w:tcPr>
          <w:p w14:paraId="58E9475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086212A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1,483,176,162.18</w:t>
            </w:r>
          </w:p>
        </w:tc>
        <w:tc>
          <w:tcPr>
            <w:tcW w:w="771" w:type="pct"/>
            <w:vAlign w:val="center"/>
          </w:tcPr>
          <w:p w14:paraId="357309F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1,483,176,162.18</w:t>
            </w:r>
          </w:p>
        </w:tc>
      </w:tr>
      <w:tr w:rsidR="00852AC6" w:rsidRPr="00852AC6" w14:paraId="107E7470" w14:textId="77777777" w:rsidTr="00283B49">
        <w:trPr>
          <w:trHeight w:val="284"/>
        </w:trPr>
        <w:tc>
          <w:tcPr>
            <w:tcW w:w="2213" w:type="pct"/>
            <w:shd w:val="clear" w:color="auto" w:fill="D3D3D3"/>
            <w:vAlign w:val="center"/>
          </w:tcPr>
          <w:p w14:paraId="6F9A5E4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持续以公允价值计量的资产总额</w:t>
            </w:r>
          </w:p>
        </w:tc>
        <w:tc>
          <w:tcPr>
            <w:tcW w:w="648" w:type="pct"/>
            <w:vAlign w:val="center"/>
          </w:tcPr>
          <w:p w14:paraId="101F8FA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39,197,419.88</w:t>
            </w:r>
          </w:p>
        </w:tc>
        <w:tc>
          <w:tcPr>
            <w:tcW w:w="619" w:type="pct"/>
            <w:vAlign w:val="center"/>
          </w:tcPr>
          <w:p w14:paraId="25D5D20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16E8304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2,285,319,512.41</w:t>
            </w:r>
          </w:p>
        </w:tc>
        <w:tc>
          <w:tcPr>
            <w:tcW w:w="771" w:type="pct"/>
            <w:vAlign w:val="center"/>
          </w:tcPr>
          <w:p w14:paraId="649057A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2,324,516,932.29</w:t>
            </w:r>
          </w:p>
        </w:tc>
      </w:tr>
      <w:tr w:rsidR="00852AC6" w:rsidRPr="00852AC6" w14:paraId="159259A5" w14:textId="77777777" w:rsidTr="00283B49">
        <w:trPr>
          <w:trHeight w:val="284"/>
        </w:trPr>
        <w:tc>
          <w:tcPr>
            <w:tcW w:w="2213" w:type="pct"/>
            <w:shd w:val="clear" w:color="auto" w:fill="D3D3D3"/>
            <w:vAlign w:val="center"/>
          </w:tcPr>
          <w:p w14:paraId="5E45A1F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二、非持续的公允价值计量</w:t>
            </w:r>
          </w:p>
        </w:tc>
        <w:tc>
          <w:tcPr>
            <w:tcW w:w="648" w:type="pct"/>
            <w:shd w:val="clear" w:color="auto" w:fill="D3D3D3"/>
            <w:vAlign w:val="center"/>
          </w:tcPr>
          <w:p w14:paraId="306339D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619" w:type="pct"/>
            <w:shd w:val="clear" w:color="auto" w:fill="D3D3D3"/>
            <w:vAlign w:val="center"/>
          </w:tcPr>
          <w:p w14:paraId="69AE3D3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749" w:type="pct"/>
            <w:shd w:val="clear" w:color="auto" w:fill="D3D3D3"/>
            <w:vAlign w:val="center"/>
          </w:tcPr>
          <w:p w14:paraId="5C6FB14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771" w:type="pct"/>
            <w:shd w:val="clear" w:color="auto" w:fill="D3D3D3"/>
            <w:vAlign w:val="center"/>
          </w:tcPr>
          <w:p w14:paraId="43F127D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r>
      <w:tr w:rsidR="00852AC6" w:rsidRPr="00852AC6" w14:paraId="3E651709" w14:textId="77777777" w:rsidTr="00283B49">
        <w:trPr>
          <w:trHeight w:val="284"/>
        </w:trPr>
        <w:tc>
          <w:tcPr>
            <w:tcW w:w="2213" w:type="pct"/>
            <w:shd w:val="clear" w:color="auto" w:fill="D3D3D3"/>
            <w:vAlign w:val="center"/>
          </w:tcPr>
          <w:p w14:paraId="2A85D00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（一）持有待售资产</w:t>
            </w:r>
          </w:p>
        </w:tc>
        <w:tc>
          <w:tcPr>
            <w:tcW w:w="648" w:type="pct"/>
            <w:vAlign w:val="center"/>
          </w:tcPr>
          <w:p w14:paraId="6A8B7D0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19" w:type="pct"/>
            <w:vAlign w:val="center"/>
          </w:tcPr>
          <w:p w14:paraId="044779F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451FA49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1" w:type="pct"/>
            <w:vAlign w:val="center"/>
          </w:tcPr>
          <w:p w14:paraId="69FA3235"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C027D90" w14:textId="77777777" w:rsidTr="00283B49">
        <w:trPr>
          <w:trHeight w:val="284"/>
        </w:trPr>
        <w:tc>
          <w:tcPr>
            <w:tcW w:w="2213" w:type="pct"/>
            <w:shd w:val="clear" w:color="auto" w:fill="D3D3D3"/>
            <w:vAlign w:val="center"/>
          </w:tcPr>
          <w:p w14:paraId="473190C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非持续以公允价值计量的资产总额</w:t>
            </w:r>
          </w:p>
        </w:tc>
        <w:tc>
          <w:tcPr>
            <w:tcW w:w="648" w:type="pct"/>
            <w:vAlign w:val="center"/>
          </w:tcPr>
          <w:p w14:paraId="538D153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19" w:type="pct"/>
            <w:vAlign w:val="center"/>
          </w:tcPr>
          <w:p w14:paraId="6672B0E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58FA297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1" w:type="pct"/>
            <w:vAlign w:val="center"/>
          </w:tcPr>
          <w:p w14:paraId="1014E0D8"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4EF20D1" w14:textId="77777777" w:rsidTr="00283B49">
        <w:trPr>
          <w:trHeight w:val="284"/>
        </w:trPr>
        <w:tc>
          <w:tcPr>
            <w:tcW w:w="2213" w:type="pct"/>
            <w:shd w:val="clear" w:color="auto" w:fill="D3D3D3"/>
            <w:vAlign w:val="center"/>
          </w:tcPr>
          <w:p w14:paraId="5697AE8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非持续以公允价值计量的负债总额</w:t>
            </w:r>
          </w:p>
        </w:tc>
        <w:tc>
          <w:tcPr>
            <w:tcW w:w="648" w:type="pct"/>
            <w:vAlign w:val="center"/>
          </w:tcPr>
          <w:p w14:paraId="140FCAF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19" w:type="pct"/>
            <w:vAlign w:val="center"/>
          </w:tcPr>
          <w:p w14:paraId="3CE914C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9" w:type="pct"/>
            <w:vAlign w:val="center"/>
          </w:tcPr>
          <w:p w14:paraId="54CE197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71" w:type="pct"/>
            <w:vAlign w:val="center"/>
          </w:tcPr>
          <w:p w14:paraId="01B3AC8C" w14:textId="77777777" w:rsidR="00BD611D" w:rsidRPr="00852AC6" w:rsidRDefault="00BD611D" w:rsidP="00EA7D31">
            <w:pPr>
              <w:spacing w:line="240" w:lineRule="exact"/>
              <w:jc w:val="right"/>
              <w:rPr>
                <w:rFonts w:ascii="Times New Roman" w:eastAsia="宋体" w:hAnsi="Times New Roman" w:cs="Times New Roman"/>
                <w:sz w:val="18"/>
                <w:szCs w:val="18"/>
              </w:rPr>
            </w:pPr>
          </w:p>
        </w:tc>
      </w:tr>
    </w:tbl>
    <w:p w14:paraId="44CAE757" w14:textId="77777777" w:rsidR="00BD611D" w:rsidRPr="00852AC6" w:rsidRDefault="00BD611D" w:rsidP="00BD611D">
      <w:pPr>
        <w:pStyle w:val="3"/>
        <w:spacing w:line="280" w:lineRule="exact"/>
        <w:jc w:val="left"/>
        <w:rPr>
          <w:rFonts w:asciiTheme="minorEastAsia" w:eastAsiaTheme="minorEastAsia" w:hAnsiTheme="minorEastAsia" w:cs="Times New Roman"/>
          <w:b/>
          <w:bCs/>
        </w:rPr>
      </w:pPr>
      <w:r w:rsidRPr="00852AC6">
        <w:rPr>
          <w:rFonts w:asciiTheme="minorEastAsia" w:eastAsiaTheme="minorEastAsia" w:hAnsiTheme="minorEastAsia" w:cs="Times New Roman"/>
          <w:b/>
          <w:bCs/>
        </w:rPr>
        <w:lastRenderedPageBreak/>
        <w:t>2、持续和非持续第一层次公允价值计量项目市价的确定依据</w:t>
      </w:r>
    </w:p>
    <w:p w14:paraId="3719D749" w14:textId="77777777" w:rsidR="00BD611D" w:rsidRPr="00852AC6" w:rsidRDefault="00BD611D" w:rsidP="00BD611D">
      <w:pPr>
        <w:autoSpaceDE w:val="0"/>
        <w:autoSpaceDN w:val="0"/>
        <w:adjustRightInd w:val="0"/>
        <w:spacing w:beforeLines="50" w:before="156" w:afterLines="90" w:after="280"/>
        <w:ind w:firstLineChars="200" w:firstLine="360"/>
        <w:rPr>
          <w:rFonts w:asciiTheme="minorEastAsia" w:hAnsiTheme="minorEastAsia" w:cs="仿宋_GB2312"/>
          <w:sz w:val="18"/>
          <w:szCs w:val="18"/>
        </w:rPr>
      </w:pPr>
      <w:r w:rsidRPr="00852AC6">
        <w:rPr>
          <w:rFonts w:asciiTheme="minorEastAsia" w:hAnsiTheme="minorEastAsia" w:cs="仿宋_GB2312"/>
          <w:sz w:val="18"/>
          <w:szCs w:val="18"/>
        </w:rPr>
        <w:t>对于在活跃市场上</w:t>
      </w:r>
      <w:r w:rsidRPr="00852AC6">
        <w:rPr>
          <w:rFonts w:asciiTheme="minorEastAsia" w:hAnsiTheme="minorEastAsia" w:cs="仿宋_GB2312" w:hint="eastAsia"/>
          <w:sz w:val="18"/>
          <w:szCs w:val="18"/>
        </w:rPr>
        <w:t>交易性金融资产</w:t>
      </w:r>
      <w:r w:rsidRPr="00852AC6">
        <w:rPr>
          <w:rFonts w:asciiTheme="minorEastAsia" w:hAnsiTheme="minorEastAsia" w:cs="仿宋_GB2312"/>
          <w:sz w:val="18"/>
          <w:szCs w:val="18"/>
        </w:rPr>
        <w:t>，本公司以其活跃市场报价确定其公允价值</w:t>
      </w:r>
      <w:r w:rsidRPr="00852AC6">
        <w:rPr>
          <w:rFonts w:asciiTheme="minorEastAsia" w:hAnsiTheme="minorEastAsia" w:cs="仿宋_GB2312" w:hint="eastAsia"/>
          <w:sz w:val="18"/>
          <w:szCs w:val="18"/>
        </w:rPr>
        <w:t>。</w:t>
      </w:r>
    </w:p>
    <w:p w14:paraId="7564EDD3"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3</w:t>
      </w:r>
      <w:r w:rsidRPr="00852AC6">
        <w:rPr>
          <w:rFonts w:ascii="Times New Roman" w:hAnsi="Times New Roman" w:cs="Times New Roman"/>
          <w:b/>
          <w:bCs/>
        </w:rPr>
        <w:t>、持续和非持续第三层次公允价值计量项目，采用的估值技术和重要参数的定性及定量信息</w:t>
      </w:r>
    </w:p>
    <w:p w14:paraId="680CD993" w14:textId="5003D09E" w:rsidR="0039010F" w:rsidRPr="00852AC6" w:rsidRDefault="0039010F" w:rsidP="0039010F">
      <w:pPr>
        <w:jc w:val="right"/>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1703"/>
        <w:gridCol w:w="1417"/>
        <w:gridCol w:w="1701"/>
        <w:gridCol w:w="2091"/>
      </w:tblGrid>
      <w:tr w:rsidR="00852AC6" w:rsidRPr="00852AC6" w14:paraId="709DD70D" w14:textId="77777777" w:rsidTr="00EA7D31">
        <w:trPr>
          <w:trHeight w:val="284"/>
        </w:trPr>
        <w:tc>
          <w:tcPr>
            <w:tcW w:w="1492" w:type="pct"/>
            <w:shd w:val="clear" w:color="auto" w:fill="D9D9D9" w:themeFill="background1" w:themeFillShade="D9"/>
            <w:vAlign w:val="center"/>
          </w:tcPr>
          <w:p w14:paraId="3C049D7B"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cs="Times New Roman"/>
                <w:sz w:val="18"/>
                <w:szCs w:val="18"/>
              </w:rPr>
              <w:t>内容</w:t>
            </w:r>
          </w:p>
        </w:tc>
        <w:tc>
          <w:tcPr>
            <w:tcW w:w="864" w:type="pct"/>
            <w:shd w:val="clear" w:color="auto" w:fill="D9D9D9" w:themeFill="background1" w:themeFillShade="D9"/>
            <w:vAlign w:val="center"/>
          </w:tcPr>
          <w:p w14:paraId="181A4BD5"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cs="Times New Roman"/>
                <w:sz w:val="18"/>
                <w:szCs w:val="18"/>
              </w:rPr>
              <w:t>期末公允价值</w:t>
            </w:r>
          </w:p>
        </w:tc>
        <w:tc>
          <w:tcPr>
            <w:tcW w:w="719" w:type="pct"/>
            <w:shd w:val="clear" w:color="auto" w:fill="D9D9D9" w:themeFill="background1" w:themeFillShade="D9"/>
            <w:vAlign w:val="center"/>
          </w:tcPr>
          <w:p w14:paraId="43DBDD2E"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cs="Times New Roman"/>
                <w:sz w:val="18"/>
                <w:szCs w:val="18"/>
              </w:rPr>
              <w:t>估值技术</w:t>
            </w:r>
          </w:p>
        </w:tc>
        <w:tc>
          <w:tcPr>
            <w:tcW w:w="863" w:type="pct"/>
            <w:shd w:val="clear" w:color="auto" w:fill="D9D9D9" w:themeFill="background1" w:themeFillShade="D9"/>
            <w:vAlign w:val="center"/>
          </w:tcPr>
          <w:p w14:paraId="64C10D64"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cs="Times New Roman"/>
                <w:sz w:val="18"/>
                <w:szCs w:val="18"/>
              </w:rPr>
              <w:t>不可观察输入值</w:t>
            </w:r>
          </w:p>
        </w:tc>
        <w:tc>
          <w:tcPr>
            <w:tcW w:w="1061" w:type="pct"/>
            <w:shd w:val="clear" w:color="auto" w:fill="D9D9D9" w:themeFill="background1" w:themeFillShade="D9"/>
            <w:vAlign w:val="center"/>
          </w:tcPr>
          <w:p w14:paraId="5D2BB3CE"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cs="Times New Roman"/>
                <w:sz w:val="18"/>
                <w:szCs w:val="18"/>
              </w:rPr>
              <w:t>范围</w:t>
            </w:r>
          </w:p>
        </w:tc>
      </w:tr>
      <w:tr w:rsidR="00852AC6" w:rsidRPr="00852AC6" w14:paraId="4E269CBF" w14:textId="77777777" w:rsidTr="00EA7D31">
        <w:trPr>
          <w:trHeight w:val="284"/>
        </w:trPr>
        <w:tc>
          <w:tcPr>
            <w:tcW w:w="1492" w:type="pct"/>
            <w:shd w:val="clear" w:color="auto" w:fill="auto"/>
            <w:vAlign w:val="center"/>
          </w:tcPr>
          <w:p w14:paraId="724FF92B"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cs="Times New Roman"/>
                <w:sz w:val="18"/>
                <w:szCs w:val="18"/>
              </w:rPr>
              <w:t>权益工具投资：</w:t>
            </w:r>
          </w:p>
        </w:tc>
        <w:tc>
          <w:tcPr>
            <w:tcW w:w="864" w:type="pct"/>
            <w:shd w:val="clear" w:color="auto" w:fill="auto"/>
            <w:vAlign w:val="center"/>
          </w:tcPr>
          <w:p w14:paraId="0116D299" w14:textId="77777777" w:rsidR="00BD611D" w:rsidRPr="00852AC6" w:rsidRDefault="00BD611D" w:rsidP="00EA7D31">
            <w:pPr>
              <w:jc w:val="right"/>
              <w:rPr>
                <w:rFonts w:asciiTheme="minorEastAsia" w:hAnsiTheme="minorEastAsia" w:cs="Times New Roman"/>
                <w:sz w:val="18"/>
                <w:szCs w:val="18"/>
              </w:rPr>
            </w:pPr>
          </w:p>
        </w:tc>
        <w:tc>
          <w:tcPr>
            <w:tcW w:w="719" w:type="pct"/>
            <w:shd w:val="clear" w:color="auto" w:fill="auto"/>
            <w:vAlign w:val="center"/>
          </w:tcPr>
          <w:p w14:paraId="6399E151" w14:textId="77777777" w:rsidR="00BD611D" w:rsidRPr="00852AC6" w:rsidRDefault="00BD611D" w:rsidP="00EA7D31">
            <w:pPr>
              <w:jc w:val="center"/>
              <w:rPr>
                <w:rFonts w:asciiTheme="minorEastAsia" w:hAnsiTheme="minorEastAsia" w:cs="Times New Roman"/>
                <w:sz w:val="18"/>
                <w:szCs w:val="18"/>
              </w:rPr>
            </w:pPr>
          </w:p>
        </w:tc>
        <w:tc>
          <w:tcPr>
            <w:tcW w:w="863" w:type="pct"/>
            <w:shd w:val="clear" w:color="auto" w:fill="auto"/>
            <w:vAlign w:val="center"/>
          </w:tcPr>
          <w:p w14:paraId="2165C0F0" w14:textId="77777777" w:rsidR="00BD611D" w:rsidRPr="00852AC6" w:rsidRDefault="00BD611D" w:rsidP="00EA7D31">
            <w:pPr>
              <w:jc w:val="center"/>
              <w:rPr>
                <w:rFonts w:asciiTheme="minorEastAsia" w:hAnsiTheme="minorEastAsia" w:cs="Times New Roman"/>
                <w:sz w:val="18"/>
                <w:szCs w:val="18"/>
              </w:rPr>
            </w:pPr>
          </w:p>
        </w:tc>
        <w:tc>
          <w:tcPr>
            <w:tcW w:w="1061" w:type="pct"/>
            <w:shd w:val="clear" w:color="auto" w:fill="auto"/>
            <w:vAlign w:val="center"/>
          </w:tcPr>
          <w:p w14:paraId="57A77454" w14:textId="77777777" w:rsidR="00BD611D" w:rsidRPr="00852AC6" w:rsidRDefault="00BD611D" w:rsidP="00EA7D31">
            <w:pPr>
              <w:jc w:val="center"/>
              <w:rPr>
                <w:rFonts w:asciiTheme="minorEastAsia" w:hAnsiTheme="minorEastAsia" w:cs="Times New Roman"/>
                <w:sz w:val="18"/>
                <w:szCs w:val="18"/>
              </w:rPr>
            </w:pPr>
          </w:p>
        </w:tc>
      </w:tr>
      <w:tr w:rsidR="00852AC6" w:rsidRPr="00852AC6" w14:paraId="167F664E" w14:textId="77777777" w:rsidTr="00EA7D31">
        <w:trPr>
          <w:trHeight w:val="284"/>
        </w:trPr>
        <w:tc>
          <w:tcPr>
            <w:tcW w:w="1492" w:type="pct"/>
            <w:shd w:val="clear" w:color="auto" w:fill="auto"/>
            <w:vAlign w:val="center"/>
          </w:tcPr>
          <w:p w14:paraId="3A582A3F"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cs="Times New Roman"/>
                <w:sz w:val="18"/>
                <w:szCs w:val="18"/>
              </w:rPr>
              <w:t>山东红桥创业投资有限公司</w:t>
            </w:r>
          </w:p>
        </w:tc>
        <w:tc>
          <w:tcPr>
            <w:tcW w:w="864" w:type="pct"/>
            <w:shd w:val="clear" w:color="auto" w:fill="auto"/>
            <w:vAlign w:val="center"/>
          </w:tcPr>
          <w:p w14:paraId="63598B13"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78,170,000.00</w:t>
            </w:r>
          </w:p>
        </w:tc>
        <w:tc>
          <w:tcPr>
            <w:tcW w:w="719" w:type="pct"/>
            <w:shd w:val="clear" w:color="auto" w:fill="auto"/>
            <w:vAlign w:val="center"/>
          </w:tcPr>
          <w:p w14:paraId="7D395015"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hint="eastAsia"/>
                <w:sz w:val="18"/>
                <w:szCs w:val="18"/>
              </w:rPr>
              <w:t>成本法</w:t>
            </w:r>
          </w:p>
        </w:tc>
        <w:tc>
          <w:tcPr>
            <w:tcW w:w="863" w:type="pct"/>
            <w:shd w:val="clear" w:color="auto" w:fill="auto"/>
            <w:vAlign w:val="center"/>
          </w:tcPr>
          <w:p w14:paraId="1AC24352" w14:textId="77777777" w:rsidR="00BD611D" w:rsidRPr="00852AC6" w:rsidRDefault="00BD611D" w:rsidP="00EA7D31">
            <w:pPr>
              <w:jc w:val="center"/>
              <w:rPr>
                <w:rFonts w:asciiTheme="minorEastAsia" w:hAnsiTheme="minorEastAsia" w:cs="Times New Roman"/>
                <w:sz w:val="18"/>
                <w:szCs w:val="18"/>
              </w:rPr>
            </w:pPr>
          </w:p>
        </w:tc>
        <w:tc>
          <w:tcPr>
            <w:tcW w:w="1061" w:type="pct"/>
            <w:shd w:val="clear" w:color="auto" w:fill="auto"/>
          </w:tcPr>
          <w:p w14:paraId="299D66D9" w14:textId="77777777" w:rsidR="00BD611D" w:rsidRPr="00852AC6" w:rsidRDefault="00BD611D" w:rsidP="00EA7D31">
            <w:pPr>
              <w:jc w:val="center"/>
              <w:rPr>
                <w:rFonts w:asciiTheme="minorEastAsia" w:hAnsiTheme="minorEastAsia" w:cs="Times New Roman"/>
                <w:sz w:val="18"/>
                <w:szCs w:val="18"/>
              </w:rPr>
            </w:pPr>
          </w:p>
        </w:tc>
      </w:tr>
      <w:tr w:rsidR="00852AC6" w:rsidRPr="00852AC6" w14:paraId="0E0897EB" w14:textId="77777777" w:rsidTr="00EA7D31">
        <w:trPr>
          <w:trHeight w:val="284"/>
        </w:trPr>
        <w:tc>
          <w:tcPr>
            <w:tcW w:w="1492" w:type="pct"/>
            <w:shd w:val="clear" w:color="auto" w:fill="auto"/>
            <w:vAlign w:val="center"/>
          </w:tcPr>
          <w:p w14:paraId="30847F26" w14:textId="77777777" w:rsidR="00BD611D" w:rsidRPr="00852AC6" w:rsidRDefault="00BD611D" w:rsidP="00EA7D31">
            <w:pPr>
              <w:rPr>
                <w:rFonts w:asciiTheme="minorEastAsia" w:hAnsiTheme="minorEastAsia" w:cs="Times New Roman"/>
                <w:sz w:val="18"/>
                <w:szCs w:val="18"/>
              </w:rPr>
            </w:pPr>
            <w:proofErr w:type="gramStart"/>
            <w:r w:rsidRPr="00852AC6">
              <w:rPr>
                <w:rFonts w:asciiTheme="minorEastAsia" w:hAnsiTheme="minorEastAsia" w:cs="Times New Roman" w:hint="eastAsia"/>
                <w:sz w:val="18"/>
                <w:szCs w:val="18"/>
              </w:rPr>
              <w:t>潍坊晨创股权</w:t>
            </w:r>
            <w:proofErr w:type="gramEnd"/>
            <w:r w:rsidRPr="00852AC6">
              <w:rPr>
                <w:rFonts w:asciiTheme="minorEastAsia" w:hAnsiTheme="minorEastAsia" w:cs="Times New Roman" w:hint="eastAsia"/>
                <w:sz w:val="18"/>
                <w:szCs w:val="18"/>
              </w:rPr>
              <w:t>投资基金合伙企业（有限合伙）</w:t>
            </w:r>
          </w:p>
        </w:tc>
        <w:tc>
          <w:tcPr>
            <w:tcW w:w="864" w:type="pct"/>
            <w:shd w:val="clear" w:color="auto" w:fill="auto"/>
            <w:vAlign w:val="center"/>
          </w:tcPr>
          <w:p w14:paraId="660EB336"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400,041,731.59</w:t>
            </w:r>
          </w:p>
        </w:tc>
        <w:tc>
          <w:tcPr>
            <w:tcW w:w="719" w:type="pct"/>
            <w:shd w:val="clear" w:color="auto" w:fill="auto"/>
            <w:vAlign w:val="center"/>
          </w:tcPr>
          <w:p w14:paraId="5CFE19B9"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hint="eastAsia"/>
                <w:sz w:val="18"/>
                <w:szCs w:val="18"/>
              </w:rPr>
              <w:t>详见说明</w:t>
            </w:r>
          </w:p>
        </w:tc>
        <w:tc>
          <w:tcPr>
            <w:tcW w:w="863" w:type="pct"/>
            <w:shd w:val="clear" w:color="auto" w:fill="auto"/>
            <w:vAlign w:val="center"/>
          </w:tcPr>
          <w:p w14:paraId="1B2DB8C2" w14:textId="77777777" w:rsidR="00BD611D" w:rsidRPr="00852AC6" w:rsidRDefault="00BD611D" w:rsidP="00EA7D31">
            <w:pPr>
              <w:jc w:val="center"/>
              <w:rPr>
                <w:rFonts w:asciiTheme="minorEastAsia" w:hAnsiTheme="minorEastAsia" w:cs="Times New Roman"/>
                <w:sz w:val="18"/>
                <w:szCs w:val="18"/>
              </w:rPr>
            </w:pPr>
          </w:p>
        </w:tc>
        <w:tc>
          <w:tcPr>
            <w:tcW w:w="1061" w:type="pct"/>
            <w:shd w:val="clear" w:color="auto" w:fill="auto"/>
          </w:tcPr>
          <w:p w14:paraId="4415A931" w14:textId="77777777" w:rsidR="00BD611D" w:rsidRPr="00852AC6" w:rsidRDefault="00BD611D" w:rsidP="00EA7D31">
            <w:pPr>
              <w:jc w:val="right"/>
              <w:rPr>
                <w:rFonts w:asciiTheme="minorEastAsia" w:hAnsiTheme="minorEastAsia" w:cs="Times New Roman"/>
                <w:sz w:val="18"/>
                <w:szCs w:val="18"/>
              </w:rPr>
            </w:pPr>
          </w:p>
        </w:tc>
      </w:tr>
      <w:tr w:rsidR="00852AC6" w:rsidRPr="00852AC6" w14:paraId="24A3C0E4" w14:textId="77777777" w:rsidTr="00EA7D31">
        <w:trPr>
          <w:trHeight w:val="284"/>
        </w:trPr>
        <w:tc>
          <w:tcPr>
            <w:tcW w:w="1492" w:type="pct"/>
            <w:shd w:val="clear" w:color="auto" w:fill="auto"/>
            <w:vAlign w:val="center"/>
          </w:tcPr>
          <w:p w14:paraId="7AB8C10C"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cs="Times New Roman" w:hint="eastAsia"/>
                <w:sz w:val="18"/>
                <w:szCs w:val="18"/>
              </w:rPr>
              <w:t>交汇晨鸣助力（苏州）新兴产业发展基金合伙企业（有限合伙）</w:t>
            </w:r>
          </w:p>
        </w:tc>
        <w:tc>
          <w:tcPr>
            <w:tcW w:w="864" w:type="pct"/>
            <w:shd w:val="clear" w:color="auto" w:fill="auto"/>
            <w:vAlign w:val="center"/>
          </w:tcPr>
          <w:p w14:paraId="1CD2EFC8"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259,057,284.79</w:t>
            </w:r>
          </w:p>
        </w:tc>
        <w:tc>
          <w:tcPr>
            <w:tcW w:w="719" w:type="pct"/>
            <w:shd w:val="clear" w:color="auto" w:fill="auto"/>
            <w:vAlign w:val="center"/>
          </w:tcPr>
          <w:p w14:paraId="6345A040"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hint="eastAsia"/>
                <w:sz w:val="18"/>
                <w:szCs w:val="18"/>
              </w:rPr>
              <w:t>详见说明</w:t>
            </w:r>
          </w:p>
        </w:tc>
        <w:tc>
          <w:tcPr>
            <w:tcW w:w="863" w:type="pct"/>
            <w:shd w:val="clear" w:color="auto" w:fill="auto"/>
            <w:vAlign w:val="center"/>
          </w:tcPr>
          <w:p w14:paraId="012193DE" w14:textId="77777777" w:rsidR="00BD611D" w:rsidRPr="00852AC6" w:rsidRDefault="00BD611D" w:rsidP="00EA7D31">
            <w:pPr>
              <w:jc w:val="center"/>
              <w:rPr>
                <w:rFonts w:asciiTheme="minorEastAsia" w:hAnsiTheme="minorEastAsia" w:cs="Times New Roman"/>
                <w:sz w:val="18"/>
                <w:szCs w:val="18"/>
              </w:rPr>
            </w:pPr>
          </w:p>
        </w:tc>
        <w:tc>
          <w:tcPr>
            <w:tcW w:w="1061" w:type="pct"/>
            <w:shd w:val="clear" w:color="auto" w:fill="auto"/>
          </w:tcPr>
          <w:p w14:paraId="00324C3F" w14:textId="77777777" w:rsidR="00BD611D" w:rsidRPr="00852AC6" w:rsidRDefault="00BD611D" w:rsidP="00EA7D31">
            <w:pPr>
              <w:jc w:val="right"/>
              <w:rPr>
                <w:rFonts w:asciiTheme="minorEastAsia" w:hAnsiTheme="minorEastAsia" w:cs="Times New Roman"/>
                <w:sz w:val="18"/>
                <w:szCs w:val="18"/>
              </w:rPr>
            </w:pPr>
          </w:p>
        </w:tc>
      </w:tr>
      <w:tr w:rsidR="00852AC6" w:rsidRPr="00852AC6" w14:paraId="2B9DDDF9" w14:textId="77777777" w:rsidTr="00EA7D31">
        <w:trPr>
          <w:trHeight w:val="284"/>
        </w:trPr>
        <w:tc>
          <w:tcPr>
            <w:tcW w:w="1492" w:type="pct"/>
            <w:shd w:val="clear" w:color="auto" w:fill="auto"/>
            <w:vAlign w:val="center"/>
          </w:tcPr>
          <w:p w14:paraId="392BAC0D"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cs="Times New Roman"/>
                <w:sz w:val="18"/>
                <w:szCs w:val="18"/>
              </w:rPr>
              <w:t>消耗性生物资产：</w:t>
            </w:r>
          </w:p>
        </w:tc>
        <w:tc>
          <w:tcPr>
            <w:tcW w:w="864" w:type="pct"/>
            <w:shd w:val="clear" w:color="auto" w:fill="auto"/>
            <w:vAlign w:val="center"/>
          </w:tcPr>
          <w:p w14:paraId="5B744C28" w14:textId="77777777" w:rsidR="00BD611D" w:rsidRPr="00852AC6" w:rsidRDefault="00BD611D" w:rsidP="00EA7D31">
            <w:pPr>
              <w:jc w:val="right"/>
              <w:rPr>
                <w:rFonts w:ascii="Times New Roman" w:hAnsi="Times New Roman" w:cs="Times New Roman"/>
                <w:sz w:val="18"/>
                <w:szCs w:val="18"/>
              </w:rPr>
            </w:pPr>
          </w:p>
        </w:tc>
        <w:tc>
          <w:tcPr>
            <w:tcW w:w="719" w:type="pct"/>
            <w:shd w:val="clear" w:color="auto" w:fill="auto"/>
            <w:vAlign w:val="center"/>
          </w:tcPr>
          <w:p w14:paraId="179A87C8" w14:textId="77777777" w:rsidR="00BD611D" w:rsidRPr="00852AC6" w:rsidRDefault="00BD611D" w:rsidP="00EA7D31">
            <w:pPr>
              <w:jc w:val="center"/>
              <w:rPr>
                <w:rFonts w:asciiTheme="minorEastAsia" w:hAnsiTheme="minorEastAsia" w:cs="Times New Roman"/>
                <w:sz w:val="18"/>
                <w:szCs w:val="18"/>
              </w:rPr>
            </w:pPr>
          </w:p>
        </w:tc>
        <w:tc>
          <w:tcPr>
            <w:tcW w:w="863" w:type="pct"/>
            <w:shd w:val="clear" w:color="auto" w:fill="auto"/>
            <w:vAlign w:val="center"/>
          </w:tcPr>
          <w:p w14:paraId="1E57B0B1" w14:textId="77777777" w:rsidR="00BD611D" w:rsidRPr="00852AC6" w:rsidRDefault="00BD611D" w:rsidP="00EA7D31">
            <w:pPr>
              <w:jc w:val="center"/>
              <w:rPr>
                <w:rFonts w:asciiTheme="minorEastAsia" w:hAnsiTheme="minorEastAsia" w:cs="Times New Roman"/>
                <w:sz w:val="18"/>
                <w:szCs w:val="18"/>
              </w:rPr>
            </w:pPr>
          </w:p>
        </w:tc>
        <w:tc>
          <w:tcPr>
            <w:tcW w:w="1061" w:type="pct"/>
            <w:shd w:val="clear" w:color="auto" w:fill="auto"/>
          </w:tcPr>
          <w:p w14:paraId="25223026" w14:textId="77777777" w:rsidR="00BD611D" w:rsidRPr="00852AC6" w:rsidRDefault="00BD611D" w:rsidP="00EA7D31">
            <w:pPr>
              <w:jc w:val="right"/>
              <w:rPr>
                <w:rFonts w:asciiTheme="minorEastAsia" w:hAnsiTheme="minorEastAsia" w:cs="Times New Roman"/>
                <w:sz w:val="18"/>
                <w:szCs w:val="18"/>
              </w:rPr>
            </w:pPr>
          </w:p>
        </w:tc>
      </w:tr>
      <w:tr w:rsidR="00852AC6" w:rsidRPr="00852AC6" w14:paraId="6FD77214" w14:textId="77777777" w:rsidTr="00EA7D31">
        <w:trPr>
          <w:trHeight w:val="284"/>
        </w:trPr>
        <w:tc>
          <w:tcPr>
            <w:tcW w:w="1492" w:type="pct"/>
            <w:shd w:val="clear" w:color="auto" w:fill="auto"/>
            <w:vAlign w:val="center"/>
          </w:tcPr>
          <w:p w14:paraId="62596DD3" w14:textId="77777777" w:rsidR="00BD611D" w:rsidRPr="00852AC6" w:rsidRDefault="00BD611D" w:rsidP="00EA7D31">
            <w:pPr>
              <w:rPr>
                <w:rFonts w:asciiTheme="minorEastAsia" w:hAnsiTheme="minorEastAsia" w:cs="Times New Roman"/>
                <w:sz w:val="18"/>
                <w:szCs w:val="18"/>
              </w:rPr>
            </w:pPr>
            <w:r w:rsidRPr="00852AC6">
              <w:rPr>
                <w:rFonts w:asciiTheme="minorEastAsia" w:hAnsiTheme="minorEastAsia" w:cs="Times New Roman"/>
                <w:sz w:val="18"/>
                <w:szCs w:val="18"/>
              </w:rPr>
              <w:t>林木</w:t>
            </w:r>
          </w:p>
        </w:tc>
        <w:tc>
          <w:tcPr>
            <w:tcW w:w="864" w:type="pct"/>
            <w:shd w:val="clear" w:color="auto" w:fill="auto"/>
            <w:vAlign w:val="center"/>
          </w:tcPr>
          <w:p w14:paraId="1BD725B9"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1,483,176,162.18</w:t>
            </w:r>
          </w:p>
        </w:tc>
        <w:tc>
          <w:tcPr>
            <w:tcW w:w="719" w:type="pct"/>
            <w:shd w:val="clear" w:color="auto" w:fill="auto"/>
            <w:vAlign w:val="center"/>
          </w:tcPr>
          <w:p w14:paraId="27CEFD87"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hint="eastAsia"/>
                <w:sz w:val="18"/>
                <w:szCs w:val="18"/>
              </w:rPr>
              <w:t>市场价倒推法</w:t>
            </w:r>
          </w:p>
        </w:tc>
        <w:tc>
          <w:tcPr>
            <w:tcW w:w="863" w:type="pct"/>
            <w:shd w:val="clear" w:color="auto" w:fill="auto"/>
            <w:vAlign w:val="center"/>
          </w:tcPr>
          <w:p w14:paraId="4AE0FD48" w14:textId="77777777" w:rsidR="00BD611D" w:rsidRPr="00852AC6" w:rsidRDefault="00BD611D" w:rsidP="00EA7D31">
            <w:pPr>
              <w:jc w:val="center"/>
              <w:rPr>
                <w:rFonts w:asciiTheme="minorEastAsia" w:hAnsiTheme="minorEastAsia"/>
                <w:sz w:val="18"/>
                <w:szCs w:val="18"/>
              </w:rPr>
            </w:pPr>
            <w:proofErr w:type="gramStart"/>
            <w:r w:rsidRPr="00852AC6">
              <w:rPr>
                <w:rFonts w:asciiTheme="minorEastAsia" w:hAnsiTheme="minorEastAsia" w:hint="eastAsia"/>
                <w:sz w:val="18"/>
                <w:szCs w:val="18"/>
              </w:rPr>
              <w:t>桉</w:t>
            </w:r>
            <w:proofErr w:type="gramEnd"/>
            <w:r w:rsidRPr="00852AC6">
              <w:rPr>
                <w:rFonts w:asciiTheme="minorEastAsia" w:hAnsiTheme="minorEastAsia" w:hint="eastAsia"/>
                <w:sz w:val="18"/>
                <w:szCs w:val="18"/>
              </w:rPr>
              <w:t>木每吨单价</w:t>
            </w:r>
          </w:p>
          <w:p w14:paraId="346199CF" w14:textId="77777777" w:rsidR="00BD611D" w:rsidRPr="00852AC6" w:rsidRDefault="00BD611D" w:rsidP="00EA7D31">
            <w:pPr>
              <w:jc w:val="center"/>
              <w:rPr>
                <w:rFonts w:asciiTheme="minorEastAsia" w:hAnsiTheme="minorEastAsia"/>
                <w:sz w:val="18"/>
                <w:szCs w:val="18"/>
              </w:rPr>
            </w:pPr>
            <w:r w:rsidRPr="00852AC6">
              <w:rPr>
                <w:rFonts w:asciiTheme="minorEastAsia" w:hAnsiTheme="minorEastAsia" w:hint="eastAsia"/>
                <w:sz w:val="18"/>
                <w:szCs w:val="18"/>
              </w:rPr>
              <w:t>湿地松每吨单价</w:t>
            </w:r>
          </w:p>
          <w:p w14:paraId="1F566E32" w14:textId="77777777" w:rsidR="00BD611D" w:rsidRPr="00852AC6" w:rsidRDefault="00BD611D" w:rsidP="00EA7D31">
            <w:pPr>
              <w:jc w:val="center"/>
              <w:rPr>
                <w:rFonts w:asciiTheme="minorEastAsia" w:hAnsiTheme="minorEastAsia" w:cs="Times New Roman"/>
                <w:sz w:val="18"/>
                <w:szCs w:val="18"/>
              </w:rPr>
            </w:pPr>
            <w:r w:rsidRPr="00852AC6">
              <w:rPr>
                <w:rFonts w:asciiTheme="minorEastAsia" w:hAnsiTheme="minorEastAsia" w:hint="eastAsia"/>
                <w:sz w:val="18"/>
                <w:szCs w:val="18"/>
              </w:rPr>
              <w:t>杉木每吨单价</w:t>
            </w:r>
          </w:p>
        </w:tc>
        <w:tc>
          <w:tcPr>
            <w:tcW w:w="1061" w:type="pct"/>
            <w:shd w:val="clear" w:color="auto" w:fill="auto"/>
          </w:tcPr>
          <w:p w14:paraId="51CE3F64" w14:textId="77777777" w:rsidR="00BD611D" w:rsidRPr="00852AC6" w:rsidRDefault="00BD611D" w:rsidP="00EA7D31">
            <w:pPr>
              <w:jc w:val="center"/>
              <w:rPr>
                <w:rFonts w:ascii="Times New Roman" w:hAnsi="Times New Roman" w:cs="Times New Roman"/>
                <w:sz w:val="18"/>
                <w:szCs w:val="18"/>
              </w:rPr>
            </w:pPr>
            <w:r w:rsidRPr="00852AC6">
              <w:rPr>
                <w:rFonts w:ascii="Times New Roman" w:hAnsi="Times New Roman" w:cs="Times New Roman"/>
                <w:sz w:val="18"/>
                <w:szCs w:val="18"/>
              </w:rPr>
              <w:t>550</w:t>
            </w:r>
            <w:r w:rsidRPr="00852AC6">
              <w:rPr>
                <w:rFonts w:ascii="Times New Roman" w:hAnsi="Times New Roman" w:cs="Times New Roman"/>
                <w:sz w:val="18"/>
                <w:szCs w:val="18"/>
              </w:rPr>
              <w:t>元</w:t>
            </w:r>
          </w:p>
          <w:p w14:paraId="7062C740" w14:textId="77777777" w:rsidR="00BD611D" w:rsidRPr="00852AC6" w:rsidRDefault="00BD611D" w:rsidP="00EA7D31">
            <w:pPr>
              <w:jc w:val="center"/>
              <w:rPr>
                <w:rFonts w:ascii="Times New Roman" w:hAnsi="Times New Roman" w:cs="Times New Roman"/>
                <w:sz w:val="18"/>
                <w:szCs w:val="18"/>
              </w:rPr>
            </w:pPr>
            <w:r w:rsidRPr="00852AC6">
              <w:rPr>
                <w:rFonts w:ascii="Times New Roman" w:hAnsi="Times New Roman" w:cs="Times New Roman"/>
                <w:sz w:val="18"/>
                <w:szCs w:val="18"/>
              </w:rPr>
              <w:t>545</w:t>
            </w:r>
            <w:r w:rsidRPr="00852AC6">
              <w:rPr>
                <w:rFonts w:ascii="Times New Roman" w:hAnsi="Times New Roman" w:cs="Times New Roman"/>
                <w:sz w:val="18"/>
                <w:szCs w:val="18"/>
              </w:rPr>
              <w:t>元</w:t>
            </w:r>
          </w:p>
          <w:p w14:paraId="1882DFFB" w14:textId="77777777" w:rsidR="00BD611D" w:rsidRPr="00852AC6" w:rsidRDefault="00BD611D" w:rsidP="00EA7D31">
            <w:pPr>
              <w:jc w:val="center"/>
              <w:rPr>
                <w:rFonts w:asciiTheme="minorEastAsia" w:hAnsiTheme="minorEastAsia" w:cs="Times New Roman"/>
                <w:sz w:val="18"/>
                <w:szCs w:val="18"/>
              </w:rPr>
            </w:pPr>
            <w:r w:rsidRPr="00852AC6">
              <w:rPr>
                <w:rFonts w:ascii="Times New Roman" w:hAnsi="Times New Roman" w:cs="Times New Roman"/>
                <w:sz w:val="18"/>
                <w:szCs w:val="18"/>
              </w:rPr>
              <w:t>620</w:t>
            </w:r>
            <w:r w:rsidRPr="00852AC6">
              <w:rPr>
                <w:rFonts w:ascii="Times New Roman" w:hAnsi="Times New Roman" w:cs="Times New Roman"/>
                <w:sz w:val="18"/>
                <w:szCs w:val="18"/>
              </w:rPr>
              <w:t>元</w:t>
            </w:r>
          </w:p>
        </w:tc>
      </w:tr>
    </w:tbl>
    <w:p w14:paraId="37405790" w14:textId="77777777" w:rsidR="00BD611D" w:rsidRPr="00852AC6" w:rsidRDefault="00BD611D" w:rsidP="00BD611D">
      <w:pPr>
        <w:autoSpaceDE w:val="0"/>
        <w:autoSpaceDN w:val="0"/>
        <w:adjustRightInd w:val="0"/>
        <w:spacing w:beforeLines="50" w:before="156" w:afterLines="90" w:after="280"/>
        <w:ind w:firstLineChars="200" w:firstLine="360"/>
        <w:rPr>
          <w:rFonts w:asciiTheme="minorEastAsia" w:hAnsiTheme="minorEastAsia" w:cs="Times New Roman"/>
          <w:sz w:val="18"/>
          <w:szCs w:val="18"/>
        </w:rPr>
      </w:pPr>
      <w:r w:rsidRPr="00852AC6">
        <w:rPr>
          <w:rFonts w:asciiTheme="minorEastAsia" w:hAnsiTheme="minorEastAsia" w:cs="Times New Roman"/>
          <w:sz w:val="18"/>
          <w:szCs w:val="18"/>
        </w:rPr>
        <w:t>说明：对于不在活跃市场上交易的其他非流动金融资产，其中对山东红桥创业投资有限公司的投资通过评估来确定期末公允价值；其中对</w:t>
      </w:r>
      <w:proofErr w:type="gramStart"/>
      <w:r w:rsidRPr="00852AC6">
        <w:rPr>
          <w:rFonts w:asciiTheme="minorEastAsia" w:hAnsiTheme="minorEastAsia" w:cs="Times New Roman"/>
          <w:sz w:val="18"/>
          <w:szCs w:val="18"/>
        </w:rPr>
        <w:t>潍坊晨创股权</w:t>
      </w:r>
      <w:proofErr w:type="gramEnd"/>
      <w:r w:rsidRPr="00852AC6">
        <w:rPr>
          <w:rFonts w:asciiTheme="minorEastAsia" w:hAnsiTheme="minorEastAsia" w:cs="Times New Roman"/>
          <w:sz w:val="18"/>
          <w:szCs w:val="18"/>
        </w:rPr>
        <w:t>投资基金合伙企业（有限合伙）和交汇晨鸣助力（苏州）新兴产业发展基金合伙企业（有限合伙）的投资，由于本期标的公司存在股东的退出或进入，本公司参考股东变动的交易价格测算其期末公允价值。</w:t>
      </w:r>
    </w:p>
    <w:p w14:paraId="3A6BF12D" w14:textId="77777777"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w:t>
      </w:r>
      <w:r w:rsidRPr="00852AC6">
        <w:rPr>
          <w:rFonts w:ascii="Times New Roman" w:hAnsi="Times New Roman" w:cs="Times New Roman" w:hint="eastAsia"/>
          <w:b/>
          <w:bCs/>
          <w:sz w:val="24"/>
          <w:szCs w:val="24"/>
        </w:rPr>
        <w:t>四</w:t>
      </w:r>
      <w:r w:rsidRPr="00852AC6">
        <w:rPr>
          <w:rFonts w:ascii="Times New Roman" w:hAnsi="Times New Roman" w:cs="Times New Roman"/>
          <w:b/>
          <w:bCs/>
          <w:sz w:val="24"/>
          <w:szCs w:val="24"/>
        </w:rPr>
        <w:t>、关联方及关联交易</w:t>
      </w:r>
    </w:p>
    <w:p w14:paraId="5A101839"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、本企业的母公司情况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9"/>
        <w:gridCol w:w="704"/>
        <w:gridCol w:w="2819"/>
        <w:gridCol w:w="1208"/>
        <w:gridCol w:w="1597"/>
        <w:gridCol w:w="1706"/>
      </w:tblGrid>
      <w:tr w:rsidR="00852AC6" w:rsidRPr="00852AC6" w14:paraId="47252EA5" w14:textId="77777777" w:rsidTr="00EA7D31">
        <w:trPr>
          <w:trHeight w:val="284"/>
        </w:trPr>
        <w:tc>
          <w:tcPr>
            <w:tcW w:w="855" w:type="pct"/>
            <w:shd w:val="clear" w:color="auto" w:fill="D3D3D3"/>
            <w:vAlign w:val="center"/>
          </w:tcPr>
          <w:p w14:paraId="367E2A7C"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母公司名称</w:t>
            </w:r>
          </w:p>
        </w:tc>
        <w:tc>
          <w:tcPr>
            <w:tcW w:w="363" w:type="pct"/>
            <w:shd w:val="clear" w:color="auto" w:fill="D3D3D3"/>
            <w:vAlign w:val="center"/>
          </w:tcPr>
          <w:p w14:paraId="2130A07B"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注册地</w:t>
            </w:r>
          </w:p>
        </w:tc>
        <w:tc>
          <w:tcPr>
            <w:tcW w:w="1454" w:type="pct"/>
            <w:shd w:val="clear" w:color="auto" w:fill="D3D3D3"/>
            <w:vAlign w:val="center"/>
          </w:tcPr>
          <w:p w14:paraId="61894275"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业务性质</w:t>
            </w:r>
          </w:p>
        </w:tc>
        <w:tc>
          <w:tcPr>
            <w:tcW w:w="623" w:type="pct"/>
            <w:shd w:val="clear" w:color="auto" w:fill="D3D3D3"/>
            <w:vAlign w:val="center"/>
          </w:tcPr>
          <w:p w14:paraId="69C7700C"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注册资本</w:t>
            </w:r>
            <w:r w:rsidRPr="00852AC6">
              <w:rPr>
                <w:rFonts w:ascii="Times New Roman" w:hAnsi="Times New Roman" w:cs="Times New Roman" w:hint="eastAsia"/>
                <w:sz w:val="18"/>
                <w:szCs w:val="18"/>
              </w:rPr>
              <w:t>（万元）</w:t>
            </w:r>
          </w:p>
        </w:tc>
        <w:tc>
          <w:tcPr>
            <w:tcW w:w="824" w:type="pct"/>
            <w:shd w:val="clear" w:color="auto" w:fill="D3D3D3"/>
            <w:vAlign w:val="center"/>
          </w:tcPr>
          <w:p w14:paraId="23226BA1"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母公司对本企业的持股比例</w:t>
            </w:r>
          </w:p>
        </w:tc>
        <w:tc>
          <w:tcPr>
            <w:tcW w:w="880" w:type="pct"/>
            <w:shd w:val="clear" w:color="auto" w:fill="D3D3D3"/>
            <w:vAlign w:val="center"/>
          </w:tcPr>
          <w:p w14:paraId="7A87CF35" w14:textId="77777777" w:rsidR="00BD611D" w:rsidRPr="00852AC6" w:rsidRDefault="00BD611D" w:rsidP="00EA7D31">
            <w:pPr>
              <w:spacing w:before="40" w:after="40" w:line="240" w:lineRule="exact"/>
              <w:jc w:val="center"/>
              <w:rPr>
                <w:rFonts w:ascii="Times New Roman" w:hAnsi="Times New Roman" w:cs="Times New Roman"/>
                <w:sz w:val="18"/>
                <w:szCs w:val="18"/>
              </w:rPr>
            </w:pPr>
            <w:r w:rsidRPr="00852AC6">
              <w:rPr>
                <w:rFonts w:ascii="Times New Roman" w:hAnsi="Times New Roman" w:cs="Times New Roman"/>
                <w:sz w:val="18"/>
                <w:szCs w:val="18"/>
              </w:rPr>
              <w:t>母公司对本企业的表决权比例</w:t>
            </w:r>
          </w:p>
        </w:tc>
      </w:tr>
      <w:tr w:rsidR="00852AC6" w:rsidRPr="00852AC6" w14:paraId="7927C3A4" w14:textId="77777777" w:rsidTr="00EA7D31">
        <w:trPr>
          <w:trHeight w:val="284"/>
        </w:trPr>
        <w:tc>
          <w:tcPr>
            <w:tcW w:w="855" w:type="pct"/>
            <w:vAlign w:val="center"/>
          </w:tcPr>
          <w:p w14:paraId="787B5CA9" w14:textId="77777777" w:rsidR="00BD611D" w:rsidRPr="00852AC6" w:rsidRDefault="00BD611D" w:rsidP="00EA7D31">
            <w:pPr>
              <w:spacing w:line="240" w:lineRule="exact"/>
              <w:rPr>
                <w:rFonts w:ascii="Times New Roman" w:hAnsi="Times New Roman" w:cs="Times New Roman"/>
                <w:sz w:val="18"/>
                <w:szCs w:val="18"/>
              </w:rPr>
            </w:pPr>
            <w:r w:rsidRPr="00852AC6">
              <w:rPr>
                <w:rStyle w:val="fontstyle01"/>
                <w:rFonts w:hint="default"/>
                <w:color w:val="auto"/>
              </w:rPr>
              <w:t xml:space="preserve">晨鸣控股有限公司 </w:t>
            </w:r>
          </w:p>
        </w:tc>
        <w:tc>
          <w:tcPr>
            <w:tcW w:w="363" w:type="pct"/>
            <w:vAlign w:val="center"/>
          </w:tcPr>
          <w:p w14:paraId="2F9EAEBD" w14:textId="77777777" w:rsidR="00BD611D" w:rsidRPr="00852AC6" w:rsidRDefault="00BD611D" w:rsidP="00EA7D31">
            <w:pPr>
              <w:spacing w:line="240" w:lineRule="exact"/>
              <w:jc w:val="center"/>
              <w:rPr>
                <w:rFonts w:ascii="Times New Roman" w:hAnsi="Times New Roman" w:cs="Times New Roman"/>
                <w:sz w:val="18"/>
                <w:szCs w:val="18"/>
              </w:rPr>
            </w:pPr>
            <w:r w:rsidRPr="00852AC6">
              <w:rPr>
                <w:rStyle w:val="fontstyle01"/>
                <w:rFonts w:hint="default"/>
                <w:color w:val="auto"/>
              </w:rPr>
              <w:t xml:space="preserve">寿光 </w:t>
            </w:r>
          </w:p>
        </w:tc>
        <w:tc>
          <w:tcPr>
            <w:tcW w:w="1454" w:type="pct"/>
            <w:vAlign w:val="center"/>
          </w:tcPr>
          <w:p w14:paraId="75A25F59" w14:textId="77777777" w:rsidR="00BD611D" w:rsidRPr="00852AC6" w:rsidRDefault="00BD611D" w:rsidP="00EA7D31">
            <w:pPr>
              <w:spacing w:line="240" w:lineRule="exact"/>
              <w:rPr>
                <w:rFonts w:ascii="Times New Roman" w:hAnsi="Times New Roman" w:cs="Times New Roman"/>
                <w:sz w:val="18"/>
                <w:szCs w:val="18"/>
              </w:rPr>
            </w:pPr>
            <w:r w:rsidRPr="00852AC6">
              <w:rPr>
                <w:rStyle w:val="fontstyle01"/>
                <w:rFonts w:hint="default"/>
                <w:color w:val="auto"/>
              </w:rPr>
              <w:t xml:space="preserve">对造纸、电力、热力、林业项目 </w:t>
            </w:r>
          </w:p>
        </w:tc>
        <w:tc>
          <w:tcPr>
            <w:tcW w:w="623" w:type="pct"/>
            <w:vAlign w:val="center"/>
          </w:tcPr>
          <w:p w14:paraId="7130DF9A" w14:textId="77777777" w:rsidR="00BD611D" w:rsidRPr="00852AC6" w:rsidRDefault="00BD611D" w:rsidP="00EA7D31">
            <w:pPr>
              <w:spacing w:line="240" w:lineRule="exact"/>
              <w:jc w:val="right"/>
              <w:rPr>
                <w:rFonts w:ascii="Times New Roman" w:hAnsi="Times New Roman" w:cs="Times New Roman"/>
                <w:sz w:val="18"/>
                <w:szCs w:val="18"/>
              </w:rPr>
            </w:pPr>
            <w:r w:rsidRPr="00852AC6">
              <w:rPr>
                <w:rStyle w:val="fontstyle21"/>
                <w:color w:val="auto"/>
              </w:rPr>
              <w:t xml:space="preserve">123,878.77 </w:t>
            </w:r>
          </w:p>
        </w:tc>
        <w:tc>
          <w:tcPr>
            <w:tcW w:w="824" w:type="pct"/>
            <w:vAlign w:val="center"/>
          </w:tcPr>
          <w:p w14:paraId="7AFF03F6" w14:textId="77A23721" w:rsidR="00BD611D" w:rsidRPr="00852AC6" w:rsidRDefault="002D6D75" w:rsidP="00EA7D31">
            <w:pPr>
              <w:spacing w:line="240" w:lineRule="exact"/>
              <w:jc w:val="right"/>
              <w:rPr>
                <w:rFonts w:ascii="Times New Roman" w:hAnsi="Times New Roman" w:cs="Times New Roman"/>
                <w:sz w:val="18"/>
                <w:szCs w:val="18"/>
              </w:rPr>
            </w:pPr>
            <w:r w:rsidRPr="00852AC6">
              <w:rPr>
                <w:rStyle w:val="fontstyle21"/>
                <w:rFonts w:hint="eastAsia"/>
                <w:color w:val="auto"/>
              </w:rPr>
              <w:t>27.78</w:t>
            </w:r>
            <w:r w:rsidR="00BD611D" w:rsidRPr="00852AC6">
              <w:rPr>
                <w:rStyle w:val="fontstyle21"/>
                <w:color w:val="auto"/>
              </w:rPr>
              <w:t xml:space="preserve">% </w:t>
            </w:r>
          </w:p>
        </w:tc>
        <w:tc>
          <w:tcPr>
            <w:tcW w:w="880" w:type="pct"/>
            <w:vAlign w:val="center"/>
          </w:tcPr>
          <w:p w14:paraId="2447FFA9" w14:textId="2529EBFE" w:rsidR="00BD611D" w:rsidRPr="00852AC6" w:rsidRDefault="002D6D75" w:rsidP="00EA7D31">
            <w:pPr>
              <w:spacing w:line="240" w:lineRule="exact"/>
              <w:jc w:val="right"/>
              <w:rPr>
                <w:rFonts w:ascii="Times New Roman" w:hAnsi="Times New Roman" w:cs="Times New Roman"/>
                <w:sz w:val="18"/>
                <w:szCs w:val="18"/>
              </w:rPr>
            </w:pPr>
            <w:r w:rsidRPr="00852AC6">
              <w:rPr>
                <w:rStyle w:val="fontstyle21"/>
                <w:rFonts w:hint="eastAsia"/>
                <w:color w:val="auto"/>
              </w:rPr>
              <w:t>27.78</w:t>
            </w:r>
            <w:r w:rsidR="00BD611D" w:rsidRPr="00852AC6">
              <w:rPr>
                <w:rStyle w:val="fontstyle21"/>
                <w:color w:val="auto"/>
              </w:rPr>
              <w:t>%</w:t>
            </w:r>
          </w:p>
        </w:tc>
      </w:tr>
    </w:tbl>
    <w:p w14:paraId="05897533"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sz w:val="18"/>
          <w:szCs w:val="18"/>
        </w:rPr>
        <w:t>本企业最终控制方是寿光市国有资产监督管理局。</w:t>
      </w:r>
    </w:p>
    <w:p w14:paraId="0561DA5B"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、本企业的子公司情况</w:t>
      </w:r>
    </w:p>
    <w:p w14:paraId="16028AB6" w14:textId="77777777" w:rsidR="00BD611D" w:rsidRPr="00852AC6" w:rsidRDefault="00BD611D" w:rsidP="00BD611D">
      <w:pPr>
        <w:spacing w:before="40" w:after="40" w:line="240" w:lineRule="exact"/>
        <w:rPr>
          <w:rFonts w:ascii="Times New Roman" w:hAnsi="Times New Roman" w:cs="Times New Roman"/>
          <w:sz w:val="18"/>
          <w:szCs w:val="18"/>
        </w:rPr>
      </w:pPr>
      <w:r w:rsidRPr="00852AC6">
        <w:rPr>
          <w:rFonts w:ascii="Times New Roman" w:eastAsia="宋体" w:hAnsi="Times New Roman" w:cs="Times New Roman"/>
          <w:sz w:val="18"/>
          <w:szCs w:val="18"/>
        </w:rPr>
        <w:t>本企业子公司的情况详见附注</w:t>
      </w:r>
      <w:r w:rsidRPr="00852AC6">
        <w:rPr>
          <w:rFonts w:ascii="Times New Roman" w:eastAsia="宋体" w:hAnsi="Times New Roman" w:cs="Times New Roman" w:hint="eastAsia"/>
          <w:sz w:val="18"/>
          <w:szCs w:val="18"/>
        </w:rPr>
        <w:t>九、</w:t>
      </w:r>
      <w:r w:rsidRPr="00852AC6">
        <w:rPr>
          <w:rFonts w:ascii="Times New Roman" w:eastAsia="宋体" w:hAnsi="Times New Roman" w:cs="Times New Roman" w:hint="eastAsia"/>
          <w:sz w:val="18"/>
          <w:szCs w:val="18"/>
        </w:rPr>
        <w:t>1</w:t>
      </w:r>
      <w:r w:rsidRPr="00852AC6">
        <w:rPr>
          <w:rFonts w:ascii="Times New Roman" w:hAnsi="Times New Roman" w:cs="Times New Roman"/>
          <w:sz w:val="18"/>
          <w:szCs w:val="18"/>
        </w:rPr>
        <w:t>。</w:t>
      </w:r>
    </w:p>
    <w:p w14:paraId="7A901DB0"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、本企业合营和联营企业情况</w:t>
      </w:r>
    </w:p>
    <w:p w14:paraId="05CFE446" w14:textId="77777777" w:rsidR="00BD611D" w:rsidRPr="00852AC6" w:rsidRDefault="00BD611D" w:rsidP="00BD611D">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本企业重要的合营或联营企业详见附注</w:t>
      </w:r>
      <w:r w:rsidRPr="00852AC6">
        <w:rPr>
          <w:rFonts w:ascii="Times New Roman" w:eastAsia="宋体" w:hAnsi="Times New Roman" w:cs="Times New Roman" w:hint="eastAsia"/>
          <w:sz w:val="18"/>
          <w:szCs w:val="18"/>
        </w:rPr>
        <w:t>九、</w:t>
      </w:r>
      <w:r w:rsidRPr="00852AC6">
        <w:rPr>
          <w:rFonts w:ascii="Times New Roman" w:eastAsia="宋体" w:hAnsi="Times New Roman" w:cs="Times New Roman" w:hint="eastAsia"/>
          <w:sz w:val="18"/>
          <w:szCs w:val="18"/>
        </w:rPr>
        <w:t>2</w:t>
      </w:r>
      <w:r w:rsidRPr="00852AC6">
        <w:rPr>
          <w:rFonts w:ascii="Times New Roman" w:eastAsia="宋体" w:hAnsi="Times New Roman" w:cs="Times New Roman"/>
          <w:sz w:val="18"/>
          <w:szCs w:val="18"/>
        </w:rPr>
        <w:t>。</w:t>
      </w:r>
    </w:p>
    <w:p w14:paraId="13750429"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本期与本公司发生关联方交易，或前期与本公司发生关联方交易形成余额的其他合营或联营企业情况如下：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46"/>
        <w:gridCol w:w="4847"/>
      </w:tblGrid>
      <w:tr w:rsidR="00852AC6" w:rsidRPr="00852AC6" w14:paraId="6D88721A" w14:textId="77777777" w:rsidTr="00EA7D31">
        <w:trPr>
          <w:trHeight w:val="284"/>
        </w:trPr>
        <w:tc>
          <w:tcPr>
            <w:tcW w:w="2500" w:type="pct"/>
            <w:shd w:val="clear" w:color="auto" w:fill="D3D3D3"/>
            <w:vAlign w:val="center"/>
          </w:tcPr>
          <w:p w14:paraId="0B2D4B40"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合营或联营企业名称</w:t>
            </w:r>
          </w:p>
        </w:tc>
        <w:tc>
          <w:tcPr>
            <w:tcW w:w="2500" w:type="pct"/>
            <w:shd w:val="clear" w:color="auto" w:fill="D3D3D3"/>
            <w:vAlign w:val="center"/>
          </w:tcPr>
          <w:p w14:paraId="63AC8C1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与本企业关系</w:t>
            </w:r>
          </w:p>
        </w:tc>
      </w:tr>
      <w:tr w:rsidR="00852AC6" w:rsidRPr="00852AC6" w14:paraId="43F8613A" w14:textId="77777777" w:rsidTr="00EA7D31">
        <w:trPr>
          <w:trHeight w:val="284"/>
        </w:trPr>
        <w:tc>
          <w:tcPr>
            <w:tcW w:w="2500" w:type="pct"/>
            <w:vAlign w:val="center"/>
          </w:tcPr>
          <w:p w14:paraId="268E3E6A" w14:textId="77777777" w:rsidR="00BD611D" w:rsidRPr="00852AC6" w:rsidRDefault="00BD611D" w:rsidP="00EA7D31">
            <w:pPr>
              <w:widowControl/>
              <w:rPr>
                <w:rFonts w:ascii="宋体" w:eastAsia="宋体" w:hAnsi="宋体" w:cs="宋体"/>
                <w:kern w:val="0"/>
                <w:sz w:val="18"/>
                <w:szCs w:val="18"/>
              </w:rPr>
            </w:pPr>
            <w:r w:rsidRPr="00852AC6">
              <w:rPr>
                <w:rStyle w:val="fontstyle01"/>
                <w:rFonts w:hint="default"/>
                <w:color w:val="auto"/>
              </w:rPr>
              <w:t>寿光晨</w:t>
            </w:r>
            <w:proofErr w:type="gramStart"/>
            <w:r w:rsidRPr="00852AC6">
              <w:rPr>
                <w:rStyle w:val="fontstyle01"/>
                <w:rFonts w:hint="default"/>
                <w:color w:val="auto"/>
              </w:rPr>
              <w:t>鸣汇森</w:t>
            </w:r>
            <w:proofErr w:type="gramEnd"/>
            <w:r w:rsidRPr="00852AC6">
              <w:rPr>
                <w:rStyle w:val="fontstyle01"/>
                <w:rFonts w:hint="default"/>
                <w:color w:val="auto"/>
              </w:rPr>
              <w:t xml:space="preserve">新型建材有限公司 </w:t>
            </w:r>
          </w:p>
        </w:tc>
        <w:tc>
          <w:tcPr>
            <w:tcW w:w="2500" w:type="pct"/>
            <w:shd w:val="clear" w:color="auto" w:fill="auto"/>
            <w:vAlign w:val="center"/>
          </w:tcPr>
          <w:p w14:paraId="39FD42CC" w14:textId="068730F8" w:rsidR="00BD611D" w:rsidRPr="00852AC6" w:rsidRDefault="00BD611D" w:rsidP="00EA7D31">
            <w:pPr>
              <w:widowControl/>
              <w:jc w:val="center"/>
              <w:rPr>
                <w:rFonts w:ascii="宋体" w:eastAsia="宋体" w:hAnsi="宋体" w:cs="宋体"/>
                <w:kern w:val="0"/>
                <w:sz w:val="18"/>
                <w:szCs w:val="18"/>
              </w:rPr>
            </w:pPr>
            <w:r w:rsidRPr="00852AC6">
              <w:rPr>
                <w:rStyle w:val="fontstyle01"/>
                <w:rFonts w:hint="default"/>
                <w:color w:val="auto"/>
              </w:rPr>
              <w:t>本企业</w:t>
            </w:r>
            <w:r w:rsidR="003940AA" w:rsidRPr="00852AC6">
              <w:rPr>
                <w:rStyle w:val="fontstyle01"/>
                <w:rFonts w:hint="default"/>
                <w:color w:val="auto"/>
              </w:rPr>
              <w:t>之</w:t>
            </w:r>
            <w:r w:rsidRPr="00852AC6">
              <w:rPr>
                <w:rStyle w:val="fontstyle01"/>
                <w:rFonts w:hint="default"/>
                <w:color w:val="auto"/>
              </w:rPr>
              <w:t>合营企业</w:t>
            </w:r>
          </w:p>
        </w:tc>
      </w:tr>
      <w:tr w:rsidR="00852AC6" w:rsidRPr="00852AC6" w14:paraId="552E5492" w14:textId="77777777" w:rsidTr="00EA7D31">
        <w:trPr>
          <w:trHeight w:val="284"/>
        </w:trPr>
        <w:tc>
          <w:tcPr>
            <w:tcW w:w="2500" w:type="pct"/>
            <w:vAlign w:val="center"/>
          </w:tcPr>
          <w:p w14:paraId="2AB6D519" w14:textId="77777777" w:rsidR="00BD611D" w:rsidRPr="00852AC6" w:rsidRDefault="00BD611D" w:rsidP="00EA7D31">
            <w:pPr>
              <w:widowControl/>
              <w:rPr>
                <w:rFonts w:ascii="宋体" w:eastAsia="宋体" w:hAnsi="宋体" w:cs="宋体"/>
                <w:kern w:val="0"/>
                <w:sz w:val="18"/>
                <w:szCs w:val="18"/>
              </w:rPr>
            </w:pPr>
            <w:r w:rsidRPr="00852AC6">
              <w:rPr>
                <w:rStyle w:val="fontstyle01"/>
                <w:rFonts w:hint="default"/>
                <w:color w:val="auto"/>
              </w:rPr>
              <w:t xml:space="preserve">潍坊港区木片码头有限公司 </w:t>
            </w:r>
          </w:p>
        </w:tc>
        <w:tc>
          <w:tcPr>
            <w:tcW w:w="2500" w:type="pct"/>
            <w:shd w:val="clear" w:color="auto" w:fill="auto"/>
            <w:vAlign w:val="center"/>
          </w:tcPr>
          <w:p w14:paraId="4319F08E" w14:textId="0B6E578E" w:rsidR="00BD611D" w:rsidRPr="00852AC6" w:rsidRDefault="00BD611D" w:rsidP="00EA7D31">
            <w:pPr>
              <w:widowControl/>
              <w:jc w:val="center"/>
              <w:rPr>
                <w:rFonts w:ascii="宋体" w:eastAsia="宋体" w:hAnsi="宋体" w:cs="宋体"/>
                <w:kern w:val="0"/>
                <w:sz w:val="18"/>
                <w:szCs w:val="18"/>
              </w:rPr>
            </w:pPr>
            <w:r w:rsidRPr="00852AC6">
              <w:rPr>
                <w:rStyle w:val="fontstyle01"/>
                <w:rFonts w:hint="default"/>
                <w:color w:val="auto"/>
              </w:rPr>
              <w:t>本企业</w:t>
            </w:r>
            <w:r w:rsidR="003940AA" w:rsidRPr="00852AC6">
              <w:rPr>
                <w:rStyle w:val="fontstyle01"/>
                <w:rFonts w:hint="default"/>
                <w:color w:val="auto"/>
              </w:rPr>
              <w:t>之</w:t>
            </w:r>
            <w:r w:rsidRPr="00852AC6">
              <w:rPr>
                <w:rStyle w:val="fontstyle01"/>
                <w:rFonts w:hint="default"/>
                <w:color w:val="auto"/>
              </w:rPr>
              <w:t>合营企业</w:t>
            </w:r>
          </w:p>
        </w:tc>
      </w:tr>
      <w:tr w:rsidR="00852AC6" w:rsidRPr="00852AC6" w14:paraId="730E2351" w14:textId="77777777" w:rsidTr="00EA7D31">
        <w:trPr>
          <w:trHeight w:val="284"/>
        </w:trPr>
        <w:tc>
          <w:tcPr>
            <w:tcW w:w="2500" w:type="pct"/>
            <w:vAlign w:val="center"/>
          </w:tcPr>
          <w:p w14:paraId="6D6F4ED6" w14:textId="77777777" w:rsidR="00BD611D" w:rsidRPr="00852AC6" w:rsidRDefault="00BD611D" w:rsidP="00EA7D31">
            <w:pPr>
              <w:widowControl/>
              <w:rPr>
                <w:rFonts w:ascii="宋体" w:eastAsia="宋体" w:hAnsi="宋体" w:cs="宋体"/>
                <w:kern w:val="0"/>
                <w:sz w:val="18"/>
                <w:szCs w:val="18"/>
              </w:rPr>
            </w:pPr>
            <w:r w:rsidRPr="00852AC6">
              <w:rPr>
                <w:rStyle w:val="fontstyle01"/>
                <w:rFonts w:hint="default"/>
                <w:color w:val="auto"/>
              </w:rPr>
              <w:t xml:space="preserve">寿光美特环保科技有限公司 </w:t>
            </w:r>
          </w:p>
        </w:tc>
        <w:tc>
          <w:tcPr>
            <w:tcW w:w="2500" w:type="pct"/>
            <w:shd w:val="clear" w:color="auto" w:fill="auto"/>
            <w:vAlign w:val="center"/>
          </w:tcPr>
          <w:p w14:paraId="623053DD" w14:textId="23218FFD" w:rsidR="00BD611D" w:rsidRPr="00852AC6" w:rsidRDefault="00BD611D" w:rsidP="00EA7D31">
            <w:pPr>
              <w:widowControl/>
              <w:jc w:val="center"/>
              <w:rPr>
                <w:rFonts w:ascii="宋体" w:eastAsia="宋体" w:hAnsi="宋体" w:cs="宋体"/>
                <w:kern w:val="0"/>
                <w:sz w:val="18"/>
                <w:szCs w:val="18"/>
              </w:rPr>
            </w:pPr>
            <w:r w:rsidRPr="00852AC6">
              <w:rPr>
                <w:rStyle w:val="fontstyle01"/>
                <w:rFonts w:hint="default"/>
                <w:color w:val="auto"/>
              </w:rPr>
              <w:t>本企业</w:t>
            </w:r>
            <w:r w:rsidR="005B297A" w:rsidRPr="00852AC6">
              <w:rPr>
                <w:rStyle w:val="fontstyle01"/>
                <w:rFonts w:hint="default"/>
                <w:color w:val="auto"/>
              </w:rPr>
              <w:t>之</w:t>
            </w:r>
            <w:r w:rsidRPr="00852AC6">
              <w:rPr>
                <w:rStyle w:val="fontstyle01"/>
                <w:rFonts w:hint="default"/>
                <w:color w:val="auto"/>
              </w:rPr>
              <w:t>合营企业</w:t>
            </w:r>
          </w:p>
        </w:tc>
      </w:tr>
      <w:tr w:rsidR="00852AC6" w:rsidRPr="00852AC6" w14:paraId="7DD66294" w14:textId="77777777" w:rsidTr="00EA7D31">
        <w:trPr>
          <w:trHeight w:val="284"/>
        </w:trPr>
        <w:tc>
          <w:tcPr>
            <w:tcW w:w="2500" w:type="pct"/>
            <w:vAlign w:val="center"/>
          </w:tcPr>
          <w:p w14:paraId="006DD90F" w14:textId="77777777" w:rsidR="00BD611D" w:rsidRPr="00852AC6" w:rsidRDefault="00BD611D" w:rsidP="00EA7D31">
            <w:pPr>
              <w:widowControl/>
              <w:rPr>
                <w:rFonts w:ascii="宋体" w:eastAsia="宋体" w:hAnsi="宋体" w:cs="宋体"/>
                <w:kern w:val="0"/>
                <w:sz w:val="18"/>
                <w:szCs w:val="18"/>
              </w:rPr>
            </w:pPr>
            <w:r w:rsidRPr="00852AC6">
              <w:rPr>
                <w:rStyle w:val="fontstyle01"/>
                <w:rFonts w:hint="default"/>
                <w:color w:val="auto"/>
              </w:rPr>
              <w:t>潍坊</w:t>
            </w:r>
            <w:proofErr w:type="gramStart"/>
            <w:r w:rsidRPr="00852AC6">
              <w:rPr>
                <w:rStyle w:val="fontstyle01"/>
                <w:rFonts w:hint="default"/>
                <w:color w:val="auto"/>
              </w:rPr>
              <w:t>星兴联合</w:t>
            </w:r>
            <w:proofErr w:type="gramEnd"/>
            <w:r w:rsidRPr="00852AC6">
              <w:rPr>
                <w:rStyle w:val="fontstyle01"/>
                <w:rFonts w:hint="default"/>
                <w:color w:val="auto"/>
              </w:rPr>
              <w:t xml:space="preserve">化工有限公司 </w:t>
            </w:r>
          </w:p>
        </w:tc>
        <w:tc>
          <w:tcPr>
            <w:tcW w:w="2500" w:type="pct"/>
            <w:shd w:val="clear" w:color="auto" w:fill="auto"/>
            <w:vAlign w:val="center"/>
          </w:tcPr>
          <w:p w14:paraId="112CC6E1" w14:textId="599DB1F9" w:rsidR="00BD611D" w:rsidRPr="00852AC6" w:rsidRDefault="00BD611D" w:rsidP="00EA7D31">
            <w:pPr>
              <w:widowControl/>
              <w:jc w:val="center"/>
              <w:rPr>
                <w:rFonts w:ascii="宋体" w:eastAsia="宋体" w:hAnsi="宋体" w:cs="宋体"/>
                <w:kern w:val="0"/>
                <w:sz w:val="18"/>
                <w:szCs w:val="18"/>
              </w:rPr>
            </w:pPr>
            <w:r w:rsidRPr="00852AC6">
              <w:rPr>
                <w:rStyle w:val="fontstyle01"/>
                <w:rFonts w:hint="default"/>
                <w:color w:val="auto"/>
              </w:rPr>
              <w:t>本企业</w:t>
            </w:r>
            <w:r w:rsidR="005B297A" w:rsidRPr="00852AC6">
              <w:rPr>
                <w:rStyle w:val="fontstyle01"/>
                <w:rFonts w:hint="default"/>
                <w:color w:val="auto"/>
              </w:rPr>
              <w:t>之</w:t>
            </w:r>
            <w:r w:rsidRPr="00852AC6">
              <w:rPr>
                <w:rStyle w:val="fontstyle01"/>
                <w:rFonts w:hint="default"/>
                <w:color w:val="auto"/>
              </w:rPr>
              <w:t>合营企业</w:t>
            </w:r>
          </w:p>
        </w:tc>
      </w:tr>
      <w:tr w:rsidR="00852AC6" w:rsidRPr="00852AC6" w14:paraId="18DF294E" w14:textId="77777777" w:rsidTr="00EA7D31">
        <w:trPr>
          <w:trHeight w:val="284"/>
        </w:trPr>
        <w:tc>
          <w:tcPr>
            <w:tcW w:w="2500" w:type="pct"/>
            <w:vAlign w:val="center"/>
          </w:tcPr>
          <w:p w14:paraId="2490BFFD" w14:textId="77777777" w:rsidR="00BD611D" w:rsidRPr="00852AC6" w:rsidRDefault="00BD611D" w:rsidP="00EA7D31">
            <w:pPr>
              <w:widowControl/>
              <w:rPr>
                <w:rFonts w:ascii="宋体" w:eastAsia="宋体" w:hAnsi="宋体" w:cs="宋体"/>
                <w:kern w:val="0"/>
                <w:sz w:val="18"/>
                <w:szCs w:val="18"/>
              </w:rPr>
            </w:pPr>
            <w:r w:rsidRPr="00852AC6">
              <w:rPr>
                <w:rStyle w:val="fontstyle01"/>
                <w:rFonts w:hint="default"/>
                <w:color w:val="auto"/>
              </w:rPr>
              <w:t xml:space="preserve">晨鸣（青岛）资产管理有限公司 </w:t>
            </w:r>
          </w:p>
        </w:tc>
        <w:tc>
          <w:tcPr>
            <w:tcW w:w="2500" w:type="pct"/>
            <w:shd w:val="clear" w:color="auto" w:fill="auto"/>
            <w:vAlign w:val="center"/>
          </w:tcPr>
          <w:p w14:paraId="60222480" w14:textId="11C175B0" w:rsidR="00BD611D" w:rsidRPr="00852AC6" w:rsidRDefault="00BD611D" w:rsidP="00EA7D31">
            <w:pPr>
              <w:widowControl/>
              <w:jc w:val="center"/>
              <w:rPr>
                <w:rFonts w:ascii="宋体" w:eastAsia="宋体" w:hAnsi="宋体" w:cs="宋体"/>
                <w:kern w:val="0"/>
                <w:sz w:val="18"/>
                <w:szCs w:val="18"/>
              </w:rPr>
            </w:pPr>
            <w:r w:rsidRPr="00852AC6">
              <w:rPr>
                <w:rStyle w:val="fontstyle01"/>
                <w:rFonts w:hint="default"/>
                <w:color w:val="auto"/>
              </w:rPr>
              <w:t>本企业</w:t>
            </w:r>
            <w:r w:rsidR="005B297A" w:rsidRPr="00852AC6">
              <w:rPr>
                <w:rStyle w:val="fontstyle01"/>
                <w:rFonts w:hint="default"/>
                <w:color w:val="auto"/>
              </w:rPr>
              <w:t>之</w:t>
            </w:r>
            <w:r w:rsidRPr="00852AC6">
              <w:rPr>
                <w:rStyle w:val="fontstyle01"/>
                <w:rFonts w:hint="default"/>
                <w:color w:val="auto"/>
              </w:rPr>
              <w:t>联营企业</w:t>
            </w:r>
          </w:p>
        </w:tc>
      </w:tr>
      <w:tr w:rsidR="00852AC6" w:rsidRPr="00852AC6" w14:paraId="4AF3F461" w14:textId="77777777" w:rsidTr="00EA7D31">
        <w:trPr>
          <w:trHeight w:val="284"/>
        </w:trPr>
        <w:tc>
          <w:tcPr>
            <w:tcW w:w="2500" w:type="pct"/>
            <w:vAlign w:val="center"/>
          </w:tcPr>
          <w:p w14:paraId="444050E7" w14:textId="77777777" w:rsidR="00BD611D" w:rsidRPr="00852AC6" w:rsidRDefault="00BD611D" w:rsidP="00EA7D31">
            <w:pPr>
              <w:widowControl/>
              <w:rPr>
                <w:rFonts w:ascii="宋体" w:eastAsia="宋体" w:hAnsi="宋体" w:cs="宋体"/>
                <w:kern w:val="0"/>
                <w:sz w:val="18"/>
                <w:szCs w:val="18"/>
              </w:rPr>
            </w:pPr>
            <w:r w:rsidRPr="00852AC6">
              <w:rPr>
                <w:rStyle w:val="fontstyle01"/>
                <w:rFonts w:hint="default"/>
                <w:color w:val="auto"/>
              </w:rPr>
              <w:t xml:space="preserve">广东南粤银行股份有限公司 </w:t>
            </w:r>
          </w:p>
        </w:tc>
        <w:tc>
          <w:tcPr>
            <w:tcW w:w="2500" w:type="pct"/>
            <w:shd w:val="clear" w:color="auto" w:fill="auto"/>
            <w:vAlign w:val="center"/>
          </w:tcPr>
          <w:p w14:paraId="726C9744" w14:textId="45CCA319" w:rsidR="00BD611D" w:rsidRPr="00852AC6" w:rsidRDefault="00BD611D" w:rsidP="00EA7D31">
            <w:pPr>
              <w:widowControl/>
              <w:jc w:val="center"/>
              <w:rPr>
                <w:rFonts w:ascii="宋体" w:eastAsia="宋体" w:hAnsi="宋体" w:cs="宋体"/>
                <w:kern w:val="0"/>
                <w:sz w:val="18"/>
                <w:szCs w:val="18"/>
              </w:rPr>
            </w:pPr>
            <w:r w:rsidRPr="00852AC6">
              <w:rPr>
                <w:rStyle w:val="fontstyle01"/>
                <w:rFonts w:hint="default"/>
                <w:color w:val="auto"/>
              </w:rPr>
              <w:t>本企业</w:t>
            </w:r>
            <w:r w:rsidR="005B297A" w:rsidRPr="00852AC6">
              <w:rPr>
                <w:rStyle w:val="fontstyle01"/>
                <w:rFonts w:hint="default"/>
                <w:color w:val="auto"/>
              </w:rPr>
              <w:t>之</w:t>
            </w:r>
            <w:r w:rsidRPr="00852AC6">
              <w:rPr>
                <w:rStyle w:val="fontstyle01"/>
                <w:rFonts w:hint="default"/>
                <w:color w:val="auto"/>
              </w:rPr>
              <w:t>联营企业</w:t>
            </w:r>
          </w:p>
        </w:tc>
      </w:tr>
      <w:tr w:rsidR="00852AC6" w:rsidRPr="00852AC6" w14:paraId="135E03EC" w14:textId="77777777" w:rsidTr="00EA7D31">
        <w:trPr>
          <w:trHeight w:val="284"/>
        </w:trPr>
        <w:tc>
          <w:tcPr>
            <w:tcW w:w="2500" w:type="pct"/>
            <w:vAlign w:val="center"/>
          </w:tcPr>
          <w:p w14:paraId="6FF10698" w14:textId="14E47D67" w:rsidR="005B297A" w:rsidRPr="00852AC6" w:rsidRDefault="005B297A" w:rsidP="00EA7D31">
            <w:pPr>
              <w:widowControl/>
              <w:rPr>
                <w:rStyle w:val="fontstyle01"/>
                <w:rFonts w:hint="default"/>
                <w:color w:val="auto"/>
              </w:rPr>
            </w:pPr>
            <w:r w:rsidRPr="00852AC6">
              <w:rPr>
                <w:rFonts w:ascii="Times New Roman" w:hAnsi="Times New Roman" w:cs="Times New Roman"/>
                <w:sz w:val="18"/>
                <w:szCs w:val="18"/>
              </w:rPr>
              <w:t>武汉晨鸣汉阳纸业股份有限公司</w:t>
            </w:r>
          </w:p>
        </w:tc>
        <w:tc>
          <w:tcPr>
            <w:tcW w:w="2500" w:type="pct"/>
            <w:shd w:val="clear" w:color="auto" w:fill="auto"/>
            <w:vAlign w:val="center"/>
          </w:tcPr>
          <w:p w14:paraId="0C96E1B8" w14:textId="1CAB9770" w:rsidR="005B297A" w:rsidRPr="00852AC6" w:rsidRDefault="005B297A" w:rsidP="00EA7D31">
            <w:pPr>
              <w:widowControl/>
              <w:jc w:val="center"/>
              <w:rPr>
                <w:rStyle w:val="fontstyle01"/>
                <w:rFonts w:hint="default"/>
                <w:color w:val="auto"/>
              </w:rPr>
            </w:pPr>
            <w:r w:rsidRPr="00852AC6">
              <w:rPr>
                <w:rFonts w:ascii="Times New Roman" w:hAnsi="Times New Roman" w:cs="Times New Roman"/>
                <w:sz w:val="18"/>
                <w:szCs w:val="18"/>
              </w:rPr>
              <w:t>本公司之</w:t>
            </w:r>
            <w:r w:rsidRPr="00852AC6">
              <w:rPr>
                <w:rFonts w:ascii="Times New Roman" w:hAnsi="Times New Roman" w:cs="Times New Roman" w:hint="eastAsia"/>
                <w:sz w:val="18"/>
                <w:szCs w:val="18"/>
              </w:rPr>
              <w:t>联营</w:t>
            </w:r>
            <w:r w:rsidRPr="00852AC6">
              <w:rPr>
                <w:rFonts w:ascii="Times New Roman" w:hAnsi="Times New Roman" w:cs="Times New Roman"/>
                <w:sz w:val="18"/>
                <w:szCs w:val="18"/>
              </w:rPr>
              <w:t>企业</w:t>
            </w:r>
          </w:p>
        </w:tc>
      </w:tr>
    </w:tbl>
    <w:p w14:paraId="15608572" w14:textId="77777777" w:rsidR="00BD611D" w:rsidRPr="00852AC6" w:rsidRDefault="00BD611D" w:rsidP="00BD611D">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其他说明：潍坊港区木片码头有限公司曾用名为潍坊森达美西港有限公司</w:t>
      </w:r>
    </w:p>
    <w:p w14:paraId="32EC2189"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4</w:t>
      </w:r>
      <w:r w:rsidRPr="00852AC6">
        <w:rPr>
          <w:rFonts w:ascii="Times New Roman" w:eastAsiaTheme="minorEastAsia" w:hAnsi="Times New Roman" w:cs="Times New Roman"/>
          <w:b/>
          <w:bCs/>
        </w:rPr>
        <w:t>、其他关联方情况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46"/>
        <w:gridCol w:w="4847"/>
      </w:tblGrid>
      <w:tr w:rsidR="00852AC6" w:rsidRPr="00852AC6" w14:paraId="2057D1BD" w14:textId="77777777" w:rsidTr="00EA7D31">
        <w:trPr>
          <w:trHeight w:val="284"/>
        </w:trPr>
        <w:tc>
          <w:tcPr>
            <w:tcW w:w="2500" w:type="pct"/>
            <w:shd w:val="clear" w:color="auto" w:fill="D3D3D3"/>
            <w:vAlign w:val="center"/>
          </w:tcPr>
          <w:p w14:paraId="27CF444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其他关联方名称</w:t>
            </w:r>
          </w:p>
        </w:tc>
        <w:tc>
          <w:tcPr>
            <w:tcW w:w="2500" w:type="pct"/>
            <w:shd w:val="clear" w:color="auto" w:fill="D3D3D3"/>
            <w:vAlign w:val="center"/>
          </w:tcPr>
          <w:p w14:paraId="557C65B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其他关联方与本企业关系</w:t>
            </w:r>
          </w:p>
        </w:tc>
      </w:tr>
      <w:tr w:rsidR="00852AC6" w:rsidRPr="00852AC6" w14:paraId="27A35F45" w14:textId="77777777" w:rsidTr="00EA7D31">
        <w:trPr>
          <w:trHeight w:val="284"/>
        </w:trPr>
        <w:tc>
          <w:tcPr>
            <w:tcW w:w="2500" w:type="pct"/>
            <w:vAlign w:val="center"/>
          </w:tcPr>
          <w:p w14:paraId="6415FD79" w14:textId="77777777" w:rsidR="00BD611D" w:rsidRPr="00852AC6" w:rsidRDefault="00BD611D" w:rsidP="00EA7D31">
            <w:pPr>
              <w:spacing w:before="40" w:after="40" w:line="240" w:lineRule="exact"/>
              <w:rPr>
                <w:rStyle w:val="fontstyle01"/>
                <w:rFonts w:hint="default"/>
                <w:color w:val="auto"/>
              </w:rPr>
            </w:pPr>
            <w:r w:rsidRPr="00852AC6">
              <w:rPr>
                <w:rStyle w:val="fontstyle01"/>
                <w:rFonts w:hint="default"/>
                <w:color w:val="auto"/>
              </w:rPr>
              <w:t>寿光汇</w:t>
            </w:r>
            <w:proofErr w:type="gramStart"/>
            <w:r w:rsidRPr="00852AC6">
              <w:rPr>
                <w:rStyle w:val="fontstyle01"/>
                <w:rFonts w:hint="default"/>
                <w:color w:val="auto"/>
              </w:rPr>
              <w:t>鑫</w:t>
            </w:r>
            <w:proofErr w:type="gramEnd"/>
            <w:r w:rsidRPr="00852AC6">
              <w:rPr>
                <w:rStyle w:val="fontstyle01"/>
                <w:rFonts w:hint="default"/>
                <w:color w:val="auto"/>
              </w:rPr>
              <w:t xml:space="preserve">建材有限公司 </w:t>
            </w:r>
          </w:p>
        </w:tc>
        <w:tc>
          <w:tcPr>
            <w:tcW w:w="2500" w:type="pct"/>
            <w:vAlign w:val="center"/>
          </w:tcPr>
          <w:p w14:paraId="3AAA058A"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Style w:val="fontstyle01"/>
                <w:rFonts w:hint="default"/>
                <w:color w:val="auto"/>
              </w:rPr>
              <w:t>公司董事、高级管理人员投资之公司的附属公司</w:t>
            </w:r>
          </w:p>
        </w:tc>
      </w:tr>
      <w:tr w:rsidR="00852AC6" w:rsidRPr="00852AC6" w14:paraId="00299AF5" w14:textId="77777777" w:rsidTr="00EA7D31">
        <w:trPr>
          <w:trHeight w:val="284"/>
        </w:trPr>
        <w:tc>
          <w:tcPr>
            <w:tcW w:w="2500" w:type="pct"/>
            <w:vAlign w:val="center"/>
          </w:tcPr>
          <w:p w14:paraId="45C4AD1B" w14:textId="06FB1E37" w:rsidR="005B297A" w:rsidRPr="00852AC6" w:rsidRDefault="005B297A" w:rsidP="00EA7D31">
            <w:pPr>
              <w:spacing w:before="40" w:after="40" w:line="240" w:lineRule="exact"/>
              <w:rPr>
                <w:rStyle w:val="fontstyle01"/>
                <w:rFonts w:hint="default"/>
                <w:color w:val="auto"/>
              </w:rPr>
            </w:pPr>
            <w:r w:rsidRPr="00852AC6">
              <w:rPr>
                <w:rFonts w:ascii="Times New Roman" w:hAnsi="Times New Roman" w:cs="Times New Roman"/>
                <w:sz w:val="18"/>
                <w:szCs w:val="18"/>
              </w:rPr>
              <w:t>利得科技有限公司</w:t>
            </w:r>
          </w:p>
        </w:tc>
        <w:tc>
          <w:tcPr>
            <w:tcW w:w="2500" w:type="pct"/>
            <w:vAlign w:val="center"/>
          </w:tcPr>
          <w:p w14:paraId="2531BCED" w14:textId="3DCF97BB" w:rsidR="005B297A" w:rsidRPr="00852AC6" w:rsidRDefault="0055525F" w:rsidP="00EA7D31">
            <w:pPr>
              <w:spacing w:before="40" w:after="40" w:line="240" w:lineRule="exact"/>
              <w:jc w:val="center"/>
              <w:rPr>
                <w:rStyle w:val="fontstyle01"/>
                <w:rFonts w:hint="default"/>
                <w:color w:val="auto"/>
              </w:rPr>
            </w:pPr>
            <w:r w:rsidRPr="00852AC6">
              <w:rPr>
                <w:rFonts w:ascii="Times New Roman" w:hAnsi="Times New Roman" w:cs="Times New Roman" w:hint="eastAsia"/>
                <w:sz w:val="18"/>
                <w:szCs w:val="18"/>
              </w:rPr>
              <w:t>本公司之参股公司</w:t>
            </w:r>
          </w:p>
        </w:tc>
      </w:tr>
      <w:tr w:rsidR="00852AC6" w:rsidRPr="00852AC6" w14:paraId="32C5ADEA" w14:textId="77777777" w:rsidTr="00EA7D31">
        <w:trPr>
          <w:trHeight w:val="284"/>
        </w:trPr>
        <w:tc>
          <w:tcPr>
            <w:tcW w:w="2500" w:type="pct"/>
            <w:vAlign w:val="center"/>
          </w:tcPr>
          <w:p w14:paraId="20F2731F" w14:textId="4E916388" w:rsidR="005B297A" w:rsidRPr="00852AC6" w:rsidRDefault="005B297A" w:rsidP="00EA7D31">
            <w:pPr>
              <w:spacing w:before="40" w:after="40" w:line="240" w:lineRule="exact"/>
              <w:rPr>
                <w:rStyle w:val="fontstyle01"/>
                <w:rFonts w:hint="default"/>
                <w:color w:val="auto"/>
              </w:rPr>
            </w:pPr>
            <w:proofErr w:type="gramStart"/>
            <w:r w:rsidRPr="00852AC6">
              <w:rPr>
                <w:rFonts w:ascii="Times New Roman" w:hAnsi="Times New Roman" w:cs="Times New Roman"/>
                <w:sz w:val="18"/>
                <w:szCs w:val="18"/>
              </w:rPr>
              <w:t>寿光晨鸣广源地</w:t>
            </w:r>
            <w:proofErr w:type="gramEnd"/>
            <w:r w:rsidRPr="00852AC6">
              <w:rPr>
                <w:rFonts w:ascii="Times New Roman" w:hAnsi="Times New Roman" w:cs="Times New Roman"/>
                <w:sz w:val="18"/>
                <w:szCs w:val="18"/>
              </w:rPr>
              <w:t>产有限公司</w:t>
            </w:r>
          </w:p>
        </w:tc>
        <w:tc>
          <w:tcPr>
            <w:tcW w:w="2500" w:type="pct"/>
            <w:vAlign w:val="center"/>
          </w:tcPr>
          <w:p w14:paraId="10374102" w14:textId="3AA42EE0" w:rsidR="005B297A" w:rsidRPr="00852AC6" w:rsidRDefault="005B297A" w:rsidP="00EA7D31">
            <w:pPr>
              <w:spacing w:before="40" w:after="40" w:line="240" w:lineRule="exact"/>
              <w:jc w:val="center"/>
              <w:rPr>
                <w:rStyle w:val="fontstyle01"/>
                <w:rFonts w:hint="default"/>
                <w:color w:val="auto"/>
              </w:rPr>
            </w:pPr>
            <w:r w:rsidRPr="00852AC6">
              <w:rPr>
                <w:rFonts w:ascii="Times New Roman" w:hAnsi="Times New Roman" w:cs="Times New Roman"/>
                <w:sz w:val="18"/>
                <w:szCs w:val="18"/>
              </w:rPr>
              <w:t>公司董事、高级管理人员投资之公司的附属公司</w:t>
            </w:r>
          </w:p>
        </w:tc>
      </w:tr>
      <w:tr w:rsidR="00852AC6" w:rsidRPr="00852AC6" w14:paraId="1C2FD628" w14:textId="77777777" w:rsidTr="00EA7D31">
        <w:trPr>
          <w:trHeight w:val="284"/>
        </w:trPr>
        <w:tc>
          <w:tcPr>
            <w:tcW w:w="2500" w:type="pct"/>
            <w:vAlign w:val="center"/>
          </w:tcPr>
          <w:p w14:paraId="182FCAD6" w14:textId="47A71261" w:rsidR="005B297A" w:rsidRPr="00852AC6" w:rsidRDefault="005B297A" w:rsidP="00EA7D31">
            <w:pPr>
              <w:spacing w:before="40" w:after="40" w:line="240" w:lineRule="exact"/>
              <w:rPr>
                <w:rStyle w:val="fontstyle01"/>
                <w:rFonts w:hint="default"/>
                <w:color w:val="auto"/>
              </w:rPr>
            </w:pPr>
            <w:r w:rsidRPr="00852AC6">
              <w:rPr>
                <w:rStyle w:val="fontstyle01"/>
                <w:rFonts w:hint="default"/>
                <w:color w:val="auto"/>
              </w:rPr>
              <w:t>山东御景大酒店有限公司</w:t>
            </w:r>
          </w:p>
        </w:tc>
        <w:tc>
          <w:tcPr>
            <w:tcW w:w="2500" w:type="pct"/>
            <w:vAlign w:val="center"/>
          </w:tcPr>
          <w:p w14:paraId="7C852D82" w14:textId="6F78E642" w:rsidR="005B297A" w:rsidRPr="00852AC6" w:rsidRDefault="005B297A" w:rsidP="00EA7D31">
            <w:pPr>
              <w:spacing w:before="40" w:after="40" w:line="240" w:lineRule="exact"/>
              <w:jc w:val="center"/>
              <w:rPr>
                <w:rStyle w:val="fontstyle01"/>
                <w:rFonts w:hint="default"/>
                <w:color w:val="auto"/>
              </w:rPr>
            </w:pPr>
            <w:r w:rsidRPr="00852AC6">
              <w:rPr>
                <w:rFonts w:ascii="Times New Roman" w:hAnsi="Times New Roman" w:cs="Times New Roman"/>
                <w:sz w:val="18"/>
                <w:szCs w:val="18"/>
              </w:rPr>
              <w:t>公司董事、高级管理人员投资之公司的附属公司</w:t>
            </w:r>
          </w:p>
        </w:tc>
      </w:tr>
      <w:tr w:rsidR="00852AC6" w:rsidRPr="00852AC6" w14:paraId="5025D17F" w14:textId="77777777" w:rsidTr="00EA7D31">
        <w:trPr>
          <w:trHeight w:val="284"/>
        </w:trPr>
        <w:tc>
          <w:tcPr>
            <w:tcW w:w="2500" w:type="pct"/>
            <w:vAlign w:val="center"/>
          </w:tcPr>
          <w:p w14:paraId="418A8F44" w14:textId="748791BD" w:rsidR="00BD611D" w:rsidRPr="00852AC6" w:rsidRDefault="00F13395" w:rsidP="00EA7D31">
            <w:pPr>
              <w:spacing w:before="40" w:after="40" w:line="240" w:lineRule="exact"/>
              <w:rPr>
                <w:rStyle w:val="fontstyle01"/>
                <w:rFonts w:hint="default"/>
                <w:color w:val="auto"/>
              </w:rPr>
            </w:pPr>
            <w:r w:rsidRPr="00852AC6">
              <w:rPr>
                <w:rStyle w:val="fontstyle01"/>
                <w:rFonts w:hint="default"/>
                <w:color w:val="auto"/>
              </w:rPr>
              <w:t>陈洪国、胡长青、李兴春、李伟先、李峰；李康、邱兰菊、桑爱玲；李雪芹、李振中、李明堂、葛光明、董连明、袁西坤等</w:t>
            </w:r>
            <w:r w:rsidR="00BD611D" w:rsidRPr="00852AC6">
              <w:rPr>
                <w:rStyle w:val="fontstyle01"/>
                <w:rFonts w:hint="default"/>
                <w:color w:val="auto"/>
              </w:rPr>
              <w:t xml:space="preserve"> </w:t>
            </w:r>
          </w:p>
        </w:tc>
        <w:tc>
          <w:tcPr>
            <w:tcW w:w="2500" w:type="pct"/>
            <w:vAlign w:val="center"/>
          </w:tcPr>
          <w:p w14:paraId="7BA6FC3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Style w:val="fontstyle01"/>
                <w:rFonts w:hint="default"/>
                <w:color w:val="auto"/>
              </w:rPr>
              <w:t>公司关键管理人员</w:t>
            </w:r>
          </w:p>
        </w:tc>
      </w:tr>
    </w:tbl>
    <w:p w14:paraId="55E2CBFA"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5</w:t>
      </w:r>
      <w:r w:rsidRPr="00852AC6">
        <w:rPr>
          <w:rFonts w:ascii="Times New Roman" w:eastAsiaTheme="minorEastAsia" w:hAnsi="Times New Roman" w:cs="Times New Roman"/>
          <w:b/>
          <w:bCs/>
        </w:rPr>
        <w:t>、关联交易情况</w:t>
      </w:r>
    </w:p>
    <w:p w14:paraId="78B823A9" w14:textId="77777777" w:rsidR="00BD611D" w:rsidRPr="00852AC6" w:rsidRDefault="00BD611D" w:rsidP="00BD611D">
      <w:pPr>
        <w:keepNext/>
        <w:keepLines/>
        <w:spacing w:before="300" w:after="300" w:line="280" w:lineRule="exact"/>
        <w:outlineLvl w:val="3"/>
        <w:rPr>
          <w:rFonts w:ascii="宋体" w:eastAsia="宋体" w:hAnsi="宋体" w:cs="宋体"/>
          <w:b/>
          <w:bCs/>
          <w:szCs w:val="21"/>
        </w:rPr>
      </w:pPr>
      <w:r w:rsidRPr="00852AC6">
        <w:rPr>
          <w:rFonts w:ascii="宋体" w:eastAsia="宋体" w:hAnsi="宋体" w:cs="宋体"/>
          <w:b/>
          <w:bCs/>
          <w:szCs w:val="21"/>
        </w:rPr>
        <w:t>（1）购销商品、提供和接受劳务的关联交易</w:t>
      </w:r>
    </w:p>
    <w:p w14:paraId="4B3D1589" w14:textId="77777777" w:rsidR="00BD611D" w:rsidRPr="00852AC6" w:rsidRDefault="00BD611D" w:rsidP="00BD611D">
      <w:pPr>
        <w:spacing w:before="40" w:after="40" w:line="240" w:lineRule="exact"/>
        <w:rPr>
          <w:rFonts w:ascii="宋体" w:eastAsia="宋体" w:hAnsi="宋体" w:cs="宋体"/>
          <w:sz w:val="18"/>
          <w:szCs w:val="18"/>
        </w:rPr>
      </w:pPr>
      <w:r w:rsidRPr="00852AC6">
        <w:rPr>
          <w:rFonts w:ascii="宋体" w:eastAsia="宋体" w:hAnsi="宋体" w:cs="宋体"/>
          <w:sz w:val="18"/>
          <w:szCs w:val="18"/>
        </w:rPr>
        <w:t>采购商品/接受劳务情况表</w:t>
      </w:r>
    </w:p>
    <w:p w14:paraId="01700E74" w14:textId="77777777" w:rsidR="00BD611D" w:rsidRPr="00852AC6" w:rsidRDefault="00BD611D" w:rsidP="00283B49">
      <w:pPr>
        <w:jc w:val="right"/>
        <w:rPr>
          <w:rFonts w:ascii="Times New Roman" w:hAnsi="Times New Roman" w:cs="Times New Roman"/>
          <w:sz w:val="18"/>
          <w:szCs w:val="18"/>
        </w:rPr>
      </w:pPr>
      <w:r w:rsidRPr="00852AC6">
        <w:rPr>
          <w:rFonts w:ascii="Times New Roman" w:hAnsi="Times New Roman" w:cs="Times New Roman"/>
          <w:sz w:val="18"/>
          <w:szCs w:val="18"/>
        </w:rPr>
        <w:t>单位：</w:t>
      </w:r>
      <w:r w:rsidRPr="00852AC6">
        <w:rPr>
          <w:rFonts w:ascii="Times New Roman" w:hAnsi="Times New Roman" w:cs="Times New Roman" w:hint="eastAsia"/>
          <w:sz w:val="18"/>
          <w:szCs w:val="1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04"/>
        <w:gridCol w:w="1280"/>
        <w:gridCol w:w="1138"/>
        <w:gridCol w:w="1543"/>
        <w:gridCol w:w="1559"/>
        <w:gridCol w:w="1869"/>
      </w:tblGrid>
      <w:tr w:rsidR="00852AC6" w:rsidRPr="00852AC6" w14:paraId="1CBBF983" w14:textId="77777777" w:rsidTr="007C5CBA">
        <w:trPr>
          <w:trHeight w:val="284"/>
        </w:trPr>
        <w:tc>
          <w:tcPr>
            <w:tcW w:w="1188" w:type="pct"/>
            <w:shd w:val="clear" w:color="auto" w:fill="D3D3D3"/>
            <w:vAlign w:val="center"/>
          </w:tcPr>
          <w:p w14:paraId="42E717E9"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关联方</w:t>
            </w:r>
          </w:p>
        </w:tc>
        <w:tc>
          <w:tcPr>
            <w:tcW w:w="660" w:type="pct"/>
            <w:shd w:val="clear" w:color="auto" w:fill="D3D3D3"/>
            <w:vAlign w:val="center"/>
          </w:tcPr>
          <w:p w14:paraId="368D201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关联交易内容</w:t>
            </w:r>
          </w:p>
        </w:tc>
        <w:tc>
          <w:tcPr>
            <w:tcW w:w="587" w:type="pct"/>
            <w:shd w:val="clear" w:color="auto" w:fill="D3D3D3"/>
            <w:vAlign w:val="center"/>
          </w:tcPr>
          <w:p w14:paraId="5F14B42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本期发生额</w:t>
            </w:r>
          </w:p>
        </w:tc>
        <w:tc>
          <w:tcPr>
            <w:tcW w:w="796" w:type="pct"/>
            <w:shd w:val="clear" w:color="auto" w:fill="D3D3D3"/>
            <w:vAlign w:val="center"/>
          </w:tcPr>
          <w:p w14:paraId="384FEC9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获批的交易额度</w:t>
            </w:r>
          </w:p>
        </w:tc>
        <w:tc>
          <w:tcPr>
            <w:tcW w:w="804" w:type="pct"/>
            <w:shd w:val="clear" w:color="auto" w:fill="D3D3D3"/>
            <w:vAlign w:val="center"/>
          </w:tcPr>
          <w:p w14:paraId="6D3383EA"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是否超过交易额度</w:t>
            </w:r>
          </w:p>
        </w:tc>
        <w:tc>
          <w:tcPr>
            <w:tcW w:w="964" w:type="pct"/>
            <w:shd w:val="clear" w:color="auto" w:fill="D3D3D3"/>
            <w:vAlign w:val="center"/>
          </w:tcPr>
          <w:p w14:paraId="6C5890E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上期发生额</w:t>
            </w:r>
          </w:p>
        </w:tc>
      </w:tr>
      <w:tr w:rsidR="00852AC6" w:rsidRPr="00852AC6" w14:paraId="46B9B36A" w14:textId="77777777" w:rsidTr="007C5CBA">
        <w:trPr>
          <w:trHeight w:val="284"/>
        </w:trPr>
        <w:tc>
          <w:tcPr>
            <w:tcW w:w="1188" w:type="pct"/>
            <w:vAlign w:val="center"/>
          </w:tcPr>
          <w:p w14:paraId="725FD959" w14:textId="77777777" w:rsidR="00BD611D" w:rsidRPr="00852AC6" w:rsidRDefault="00BD611D" w:rsidP="00FB4000">
            <w:pPr>
              <w:spacing w:before="40" w:after="40" w:line="240" w:lineRule="exact"/>
              <w:rPr>
                <w:rFonts w:ascii="宋体" w:eastAsia="宋体" w:hAnsi="宋体" w:cs="宋体"/>
                <w:sz w:val="18"/>
                <w:szCs w:val="18"/>
              </w:rPr>
            </w:pPr>
            <w:r w:rsidRPr="00852AC6">
              <w:rPr>
                <w:rStyle w:val="fontstyle01"/>
                <w:rFonts w:hint="default"/>
                <w:color w:val="auto"/>
              </w:rPr>
              <w:t xml:space="preserve">潍坊港区木片码头有限公司 </w:t>
            </w:r>
          </w:p>
        </w:tc>
        <w:tc>
          <w:tcPr>
            <w:tcW w:w="660" w:type="pct"/>
            <w:vAlign w:val="center"/>
          </w:tcPr>
          <w:p w14:paraId="6222257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Style w:val="fontstyle01"/>
                <w:rFonts w:hint="default"/>
                <w:color w:val="auto"/>
              </w:rPr>
              <w:t xml:space="preserve">港杂费 </w:t>
            </w:r>
          </w:p>
        </w:tc>
        <w:tc>
          <w:tcPr>
            <w:tcW w:w="587" w:type="pct"/>
            <w:vAlign w:val="center"/>
          </w:tcPr>
          <w:p w14:paraId="530422EA" w14:textId="77777777" w:rsidR="00BD611D" w:rsidRPr="00852AC6" w:rsidRDefault="00BD611D" w:rsidP="00EA7D31">
            <w:pPr>
              <w:spacing w:before="40" w:after="40" w:line="240" w:lineRule="exact"/>
              <w:jc w:val="right"/>
              <w:rPr>
                <w:rFonts w:ascii="Times New Roman" w:eastAsia="宋体" w:hAnsi="Times New Roman" w:cs="Times New Roman"/>
                <w:sz w:val="18"/>
                <w:szCs w:val="18"/>
              </w:rPr>
            </w:pPr>
            <w:r w:rsidRPr="00852AC6">
              <w:rPr>
                <w:rStyle w:val="fontstyle21"/>
                <w:color w:val="auto"/>
              </w:rPr>
              <w:t>56,191,147.39</w:t>
            </w:r>
          </w:p>
        </w:tc>
        <w:tc>
          <w:tcPr>
            <w:tcW w:w="796" w:type="pct"/>
            <w:vAlign w:val="center"/>
          </w:tcPr>
          <w:p w14:paraId="60BC5F4B" w14:textId="5699DED5" w:rsidR="00BD611D" w:rsidRPr="00852AC6" w:rsidRDefault="005B297A" w:rsidP="005B297A">
            <w:pPr>
              <w:spacing w:before="40" w:after="40" w:line="240" w:lineRule="exact"/>
              <w:jc w:val="right"/>
              <w:rPr>
                <w:rStyle w:val="fontstyle21"/>
                <w:color w:val="auto"/>
              </w:rPr>
            </w:pPr>
            <w:r w:rsidRPr="00852AC6">
              <w:rPr>
                <w:rStyle w:val="fontstyle21"/>
                <w:rFonts w:hint="eastAsia"/>
                <w:color w:val="auto"/>
              </w:rPr>
              <w:t>110</w:t>
            </w:r>
            <w:r w:rsidRPr="00852AC6">
              <w:rPr>
                <w:rStyle w:val="fontstyle21"/>
                <w:color w:val="auto"/>
              </w:rPr>
              <w:t>,000</w:t>
            </w:r>
            <w:r w:rsidR="004268C0" w:rsidRPr="00852AC6">
              <w:rPr>
                <w:rStyle w:val="fontstyle21"/>
                <w:rFonts w:hint="eastAsia"/>
                <w:color w:val="auto"/>
              </w:rPr>
              <w:t>,000</w:t>
            </w:r>
            <w:r w:rsidRPr="00852AC6">
              <w:rPr>
                <w:rStyle w:val="fontstyle21"/>
                <w:color w:val="auto"/>
              </w:rPr>
              <w:t>.00</w:t>
            </w:r>
            <w:r w:rsidR="00BD611D" w:rsidRPr="00852AC6">
              <w:rPr>
                <w:rStyle w:val="fontstyle21"/>
                <w:color w:val="auto"/>
              </w:rPr>
              <w:t xml:space="preserve"> </w:t>
            </w:r>
          </w:p>
        </w:tc>
        <w:tc>
          <w:tcPr>
            <w:tcW w:w="804" w:type="pct"/>
            <w:vAlign w:val="center"/>
          </w:tcPr>
          <w:p w14:paraId="35A0BCDA" w14:textId="58EA5969" w:rsidR="00BD611D" w:rsidRPr="00852AC6" w:rsidRDefault="003D7100" w:rsidP="00EA7D31">
            <w:pPr>
              <w:spacing w:before="40" w:after="40" w:line="240" w:lineRule="exact"/>
              <w:jc w:val="center"/>
              <w:rPr>
                <w:rFonts w:ascii="宋体" w:eastAsia="宋体" w:hAnsi="宋体" w:cs="宋体"/>
                <w:sz w:val="18"/>
                <w:szCs w:val="18"/>
              </w:rPr>
            </w:pPr>
            <w:r w:rsidRPr="00852AC6">
              <w:rPr>
                <w:rStyle w:val="fontstyle01"/>
                <w:rFonts w:hint="default"/>
                <w:color w:val="auto"/>
              </w:rPr>
              <w:t>否</w:t>
            </w:r>
          </w:p>
        </w:tc>
        <w:tc>
          <w:tcPr>
            <w:tcW w:w="964" w:type="pct"/>
            <w:vAlign w:val="center"/>
          </w:tcPr>
          <w:p w14:paraId="7279D3A7"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20,317,747.45</w:t>
            </w:r>
          </w:p>
        </w:tc>
      </w:tr>
      <w:tr w:rsidR="00852AC6" w:rsidRPr="00852AC6" w14:paraId="60B81552" w14:textId="77777777" w:rsidTr="007C5CBA">
        <w:trPr>
          <w:trHeight w:val="284"/>
        </w:trPr>
        <w:tc>
          <w:tcPr>
            <w:tcW w:w="1188" w:type="pct"/>
            <w:vAlign w:val="center"/>
          </w:tcPr>
          <w:p w14:paraId="27D896F4" w14:textId="4F0131FD" w:rsidR="005B297A" w:rsidRPr="00852AC6" w:rsidRDefault="005B297A" w:rsidP="00FB4000">
            <w:pPr>
              <w:spacing w:before="40" w:after="40" w:line="240" w:lineRule="exact"/>
              <w:rPr>
                <w:rStyle w:val="fontstyle01"/>
                <w:rFonts w:hint="default"/>
                <w:color w:val="auto"/>
              </w:rPr>
            </w:pPr>
            <w:r w:rsidRPr="00852AC6">
              <w:rPr>
                <w:rStyle w:val="fontstyle01"/>
                <w:rFonts w:hint="default"/>
                <w:color w:val="auto"/>
              </w:rPr>
              <w:t>山东御景大酒店有限公司</w:t>
            </w:r>
          </w:p>
        </w:tc>
        <w:tc>
          <w:tcPr>
            <w:tcW w:w="660" w:type="pct"/>
            <w:vAlign w:val="center"/>
          </w:tcPr>
          <w:p w14:paraId="3B23CE8E" w14:textId="7BE79132" w:rsidR="005B297A" w:rsidRPr="00852AC6" w:rsidRDefault="005B297A" w:rsidP="00EA7D31">
            <w:pPr>
              <w:spacing w:before="40" w:after="40" w:line="240" w:lineRule="exact"/>
              <w:jc w:val="center"/>
              <w:rPr>
                <w:rStyle w:val="fontstyle01"/>
                <w:rFonts w:hint="default"/>
                <w:color w:val="auto"/>
              </w:rPr>
            </w:pPr>
            <w:r w:rsidRPr="00852AC6">
              <w:rPr>
                <w:rStyle w:val="fontstyle01"/>
                <w:rFonts w:hint="default"/>
                <w:color w:val="auto"/>
              </w:rPr>
              <w:t>食宿等费用</w:t>
            </w:r>
          </w:p>
        </w:tc>
        <w:tc>
          <w:tcPr>
            <w:tcW w:w="587" w:type="pct"/>
            <w:vAlign w:val="center"/>
          </w:tcPr>
          <w:p w14:paraId="67B7F51A" w14:textId="7DBA26A4" w:rsidR="005B297A" w:rsidRPr="00852AC6" w:rsidRDefault="005B297A" w:rsidP="00EA7D31">
            <w:pPr>
              <w:spacing w:before="40" w:after="40" w:line="240" w:lineRule="exact"/>
              <w:jc w:val="right"/>
              <w:rPr>
                <w:rStyle w:val="fontstyle21"/>
                <w:color w:val="auto"/>
              </w:rPr>
            </w:pPr>
            <w:r w:rsidRPr="00852AC6">
              <w:rPr>
                <w:rStyle w:val="fontstyle21"/>
                <w:color w:val="auto"/>
              </w:rPr>
              <w:t>691,058.37</w:t>
            </w:r>
          </w:p>
        </w:tc>
        <w:tc>
          <w:tcPr>
            <w:tcW w:w="796" w:type="pct"/>
            <w:vAlign w:val="center"/>
          </w:tcPr>
          <w:p w14:paraId="1742C648" w14:textId="69696EF7" w:rsidR="005B297A" w:rsidRPr="00852AC6" w:rsidRDefault="005B297A" w:rsidP="00EA7D31">
            <w:pPr>
              <w:spacing w:before="40" w:after="40" w:line="240" w:lineRule="exact"/>
              <w:jc w:val="center"/>
              <w:rPr>
                <w:rStyle w:val="fontstyle01"/>
                <w:rFonts w:hint="default"/>
                <w:color w:val="auto"/>
              </w:rPr>
            </w:pPr>
            <w:r w:rsidRPr="00852AC6">
              <w:rPr>
                <w:rStyle w:val="fontstyle01"/>
                <w:rFonts w:hint="default"/>
                <w:color w:val="auto"/>
              </w:rPr>
              <w:t xml:space="preserve">不适用 </w:t>
            </w:r>
          </w:p>
        </w:tc>
        <w:tc>
          <w:tcPr>
            <w:tcW w:w="804" w:type="pct"/>
            <w:vAlign w:val="center"/>
          </w:tcPr>
          <w:p w14:paraId="77BD77D8" w14:textId="0CD2F0A5" w:rsidR="005B297A" w:rsidRPr="00852AC6" w:rsidRDefault="005B297A" w:rsidP="00EA7D31">
            <w:pPr>
              <w:spacing w:before="40" w:after="40" w:line="240" w:lineRule="exact"/>
              <w:jc w:val="center"/>
              <w:rPr>
                <w:rStyle w:val="fontstyle01"/>
                <w:rFonts w:hint="default"/>
                <w:color w:val="auto"/>
              </w:rPr>
            </w:pPr>
            <w:r w:rsidRPr="00852AC6">
              <w:rPr>
                <w:rStyle w:val="fontstyle01"/>
                <w:rFonts w:hint="default"/>
                <w:color w:val="auto"/>
              </w:rPr>
              <w:t xml:space="preserve">不适用 </w:t>
            </w:r>
          </w:p>
        </w:tc>
        <w:tc>
          <w:tcPr>
            <w:tcW w:w="964" w:type="pct"/>
            <w:vAlign w:val="center"/>
          </w:tcPr>
          <w:p w14:paraId="3AAB8272" w14:textId="77777777" w:rsidR="005B297A" w:rsidRPr="00852AC6" w:rsidRDefault="005B297A" w:rsidP="00EA7D31">
            <w:pPr>
              <w:spacing w:before="40" w:after="40" w:line="240" w:lineRule="exact"/>
              <w:jc w:val="right"/>
              <w:rPr>
                <w:rStyle w:val="fontstyle21"/>
                <w:color w:val="auto"/>
              </w:rPr>
            </w:pPr>
          </w:p>
        </w:tc>
      </w:tr>
      <w:tr w:rsidR="003D7100" w:rsidRPr="00852AC6" w14:paraId="07C39EF4" w14:textId="77777777" w:rsidTr="007C5CBA">
        <w:trPr>
          <w:trHeight w:val="284"/>
        </w:trPr>
        <w:tc>
          <w:tcPr>
            <w:tcW w:w="1188" w:type="pct"/>
            <w:vAlign w:val="center"/>
          </w:tcPr>
          <w:p w14:paraId="0D168546" w14:textId="7BF0F852" w:rsidR="003D7100" w:rsidRPr="00852AC6" w:rsidRDefault="003D7100" w:rsidP="00FB4000">
            <w:pPr>
              <w:spacing w:before="40" w:after="40" w:line="240" w:lineRule="exact"/>
              <w:rPr>
                <w:rStyle w:val="fontstyle01"/>
                <w:rFonts w:hint="default"/>
                <w:color w:val="auto"/>
              </w:rPr>
            </w:pPr>
            <w:r w:rsidRPr="00852AC6">
              <w:rPr>
                <w:rFonts w:hint="eastAsia"/>
                <w:sz w:val="18"/>
                <w:szCs w:val="18"/>
              </w:rPr>
              <w:t>寿光美特环保科技有限公司</w:t>
            </w:r>
          </w:p>
        </w:tc>
        <w:tc>
          <w:tcPr>
            <w:tcW w:w="660" w:type="pct"/>
            <w:vAlign w:val="center"/>
          </w:tcPr>
          <w:p w14:paraId="3403782A" w14:textId="667365BC" w:rsidR="003D7100" w:rsidRPr="00852AC6" w:rsidRDefault="003D7100" w:rsidP="00EA7D31">
            <w:pPr>
              <w:spacing w:before="40" w:after="40" w:line="240" w:lineRule="exact"/>
              <w:jc w:val="center"/>
              <w:rPr>
                <w:rStyle w:val="fontstyle01"/>
                <w:rFonts w:hint="default"/>
                <w:color w:val="auto"/>
              </w:rPr>
            </w:pPr>
            <w:r w:rsidRPr="00852AC6">
              <w:rPr>
                <w:rFonts w:hint="eastAsia"/>
                <w:sz w:val="18"/>
                <w:szCs w:val="18"/>
              </w:rPr>
              <w:t>购买化工材料</w:t>
            </w:r>
          </w:p>
        </w:tc>
        <w:tc>
          <w:tcPr>
            <w:tcW w:w="587" w:type="pct"/>
            <w:vAlign w:val="center"/>
          </w:tcPr>
          <w:p w14:paraId="0425C3C5" w14:textId="7412D88D" w:rsidR="003D7100" w:rsidRPr="00852AC6" w:rsidRDefault="003D7100" w:rsidP="00EA7D31">
            <w:pPr>
              <w:spacing w:before="40" w:after="40" w:line="240" w:lineRule="exact"/>
              <w:jc w:val="right"/>
              <w:rPr>
                <w:rStyle w:val="fontstyle21"/>
                <w:color w:val="auto"/>
              </w:rPr>
            </w:pPr>
            <w:r w:rsidRPr="00852AC6">
              <w:rPr>
                <w:rStyle w:val="fontstyle21"/>
                <w:color w:val="auto"/>
              </w:rPr>
              <w:t>15,577,072.00</w:t>
            </w:r>
          </w:p>
        </w:tc>
        <w:tc>
          <w:tcPr>
            <w:tcW w:w="796" w:type="pct"/>
            <w:vAlign w:val="center"/>
          </w:tcPr>
          <w:p w14:paraId="37D40E3F" w14:textId="120A91B6" w:rsidR="003D7100" w:rsidRPr="00852AC6" w:rsidRDefault="003D7100" w:rsidP="00EA7D31">
            <w:pPr>
              <w:spacing w:before="40" w:after="40" w:line="240" w:lineRule="exact"/>
              <w:jc w:val="center"/>
              <w:rPr>
                <w:rStyle w:val="fontstyle01"/>
                <w:rFonts w:hint="default"/>
                <w:color w:val="auto"/>
              </w:rPr>
            </w:pPr>
            <w:r w:rsidRPr="00852AC6">
              <w:rPr>
                <w:rStyle w:val="fontstyle01"/>
                <w:rFonts w:hint="default"/>
                <w:color w:val="auto"/>
              </w:rPr>
              <w:t>不适用</w:t>
            </w:r>
          </w:p>
        </w:tc>
        <w:tc>
          <w:tcPr>
            <w:tcW w:w="804" w:type="pct"/>
            <w:vAlign w:val="center"/>
          </w:tcPr>
          <w:p w14:paraId="5D334AC5" w14:textId="3A84A997" w:rsidR="003D7100" w:rsidRPr="00852AC6" w:rsidRDefault="003D7100" w:rsidP="00EA7D31">
            <w:pPr>
              <w:spacing w:before="40" w:after="40" w:line="240" w:lineRule="exact"/>
              <w:jc w:val="center"/>
              <w:rPr>
                <w:rStyle w:val="fontstyle01"/>
                <w:rFonts w:hint="default"/>
                <w:color w:val="auto"/>
              </w:rPr>
            </w:pPr>
            <w:r w:rsidRPr="00852AC6">
              <w:rPr>
                <w:rStyle w:val="fontstyle01"/>
                <w:rFonts w:hint="default"/>
                <w:color w:val="auto"/>
              </w:rPr>
              <w:t>不适用</w:t>
            </w:r>
          </w:p>
        </w:tc>
        <w:tc>
          <w:tcPr>
            <w:tcW w:w="964" w:type="pct"/>
            <w:vAlign w:val="center"/>
          </w:tcPr>
          <w:p w14:paraId="13C85723" w14:textId="5929448A" w:rsidR="003D7100" w:rsidRPr="00852AC6" w:rsidRDefault="007C5CBA" w:rsidP="007C5CBA">
            <w:pPr>
              <w:spacing w:before="40" w:after="40" w:line="240" w:lineRule="exact"/>
              <w:jc w:val="right"/>
              <w:rPr>
                <w:rStyle w:val="fontstyle21"/>
                <w:color w:val="auto"/>
              </w:rPr>
            </w:pPr>
            <w:r w:rsidRPr="007C5CBA">
              <w:rPr>
                <w:rFonts w:ascii="Times New Roman" w:hAnsi="Times New Roman" w:cs="Times New Roman"/>
                <w:sz w:val="18"/>
                <w:szCs w:val="18"/>
              </w:rPr>
              <w:t>45,798,569.04</w:t>
            </w:r>
          </w:p>
        </w:tc>
      </w:tr>
    </w:tbl>
    <w:p w14:paraId="5D24CC30" w14:textId="77777777" w:rsidR="00BD611D" w:rsidRPr="00852AC6" w:rsidRDefault="00BD611D" w:rsidP="00BD611D">
      <w:pPr>
        <w:spacing w:before="120" w:after="120" w:line="240" w:lineRule="exact"/>
        <w:jc w:val="right"/>
        <w:rPr>
          <w:rFonts w:ascii="宋体" w:eastAsia="宋体" w:hAnsi="宋体" w:cs="宋体"/>
          <w:sz w:val="18"/>
          <w:szCs w:val="18"/>
        </w:rPr>
      </w:pPr>
    </w:p>
    <w:p w14:paraId="67BA2FBE" w14:textId="77777777" w:rsidR="00BD611D" w:rsidRPr="00852AC6" w:rsidRDefault="00BD611D" w:rsidP="00BD611D">
      <w:pPr>
        <w:spacing w:before="100" w:after="40" w:line="240" w:lineRule="exact"/>
        <w:rPr>
          <w:rFonts w:ascii="宋体" w:eastAsia="宋体" w:hAnsi="宋体" w:cs="宋体"/>
          <w:sz w:val="18"/>
          <w:szCs w:val="18"/>
        </w:rPr>
      </w:pPr>
      <w:r w:rsidRPr="00852AC6">
        <w:rPr>
          <w:rFonts w:ascii="宋体" w:eastAsia="宋体" w:hAnsi="宋体" w:cs="宋体"/>
          <w:sz w:val="18"/>
          <w:szCs w:val="18"/>
        </w:rPr>
        <w:t>出售商品/提供劳务情况表</w:t>
      </w:r>
    </w:p>
    <w:p w14:paraId="6CC671D9" w14:textId="77777777" w:rsidR="00BD611D" w:rsidRPr="00852AC6" w:rsidRDefault="00BD611D" w:rsidP="00283B49">
      <w:pPr>
        <w:jc w:val="right"/>
        <w:rPr>
          <w:rFonts w:ascii="Times New Roman" w:hAnsi="Times New Roman" w:cs="Times New Roman"/>
          <w:sz w:val="18"/>
          <w:szCs w:val="18"/>
        </w:rPr>
      </w:pPr>
      <w:r w:rsidRPr="00852AC6">
        <w:rPr>
          <w:rFonts w:ascii="Times New Roman" w:hAnsi="Times New Roman" w:cs="Times New Roman"/>
          <w:sz w:val="18"/>
          <w:szCs w:val="18"/>
        </w:rPr>
        <w:t>单位：</w:t>
      </w:r>
      <w:r w:rsidRPr="00852AC6">
        <w:rPr>
          <w:rFonts w:ascii="Times New Roman" w:hAnsi="Times New Roman" w:cs="Times New Roman" w:hint="eastAsia"/>
          <w:sz w:val="18"/>
          <w:szCs w:val="18"/>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48"/>
        <w:gridCol w:w="2551"/>
        <w:gridCol w:w="2127"/>
        <w:gridCol w:w="1867"/>
      </w:tblGrid>
      <w:tr w:rsidR="00852AC6" w:rsidRPr="00852AC6" w14:paraId="5CF65FA2" w14:textId="77777777" w:rsidTr="00EA7D31">
        <w:trPr>
          <w:trHeight w:val="284"/>
        </w:trPr>
        <w:tc>
          <w:tcPr>
            <w:tcW w:w="1624" w:type="pct"/>
            <w:shd w:val="clear" w:color="auto" w:fill="D3D3D3"/>
            <w:vAlign w:val="center"/>
          </w:tcPr>
          <w:p w14:paraId="140A8C45"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关联方</w:t>
            </w:r>
          </w:p>
        </w:tc>
        <w:tc>
          <w:tcPr>
            <w:tcW w:w="1316" w:type="pct"/>
            <w:shd w:val="clear" w:color="auto" w:fill="D3D3D3"/>
            <w:vAlign w:val="center"/>
          </w:tcPr>
          <w:p w14:paraId="73B3DEE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关联交易内容</w:t>
            </w:r>
          </w:p>
        </w:tc>
        <w:tc>
          <w:tcPr>
            <w:tcW w:w="1097" w:type="pct"/>
            <w:shd w:val="clear" w:color="auto" w:fill="D3D3D3"/>
            <w:vAlign w:val="center"/>
          </w:tcPr>
          <w:p w14:paraId="567B015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本期发生额</w:t>
            </w:r>
          </w:p>
        </w:tc>
        <w:tc>
          <w:tcPr>
            <w:tcW w:w="963" w:type="pct"/>
            <w:shd w:val="clear" w:color="auto" w:fill="D3D3D3"/>
            <w:vAlign w:val="center"/>
          </w:tcPr>
          <w:p w14:paraId="47EFFE2A"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上期发生额</w:t>
            </w:r>
          </w:p>
        </w:tc>
      </w:tr>
      <w:tr w:rsidR="00852AC6" w:rsidRPr="00852AC6" w14:paraId="43037A77" w14:textId="77777777" w:rsidTr="005B297A">
        <w:trPr>
          <w:trHeight w:val="284"/>
        </w:trPr>
        <w:tc>
          <w:tcPr>
            <w:tcW w:w="1624" w:type="pct"/>
            <w:vAlign w:val="center"/>
          </w:tcPr>
          <w:p w14:paraId="72BFA38A"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寿光晨</w:t>
            </w:r>
            <w:proofErr w:type="gramStart"/>
            <w:r w:rsidRPr="00852AC6">
              <w:rPr>
                <w:rFonts w:ascii="宋体" w:eastAsia="宋体" w:hAnsi="宋体" w:cs="宋体" w:hint="eastAsia"/>
                <w:sz w:val="18"/>
                <w:szCs w:val="18"/>
              </w:rPr>
              <w:t>鸣汇森</w:t>
            </w:r>
            <w:proofErr w:type="gramEnd"/>
            <w:r w:rsidRPr="00852AC6">
              <w:rPr>
                <w:rFonts w:ascii="宋体" w:eastAsia="宋体" w:hAnsi="宋体" w:cs="宋体" w:hint="eastAsia"/>
                <w:sz w:val="18"/>
                <w:szCs w:val="18"/>
              </w:rPr>
              <w:t>新型建材有限公司</w:t>
            </w:r>
          </w:p>
        </w:tc>
        <w:tc>
          <w:tcPr>
            <w:tcW w:w="1316" w:type="pct"/>
            <w:shd w:val="clear" w:color="auto" w:fill="auto"/>
            <w:vAlign w:val="center"/>
          </w:tcPr>
          <w:p w14:paraId="3CF1CF3B" w14:textId="77777777" w:rsidR="00BD611D" w:rsidRPr="00852AC6" w:rsidRDefault="00BD611D" w:rsidP="005B297A">
            <w:pPr>
              <w:widowControl/>
              <w:jc w:val="center"/>
              <w:rPr>
                <w:rFonts w:ascii="宋体" w:eastAsia="宋体" w:hAnsi="宋体" w:cs="宋体"/>
                <w:sz w:val="18"/>
                <w:szCs w:val="18"/>
              </w:rPr>
            </w:pPr>
            <w:r w:rsidRPr="00852AC6">
              <w:rPr>
                <w:rFonts w:ascii="宋体" w:eastAsia="宋体" w:hAnsi="宋体" w:cs="宋体" w:hint="eastAsia"/>
                <w:sz w:val="18"/>
                <w:szCs w:val="18"/>
              </w:rPr>
              <w:t>销售电、汽</w:t>
            </w:r>
          </w:p>
        </w:tc>
        <w:tc>
          <w:tcPr>
            <w:tcW w:w="1097" w:type="pct"/>
            <w:shd w:val="clear" w:color="auto" w:fill="auto"/>
            <w:vAlign w:val="center"/>
          </w:tcPr>
          <w:p w14:paraId="23A7EC11"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6,547,010.44</w:t>
            </w:r>
          </w:p>
        </w:tc>
        <w:tc>
          <w:tcPr>
            <w:tcW w:w="963" w:type="pct"/>
            <w:shd w:val="clear" w:color="auto" w:fill="auto"/>
            <w:vAlign w:val="center"/>
          </w:tcPr>
          <w:p w14:paraId="7C1815A6"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7,876,218.22</w:t>
            </w:r>
          </w:p>
        </w:tc>
      </w:tr>
      <w:tr w:rsidR="00852AC6" w:rsidRPr="00852AC6" w14:paraId="74269884" w14:textId="77777777" w:rsidTr="005B297A">
        <w:trPr>
          <w:trHeight w:val="284"/>
        </w:trPr>
        <w:tc>
          <w:tcPr>
            <w:tcW w:w="1624" w:type="pct"/>
            <w:vAlign w:val="center"/>
          </w:tcPr>
          <w:p w14:paraId="777DF620"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寿光汇</w:t>
            </w:r>
            <w:proofErr w:type="gramStart"/>
            <w:r w:rsidRPr="00852AC6">
              <w:rPr>
                <w:rFonts w:ascii="宋体" w:eastAsia="宋体" w:hAnsi="宋体" w:cs="宋体" w:hint="eastAsia"/>
                <w:sz w:val="18"/>
                <w:szCs w:val="18"/>
              </w:rPr>
              <w:t>鑫</w:t>
            </w:r>
            <w:proofErr w:type="gramEnd"/>
            <w:r w:rsidRPr="00852AC6">
              <w:rPr>
                <w:rFonts w:ascii="宋体" w:eastAsia="宋体" w:hAnsi="宋体" w:cs="宋体" w:hint="eastAsia"/>
                <w:sz w:val="18"/>
                <w:szCs w:val="18"/>
              </w:rPr>
              <w:t>建材有限公司</w:t>
            </w:r>
          </w:p>
        </w:tc>
        <w:tc>
          <w:tcPr>
            <w:tcW w:w="1316" w:type="pct"/>
            <w:shd w:val="clear" w:color="auto" w:fill="auto"/>
            <w:vAlign w:val="center"/>
          </w:tcPr>
          <w:p w14:paraId="36583418" w14:textId="77777777" w:rsidR="00BD611D" w:rsidRPr="00852AC6" w:rsidRDefault="00BD611D" w:rsidP="005B297A">
            <w:pPr>
              <w:widowControl/>
              <w:jc w:val="center"/>
              <w:rPr>
                <w:rFonts w:ascii="宋体" w:eastAsia="宋体" w:hAnsi="宋体" w:cs="宋体"/>
                <w:sz w:val="18"/>
                <w:szCs w:val="18"/>
              </w:rPr>
            </w:pPr>
            <w:r w:rsidRPr="00852AC6">
              <w:rPr>
                <w:rFonts w:ascii="宋体" w:eastAsia="宋体" w:hAnsi="宋体" w:cs="宋体" w:hint="eastAsia"/>
                <w:sz w:val="18"/>
                <w:szCs w:val="18"/>
              </w:rPr>
              <w:t>销售水泥、煤炭、油料等</w:t>
            </w:r>
          </w:p>
        </w:tc>
        <w:tc>
          <w:tcPr>
            <w:tcW w:w="1097" w:type="pct"/>
            <w:shd w:val="clear" w:color="auto" w:fill="auto"/>
            <w:vAlign w:val="center"/>
          </w:tcPr>
          <w:p w14:paraId="70D349F8"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60,485.79</w:t>
            </w:r>
          </w:p>
        </w:tc>
        <w:tc>
          <w:tcPr>
            <w:tcW w:w="963" w:type="pct"/>
            <w:shd w:val="clear" w:color="auto" w:fill="auto"/>
            <w:vAlign w:val="center"/>
          </w:tcPr>
          <w:p w14:paraId="74C99358"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55,815.97</w:t>
            </w:r>
          </w:p>
        </w:tc>
      </w:tr>
      <w:tr w:rsidR="00852AC6" w:rsidRPr="00852AC6" w14:paraId="753B14B1" w14:textId="77777777" w:rsidTr="005B297A">
        <w:trPr>
          <w:trHeight w:val="284"/>
        </w:trPr>
        <w:tc>
          <w:tcPr>
            <w:tcW w:w="1624" w:type="pct"/>
            <w:vAlign w:val="center"/>
          </w:tcPr>
          <w:p w14:paraId="0E6E59AE" w14:textId="1117DD2D" w:rsidR="005B297A" w:rsidRPr="00852AC6" w:rsidRDefault="005B297A"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山东御景大酒店有限公司</w:t>
            </w:r>
          </w:p>
        </w:tc>
        <w:tc>
          <w:tcPr>
            <w:tcW w:w="1316" w:type="pct"/>
            <w:shd w:val="clear" w:color="auto" w:fill="auto"/>
            <w:vAlign w:val="center"/>
          </w:tcPr>
          <w:p w14:paraId="3A7332D7" w14:textId="5B8CC2EA" w:rsidR="005B297A" w:rsidRPr="00852AC6" w:rsidRDefault="005B297A" w:rsidP="005B297A">
            <w:pPr>
              <w:widowControl/>
              <w:jc w:val="center"/>
              <w:rPr>
                <w:rFonts w:ascii="宋体" w:eastAsia="宋体" w:hAnsi="宋体" w:cs="宋体"/>
                <w:sz w:val="18"/>
                <w:szCs w:val="18"/>
              </w:rPr>
            </w:pPr>
            <w:r w:rsidRPr="00852AC6">
              <w:rPr>
                <w:rFonts w:ascii="宋体" w:eastAsia="宋体" w:hAnsi="宋体" w:cs="宋体" w:hint="eastAsia"/>
                <w:sz w:val="18"/>
                <w:szCs w:val="18"/>
              </w:rPr>
              <w:t>销售电、油料等</w:t>
            </w:r>
          </w:p>
        </w:tc>
        <w:tc>
          <w:tcPr>
            <w:tcW w:w="1097" w:type="pct"/>
            <w:shd w:val="clear" w:color="auto" w:fill="auto"/>
            <w:vAlign w:val="center"/>
          </w:tcPr>
          <w:p w14:paraId="707238A5" w14:textId="421E745B" w:rsidR="005B297A" w:rsidRPr="00852AC6" w:rsidRDefault="005B297A" w:rsidP="00EA7D31">
            <w:pPr>
              <w:spacing w:before="40" w:after="40" w:line="240" w:lineRule="exact"/>
              <w:jc w:val="right"/>
              <w:rPr>
                <w:rStyle w:val="fontstyle21"/>
                <w:color w:val="auto"/>
              </w:rPr>
            </w:pPr>
            <w:r w:rsidRPr="00852AC6">
              <w:rPr>
                <w:rStyle w:val="fontstyle21"/>
                <w:color w:val="auto"/>
              </w:rPr>
              <w:t>26,143.93</w:t>
            </w:r>
          </w:p>
        </w:tc>
        <w:tc>
          <w:tcPr>
            <w:tcW w:w="963" w:type="pct"/>
            <w:shd w:val="clear" w:color="auto" w:fill="auto"/>
            <w:vAlign w:val="center"/>
          </w:tcPr>
          <w:p w14:paraId="68F40A46" w14:textId="77777777" w:rsidR="005B297A" w:rsidRPr="00852AC6" w:rsidRDefault="005B297A" w:rsidP="00EA7D31">
            <w:pPr>
              <w:spacing w:before="40" w:after="40" w:line="240" w:lineRule="exact"/>
              <w:jc w:val="right"/>
              <w:rPr>
                <w:rStyle w:val="fontstyle21"/>
                <w:color w:val="auto"/>
              </w:rPr>
            </w:pPr>
          </w:p>
        </w:tc>
      </w:tr>
      <w:tr w:rsidR="00852AC6" w:rsidRPr="00852AC6" w14:paraId="7976AF4B" w14:textId="77777777" w:rsidTr="005B297A">
        <w:trPr>
          <w:trHeight w:val="284"/>
        </w:trPr>
        <w:tc>
          <w:tcPr>
            <w:tcW w:w="1624" w:type="pct"/>
            <w:vAlign w:val="center"/>
          </w:tcPr>
          <w:p w14:paraId="1258D345" w14:textId="78A71072" w:rsidR="003D7100" w:rsidRPr="00852AC6" w:rsidRDefault="003D7100"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寿光美特环保科技有限公司</w:t>
            </w:r>
          </w:p>
        </w:tc>
        <w:tc>
          <w:tcPr>
            <w:tcW w:w="1316" w:type="pct"/>
            <w:shd w:val="clear" w:color="auto" w:fill="auto"/>
            <w:vAlign w:val="center"/>
          </w:tcPr>
          <w:p w14:paraId="74ADC4CC" w14:textId="42C5E388" w:rsidR="003D7100" w:rsidRPr="00852AC6" w:rsidRDefault="003D7100" w:rsidP="005B297A">
            <w:pPr>
              <w:widowControl/>
              <w:jc w:val="center"/>
              <w:rPr>
                <w:rFonts w:ascii="宋体" w:eastAsia="宋体" w:hAnsi="宋体" w:cs="宋体"/>
                <w:sz w:val="18"/>
                <w:szCs w:val="18"/>
              </w:rPr>
            </w:pPr>
            <w:r w:rsidRPr="00852AC6">
              <w:rPr>
                <w:rFonts w:ascii="宋体" w:eastAsia="宋体" w:hAnsi="宋体" w:cs="宋体" w:hint="eastAsia"/>
                <w:sz w:val="18"/>
                <w:szCs w:val="18"/>
              </w:rPr>
              <w:t>销售电、水等</w:t>
            </w:r>
          </w:p>
        </w:tc>
        <w:tc>
          <w:tcPr>
            <w:tcW w:w="1097" w:type="pct"/>
            <w:shd w:val="clear" w:color="auto" w:fill="auto"/>
            <w:vAlign w:val="center"/>
          </w:tcPr>
          <w:p w14:paraId="4963B1EE" w14:textId="2C7A7C58" w:rsidR="003D7100" w:rsidRPr="00852AC6" w:rsidRDefault="003D7100" w:rsidP="00EA7D31">
            <w:pPr>
              <w:spacing w:before="40" w:after="40" w:line="240" w:lineRule="exact"/>
              <w:jc w:val="right"/>
              <w:rPr>
                <w:rStyle w:val="fontstyle21"/>
                <w:color w:val="auto"/>
              </w:rPr>
            </w:pPr>
            <w:r w:rsidRPr="00852AC6">
              <w:rPr>
                <w:rStyle w:val="fontstyle21"/>
                <w:color w:val="auto"/>
              </w:rPr>
              <w:t>2,153,097.10</w:t>
            </w:r>
          </w:p>
        </w:tc>
        <w:tc>
          <w:tcPr>
            <w:tcW w:w="963" w:type="pct"/>
            <w:shd w:val="clear" w:color="auto" w:fill="auto"/>
            <w:vAlign w:val="center"/>
          </w:tcPr>
          <w:p w14:paraId="10ADDFFD" w14:textId="7CC7F76A" w:rsidR="003D7100" w:rsidRPr="00852AC6" w:rsidRDefault="003D7100" w:rsidP="00EA7D31">
            <w:pPr>
              <w:spacing w:before="40" w:after="40" w:line="240" w:lineRule="exact"/>
              <w:jc w:val="right"/>
              <w:rPr>
                <w:rStyle w:val="fontstyle21"/>
                <w:color w:val="auto"/>
              </w:rPr>
            </w:pPr>
            <w:r w:rsidRPr="00852AC6">
              <w:rPr>
                <w:rStyle w:val="fontstyle21"/>
                <w:color w:val="auto"/>
              </w:rPr>
              <w:t>4,292,299.10</w:t>
            </w:r>
          </w:p>
        </w:tc>
      </w:tr>
    </w:tbl>
    <w:p w14:paraId="07B60268"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）关联租赁情况</w:t>
      </w:r>
    </w:p>
    <w:p w14:paraId="6C870C65" w14:textId="77777777" w:rsidR="00BD611D" w:rsidRPr="00852AC6" w:rsidRDefault="00BD611D" w:rsidP="00BD611D">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本公司作为出租方：</w:t>
      </w:r>
    </w:p>
    <w:p w14:paraId="13F37CE0" w14:textId="77777777" w:rsidR="00BD611D" w:rsidRPr="00852AC6" w:rsidRDefault="00BD611D" w:rsidP="00283B49">
      <w:pPr>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59"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06"/>
        <w:gridCol w:w="1859"/>
        <w:gridCol w:w="2422"/>
        <w:gridCol w:w="2420"/>
      </w:tblGrid>
      <w:tr w:rsidR="00852AC6" w:rsidRPr="00852AC6" w14:paraId="68D58C88" w14:textId="77777777" w:rsidTr="00EA7D31">
        <w:trPr>
          <w:trHeight w:val="284"/>
        </w:trPr>
        <w:tc>
          <w:tcPr>
            <w:tcW w:w="1583" w:type="pct"/>
            <w:shd w:val="clear" w:color="auto" w:fill="D3D3D3"/>
            <w:vAlign w:val="center"/>
          </w:tcPr>
          <w:p w14:paraId="7F0A4C5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承租方名称</w:t>
            </w:r>
          </w:p>
        </w:tc>
        <w:tc>
          <w:tcPr>
            <w:tcW w:w="948" w:type="pct"/>
            <w:shd w:val="clear" w:color="auto" w:fill="D3D3D3"/>
            <w:vAlign w:val="center"/>
          </w:tcPr>
          <w:p w14:paraId="492014A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租赁资产种类</w:t>
            </w:r>
          </w:p>
        </w:tc>
        <w:tc>
          <w:tcPr>
            <w:tcW w:w="1235" w:type="pct"/>
            <w:shd w:val="clear" w:color="auto" w:fill="D3D3D3"/>
            <w:vAlign w:val="center"/>
          </w:tcPr>
          <w:p w14:paraId="6EC4289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本期确认的租赁收入</w:t>
            </w:r>
          </w:p>
        </w:tc>
        <w:tc>
          <w:tcPr>
            <w:tcW w:w="1234" w:type="pct"/>
            <w:shd w:val="clear" w:color="auto" w:fill="D3D3D3"/>
            <w:vAlign w:val="center"/>
          </w:tcPr>
          <w:p w14:paraId="765653B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上期确认的租赁收入</w:t>
            </w:r>
          </w:p>
        </w:tc>
      </w:tr>
      <w:tr w:rsidR="00852AC6" w:rsidRPr="00852AC6" w14:paraId="1C2429F8" w14:textId="77777777" w:rsidTr="00EA7D31">
        <w:trPr>
          <w:trHeight w:val="284"/>
        </w:trPr>
        <w:tc>
          <w:tcPr>
            <w:tcW w:w="1583" w:type="pct"/>
            <w:vAlign w:val="center"/>
          </w:tcPr>
          <w:p w14:paraId="637D3883"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寿光市美特环保科技有限公司</w:t>
            </w:r>
          </w:p>
        </w:tc>
        <w:tc>
          <w:tcPr>
            <w:tcW w:w="948" w:type="pct"/>
            <w:shd w:val="clear" w:color="auto" w:fill="auto"/>
            <w:vAlign w:val="center"/>
          </w:tcPr>
          <w:p w14:paraId="55EDE423" w14:textId="77777777" w:rsidR="00BD611D" w:rsidRPr="00852AC6" w:rsidRDefault="00BD611D" w:rsidP="00EA7D31">
            <w:pPr>
              <w:widowControl/>
              <w:rPr>
                <w:rFonts w:ascii="Times New Roman" w:eastAsia="宋体" w:hAnsi="Times New Roman" w:cs="Times New Roman"/>
                <w:kern w:val="0"/>
                <w:sz w:val="18"/>
                <w:szCs w:val="18"/>
              </w:rPr>
            </w:pPr>
            <w:r w:rsidRPr="00852AC6">
              <w:rPr>
                <w:rFonts w:ascii="宋体" w:eastAsia="宋体" w:hAnsi="宋体" w:hint="eastAsia"/>
                <w:sz w:val="18"/>
                <w:szCs w:val="18"/>
              </w:rPr>
              <w:t>房屋建筑物</w:t>
            </w:r>
          </w:p>
        </w:tc>
        <w:tc>
          <w:tcPr>
            <w:tcW w:w="1235" w:type="pct"/>
            <w:shd w:val="clear" w:color="auto" w:fill="auto"/>
            <w:vAlign w:val="center"/>
          </w:tcPr>
          <w:p w14:paraId="2255F7CC"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 xml:space="preserve"> 733,944.95 </w:t>
            </w:r>
          </w:p>
        </w:tc>
        <w:tc>
          <w:tcPr>
            <w:tcW w:w="1234" w:type="pct"/>
            <w:shd w:val="clear" w:color="auto" w:fill="auto"/>
            <w:vAlign w:val="center"/>
          </w:tcPr>
          <w:p w14:paraId="571001DC"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 xml:space="preserve"> 733,944.95 </w:t>
            </w:r>
          </w:p>
        </w:tc>
      </w:tr>
      <w:tr w:rsidR="00852AC6" w:rsidRPr="00852AC6" w14:paraId="2F2BB986" w14:textId="77777777" w:rsidTr="00EA7D31">
        <w:trPr>
          <w:trHeight w:val="284"/>
        </w:trPr>
        <w:tc>
          <w:tcPr>
            <w:tcW w:w="1583" w:type="pct"/>
            <w:vAlign w:val="center"/>
          </w:tcPr>
          <w:p w14:paraId="326AC8CA"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晨鸣（青岛）资产管理有限公司</w:t>
            </w:r>
          </w:p>
        </w:tc>
        <w:tc>
          <w:tcPr>
            <w:tcW w:w="948" w:type="pct"/>
            <w:shd w:val="clear" w:color="auto" w:fill="auto"/>
            <w:vAlign w:val="center"/>
          </w:tcPr>
          <w:p w14:paraId="45A5C1FA" w14:textId="77777777" w:rsidR="00BD611D" w:rsidRPr="00852AC6" w:rsidRDefault="00BD611D" w:rsidP="00EA7D31">
            <w:pPr>
              <w:widowControl/>
              <w:rPr>
                <w:rFonts w:ascii="Times New Roman" w:eastAsia="宋体" w:hAnsi="Times New Roman" w:cs="Times New Roman"/>
                <w:kern w:val="0"/>
                <w:sz w:val="18"/>
                <w:szCs w:val="18"/>
              </w:rPr>
            </w:pPr>
            <w:r w:rsidRPr="00852AC6">
              <w:rPr>
                <w:rFonts w:ascii="宋体" w:eastAsia="宋体" w:hAnsi="宋体" w:hint="eastAsia"/>
                <w:sz w:val="18"/>
                <w:szCs w:val="18"/>
              </w:rPr>
              <w:t>房屋建筑物</w:t>
            </w:r>
          </w:p>
        </w:tc>
        <w:tc>
          <w:tcPr>
            <w:tcW w:w="1235" w:type="pct"/>
            <w:shd w:val="clear" w:color="auto" w:fill="auto"/>
            <w:vAlign w:val="center"/>
          </w:tcPr>
          <w:p w14:paraId="030F7070"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 xml:space="preserve"> 506,019.39 </w:t>
            </w:r>
          </w:p>
        </w:tc>
        <w:tc>
          <w:tcPr>
            <w:tcW w:w="1234" w:type="pct"/>
            <w:shd w:val="clear" w:color="auto" w:fill="auto"/>
            <w:vAlign w:val="center"/>
          </w:tcPr>
          <w:p w14:paraId="02591949"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 xml:space="preserve"> 431,707.46 </w:t>
            </w:r>
          </w:p>
        </w:tc>
      </w:tr>
      <w:tr w:rsidR="00852AC6" w:rsidRPr="00852AC6" w14:paraId="25A93B35" w14:textId="77777777" w:rsidTr="00EA7D31">
        <w:trPr>
          <w:trHeight w:val="284"/>
        </w:trPr>
        <w:tc>
          <w:tcPr>
            <w:tcW w:w="1583" w:type="pct"/>
            <w:vAlign w:val="center"/>
          </w:tcPr>
          <w:p w14:paraId="3B791667"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利得科技有限公司</w:t>
            </w:r>
          </w:p>
        </w:tc>
        <w:tc>
          <w:tcPr>
            <w:tcW w:w="948" w:type="pct"/>
            <w:shd w:val="clear" w:color="auto" w:fill="auto"/>
            <w:vAlign w:val="center"/>
          </w:tcPr>
          <w:p w14:paraId="2F5D3F9E" w14:textId="77777777" w:rsidR="00BD611D" w:rsidRPr="00852AC6" w:rsidRDefault="00BD611D" w:rsidP="00EA7D31">
            <w:pPr>
              <w:widowControl/>
              <w:rPr>
                <w:rFonts w:ascii="Times New Roman" w:eastAsia="宋体" w:hAnsi="Times New Roman" w:cs="Times New Roman"/>
                <w:kern w:val="0"/>
                <w:sz w:val="18"/>
                <w:szCs w:val="18"/>
              </w:rPr>
            </w:pPr>
            <w:r w:rsidRPr="00852AC6">
              <w:rPr>
                <w:rFonts w:ascii="宋体" w:eastAsia="宋体" w:hAnsi="宋体" w:hint="eastAsia"/>
                <w:sz w:val="18"/>
                <w:szCs w:val="18"/>
              </w:rPr>
              <w:t>房屋建筑物</w:t>
            </w:r>
          </w:p>
        </w:tc>
        <w:tc>
          <w:tcPr>
            <w:tcW w:w="1235" w:type="pct"/>
            <w:shd w:val="clear" w:color="auto" w:fill="auto"/>
            <w:vAlign w:val="center"/>
          </w:tcPr>
          <w:p w14:paraId="275E4DD7"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 xml:space="preserve"> 949,010.43 </w:t>
            </w:r>
          </w:p>
        </w:tc>
        <w:tc>
          <w:tcPr>
            <w:tcW w:w="1234" w:type="pct"/>
            <w:shd w:val="clear" w:color="auto" w:fill="auto"/>
            <w:vAlign w:val="center"/>
          </w:tcPr>
          <w:p w14:paraId="67DD08D8" w14:textId="77777777" w:rsidR="00BD611D" w:rsidRPr="00852AC6" w:rsidRDefault="00BD611D" w:rsidP="00EA7D31">
            <w:pPr>
              <w:spacing w:before="40" w:after="40" w:line="240" w:lineRule="exact"/>
              <w:jc w:val="right"/>
              <w:rPr>
                <w:rStyle w:val="fontstyle21"/>
                <w:color w:val="auto"/>
              </w:rPr>
            </w:pPr>
            <w:r w:rsidRPr="00852AC6">
              <w:rPr>
                <w:rStyle w:val="fontstyle21"/>
                <w:color w:val="auto"/>
              </w:rPr>
              <w:t xml:space="preserve"> 949,010.43 </w:t>
            </w:r>
          </w:p>
        </w:tc>
      </w:tr>
    </w:tbl>
    <w:p w14:paraId="685139F1"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）关联担保情况</w:t>
      </w:r>
    </w:p>
    <w:p w14:paraId="0F28BCA7" w14:textId="77777777" w:rsidR="00BD611D" w:rsidRPr="00852AC6" w:rsidRDefault="00BD611D" w:rsidP="00BD611D">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本公司作为担保方</w:t>
      </w:r>
    </w:p>
    <w:p w14:paraId="28DA0DF0"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3"/>
        <w:gridCol w:w="1985"/>
        <w:gridCol w:w="1559"/>
        <w:gridCol w:w="1407"/>
        <w:gridCol w:w="1879"/>
      </w:tblGrid>
      <w:tr w:rsidR="00852AC6" w:rsidRPr="00852AC6" w14:paraId="7BC2C1EB" w14:textId="77777777" w:rsidTr="000C1FCC">
        <w:trPr>
          <w:trHeight w:val="284"/>
        </w:trPr>
        <w:tc>
          <w:tcPr>
            <w:tcW w:w="1477" w:type="pct"/>
            <w:shd w:val="clear" w:color="auto" w:fill="D9D9D9" w:themeFill="background1" w:themeFillShade="D9"/>
            <w:vAlign w:val="center"/>
          </w:tcPr>
          <w:p w14:paraId="50557DAA"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lastRenderedPageBreak/>
              <w:t>被担保方</w:t>
            </w:r>
          </w:p>
        </w:tc>
        <w:tc>
          <w:tcPr>
            <w:tcW w:w="1024" w:type="pct"/>
            <w:shd w:val="clear" w:color="auto" w:fill="D9D9D9" w:themeFill="background1" w:themeFillShade="D9"/>
            <w:vAlign w:val="center"/>
          </w:tcPr>
          <w:p w14:paraId="7AC2B58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担保金额</w:t>
            </w:r>
          </w:p>
        </w:tc>
        <w:tc>
          <w:tcPr>
            <w:tcW w:w="804" w:type="pct"/>
            <w:shd w:val="clear" w:color="auto" w:fill="D9D9D9" w:themeFill="background1" w:themeFillShade="D9"/>
            <w:vAlign w:val="center"/>
          </w:tcPr>
          <w:p w14:paraId="1ABBD76A"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担保起始日</w:t>
            </w:r>
          </w:p>
        </w:tc>
        <w:tc>
          <w:tcPr>
            <w:tcW w:w="726" w:type="pct"/>
            <w:shd w:val="clear" w:color="auto" w:fill="D9D9D9" w:themeFill="background1" w:themeFillShade="D9"/>
            <w:vAlign w:val="center"/>
          </w:tcPr>
          <w:p w14:paraId="3343B44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担保到期日</w:t>
            </w:r>
          </w:p>
        </w:tc>
        <w:tc>
          <w:tcPr>
            <w:tcW w:w="969" w:type="pct"/>
            <w:shd w:val="clear" w:color="auto" w:fill="D9D9D9" w:themeFill="background1" w:themeFillShade="D9"/>
            <w:vAlign w:val="center"/>
          </w:tcPr>
          <w:p w14:paraId="4767FF8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担保是否已经履行完毕</w:t>
            </w:r>
          </w:p>
        </w:tc>
      </w:tr>
      <w:tr w:rsidR="00852AC6" w:rsidRPr="00852AC6" w14:paraId="07D18238" w14:textId="77777777" w:rsidTr="000C1FCC">
        <w:trPr>
          <w:trHeight w:val="284"/>
        </w:trPr>
        <w:tc>
          <w:tcPr>
            <w:tcW w:w="1477" w:type="pct"/>
            <w:shd w:val="clear" w:color="auto" w:fill="auto"/>
            <w:vAlign w:val="center"/>
          </w:tcPr>
          <w:p w14:paraId="7996597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潍坊港区木片码头有限公司</w:t>
            </w:r>
          </w:p>
        </w:tc>
        <w:tc>
          <w:tcPr>
            <w:tcW w:w="1024" w:type="pct"/>
            <w:shd w:val="clear" w:color="auto" w:fill="auto"/>
            <w:vAlign w:val="center"/>
          </w:tcPr>
          <w:p w14:paraId="17F234A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85,000,000.00 </w:t>
            </w:r>
          </w:p>
        </w:tc>
        <w:tc>
          <w:tcPr>
            <w:tcW w:w="804" w:type="pct"/>
            <w:shd w:val="clear" w:color="auto" w:fill="auto"/>
            <w:vAlign w:val="center"/>
          </w:tcPr>
          <w:p w14:paraId="41DB5E4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2017-12-20</w:t>
            </w:r>
          </w:p>
        </w:tc>
        <w:tc>
          <w:tcPr>
            <w:tcW w:w="726" w:type="pct"/>
            <w:shd w:val="clear" w:color="auto" w:fill="auto"/>
            <w:vAlign w:val="center"/>
          </w:tcPr>
          <w:p w14:paraId="17BBF78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2027-12-20</w:t>
            </w:r>
          </w:p>
        </w:tc>
        <w:tc>
          <w:tcPr>
            <w:tcW w:w="969" w:type="pct"/>
            <w:vAlign w:val="center"/>
          </w:tcPr>
          <w:p w14:paraId="21139896"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D8677B2" w14:textId="77777777" w:rsidTr="000C1FCC">
        <w:trPr>
          <w:trHeight w:val="284"/>
        </w:trPr>
        <w:tc>
          <w:tcPr>
            <w:tcW w:w="1477" w:type="pct"/>
            <w:shd w:val="clear" w:color="auto" w:fill="auto"/>
            <w:vAlign w:val="center"/>
          </w:tcPr>
          <w:p w14:paraId="0B7D5C0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633FA55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91,760,456.12 </w:t>
            </w:r>
          </w:p>
        </w:tc>
        <w:tc>
          <w:tcPr>
            <w:tcW w:w="804" w:type="pct"/>
            <w:shd w:val="clear" w:color="auto" w:fill="auto"/>
            <w:vAlign w:val="center"/>
          </w:tcPr>
          <w:p w14:paraId="1BB815E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2023-7-25</w:t>
            </w:r>
          </w:p>
        </w:tc>
        <w:tc>
          <w:tcPr>
            <w:tcW w:w="726" w:type="pct"/>
            <w:shd w:val="clear" w:color="auto" w:fill="auto"/>
            <w:vAlign w:val="center"/>
          </w:tcPr>
          <w:p w14:paraId="002C804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2024-7-25</w:t>
            </w:r>
          </w:p>
        </w:tc>
        <w:tc>
          <w:tcPr>
            <w:tcW w:w="969" w:type="pct"/>
            <w:vAlign w:val="center"/>
          </w:tcPr>
          <w:p w14:paraId="4642035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99C3520" w14:textId="77777777" w:rsidTr="000C1FCC">
        <w:trPr>
          <w:trHeight w:val="284"/>
        </w:trPr>
        <w:tc>
          <w:tcPr>
            <w:tcW w:w="1477" w:type="pct"/>
            <w:shd w:val="clear" w:color="auto" w:fill="auto"/>
            <w:vAlign w:val="center"/>
          </w:tcPr>
          <w:p w14:paraId="5AAAC92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64F3766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 </w:t>
            </w:r>
          </w:p>
        </w:tc>
        <w:tc>
          <w:tcPr>
            <w:tcW w:w="804" w:type="pct"/>
            <w:shd w:val="clear" w:color="auto" w:fill="auto"/>
            <w:vAlign w:val="center"/>
          </w:tcPr>
          <w:p w14:paraId="6B12C8E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2023-8-25</w:t>
            </w:r>
          </w:p>
        </w:tc>
        <w:tc>
          <w:tcPr>
            <w:tcW w:w="726" w:type="pct"/>
            <w:shd w:val="clear" w:color="auto" w:fill="auto"/>
            <w:vAlign w:val="center"/>
          </w:tcPr>
          <w:p w14:paraId="4AB129B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2024-8-24</w:t>
            </w:r>
          </w:p>
        </w:tc>
        <w:tc>
          <w:tcPr>
            <w:tcW w:w="969" w:type="pct"/>
            <w:vAlign w:val="center"/>
          </w:tcPr>
          <w:p w14:paraId="09994FE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EAA3A48" w14:textId="77777777" w:rsidTr="000C1FCC">
        <w:trPr>
          <w:trHeight w:val="284"/>
        </w:trPr>
        <w:tc>
          <w:tcPr>
            <w:tcW w:w="1477" w:type="pct"/>
            <w:shd w:val="clear" w:color="auto" w:fill="auto"/>
            <w:vAlign w:val="center"/>
          </w:tcPr>
          <w:p w14:paraId="58AEFA6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4BC8D28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7240623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2024-1-3</w:t>
            </w:r>
          </w:p>
        </w:tc>
        <w:tc>
          <w:tcPr>
            <w:tcW w:w="726" w:type="pct"/>
            <w:shd w:val="clear" w:color="auto" w:fill="auto"/>
            <w:vAlign w:val="center"/>
          </w:tcPr>
          <w:p w14:paraId="2B0509D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2025-1-2</w:t>
            </w:r>
          </w:p>
        </w:tc>
        <w:tc>
          <w:tcPr>
            <w:tcW w:w="969" w:type="pct"/>
            <w:vAlign w:val="center"/>
          </w:tcPr>
          <w:p w14:paraId="7B581F0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B0D5D51" w14:textId="77777777" w:rsidTr="000C1FCC">
        <w:trPr>
          <w:trHeight w:val="284"/>
        </w:trPr>
        <w:tc>
          <w:tcPr>
            <w:tcW w:w="1477" w:type="pct"/>
            <w:shd w:val="clear" w:color="auto" w:fill="auto"/>
            <w:vAlign w:val="center"/>
          </w:tcPr>
          <w:p w14:paraId="638AE2F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62317BC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101,044,826.08 </w:t>
            </w:r>
          </w:p>
        </w:tc>
        <w:tc>
          <w:tcPr>
            <w:tcW w:w="804" w:type="pct"/>
            <w:shd w:val="clear" w:color="auto" w:fill="auto"/>
            <w:vAlign w:val="center"/>
          </w:tcPr>
          <w:p w14:paraId="1F66C35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2024-5-27</w:t>
            </w:r>
          </w:p>
        </w:tc>
        <w:tc>
          <w:tcPr>
            <w:tcW w:w="726" w:type="pct"/>
            <w:shd w:val="clear" w:color="auto" w:fill="auto"/>
            <w:vAlign w:val="center"/>
          </w:tcPr>
          <w:p w14:paraId="4461652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2025-5-28</w:t>
            </w:r>
          </w:p>
        </w:tc>
        <w:tc>
          <w:tcPr>
            <w:tcW w:w="969" w:type="pct"/>
            <w:vAlign w:val="center"/>
          </w:tcPr>
          <w:p w14:paraId="6771927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6770D92" w14:textId="77777777" w:rsidTr="000C1FCC">
        <w:trPr>
          <w:trHeight w:val="284"/>
        </w:trPr>
        <w:tc>
          <w:tcPr>
            <w:tcW w:w="1477" w:type="pct"/>
            <w:shd w:val="clear" w:color="auto" w:fill="auto"/>
            <w:vAlign w:val="center"/>
          </w:tcPr>
          <w:p w14:paraId="1AC19DB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10CCD65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45,727,471.68 </w:t>
            </w:r>
          </w:p>
        </w:tc>
        <w:tc>
          <w:tcPr>
            <w:tcW w:w="804" w:type="pct"/>
            <w:shd w:val="clear" w:color="auto" w:fill="auto"/>
            <w:vAlign w:val="center"/>
          </w:tcPr>
          <w:p w14:paraId="1D47A56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2024-5-31</w:t>
            </w:r>
          </w:p>
        </w:tc>
        <w:tc>
          <w:tcPr>
            <w:tcW w:w="726" w:type="pct"/>
            <w:shd w:val="clear" w:color="auto" w:fill="auto"/>
            <w:vAlign w:val="center"/>
          </w:tcPr>
          <w:p w14:paraId="60A1BD3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2025-5-31</w:t>
            </w:r>
          </w:p>
        </w:tc>
        <w:tc>
          <w:tcPr>
            <w:tcW w:w="969" w:type="pct"/>
            <w:vAlign w:val="center"/>
          </w:tcPr>
          <w:p w14:paraId="37E56596"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5DE0E68" w14:textId="77777777" w:rsidTr="000C1FCC">
        <w:trPr>
          <w:trHeight w:val="284"/>
        </w:trPr>
        <w:tc>
          <w:tcPr>
            <w:tcW w:w="1477" w:type="pct"/>
            <w:shd w:val="clear" w:color="auto" w:fill="auto"/>
            <w:vAlign w:val="center"/>
          </w:tcPr>
          <w:p w14:paraId="5050915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3DE3FD9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98,114,605.57 </w:t>
            </w:r>
          </w:p>
        </w:tc>
        <w:tc>
          <w:tcPr>
            <w:tcW w:w="804" w:type="pct"/>
            <w:shd w:val="clear" w:color="auto" w:fill="auto"/>
            <w:vAlign w:val="center"/>
          </w:tcPr>
          <w:p w14:paraId="6E84349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2024-6-4</w:t>
            </w:r>
          </w:p>
        </w:tc>
        <w:tc>
          <w:tcPr>
            <w:tcW w:w="726" w:type="pct"/>
            <w:shd w:val="clear" w:color="auto" w:fill="auto"/>
            <w:vAlign w:val="center"/>
          </w:tcPr>
          <w:p w14:paraId="60E166A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2025-6-5</w:t>
            </w:r>
          </w:p>
        </w:tc>
        <w:tc>
          <w:tcPr>
            <w:tcW w:w="969" w:type="pct"/>
            <w:vAlign w:val="center"/>
          </w:tcPr>
          <w:p w14:paraId="422D107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E636260" w14:textId="77777777" w:rsidTr="000C1FCC">
        <w:trPr>
          <w:trHeight w:val="284"/>
        </w:trPr>
        <w:tc>
          <w:tcPr>
            <w:tcW w:w="1477" w:type="pct"/>
            <w:shd w:val="clear" w:color="auto" w:fill="auto"/>
            <w:vAlign w:val="center"/>
          </w:tcPr>
          <w:p w14:paraId="42DB8FD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7C28E4D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178,130,000.00 </w:t>
            </w:r>
          </w:p>
        </w:tc>
        <w:tc>
          <w:tcPr>
            <w:tcW w:w="804" w:type="pct"/>
            <w:shd w:val="clear" w:color="auto" w:fill="auto"/>
            <w:vAlign w:val="center"/>
          </w:tcPr>
          <w:p w14:paraId="47E01AD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2024-6-26</w:t>
            </w:r>
          </w:p>
        </w:tc>
        <w:tc>
          <w:tcPr>
            <w:tcW w:w="726" w:type="pct"/>
            <w:shd w:val="clear" w:color="auto" w:fill="auto"/>
            <w:vAlign w:val="center"/>
          </w:tcPr>
          <w:p w14:paraId="7B72AB5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2025-6-25</w:t>
            </w:r>
          </w:p>
        </w:tc>
        <w:tc>
          <w:tcPr>
            <w:tcW w:w="969" w:type="pct"/>
            <w:vAlign w:val="center"/>
          </w:tcPr>
          <w:p w14:paraId="7924A88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4CC5C2F" w14:textId="77777777" w:rsidTr="000C1FCC">
        <w:trPr>
          <w:trHeight w:val="284"/>
        </w:trPr>
        <w:tc>
          <w:tcPr>
            <w:tcW w:w="1477" w:type="pct"/>
            <w:shd w:val="clear" w:color="auto" w:fill="auto"/>
            <w:vAlign w:val="center"/>
          </w:tcPr>
          <w:p w14:paraId="15C1AA0F"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41A5C93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205,149,907.49 </w:t>
            </w:r>
          </w:p>
        </w:tc>
        <w:tc>
          <w:tcPr>
            <w:tcW w:w="804" w:type="pct"/>
            <w:shd w:val="clear" w:color="auto" w:fill="auto"/>
            <w:vAlign w:val="center"/>
          </w:tcPr>
          <w:p w14:paraId="1025B6B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2024-1-10</w:t>
            </w:r>
          </w:p>
        </w:tc>
        <w:tc>
          <w:tcPr>
            <w:tcW w:w="726" w:type="pct"/>
            <w:shd w:val="clear" w:color="auto" w:fill="auto"/>
            <w:vAlign w:val="center"/>
          </w:tcPr>
          <w:p w14:paraId="11DFAC5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2024-7-9</w:t>
            </w:r>
          </w:p>
        </w:tc>
        <w:tc>
          <w:tcPr>
            <w:tcW w:w="969" w:type="pct"/>
            <w:vAlign w:val="center"/>
          </w:tcPr>
          <w:p w14:paraId="4CE2D32E"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B6AAFC8" w14:textId="77777777" w:rsidTr="000C1FCC">
        <w:trPr>
          <w:trHeight w:val="284"/>
        </w:trPr>
        <w:tc>
          <w:tcPr>
            <w:tcW w:w="1477" w:type="pct"/>
            <w:shd w:val="clear" w:color="auto" w:fill="auto"/>
            <w:vAlign w:val="center"/>
          </w:tcPr>
          <w:p w14:paraId="1EF9541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5E1AAD3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35,479,479.53 </w:t>
            </w:r>
          </w:p>
        </w:tc>
        <w:tc>
          <w:tcPr>
            <w:tcW w:w="804" w:type="pct"/>
            <w:shd w:val="clear" w:color="auto" w:fill="auto"/>
            <w:vAlign w:val="center"/>
          </w:tcPr>
          <w:p w14:paraId="4075360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2024-2-6</w:t>
            </w:r>
          </w:p>
        </w:tc>
        <w:tc>
          <w:tcPr>
            <w:tcW w:w="726" w:type="pct"/>
            <w:shd w:val="clear" w:color="auto" w:fill="auto"/>
            <w:vAlign w:val="center"/>
          </w:tcPr>
          <w:p w14:paraId="6BA5C8A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2024-8-5</w:t>
            </w:r>
          </w:p>
        </w:tc>
        <w:tc>
          <w:tcPr>
            <w:tcW w:w="969" w:type="pct"/>
            <w:vAlign w:val="center"/>
          </w:tcPr>
          <w:p w14:paraId="5210D93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257A328" w14:textId="77777777" w:rsidTr="000C1FCC">
        <w:trPr>
          <w:trHeight w:val="284"/>
        </w:trPr>
        <w:tc>
          <w:tcPr>
            <w:tcW w:w="1477" w:type="pct"/>
            <w:shd w:val="clear" w:color="auto" w:fill="auto"/>
            <w:vAlign w:val="center"/>
          </w:tcPr>
          <w:p w14:paraId="76E6757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0234CF4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44,000,000.00 </w:t>
            </w:r>
          </w:p>
        </w:tc>
        <w:tc>
          <w:tcPr>
            <w:tcW w:w="804" w:type="pct"/>
            <w:shd w:val="clear" w:color="auto" w:fill="auto"/>
            <w:vAlign w:val="center"/>
          </w:tcPr>
          <w:p w14:paraId="3F001B6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2024-2-27</w:t>
            </w:r>
          </w:p>
        </w:tc>
        <w:tc>
          <w:tcPr>
            <w:tcW w:w="726" w:type="pct"/>
            <w:shd w:val="clear" w:color="auto" w:fill="auto"/>
            <w:vAlign w:val="center"/>
          </w:tcPr>
          <w:p w14:paraId="02270A2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2025-2-26</w:t>
            </w:r>
          </w:p>
        </w:tc>
        <w:tc>
          <w:tcPr>
            <w:tcW w:w="969" w:type="pct"/>
            <w:vAlign w:val="center"/>
          </w:tcPr>
          <w:p w14:paraId="2EBCF6D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B30B652" w14:textId="77777777" w:rsidTr="000C1FCC">
        <w:trPr>
          <w:trHeight w:val="284"/>
        </w:trPr>
        <w:tc>
          <w:tcPr>
            <w:tcW w:w="1477" w:type="pct"/>
            <w:shd w:val="clear" w:color="auto" w:fill="auto"/>
            <w:vAlign w:val="center"/>
          </w:tcPr>
          <w:p w14:paraId="171AED5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7F107BE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190,445,746.04 </w:t>
            </w:r>
          </w:p>
        </w:tc>
        <w:tc>
          <w:tcPr>
            <w:tcW w:w="804" w:type="pct"/>
            <w:shd w:val="clear" w:color="auto" w:fill="auto"/>
            <w:vAlign w:val="center"/>
          </w:tcPr>
          <w:p w14:paraId="366DF71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2024-6-19</w:t>
            </w:r>
          </w:p>
        </w:tc>
        <w:tc>
          <w:tcPr>
            <w:tcW w:w="726" w:type="pct"/>
            <w:shd w:val="clear" w:color="auto" w:fill="auto"/>
            <w:vAlign w:val="center"/>
          </w:tcPr>
          <w:p w14:paraId="33AD847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2024-12-16</w:t>
            </w:r>
          </w:p>
        </w:tc>
        <w:tc>
          <w:tcPr>
            <w:tcW w:w="969" w:type="pct"/>
            <w:vAlign w:val="center"/>
          </w:tcPr>
          <w:p w14:paraId="22C0029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90D58D8" w14:textId="77777777" w:rsidTr="000C1FCC">
        <w:trPr>
          <w:trHeight w:val="284"/>
        </w:trPr>
        <w:tc>
          <w:tcPr>
            <w:tcW w:w="1477" w:type="pct"/>
            <w:shd w:val="clear" w:color="auto" w:fill="auto"/>
            <w:vAlign w:val="center"/>
          </w:tcPr>
          <w:p w14:paraId="56CF429A"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683AED7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70,732,488.20 </w:t>
            </w:r>
          </w:p>
        </w:tc>
        <w:tc>
          <w:tcPr>
            <w:tcW w:w="804" w:type="pct"/>
            <w:shd w:val="clear" w:color="auto" w:fill="auto"/>
            <w:vAlign w:val="center"/>
          </w:tcPr>
          <w:p w14:paraId="37B551D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2024-6-24</w:t>
            </w:r>
          </w:p>
        </w:tc>
        <w:tc>
          <w:tcPr>
            <w:tcW w:w="726" w:type="pct"/>
            <w:shd w:val="clear" w:color="auto" w:fill="auto"/>
            <w:vAlign w:val="center"/>
          </w:tcPr>
          <w:p w14:paraId="42125E6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2024-12-23</w:t>
            </w:r>
          </w:p>
        </w:tc>
        <w:tc>
          <w:tcPr>
            <w:tcW w:w="969" w:type="pct"/>
            <w:vAlign w:val="center"/>
          </w:tcPr>
          <w:p w14:paraId="55BB99E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869739D" w14:textId="77777777" w:rsidTr="000C1FCC">
        <w:trPr>
          <w:trHeight w:val="284"/>
        </w:trPr>
        <w:tc>
          <w:tcPr>
            <w:tcW w:w="1477" w:type="pct"/>
            <w:shd w:val="clear" w:color="auto" w:fill="auto"/>
            <w:vAlign w:val="center"/>
          </w:tcPr>
          <w:p w14:paraId="301602FA"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577D069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 </w:t>
            </w:r>
          </w:p>
        </w:tc>
        <w:tc>
          <w:tcPr>
            <w:tcW w:w="804" w:type="pct"/>
            <w:shd w:val="clear" w:color="auto" w:fill="auto"/>
            <w:vAlign w:val="center"/>
          </w:tcPr>
          <w:p w14:paraId="72738E0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2023-8-25</w:t>
            </w:r>
          </w:p>
        </w:tc>
        <w:tc>
          <w:tcPr>
            <w:tcW w:w="726" w:type="pct"/>
            <w:shd w:val="clear" w:color="auto" w:fill="auto"/>
            <w:vAlign w:val="center"/>
          </w:tcPr>
          <w:p w14:paraId="561D5A7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2024-8-23</w:t>
            </w:r>
          </w:p>
        </w:tc>
        <w:tc>
          <w:tcPr>
            <w:tcW w:w="969" w:type="pct"/>
            <w:vAlign w:val="center"/>
          </w:tcPr>
          <w:p w14:paraId="3F248E07"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F775155" w14:textId="77777777" w:rsidTr="000C1FCC">
        <w:trPr>
          <w:trHeight w:val="284"/>
        </w:trPr>
        <w:tc>
          <w:tcPr>
            <w:tcW w:w="1477" w:type="pct"/>
            <w:shd w:val="clear" w:color="auto" w:fill="auto"/>
            <w:vAlign w:val="center"/>
          </w:tcPr>
          <w:p w14:paraId="00853C6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126B2AB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 </w:t>
            </w:r>
          </w:p>
        </w:tc>
        <w:tc>
          <w:tcPr>
            <w:tcW w:w="804" w:type="pct"/>
            <w:shd w:val="clear" w:color="auto" w:fill="auto"/>
            <w:vAlign w:val="center"/>
          </w:tcPr>
          <w:p w14:paraId="345171A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2024-3-7</w:t>
            </w:r>
          </w:p>
        </w:tc>
        <w:tc>
          <w:tcPr>
            <w:tcW w:w="726" w:type="pct"/>
            <w:shd w:val="clear" w:color="auto" w:fill="auto"/>
            <w:vAlign w:val="center"/>
          </w:tcPr>
          <w:p w14:paraId="33824FE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2025-3-7</w:t>
            </w:r>
          </w:p>
        </w:tc>
        <w:tc>
          <w:tcPr>
            <w:tcW w:w="969" w:type="pct"/>
            <w:vAlign w:val="center"/>
          </w:tcPr>
          <w:p w14:paraId="29410C0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74E4E50" w14:textId="77777777" w:rsidTr="000C1FCC">
        <w:trPr>
          <w:trHeight w:val="284"/>
        </w:trPr>
        <w:tc>
          <w:tcPr>
            <w:tcW w:w="1477" w:type="pct"/>
            <w:shd w:val="clear" w:color="auto" w:fill="auto"/>
            <w:vAlign w:val="center"/>
          </w:tcPr>
          <w:p w14:paraId="5F77F17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17778B0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50,000,000.00 </w:t>
            </w:r>
          </w:p>
        </w:tc>
        <w:tc>
          <w:tcPr>
            <w:tcW w:w="804" w:type="pct"/>
            <w:shd w:val="clear" w:color="auto" w:fill="auto"/>
            <w:vAlign w:val="center"/>
          </w:tcPr>
          <w:p w14:paraId="601E07E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2023-7-12</w:t>
            </w:r>
          </w:p>
        </w:tc>
        <w:tc>
          <w:tcPr>
            <w:tcW w:w="726" w:type="pct"/>
            <w:shd w:val="clear" w:color="auto" w:fill="auto"/>
            <w:vAlign w:val="center"/>
          </w:tcPr>
          <w:p w14:paraId="7B21F9C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2024-7-12</w:t>
            </w:r>
          </w:p>
        </w:tc>
        <w:tc>
          <w:tcPr>
            <w:tcW w:w="969" w:type="pct"/>
            <w:vAlign w:val="center"/>
          </w:tcPr>
          <w:p w14:paraId="6177ADAA"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8A878B2" w14:textId="77777777" w:rsidTr="000C1FCC">
        <w:trPr>
          <w:trHeight w:val="284"/>
        </w:trPr>
        <w:tc>
          <w:tcPr>
            <w:tcW w:w="1477" w:type="pct"/>
            <w:shd w:val="clear" w:color="auto" w:fill="auto"/>
            <w:vAlign w:val="center"/>
          </w:tcPr>
          <w:p w14:paraId="221F410F"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240FA8C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15,000,000.00 </w:t>
            </w:r>
          </w:p>
        </w:tc>
        <w:tc>
          <w:tcPr>
            <w:tcW w:w="804" w:type="pct"/>
            <w:shd w:val="clear" w:color="auto" w:fill="auto"/>
            <w:vAlign w:val="center"/>
          </w:tcPr>
          <w:p w14:paraId="07CB9DD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2024-1-3</w:t>
            </w:r>
          </w:p>
        </w:tc>
        <w:tc>
          <w:tcPr>
            <w:tcW w:w="726" w:type="pct"/>
            <w:shd w:val="clear" w:color="auto" w:fill="auto"/>
            <w:vAlign w:val="center"/>
          </w:tcPr>
          <w:p w14:paraId="2972DAA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2024-12-27</w:t>
            </w:r>
          </w:p>
        </w:tc>
        <w:tc>
          <w:tcPr>
            <w:tcW w:w="969" w:type="pct"/>
            <w:vAlign w:val="center"/>
          </w:tcPr>
          <w:p w14:paraId="363B368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2F2B816" w14:textId="77777777" w:rsidTr="000C1FCC">
        <w:trPr>
          <w:trHeight w:val="284"/>
        </w:trPr>
        <w:tc>
          <w:tcPr>
            <w:tcW w:w="1477" w:type="pct"/>
            <w:shd w:val="clear" w:color="auto" w:fill="auto"/>
            <w:vAlign w:val="center"/>
          </w:tcPr>
          <w:p w14:paraId="122B045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1752D9A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90,000,000.00 </w:t>
            </w:r>
          </w:p>
        </w:tc>
        <w:tc>
          <w:tcPr>
            <w:tcW w:w="804" w:type="pct"/>
            <w:shd w:val="clear" w:color="auto" w:fill="auto"/>
            <w:vAlign w:val="center"/>
          </w:tcPr>
          <w:p w14:paraId="6075615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2023-10-23</w:t>
            </w:r>
          </w:p>
        </w:tc>
        <w:tc>
          <w:tcPr>
            <w:tcW w:w="726" w:type="pct"/>
            <w:shd w:val="clear" w:color="auto" w:fill="auto"/>
            <w:vAlign w:val="center"/>
          </w:tcPr>
          <w:p w14:paraId="1223455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2024-10-23</w:t>
            </w:r>
          </w:p>
        </w:tc>
        <w:tc>
          <w:tcPr>
            <w:tcW w:w="969" w:type="pct"/>
            <w:vAlign w:val="center"/>
          </w:tcPr>
          <w:p w14:paraId="6E28813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B1AE62C" w14:textId="77777777" w:rsidTr="000C1FCC">
        <w:trPr>
          <w:trHeight w:val="284"/>
        </w:trPr>
        <w:tc>
          <w:tcPr>
            <w:tcW w:w="1477" w:type="pct"/>
            <w:shd w:val="clear" w:color="auto" w:fill="auto"/>
            <w:vAlign w:val="center"/>
          </w:tcPr>
          <w:p w14:paraId="548CDD0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3B079EB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185,000,000.00 </w:t>
            </w:r>
          </w:p>
        </w:tc>
        <w:tc>
          <w:tcPr>
            <w:tcW w:w="804" w:type="pct"/>
            <w:shd w:val="clear" w:color="auto" w:fill="auto"/>
            <w:vAlign w:val="center"/>
          </w:tcPr>
          <w:p w14:paraId="2E5FEE0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2024-6-13</w:t>
            </w:r>
          </w:p>
        </w:tc>
        <w:tc>
          <w:tcPr>
            <w:tcW w:w="726" w:type="pct"/>
            <w:shd w:val="clear" w:color="auto" w:fill="auto"/>
            <w:vAlign w:val="center"/>
          </w:tcPr>
          <w:p w14:paraId="313A5FF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2024-12-11</w:t>
            </w:r>
          </w:p>
        </w:tc>
        <w:tc>
          <w:tcPr>
            <w:tcW w:w="969" w:type="pct"/>
            <w:vAlign w:val="center"/>
          </w:tcPr>
          <w:p w14:paraId="277FC0F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CEA350D" w14:textId="77777777" w:rsidTr="000C1FCC">
        <w:trPr>
          <w:trHeight w:val="284"/>
        </w:trPr>
        <w:tc>
          <w:tcPr>
            <w:tcW w:w="1477" w:type="pct"/>
            <w:shd w:val="clear" w:color="auto" w:fill="auto"/>
            <w:vAlign w:val="center"/>
          </w:tcPr>
          <w:p w14:paraId="01FD1E6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6683DEA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6C00D3C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2024-6-13</w:t>
            </w:r>
          </w:p>
        </w:tc>
        <w:tc>
          <w:tcPr>
            <w:tcW w:w="726" w:type="pct"/>
            <w:shd w:val="clear" w:color="auto" w:fill="auto"/>
            <w:vAlign w:val="center"/>
          </w:tcPr>
          <w:p w14:paraId="76CA665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2024-12-11</w:t>
            </w:r>
          </w:p>
        </w:tc>
        <w:tc>
          <w:tcPr>
            <w:tcW w:w="969" w:type="pct"/>
            <w:vAlign w:val="center"/>
          </w:tcPr>
          <w:p w14:paraId="4DC51602"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D908C64" w14:textId="77777777" w:rsidTr="000C1FCC">
        <w:trPr>
          <w:trHeight w:val="284"/>
        </w:trPr>
        <w:tc>
          <w:tcPr>
            <w:tcW w:w="1477" w:type="pct"/>
            <w:shd w:val="clear" w:color="auto" w:fill="auto"/>
            <w:vAlign w:val="center"/>
          </w:tcPr>
          <w:p w14:paraId="600203E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485C4FA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43,000,000.00 </w:t>
            </w:r>
          </w:p>
        </w:tc>
        <w:tc>
          <w:tcPr>
            <w:tcW w:w="804" w:type="pct"/>
            <w:shd w:val="clear" w:color="auto" w:fill="auto"/>
            <w:vAlign w:val="center"/>
          </w:tcPr>
          <w:p w14:paraId="1869270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2023-12-19</w:t>
            </w:r>
          </w:p>
        </w:tc>
        <w:tc>
          <w:tcPr>
            <w:tcW w:w="726" w:type="pct"/>
            <w:shd w:val="clear" w:color="auto" w:fill="auto"/>
            <w:vAlign w:val="center"/>
          </w:tcPr>
          <w:p w14:paraId="150B954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2024-12-18</w:t>
            </w:r>
          </w:p>
        </w:tc>
        <w:tc>
          <w:tcPr>
            <w:tcW w:w="969" w:type="pct"/>
            <w:vAlign w:val="center"/>
          </w:tcPr>
          <w:p w14:paraId="7869CAA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0CF8225" w14:textId="77777777" w:rsidTr="000C1FCC">
        <w:trPr>
          <w:trHeight w:val="284"/>
        </w:trPr>
        <w:tc>
          <w:tcPr>
            <w:tcW w:w="1477" w:type="pct"/>
            <w:shd w:val="clear" w:color="auto" w:fill="auto"/>
            <w:vAlign w:val="center"/>
          </w:tcPr>
          <w:p w14:paraId="7D66877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6167770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594D69F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2024-4-12</w:t>
            </w:r>
          </w:p>
        </w:tc>
        <w:tc>
          <w:tcPr>
            <w:tcW w:w="726" w:type="pct"/>
            <w:shd w:val="clear" w:color="auto" w:fill="auto"/>
            <w:vAlign w:val="center"/>
          </w:tcPr>
          <w:p w14:paraId="09E6BAD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2024-12-11</w:t>
            </w:r>
          </w:p>
        </w:tc>
        <w:tc>
          <w:tcPr>
            <w:tcW w:w="969" w:type="pct"/>
            <w:vAlign w:val="center"/>
          </w:tcPr>
          <w:p w14:paraId="739B887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1F985BA" w14:textId="77777777" w:rsidTr="000C1FCC">
        <w:trPr>
          <w:trHeight w:val="284"/>
        </w:trPr>
        <w:tc>
          <w:tcPr>
            <w:tcW w:w="1477" w:type="pct"/>
            <w:shd w:val="clear" w:color="auto" w:fill="auto"/>
            <w:vAlign w:val="center"/>
          </w:tcPr>
          <w:p w14:paraId="23C0866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2BF109C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591070B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2024-4-12</w:t>
            </w:r>
          </w:p>
        </w:tc>
        <w:tc>
          <w:tcPr>
            <w:tcW w:w="726" w:type="pct"/>
            <w:shd w:val="clear" w:color="auto" w:fill="auto"/>
            <w:vAlign w:val="center"/>
          </w:tcPr>
          <w:p w14:paraId="66C094B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2024-12-11</w:t>
            </w:r>
          </w:p>
        </w:tc>
        <w:tc>
          <w:tcPr>
            <w:tcW w:w="969" w:type="pct"/>
            <w:vAlign w:val="center"/>
          </w:tcPr>
          <w:p w14:paraId="051501FA"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CE73B6C" w14:textId="77777777" w:rsidTr="000C1FCC">
        <w:trPr>
          <w:trHeight w:val="284"/>
        </w:trPr>
        <w:tc>
          <w:tcPr>
            <w:tcW w:w="1477" w:type="pct"/>
            <w:shd w:val="clear" w:color="auto" w:fill="auto"/>
            <w:vAlign w:val="center"/>
          </w:tcPr>
          <w:p w14:paraId="2C8BE30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0D9033D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50,000,000.00 </w:t>
            </w:r>
          </w:p>
        </w:tc>
        <w:tc>
          <w:tcPr>
            <w:tcW w:w="804" w:type="pct"/>
            <w:shd w:val="clear" w:color="auto" w:fill="auto"/>
            <w:vAlign w:val="center"/>
          </w:tcPr>
          <w:p w14:paraId="7021ABD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2024-6-28</w:t>
            </w:r>
          </w:p>
        </w:tc>
        <w:tc>
          <w:tcPr>
            <w:tcW w:w="726" w:type="pct"/>
            <w:shd w:val="clear" w:color="auto" w:fill="auto"/>
            <w:vAlign w:val="center"/>
          </w:tcPr>
          <w:p w14:paraId="56C9ACF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2025-6-27</w:t>
            </w:r>
          </w:p>
        </w:tc>
        <w:tc>
          <w:tcPr>
            <w:tcW w:w="969" w:type="pct"/>
            <w:vAlign w:val="center"/>
          </w:tcPr>
          <w:p w14:paraId="11FE895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16B517B" w14:textId="77777777" w:rsidTr="00AE2F0A">
        <w:trPr>
          <w:trHeight w:val="284"/>
        </w:trPr>
        <w:tc>
          <w:tcPr>
            <w:tcW w:w="1477" w:type="pct"/>
            <w:shd w:val="clear" w:color="auto" w:fill="auto"/>
            <w:vAlign w:val="center"/>
          </w:tcPr>
          <w:p w14:paraId="230EC41D" w14:textId="30BE5F6D" w:rsidR="00AE2F0A" w:rsidRPr="00852AC6" w:rsidRDefault="00AE2F0A" w:rsidP="00034AEB">
            <w:pPr>
              <w:spacing w:line="240" w:lineRule="exact"/>
              <w:jc w:val="both"/>
              <w:rPr>
                <w:rFonts w:ascii="宋体" w:eastAsia="宋体" w:hAnsi="宋体"/>
                <w:sz w:val="18"/>
                <w:szCs w:val="18"/>
              </w:rPr>
            </w:pPr>
            <w:r w:rsidRPr="00852AC6">
              <w:rPr>
                <w:rFonts w:ascii="宋体" w:eastAsia="宋体" w:hAnsi="宋体" w:hint="eastAsia"/>
                <w:sz w:val="18"/>
                <w:szCs w:val="18"/>
              </w:rPr>
              <w:t>寿光美伦纸业有限责任公司</w:t>
            </w:r>
          </w:p>
        </w:tc>
        <w:tc>
          <w:tcPr>
            <w:tcW w:w="1024" w:type="pct"/>
            <w:shd w:val="clear" w:color="auto" w:fill="auto"/>
            <w:vAlign w:val="center"/>
          </w:tcPr>
          <w:p w14:paraId="0886566B" w14:textId="125F9D16" w:rsidR="00AE2F0A" w:rsidRPr="00852AC6" w:rsidRDefault="00AE2F0A">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 xml:space="preserve"> 41,912,850.21 </w:t>
            </w:r>
          </w:p>
        </w:tc>
        <w:tc>
          <w:tcPr>
            <w:tcW w:w="804" w:type="pct"/>
            <w:shd w:val="clear" w:color="auto" w:fill="auto"/>
            <w:vAlign w:val="center"/>
          </w:tcPr>
          <w:p w14:paraId="24ADFE18" w14:textId="791A0937" w:rsidR="00AE2F0A" w:rsidRPr="00852AC6" w:rsidRDefault="00AE2F0A">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2024-4-12</w:t>
            </w:r>
          </w:p>
        </w:tc>
        <w:tc>
          <w:tcPr>
            <w:tcW w:w="726" w:type="pct"/>
            <w:shd w:val="clear" w:color="auto" w:fill="auto"/>
            <w:vAlign w:val="center"/>
          </w:tcPr>
          <w:p w14:paraId="41F9B38A" w14:textId="76E073F8" w:rsidR="00AE2F0A" w:rsidRPr="00852AC6" w:rsidRDefault="00AE2F0A">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2025-4-12</w:t>
            </w:r>
          </w:p>
        </w:tc>
        <w:tc>
          <w:tcPr>
            <w:tcW w:w="969" w:type="pct"/>
            <w:vAlign w:val="center"/>
          </w:tcPr>
          <w:p w14:paraId="2369804A" w14:textId="1BCDEE00" w:rsidR="00AE2F0A" w:rsidRPr="00852AC6" w:rsidRDefault="00AE2F0A">
            <w:pPr>
              <w:spacing w:line="240" w:lineRule="exact"/>
              <w:jc w:val="center"/>
              <w:rPr>
                <w:rFonts w:ascii="宋体" w:eastAsia="宋体" w:hAnsi="宋体"/>
                <w:sz w:val="18"/>
                <w:szCs w:val="18"/>
              </w:rPr>
            </w:pPr>
            <w:r w:rsidRPr="00852AC6">
              <w:rPr>
                <w:rFonts w:ascii="宋体" w:eastAsia="宋体" w:hAnsi="宋体" w:hint="eastAsia"/>
                <w:sz w:val="18"/>
                <w:szCs w:val="18"/>
              </w:rPr>
              <w:t>否</w:t>
            </w:r>
          </w:p>
        </w:tc>
      </w:tr>
      <w:tr w:rsidR="00852AC6" w:rsidRPr="00852AC6" w14:paraId="6186224A" w14:textId="77777777" w:rsidTr="000C1FCC">
        <w:trPr>
          <w:trHeight w:val="284"/>
        </w:trPr>
        <w:tc>
          <w:tcPr>
            <w:tcW w:w="1477" w:type="pct"/>
            <w:shd w:val="clear" w:color="auto" w:fill="auto"/>
            <w:vAlign w:val="center"/>
          </w:tcPr>
          <w:p w14:paraId="7DDF8B4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03EE218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296,829,334.44 </w:t>
            </w:r>
          </w:p>
        </w:tc>
        <w:tc>
          <w:tcPr>
            <w:tcW w:w="804" w:type="pct"/>
            <w:shd w:val="clear" w:color="auto" w:fill="auto"/>
            <w:vAlign w:val="center"/>
          </w:tcPr>
          <w:p w14:paraId="61899EB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2023-8-14</w:t>
            </w:r>
          </w:p>
        </w:tc>
        <w:tc>
          <w:tcPr>
            <w:tcW w:w="726" w:type="pct"/>
            <w:shd w:val="clear" w:color="auto" w:fill="auto"/>
            <w:vAlign w:val="center"/>
          </w:tcPr>
          <w:p w14:paraId="779BE9A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2024-8-14</w:t>
            </w:r>
          </w:p>
        </w:tc>
        <w:tc>
          <w:tcPr>
            <w:tcW w:w="969" w:type="pct"/>
            <w:vAlign w:val="center"/>
          </w:tcPr>
          <w:p w14:paraId="335F13C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3AD580B" w14:textId="77777777" w:rsidTr="000C1FCC">
        <w:trPr>
          <w:trHeight w:val="284"/>
        </w:trPr>
        <w:tc>
          <w:tcPr>
            <w:tcW w:w="1477" w:type="pct"/>
            <w:shd w:val="clear" w:color="auto" w:fill="auto"/>
            <w:vAlign w:val="center"/>
          </w:tcPr>
          <w:p w14:paraId="71DE53C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79413D3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111,125,326.61 </w:t>
            </w:r>
          </w:p>
        </w:tc>
        <w:tc>
          <w:tcPr>
            <w:tcW w:w="804" w:type="pct"/>
            <w:shd w:val="clear" w:color="auto" w:fill="auto"/>
            <w:vAlign w:val="center"/>
          </w:tcPr>
          <w:p w14:paraId="56D6D9F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2023-9-18</w:t>
            </w:r>
          </w:p>
        </w:tc>
        <w:tc>
          <w:tcPr>
            <w:tcW w:w="726" w:type="pct"/>
            <w:shd w:val="clear" w:color="auto" w:fill="auto"/>
            <w:vAlign w:val="center"/>
          </w:tcPr>
          <w:p w14:paraId="0B7501B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2024-9-18</w:t>
            </w:r>
          </w:p>
        </w:tc>
        <w:tc>
          <w:tcPr>
            <w:tcW w:w="969" w:type="pct"/>
            <w:vAlign w:val="center"/>
          </w:tcPr>
          <w:p w14:paraId="22CED42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B102CC0" w14:textId="77777777" w:rsidTr="000C1FCC">
        <w:trPr>
          <w:trHeight w:val="284"/>
        </w:trPr>
        <w:tc>
          <w:tcPr>
            <w:tcW w:w="1477" w:type="pct"/>
            <w:shd w:val="clear" w:color="auto" w:fill="auto"/>
            <w:vAlign w:val="center"/>
          </w:tcPr>
          <w:p w14:paraId="5C179E9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112B3B8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54,723,975.97 </w:t>
            </w:r>
          </w:p>
        </w:tc>
        <w:tc>
          <w:tcPr>
            <w:tcW w:w="804" w:type="pct"/>
            <w:shd w:val="clear" w:color="auto" w:fill="auto"/>
            <w:vAlign w:val="center"/>
          </w:tcPr>
          <w:p w14:paraId="42987B5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2023-9-26</w:t>
            </w:r>
          </w:p>
        </w:tc>
        <w:tc>
          <w:tcPr>
            <w:tcW w:w="726" w:type="pct"/>
            <w:shd w:val="clear" w:color="auto" w:fill="auto"/>
            <w:vAlign w:val="center"/>
          </w:tcPr>
          <w:p w14:paraId="6EC1BB9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2024-9-26</w:t>
            </w:r>
          </w:p>
        </w:tc>
        <w:tc>
          <w:tcPr>
            <w:tcW w:w="969" w:type="pct"/>
            <w:vAlign w:val="center"/>
          </w:tcPr>
          <w:p w14:paraId="1947302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78C002E" w14:textId="77777777" w:rsidTr="000C1FCC">
        <w:trPr>
          <w:trHeight w:val="284"/>
        </w:trPr>
        <w:tc>
          <w:tcPr>
            <w:tcW w:w="1477" w:type="pct"/>
            <w:shd w:val="clear" w:color="auto" w:fill="auto"/>
            <w:vAlign w:val="center"/>
          </w:tcPr>
          <w:p w14:paraId="1691AC0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6D80453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181,517,502.43 </w:t>
            </w:r>
          </w:p>
        </w:tc>
        <w:tc>
          <w:tcPr>
            <w:tcW w:w="804" w:type="pct"/>
            <w:shd w:val="clear" w:color="auto" w:fill="auto"/>
            <w:vAlign w:val="center"/>
          </w:tcPr>
          <w:p w14:paraId="6CEBC77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2023-10-7</w:t>
            </w:r>
          </w:p>
        </w:tc>
        <w:tc>
          <w:tcPr>
            <w:tcW w:w="726" w:type="pct"/>
            <w:shd w:val="clear" w:color="auto" w:fill="auto"/>
            <w:vAlign w:val="center"/>
          </w:tcPr>
          <w:p w14:paraId="2C50D9F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2024-10-7</w:t>
            </w:r>
          </w:p>
        </w:tc>
        <w:tc>
          <w:tcPr>
            <w:tcW w:w="969" w:type="pct"/>
            <w:vAlign w:val="center"/>
          </w:tcPr>
          <w:p w14:paraId="34C653D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CF21295" w14:textId="77777777" w:rsidTr="000C1FCC">
        <w:trPr>
          <w:trHeight w:val="284"/>
        </w:trPr>
        <w:tc>
          <w:tcPr>
            <w:tcW w:w="1477" w:type="pct"/>
            <w:shd w:val="clear" w:color="auto" w:fill="auto"/>
            <w:vAlign w:val="center"/>
          </w:tcPr>
          <w:p w14:paraId="10EFB5B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571AC82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198,262,078.03 </w:t>
            </w:r>
          </w:p>
        </w:tc>
        <w:tc>
          <w:tcPr>
            <w:tcW w:w="804" w:type="pct"/>
            <w:shd w:val="clear" w:color="auto" w:fill="auto"/>
            <w:vAlign w:val="center"/>
          </w:tcPr>
          <w:p w14:paraId="397D737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2023-10-7</w:t>
            </w:r>
          </w:p>
        </w:tc>
        <w:tc>
          <w:tcPr>
            <w:tcW w:w="726" w:type="pct"/>
            <w:shd w:val="clear" w:color="auto" w:fill="auto"/>
            <w:vAlign w:val="center"/>
          </w:tcPr>
          <w:p w14:paraId="1CC4246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2024-10-7</w:t>
            </w:r>
          </w:p>
        </w:tc>
        <w:tc>
          <w:tcPr>
            <w:tcW w:w="969" w:type="pct"/>
            <w:vAlign w:val="center"/>
          </w:tcPr>
          <w:p w14:paraId="2BB6554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D8F530F" w14:textId="77777777" w:rsidTr="000C1FCC">
        <w:trPr>
          <w:trHeight w:val="284"/>
        </w:trPr>
        <w:tc>
          <w:tcPr>
            <w:tcW w:w="1477" w:type="pct"/>
            <w:shd w:val="clear" w:color="auto" w:fill="auto"/>
            <w:vAlign w:val="center"/>
          </w:tcPr>
          <w:p w14:paraId="3DBFA1CA"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7BAE9D0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50,000,000.00 </w:t>
            </w:r>
          </w:p>
        </w:tc>
        <w:tc>
          <w:tcPr>
            <w:tcW w:w="804" w:type="pct"/>
            <w:shd w:val="clear" w:color="auto" w:fill="auto"/>
            <w:vAlign w:val="center"/>
          </w:tcPr>
          <w:p w14:paraId="74CBA6F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2023-10-18</w:t>
            </w:r>
          </w:p>
        </w:tc>
        <w:tc>
          <w:tcPr>
            <w:tcW w:w="726" w:type="pct"/>
            <w:shd w:val="clear" w:color="auto" w:fill="auto"/>
            <w:vAlign w:val="center"/>
          </w:tcPr>
          <w:p w14:paraId="43D0D78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2024-10-11</w:t>
            </w:r>
          </w:p>
        </w:tc>
        <w:tc>
          <w:tcPr>
            <w:tcW w:w="969" w:type="pct"/>
            <w:vAlign w:val="center"/>
          </w:tcPr>
          <w:p w14:paraId="3DE822E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904DF00" w14:textId="77777777" w:rsidTr="000C1FCC">
        <w:trPr>
          <w:trHeight w:val="284"/>
        </w:trPr>
        <w:tc>
          <w:tcPr>
            <w:tcW w:w="1477" w:type="pct"/>
            <w:shd w:val="clear" w:color="auto" w:fill="auto"/>
            <w:vAlign w:val="center"/>
          </w:tcPr>
          <w:p w14:paraId="4E720BD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083D031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40,000,000.00 </w:t>
            </w:r>
          </w:p>
        </w:tc>
        <w:tc>
          <w:tcPr>
            <w:tcW w:w="804" w:type="pct"/>
            <w:shd w:val="clear" w:color="auto" w:fill="auto"/>
            <w:vAlign w:val="center"/>
          </w:tcPr>
          <w:p w14:paraId="27AC1D8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2023-11-28</w:t>
            </w:r>
          </w:p>
        </w:tc>
        <w:tc>
          <w:tcPr>
            <w:tcW w:w="726" w:type="pct"/>
            <w:shd w:val="clear" w:color="auto" w:fill="auto"/>
            <w:vAlign w:val="center"/>
          </w:tcPr>
          <w:p w14:paraId="10F4FF1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2024-11-28</w:t>
            </w:r>
          </w:p>
        </w:tc>
        <w:tc>
          <w:tcPr>
            <w:tcW w:w="969" w:type="pct"/>
            <w:vAlign w:val="center"/>
          </w:tcPr>
          <w:p w14:paraId="21EBAAD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E59A1F5" w14:textId="77777777" w:rsidTr="000C1FCC">
        <w:trPr>
          <w:trHeight w:val="284"/>
        </w:trPr>
        <w:tc>
          <w:tcPr>
            <w:tcW w:w="1477" w:type="pct"/>
            <w:shd w:val="clear" w:color="auto" w:fill="auto"/>
            <w:vAlign w:val="center"/>
          </w:tcPr>
          <w:p w14:paraId="7AEC035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4B49734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50,000,000.00 </w:t>
            </w:r>
          </w:p>
        </w:tc>
        <w:tc>
          <w:tcPr>
            <w:tcW w:w="804" w:type="pct"/>
            <w:shd w:val="clear" w:color="auto" w:fill="auto"/>
            <w:vAlign w:val="center"/>
          </w:tcPr>
          <w:p w14:paraId="5BD9487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2024-1-4</w:t>
            </w:r>
          </w:p>
        </w:tc>
        <w:tc>
          <w:tcPr>
            <w:tcW w:w="726" w:type="pct"/>
            <w:shd w:val="clear" w:color="auto" w:fill="auto"/>
            <w:vAlign w:val="center"/>
          </w:tcPr>
          <w:p w14:paraId="39BE8C0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2024-7-2</w:t>
            </w:r>
          </w:p>
        </w:tc>
        <w:tc>
          <w:tcPr>
            <w:tcW w:w="969" w:type="pct"/>
            <w:vAlign w:val="center"/>
          </w:tcPr>
          <w:p w14:paraId="5E0E86E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D713013" w14:textId="77777777" w:rsidTr="000C1FCC">
        <w:trPr>
          <w:trHeight w:val="284"/>
        </w:trPr>
        <w:tc>
          <w:tcPr>
            <w:tcW w:w="1477" w:type="pct"/>
            <w:shd w:val="clear" w:color="auto" w:fill="auto"/>
            <w:vAlign w:val="center"/>
          </w:tcPr>
          <w:p w14:paraId="7FA718A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4868D69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150,000,000.00 </w:t>
            </w:r>
          </w:p>
        </w:tc>
        <w:tc>
          <w:tcPr>
            <w:tcW w:w="804" w:type="pct"/>
            <w:shd w:val="clear" w:color="auto" w:fill="auto"/>
            <w:vAlign w:val="center"/>
          </w:tcPr>
          <w:p w14:paraId="78FD53A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2024-2-8</w:t>
            </w:r>
          </w:p>
        </w:tc>
        <w:tc>
          <w:tcPr>
            <w:tcW w:w="726" w:type="pct"/>
            <w:shd w:val="clear" w:color="auto" w:fill="auto"/>
            <w:vAlign w:val="center"/>
          </w:tcPr>
          <w:p w14:paraId="297FA7C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2025-2-12</w:t>
            </w:r>
          </w:p>
        </w:tc>
        <w:tc>
          <w:tcPr>
            <w:tcW w:w="969" w:type="pct"/>
            <w:vAlign w:val="center"/>
          </w:tcPr>
          <w:p w14:paraId="21546346"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FAA3EBD" w14:textId="77777777" w:rsidTr="000C1FCC">
        <w:trPr>
          <w:trHeight w:val="284"/>
        </w:trPr>
        <w:tc>
          <w:tcPr>
            <w:tcW w:w="1477" w:type="pct"/>
            <w:shd w:val="clear" w:color="auto" w:fill="auto"/>
            <w:vAlign w:val="center"/>
          </w:tcPr>
          <w:p w14:paraId="3A4E12D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6036401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329,962,137.74 </w:t>
            </w:r>
          </w:p>
        </w:tc>
        <w:tc>
          <w:tcPr>
            <w:tcW w:w="804" w:type="pct"/>
            <w:shd w:val="clear" w:color="auto" w:fill="auto"/>
            <w:vAlign w:val="center"/>
          </w:tcPr>
          <w:p w14:paraId="1C46693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w:t>
            </w:r>
          </w:p>
        </w:tc>
        <w:tc>
          <w:tcPr>
            <w:tcW w:w="726" w:type="pct"/>
            <w:shd w:val="clear" w:color="auto" w:fill="auto"/>
            <w:vAlign w:val="center"/>
          </w:tcPr>
          <w:p w14:paraId="543FEE5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2025-4-2</w:t>
            </w:r>
          </w:p>
        </w:tc>
        <w:tc>
          <w:tcPr>
            <w:tcW w:w="969" w:type="pct"/>
            <w:vAlign w:val="center"/>
          </w:tcPr>
          <w:p w14:paraId="33A6C397"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BCDBB8D" w14:textId="77777777" w:rsidTr="000C1FCC">
        <w:trPr>
          <w:trHeight w:val="284"/>
        </w:trPr>
        <w:tc>
          <w:tcPr>
            <w:tcW w:w="1477" w:type="pct"/>
            <w:shd w:val="clear" w:color="auto" w:fill="auto"/>
            <w:vAlign w:val="center"/>
          </w:tcPr>
          <w:p w14:paraId="6135AC0E"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6316754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130,349,733.69 </w:t>
            </w:r>
          </w:p>
        </w:tc>
        <w:tc>
          <w:tcPr>
            <w:tcW w:w="804" w:type="pct"/>
            <w:shd w:val="clear" w:color="auto" w:fill="auto"/>
            <w:vAlign w:val="center"/>
          </w:tcPr>
          <w:p w14:paraId="6F9EA0C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2024-4-3</w:t>
            </w:r>
          </w:p>
        </w:tc>
        <w:tc>
          <w:tcPr>
            <w:tcW w:w="726" w:type="pct"/>
            <w:shd w:val="clear" w:color="auto" w:fill="auto"/>
            <w:vAlign w:val="center"/>
          </w:tcPr>
          <w:p w14:paraId="338AC6A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2025-4-7</w:t>
            </w:r>
          </w:p>
        </w:tc>
        <w:tc>
          <w:tcPr>
            <w:tcW w:w="969" w:type="pct"/>
            <w:vAlign w:val="center"/>
          </w:tcPr>
          <w:p w14:paraId="6DF42F76"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62CB876" w14:textId="77777777" w:rsidTr="000C1FCC">
        <w:trPr>
          <w:trHeight w:val="284"/>
        </w:trPr>
        <w:tc>
          <w:tcPr>
            <w:tcW w:w="1477" w:type="pct"/>
            <w:shd w:val="clear" w:color="auto" w:fill="auto"/>
            <w:vAlign w:val="center"/>
          </w:tcPr>
          <w:p w14:paraId="2EA0E97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6E293A8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160,000,000.00 </w:t>
            </w:r>
          </w:p>
        </w:tc>
        <w:tc>
          <w:tcPr>
            <w:tcW w:w="804" w:type="pct"/>
            <w:shd w:val="clear" w:color="auto" w:fill="auto"/>
            <w:vAlign w:val="center"/>
          </w:tcPr>
          <w:p w14:paraId="3EB6D45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2024-5-23</w:t>
            </w:r>
          </w:p>
        </w:tc>
        <w:tc>
          <w:tcPr>
            <w:tcW w:w="726" w:type="pct"/>
            <w:shd w:val="clear" w:color="auto" w:fill="auto"/>
            <w:vAlign w:val="center"/>
          </w:tcPr>
          <w:p w14:paraId="06FBCC5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2024-11-19</w:t>
            </w:r>
          </w:p>
        </w:tc>
        <w:tc>
          <w:tcPr>
            <w:tcW w:w="969" w:type="pct"/>
            <w:vAlign w:val="center"/>
          </w:tcPr>
          <w:p w14:paraId="04DBFAA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357831F" w14:textId="77777777" w:rsidTr="000C1FCC">
        <w:trPr>
          <w:trHeight w:val="284"/>
        </w:trPr>
        <w:tc>
          <w:tcPr>
            <w:tcW w:w="1477" w:type="pct"/>
            <w:shd w:val="clear" w:color="auto" w:fill="auto"/>
            <w:vAlign w:val="center"/>
          </w:tcPr>
          <w:p w14:paraId="7CAD32C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山东晨鸣纸业销售有限公司</w:t>
            </w:r>
          </w:p>
        </w:tc>
        <w:tc>
          <w:tcPr>
            <w:tcW w:w="1024" w:type="pct"/>
            <w:shd w:val="clear" w:color="auto" w:fill="auto"/>
            <w:vAlign w:val="center"/>
          </w:tcPr>
          <w:p w14:paraId="1B81C0B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260,000,000.00 </w:t>
            </w:r>
          </w:p>
        </w:tc>
        <w:tc>
          <w:tcPr>
            <w:tcW w:w="804" w:type="pct"/>
            <w:shd w:val="clear" w:color="auto" w:fill="auto"/>
            <w:vAlign w:val="center"/>
          </w:tcPr>
          <w:p w14:paraId="5BCA8D1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2024-5-23</w:t>
            </w:r>
          </w:p>
        </w:tc>
        <w:tc>
          <w:tcPr>
            <w:tcW w:w="726" w:type="pct"/>
            <w:shd w:val="clear" w:color="auto" w:fill="auto"/>
            <w:vAlign w:val="center"/>
          </w:tcPr>
          <w:p w14:paraId="04935AB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2024-11-19</w:t>
            </w:r>
          </w:p>
        </w:tc>
        <w:tc>
          <w:tcPr>
            <w:tcW w:w="969" w:type="pct"/>
            <w:vAlign w:val="center"/>
          </w:tcPr>
          <w:p w14:paraId="240BCA2A"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60852F7" w14:textId="77777777" w:rsidTr="000C1FCC">
        <w:trPr>
          <w:trHeight w:val="284"/>
        </w:trPr>
        <w:tc>
          <w:tcPr>
            <w:tcW w:w="1477" w:type="pct"/>
            <w:shd w:val="clear" w:color="auto" w:fill="auto"/>
            <w:vAlign w:val="center"/>
          </w:tcPr>
          <w:p w14:paraId="7F4E429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上海晨鸣浆纸销售有限公司</w:t>
            </w:r>
          </w:p>
        </w:tc>
        <w:tc>
          <w:tcPr>
            <w:tcW w:w="1024" w:type="pct"/>
            <w:shd w:val="clear" w:color="auto" w:fill="auto"/>
            <w:vAlign w:val="center"/>
          </w:tcPr>
          <w:p w14:paraId="785E285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4,500,000.00 </w:t>
            </w:r>
          </w:p>
        </w:tc>
        <w:tc>
          <w:tcPr>
            <w:tcW w:w="804" w:type="pct"/>
            <w:shd w:val="clear" w:color="auto" w:fill="auto"/>
            <w:vAlign w:val="center"/>
          </w:tcPr>
          <w:p w14:paraId="4F3FAC4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2023-11-21</w:t>
            </w:r>
          </w:p>
        </w:tc>
        <w:tc>
          <w:tcPr>
            <w:tcW w:w="726" w:type="pct"/>
            <w:shd w:val="clear" w:color="auto" w:fill="auto"/>
            <w:vAlign w:val="center"/>
          </w:tcPr>
          <w:p w14:paraId="58C15C6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2024-11-20</w:t>
            </w:r>
          </w:p>
        </w:tc>
        <w:tc>
          <w:tcPr>
            <w:tcW w:w="969" w:type="pct"/>
            <w:vAlign w:val="center"/>
          </w:tcPr>
          <w:p w14:paraId="0D02231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7A18CD8" w14:textId="77777777" w:rsidTr="000C1FCC">
        <w:trPr>
          <w:trHeight w:val="284"/>
        </w:trPr>
        <w:tc>
          <w:tcPr>
            <w:tcW w:w="1477" w:type="pct"/>
            <w:shd w:val="clear" w:color="auto" w:fill="auto"/>
            <w:vAlign w:val="center"/>
          </w:tcPr>
          <w:p w14:paraId="2863970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上海晨鸣浆纸销售有限公司</w:t>
            </w:r>
          </w:p>
        </w:tc>
        <w:tc>
          <w:tcPr>
            <w:tcW w:w="1024" w:type="pct"/>
            <w:shd w:val="clear" w:color="auto" w:fill="auto"/>
            <w:vAlign w:val="center"/>
          </w:tcPr>
          <w:p w14:paraId="0FA51A4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8,000,000.00 </w:t>
            </w:r>
          </w:p>
        </w:tc>
        <w:tc>
          <w:tcPr>
            <w:tcW w:w="804" w:type="pct"/>
            <w:shd w:val="clear" w:color="auto" w:fill="auto"/>
            <w:vAlign w:val="center"/>
          </w:tcPr>
          <w:p w14:paraId="4BEE7EA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2024-6-4</w:t>
            </w:r>
          </w:p>
        </w:tc>
        <w:tc>
          <w:tcPr>
            <w:tcW w:w="726" w:type="pct"/>
            <w:shd w:val="clear" w:color="auto" w:fill="auto"/>
            <w:vAlign w:val="center"/>
          </w:tcPr>
          <w:p w14:paraId="177E54A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2025-5-30</w:t>
            </w:r>
          </w:p>
        </w:tc>
        <w:tc>
          <w:tcPr>
            <w:tcW w:w="969" w:type="pct"/>
            <w:vAlign w:val="center"/>
          </w:tcPr>
          <w:p w14:paraId="6481EE5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5164E57" w14:textId="77777777" w:rsidTr="000C1FCC">
        <w:trPr>
          <w:trHeight w:val="284"/>
        </w:trPr>
        <w:tc>
          <w:tcPr>
            <w:tcW w:w="1477" w:type="pct"/>
            <w:shd w:val="clear" w:color="auto" w:fill="auto"/>
            <w:vAlign w:val="center"/>
          </w:tcPr>
          <w:p w14:paraId="3BA5235E"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上海晨鸣浆纸销售有限公司</w:t>
            </w:r>
          </w:p>
        </w:tc>
        <w:tc>
          <w:tcPr>
            <w:tcW w:w="1024" w:type="pct"/>
            <w:shd w:val="clear" w:color="auto" w:fill="auto"/>
            <w:vAlign w:val="center"/>
          </w:tcPr>
          <w:p w14:paraId="494AB26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9,000,000.00 </w:t>
            </w:r>
          </w:p>
        </w:tc>
        <w:tc>
          <w:tcPr>
            <w:tcW w:w="804" w:type="pct"/>
            <w:shd w:val="clear" w:color="auto" w:fill="auto"/>
            <w:vAlign w:val="center"/>
          </w:tcPr>
          <w:p w14:paraId="51A9F5E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2024-6-6</w:t>
            </w:r>
          </w:p>
        </w:tc>
        <w:tc>
          <w:tcPr>
            <w:tcW w:w="726" w:type="pct"/>
            <w:shd w:val="clear" w:color="auto" w:fill="auto"/>
            <w:vAlign w:val="center"/>
          </w:tcPr>
          <w:p w14:paraId="004C51E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2024-11-20</w:t>
            </w:r>
          </w:p>
        </w:tc>
        <w:tc>
          <w:tcPr>
            <w:tcW w:w="969" w:type="pct"/>
            <w:vAlign w:val="center"/>
          </w:tcPr>
          <w:p w14:paraId="0AEEC55E"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2CE2220" w14:textId="77777777" w:rsidTr="000C1FCC">
        <w:trPr>
          <w:trHeight w:val="284"/>
        </w:trPr>
        <w:tc>
          <w:tcPr>
            <w:tcW w:w="1477" w:type="pct"/>
            <w:shd w:val="clear" w:color="auto" w:fill="auto"/>
            <w:vAlign w:val="center"/>
          </w:tcPr>
          <w:p w14:paraId="43C8216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上海晨鸣浆纸销售有限公司</w:t>
            </w:r>
          </w:p>
        </w:tc>
        <w:tc>
          <w:tcPr>
            <w:tcW w:w="1024" w:type="pct"/>
            <w:shd w:val="clear" w:color="auto" w:fill="auto"/>
            <w:vAlign w:val="center"/>
          </w:tcPr>
          <w:p w14:paraId="6FB5899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9,000,000.00 </w:t>
            </w:r>
          </w:p>
        </w:tc>
        <w:tc>
          <w:tcPr>
            <w:tcW w:w="804" w:type="pct"/>
            <w:shd w:val="clear" w:color="auto" w:fill="auto"/>
            <w:vAlign w:val="center"/>
          </w:tcPr>
          <w:p w14:paraId="226D3D4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2024-6-14</w:t>
            </w:r>
          </w:p>
        </w:tc>
        <w:tc>
          <w:tcPr>
            <w:tcW w:w="726" w:type="pct"/>
            <w:shd w:val="clear" w:color="auto" w:fill="auto"/>
            <w:vAlign w:val="center"/>
          </w:tcPr>
          <w:p w14:paraId="53D3ABC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2025-6-9</w:t>
            </w:r>
          </w:p>
        </w:tc>
        <w:tc>
          <w:tcPr>
            <w:tcW w:w="969" w:type="pct"/>
            <w:vAlign w:val="center"/>
          </w:tcPr>
          <w:p w14:paraId="7A71978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FCC0774" w14:textId="77777777" w:rsidTr="000C1FCC">
        <w:trPr>
          <w:trHeight w:val="284"/>
        </w:trPr>
        <w:tc>
          <w:tcPr>
            <w:tcW w:w="1477" w:type="pct"/>
            <w:shd w:val="clear" w:color="auto" w:fill="auto"/>
            <w:vAlign w:val="center"/>
          </w:tcPr>
          <w:p w14:paraId="690025FA"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上海晨鸣浆纸销售有限公司</w:t>
            </w:r>
          </w:p>
        </w:tc>
        <w:tc>
          <w:tcPr>
            <w:tcW w:w="1024" w:type="pct"/>
            <w:shd w:val="clear" w:color="auto" w:fill="auto"/>
            <w:vAlign w:val="center"/>
          </w:tcPr>
          <w:p w14:paraId="45BDC78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8,000,000.00 </w:t>
            </w:r>
          </w:p>
        </w:tc>
        <w:tc>
          <w:tcPr>
            <w:tcW w:w="804" w:type="pct"/>
            <w:shd w:val="clear" w:color="auto" w:fill="auto"/>
            <w:vAlign w:val="center"/>
          </w:tcPr>
          <w:p w14:paraId="1C9B77F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2024-6-20</w:t>
            </w:r>
          </w:p>
        </w:tc>
        <w:tc>
          <w:tcPr>
            <w:tcW w:w="726" w:type="pct"/>
            <w:shd w:val="clear" w:color="auto" w:fill="auto"/>
            <w:vAlign w:val="center"/>
          </w:tcPr>
          <w:p w14:paraId="1356A30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2025-5-28</w:t>
            </w:r>
          </w:p>
        </w:tc>
        <w:tc>
          <w:tcPr>
            <w:tcW w:w="969" w:type="pct"/>
            <w:vAlign w:val="center"/>
          </w:tcPr>
          <w:p w14:paraId="7DB97BB7"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9F4EF6F" w14:textId="77777777" w:rsidTr="000C1FCC">
        <w:trPr>
          <w:trHeight w:val="284"/>
        </w:trPr>
        <w:tc>
          <w:tcPr>
            <w:tcW w:w="1477" w:type="pct"/>
            <w:shd w:val="clear" w:color="auto" w:fill="auto"/>
            <w:vAlign w:val="center"/>
          </w:tcPr>
          <w:p w14:paraId="6146BD3D"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上海晨鸣浆纸销售有限公司</w:t>
            </w:r>
          </w:p>
        </w:tc>
        <w:tc>
          <w:tcPr>
            <w:tcW w:w="1024" w:type="pct"/>
            <w:shd w:val="clear" w:color="auto" w:fill="auto"/>
            <w:vAlign w:val="center"/>
          </w:tcPr>
          <w:p w14:paraId="71D6ADA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 </w:t>
            </w:r>
          </w:p>
        </w:tc>
        <w:tc>
          <w:tcPr>
            <w:tcW w:w="804" w:type="pct"/>
            <w:shd w:val="clear" w:color="auto" w:fill="auto"/>
            <w:vAlign w:val="center"/>
          </w:tcPr>
          <w:p w14:paraId="53D1512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2024-6-21</w:t>
            </w:r>
          </w:p>
        </w:tc>
        <w:tc>
          <w:tcPr>
            <w:tcW w:w="726" w:type="pct"/>
            <w:shd w:val="clear" w:color="auto" w:fill="auto"/>
            <w:vAlign w:val="center"/>
          </w:tcPr>
          <w:p w14:paraId="20237C3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2025-6-18</w:t>
            </w:r>
          </w:p>
        </w:tc>
        <w:tc>
          <w:tcPr>
            <w:tcW w:w="969" w:type="pct"/>
            <w:vAlign w:val="center"/>
          </w:tcPr>
          <w:p w14:paraId="0C61408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F69A12F" w14:textId="77777777" w:rsidTr="000C1FCC">
        <w:trPr>
          <w:trHeight w:val="284"/>
        </w:trPr>
        <w:tc>
          <w:tcPr>
            <w:tcW w:w="1477" w:type="pct"/>
            <w:shd w:val="clear" w:color="auto" w:fill="auto"/>
            <w:vAlign w:val="center"/>
          </w:tcPr>
          <w:p w14:paraId="149222E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晨鸣（香港）有限公司</w:t>
            </w:r>
          </w:p>
        </w:tc>
        <w:tc>
          <w:tcPr>
            <w:tcW w:w="1024" w:type="pct"/>
            <w:shd w:val="clear" w:color="auto" w:fill="auto"/>
            <w:vAlign w:val="center"/>
          </w:tcPr>
          <w:p w14:paraId="4550FC5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14,150,000.00 </w:t>
            </w:r>
          </w:p>
        </w:tc>
        <w:tc>
          <w:tcPr>
            <w:tcW w:w="804" w:type="pct"/>
            <w:shd w:val="clear" w:color="auto" w:fill="auto"/>
            <w:vAlign w:val="center"/>
          </w:tcPr>
          <w:p w14:paraId="4EEE417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2024-6-17</w:t>
            </w:r>
          </w:p>
        </w:tc>
        <w:tc>
          <w:tcPr>
            <w:tcW w:w="726" w:type="pct"/>
            <w:shd w:val="clear" w:color="auto" w:fill="auto"/>
            <w:vAlign w:val="center"/>
          </w:tcPr>
          <w:p w14:paraId="25526F9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2024-8-5</w:t>
            </w:r>
          </w:p>
        </w:tc>
        <w:tc>
          <w:tcPr>
            <w:tcW w:w="969" w:type="pct"/>
            <w:vAlign w:val="center"/>
          </w:tcPr>
          <w:p w14:paraId="668FA2E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1B0446C" w14:textId="77777777" w:rsidTr="000C1FCC">
        <w:trPr>
          <w:trHeight w:val="284"/>
        </w:trPr>
        <w:tc>
          <w:tcPr>
            <w:tcW w:w="1477" w:type="pct"/>
            <w:shd w:val="clear" w:color="auto" w:fill="auto"/>
            <w:vAlign w:val="center"/>
          </w:tcPr>
          <w:p w14:paraId="0259481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晨鸣（香港）有限公司</w:t>
            </w:r>
          </w:p>
        </w:tc>
        <w:tc>
          <w:tcPr>
            <w:tcW w:w="1024" w:type="pct"/>
            <w:shd w:val="clear" w:color="auto" w:fill="auto"/>
            <w:vAlign w:val="center"/>
          </w:tcPr>
          <w:p w14:paraId="362E6C4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34,417,275.07 </w:t>
            </w:r>
          </w:p>
        </w:tc>
        <w:tc>
          <w:tcPr>
            <w:tcW w:w="804" w:type="pct"/>
            <w:shd w:val="clear" w:color="auto" w:fill="auto"/>
            <w:vAlign w:val="center"/>
          </w:tcPr>
          <w:p w14:paraId="2DFD7B5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2024-1-4</w:t>
            </w:r>
          </w:p>
        </w:tc>
        <w:tc>
          <w:tcPr>
            <w:tcW w:w="726" w:type="pct"/>
            <w:shd w:val="clear" w:color="auto" w:fill="auto"/>
            <w:vAlign w:val="center"/>
          </w:tcPr>
          <w:p w14:paraId="7070F63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2030-1-3</w:t>
            </w:r>
          </w:p>
        </w:tc>
        <w:tc>
          <w:tcPr>
            <w:tcW w:w="969" w:type="pct"/>
            <w:vAlign w:val="center"/>
          </w:tcPr>
          <w:p w14:paraId="38A29EB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26F8614" w14:textId="77777777" w:rsidTr="000C1FCC">
        <w:trPr>
          <w:trHeight w:val="284"/>
        </w:trPr>
        <w:tc>
          <w:tcPr>
            <w:tcW w:w="1477" w:type="pct"/>
            <w:shd w:val="clear" w:color="auto" w:fill="auto"/>
            <w:vAlign w:val="center"/>
          </w:tcPr>
          <w:p w14:paraId="723DD0ED"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lastRenderedPageBreak/>
              <w:t>吉林晨鸣纸业有限责任公司</w:t>
            </w:r>
          </w:p>
        </w:tc>
        <w:tc>
          <w:tcPr>
            <w:tcW w:w="1024" w:type="pct"/>
            <w:shd w:val="clear" w:color="auto" w:fill="auto"/>
            <w:vAlign w:val="center"/>
          </w:tcPr>
          <w:p w14:paraId="4885114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14,000,000.00 </w:t>
            </w:r>
          </w:p>
        </w:tc>
        <w:tc>
          <w:tcPr>
            <w:tcW w:w="804" w:type="pct"/>
            <w:shd w:val="clear" w:color="auto" w:fill="auto"/>
            <w:vAlign w:val="center"/>
          </w:tcPr>
          <w:p w14:paraId="33F5A4E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2024-3-11</w:t>
            </w:r>
          </w:p>
        </w:tc>
        <w:tc>
          <w:tcPr>
            <w:tcW w:w="726" w:type="pct"/>
            <w:shd w:val="clear" w:color="auto" w:fill="auto"/>
            <w:vAlign w:val="center"/>
          </w:tcPr>
          <w:p w14:paraId="71C3AA9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2024-9-6</w:t>
            </w:r>
          </w:p>
        </w:tc>
        <w:tc>
          <w:tcPr>
            <w:tcW w:w="969" w:type="pct"/>
            <w:vAlign w:val="center"/>
          </w:tcPr>
          <w:p w14:paraId="7A73AAE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D869CB5" w14:textId="77777777" w:rsidTr="000C1FCC">
        <w:trPr>
          <w:trHeight w:val="284"/>
        </w:trPr>
        <w:tc>
          <w:tcPr>
            <w:tcW w:w="1477" w:type="pct"/>
            <w:shd w:val="clear" w:color="auto" w:fill="auto"/>
            <w:vAlign w:val="center"/>
          </w:tcPr>
          <w:p w14:paraId="4B778F5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吉林晨鸣纸业有限责任公司</w:t>
            </w:r>
          </w:p>
        </w:tc>
        <w:tc>
          <w:tcPr>
            <w:tcW w:w="1024" w:type="pct"/>
            <w:shd w:val="clear" w:color="auto" w:fill="auto"/>
            <w:vAlign w:val="center"/>
          </w:tcPr>
          <w:p w14:paraId="44C31A4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33,505,524.00 </w:t>
            </w:r>
          </w:p>
        </w:tc>
        <w:tc>
          <w:tcPr>
            <w:tcW w:w="804" w:type="pct"/>
            <w:shd w:val="clear" w:color="auto" w:fill="auto"/>
            <w:vAlign w:val="center"/>
          </w:tcPr>
          <w:p w14:paraId="0BD3100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2024-1-19</w:t>
            </w:r>
          </w:p>
        </w:tc>
        <w:tc>
          <w:tcPr>
            <w:tcW w:w="726" w:type="pct"/>
            <w:shd w:val="clear" w:color="auto" w:fill="auto"/>
            <w:vAlign w:val="center"/>
          </w:tcPr>
          <w:p w14:paraId="3B1B6D6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2024-7-23</w:t>
            </w:r>
          </w:p>
        </w:tc>
        <w:tc>
          <w:tcPr>
            <w:tcW w:w="969" w:type="pct"/>
            <w:vAlign w:val="center"/>
          </w:tcPr>
          <w:p w14:paraId="2642035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8511C27" w14:textId="77777777" w:rsidTr="000C1FCC">
        <w:trPr>
          <w:trHeight w:val="284"/>
        </w:trPr>
        <w:tc>
          <w:tcPr>
            <w:tcW w:w="1477" w:type="pct"/>
            <w:shd w:val="clear" w:color="auto" w:fill="auto"/>
            <w:vAlign w:val="center"/>
          </w:tcPr>
          <w:p w14:paraId="4036BADF"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吉林晨鸣纸业有限责任公司</w:t>
            </w:r>
          </w:p>
        </w:tc>
        <w:tc>
          <w:tcPr>
            <w:tcW w:w="1024" w:type="pct"/>
            <w:shd w:val="clear" w:color="auto" w:fill="auto"/>
            <w:vAlign w:val="center"/>
          </w:tcPr>
          <w:p w14:paraId="0EABE52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16,000,000.00 </w:t>
            </w:r>
          </w:p>
        </w:tc>
        <w:tc>
          <w:tcPr>
            <w:tcW w:w="804" w:type="pct"/>
            <w:shd w:val="clear" w:color="auto" w:fill="auto"/>
            <w:vAlign w:val="center"/>
          </w:tcPr>
          <w:p w14:paraId="7383422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2024-6-19</w:t>
            </w:r>
          </w:p>
        </w:tc>
        <w:tc>
          <w:tcPr>
            <w:tcW w:w="726" w:type="pct"/>
            <w:shd w:val="clear" w:color="auto" w:fill="auto"/>
            <w:vAlign w:val="center"/>
          </w:tcPr>
          <w:p w14:paraId="0D8E312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2025-6-17</w:t>
            </w:r>
          </w:p>
        </w:tc>
        <w:tc>
          <w:tcPr>
            <w:tcW w:w="969" w:type="pct"/>
            <w:vAlign w:val="center"/>
          </w:tcPr>
          <w:p w14:paraId="23009497"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4CEC06D" w14:textId="77777777" w:rsidTr="000C1FCC">
        <w:trPr>
          <w:trHeight w:val="284"/>
        </w:trPr>
        <w:tc>
          <w:tcPr>
            <w:tcW w:w="1477" w:type="pct"/>
            <w:shd w:val="clear" w:color="auto" w:fill="auto"/>
            <w:vAlign w:val="center"/>
          </w:tcPr>
          <w:p w14:paraId="0AB1DFF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吉林晨鸣纸业有限责任公司</w:t>
            </w:r>
          </w:p>
        </w:tc>
        <w:tc>
          <w:tcPr>
            <w:tcW w:w="1024" w:type="pct"/>
            <w:shd w:val="clear" w:color="auto" w:fill="auto"/>
            <w:vAlign w:val="center"/>
          </w:tcPr>
          <w:p w14:paraId="64E9810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63,640,000.00 </w:t>
            </w:r>
          </w:p>
        </w:tc>
        <w:tc>
          <w:tcPr>
            <w:tcW w:w="804" w:type="pct"/>
            <w:shd w:val="clear" w:color="auto" w:fill="auto"/>
            <w:vAlign w:val="center"/>
          </w:tcPr>
          <w:p w14:paraId="6D08179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2024-4-16</w:t>
            </w:r>
          </w:p>
        </w:tc>
        <w:tc>
          <w:tcPr>
            <w:tcW w:w="726" w:type="pct"/>
            <w:shd w:val="clear" w:color="auto" w:fill="auto"/>
            <w:vAlign w:val="center"/>
          </w:tcPr>
          <w:p w14:paraId="6A7E46E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2024-10-16</w:t>
            </w:r>
          </w:p>
        </w:tc>
        <w:tc>
          <w:tcPr>
            <w:tcW w:w="969" w:type="pct"/>
            <w:vAlign w:val="center"/>
          </w:tcPr>
          <w:p w14:paraId="09733BEE"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8AEB1E4" w14:textId="77777777" w:rsidTr="000C1FCC">
        <w:trPr>
          <w:trHeight w:val="284"/>
        </w:trPr>
        <w:tc>
          <w:tcPr>
            <w:tcW w:w="1477" w:type="pct"/>
            <w:shd w:val="clear" w:color="auto" w:fill="auto"/>
            <w:vAlign w:val="center"/>
          </w:tcPr>
          <w:p w14:paraId="2AB8DA7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吉林晨鸣纸业有限责任公司</w:t>
            </w:r>
          </w:p>
        </w:tc>
        <w:tc>
          <w:tcPr>
            <w:tcW w:w="1024" w:type="pct"/>
            <w:shd w:val="clear" w:color="auto" w:fill="auto"/>
            <w:vAlign w:val="center"/>
          </w:tcPr>
          <w:p w14:paraId="10A1919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200,000,000.00 </w:t>
            </w:r>
          </w:p>
        </w:tc>
        <w:tc>
          <w:tcPr>
            <w:tcW w:w="804" w:type="pct"/>
            <w:shd w:val="clear" w:color="auto" w:fill="auto"/>
            <w:vAlign w:val="center"/>
          </w:tcPr>
          <w:p w14:paraId="215A6A6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2024-1-19</w:t>
            </w:r>
          </w:p>
        </w:tc>
        <w:tc>
          <w:tcPr>
            <w:tcW w:w="726" w:type="pct"/>
            <w:shd w:val="clear" w:color="auto" w:fill="auto"/>
            <w:vAlign w:val="center"/>
          </w:tcPr>
          <w:p w14:paraId="24B1B00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2024-7-18</w:t>
            </w:r>
          </w:p>
        </w:tc>
        <w:tc>
          <w:tcPr>
            <w:tcW w:w="969" w:type="pct"/>
            <w:vAlign w:val="center"/>
          </w:tcPr>
          <w:p w14:paraId="4FBA49D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ED6178A" w14:textId="77777777" w:rsidTr="000C1FCC">
        <w:trPr>
          <w:trHeight w:val="284"/>
        </w:trPr>
        <w:tc>
          <w:tcPr>
            <w:tcW w:w="1477" w:type="pct"/>
            <w:shd w:val="clear" w:color="auto" w:fill="auto"/>
            <w:vAlign w:val="center"/>
          </w:tcPr>
          <w:p w14:paraId="20EB3EF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吉林晨鸣纸业有限责任公司</w:t>
            </w:r>
          </w:p>
        </w:tc>
        <w:tc>
          <w:tcPr>
            <w:tcW w:w="1024" w:type="pct"/>
            <w:shd w:val="clear" w:color="auto" w:fill="auto"/>
            <w:vAlign w:val="center"/>
          </w:tcPr>
          <w:p w14:paraId="7BDA3F1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200,000,000.00 </w:t>
            </w:r>
          </w:p>
        </w:tc>
        <w:tc>
          <w:tcPr>
            <w:tcW w:w="804" w:type="pct"/>
            <w:shd w:val="clear" w:color="auto" w:fill="auto"/>
            <w:vAlign w:val="center"/>
          </w:tcPr>
          <w:p w14:paraId="7EB4827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2023-12-15</w:t>
            </w:r>
          </w:p>
        </w:tc>
        <w:tc>
          <w:tcPr>
            <w:tcW w:w="726" w:type="pct"/>
            <w:shd w:val="clear" w:color="auto" w:fill="auto"/>
            <w:vAlign w:val="center"/>
          </w:tcPr>
          <w:p w14:paraId="6DFE195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2025-12-15</w:t>
            </w:r>
          </w:p>
        </w:tc>
        <w:tc>
          <w:tcPr>
            <w:tcW w:w="969" w:type="pct"/>
            <w:vAlign w:val="center"/>
          </w:tcPr>
          <w:p w14:paraId="481E560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C7A0BA0" w14:textId="77777777" w:rsidTr="000C1FCC">
        <w:trPr>
          <w:trHeight w:val="284"/>
        </w:trPr>
        <w:tc>
          <w:tcPr>
            <w:tcW w:w="1477" w:type="pct"/>
            <w:shd w:val="clear" w:color="auto" w:fill="auto"/>
            <w:vAlign w:val="center"/>
          </w:tcPr>
          <w:p w14:paraId="0651E54C"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黄冈晨鸣浆纸有限公司</w:t>
            </w:r>
          </w:p>
        </w:tc>
        <w:tc>
          <w:tcPr>
            <w:tcW w:w="1024" w:type="pct"/>
            <w:shd w:val="clear" w:color="auto" w:fill="auto"/>
            <w:vAlign w:val="center"/>
          </w:tcPr>
          <w:p w14:paraId="0ED6582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45,000,000.00 </w:t>
            </w:r>
          </w:p>
        </w:tc>
        <w:tc>
          <w:tcPr>
            <w:tcW w:w="804" w:type="pct"/>
            <w:shd w:val="clear" w:color="auto" w:fill="auto"/>
            <w:vAlign w:val="center"/>
          </w:tcPr>
          <w:p w14:paraId="4FFF69F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2023-8-10</w:t>
            </w:r>
          </w:p>
        </w:tc>
        <w:tc>
          <w:tcPr>
            <w:tcW w:w="726" w:type="pct"/>
            <w:shd w:val="clear" w:color="auto" w:fill="auto"/>
            <w:vAlign w:val="center"/>
          </w:tcPr>
          <w:p w14:paraId="1491E8C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2024-8-9</w:t>
            </w:r>
          </w:p>
        </w:tc>
        <w:tc>
          <w:tcPr>
            <w:tcW w:w="969" w:type="pct"/>
            <w:vAlign w:val="center"/>
          </w:tcPr>
          <w:p w14:paraId="3C9ADF6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4F03C2E" w14:textId="77777777" w:rsidTr="000C1FCC">
        <w:trPr>
          <w:trHeight w:val="284"/>
        </w:trPr>
        <w:tc>
          <w:tcPr>
            <w:tcW w:w="1477" w:type="pct"/>
            <w:shd w:val="clear" w:color="auto" w:fill="auto"/>
            <w:vAlign w:val="center"/>
          </w:tcPr>
          <w:p w14:paraId="111CC75A"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黄冈晨鸣浆纸有限公司</w:t>
            </w:r>
          </w:p>
        </w:tc>
        <w:tc>
          <w:tcPr>
            <w:tcW w:w="1024" w:type="pct"/>
            <w:shd w:val="clear" w:color="auto" w:fill="auto"/>
            <w:vAlign w:val="center"/>
          </w:tcPr>
          <w:p w14:paraId="1818937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30,000,000.00 </w:t>
            </w:r>
          </w:p>
        </w:tc>
        <w:tc>
          <w:tcPr>
            <w:tcW w:w="804" w:type="pct"/>
            <w:shd w:val="clear" w:color="auto" w:fill="auto"/>
            <w:vAlign w:val="center"/>
          </w:tcPr>
          <w:p w14:paraId="01DD6EC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2023-7-18</w:t>
            </w:r>
          </w:p>
        </w:tc>
        <w:tc>
          <w:tcPr>
            <w:tcW w:w="726" w:type="pct"/>
            <w:shd w:val="clear" w:color="auto" w:fill="auto"/>
            <w:vAlign w:val="center"/>
          </w:tcPr>
          <w:p w14:paraId="26EEC2F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2024-7-17</w:t>
            </w:r>
          </w:p>
        </w:tc>
        <w:tc>
          <w:tcPr>
            <w:tcW w:w="969" w:type="pct"/>
            <w:vAlign w:val="center"/>
          </w:tcPr>
          <w:p w14:paraId="30BB852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6E0F30E" w14:textId="77777777" w:rsidTr="000C1FCC">
        <w:trPr>
          <w:trHeight w:val="284"/>
        </w:trPr>
        <w:tc>
          <w:tcPr>
            <w:tcW w:w="1477" w:type="pct"/>
            <w:shd w:val="clear" w:color="auto" w:fill="auto"/>
            <w:vAlign w:val="center"/>
          </w:tcPr>
          <w:p w14:paraId="2F4172B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黄冈晨鸣浆纸有限公司</w:t>
            </w:r>
          </w:p>
        </w:tc>
        <w:tc>
          <w:tcPr>
            <w:tcW w:w="1024" w:type="pct"/>
            <w:shd w:val="clear" w:color="auto" w:fill="auto"/>
            <w:vAlign w:val="center"/>
          </w:tcPr>
          <w:p w14:paraId="7CDAFE0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90,000,000.00 </w:t>
            </w:r>
          </w:p>
        </w:tc>
        <w:tc>
          <w:tcPr>
            <w:tcW w:w="804" w:type="pct"/>
            <w:shd w:val="clear" w:color="auto" w:fill="auto"/>
            <w:vAlign w:val="center"/>
          </w:tcPr>
          <w:p w14:paraId="784FE55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2024-5-20</w:t>
            </w:r>
          </w:p>
        </w:tc>
        <w:tc>
          <w:tcPr>
            <w:tcW w:w="726" w:type="pct"/>
            <w:shd w:val="clear" w:color="auto" w:fill="auto"/>
            <w:vAlign w:val="center"/>
          </w:tcPr>
          <w:p w14:paraId="2C1E77F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2025-5-19</w:t>
            </w:r>
          </w:p>
        </w:tc>
        <w:tc>
          <w:tcPr>
            <w:tcW w:w="969" w:type="pct"/>
            <w:vAlign w:val="center"/>
          </w:tcPr>
          <w:p w14:paraId="27EC7F6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4CF9090" w14:textId="77777777" w:rsidTr="000C1FCC">
        <w:trPr>
          <w:trHeight w:val="284"/>
        </w:trPr>
        <w:tc>
          <w:tcPr>
            <w:tcW w:w="1477" w:type="pct"/>
            <w:shd w:val="clear" w:color="auto" w:fill="auto"/>
            <w:vAlign w:val="center"/>
          </w:tcPr>
          <w:p w14:paraId="6ED928FD"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黄冈晨鸣浆纸有限公司</w:t>
            </w:r>
          </w:p>
        </w:tc>
        <w:tc>
          <w:tcPr>
            <w:tcW w:w="1024" w:type="pct"/>
            <w:shd w:val="clear" w:color="auto" w:fill="auto"/>
            <w:vAlign w:val="center"/>
          </w:tcPr>
          <w:p w14:paraId="1C06680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 </w:t>
            </w:r>
          </w:p>
        </w:tc>
        <w:tc>
          <w:tcPr>
            <w:tcW w:w="804" w:type="pct"/>
            <w:shd w:val="clear" w:color="auto" w:fill="auto"/>
            <w:vAlign w:val="center"/>
          </w:tcPr>
          <w:p w14:paraId="3CD085A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2024-4-28</w:t>
            </w:r>
          </w:p>
        </w:tc>
        <w:tc>
          <w:tcPr>
            <w:tcW w:w="726" w:type="pct"/>
            <w:shd w:val="clear" w:color="auto" w:fill="auto"/>
            <w:vAlign w:val="center"/>
          </w:tcPr>
          <w:p w14:paraId="26A4B76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2025-4-27</w:t>
            </w:r>
          </w:p>
        </w:tc>
        <w:tc>
          <w:tcPr>
            <w:tcW w:w="969" w:type="pct"/>
            <w:vAlign w:val="center"/>
          </w:tcPr>
          <w:p w14:paraId="181CD2C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9BDAFE7" w14:textId="77777777" w:rsidTr="000C1FCC">
        <w:trPr>
          <w:trHeight w:val="284"/>
        </w:trPr>
        <w:tc>
          <w:tcPr>
            <w:tcW w:w="1477" w:type="pct"/>
            <w:shd w:val="clear" w:color="auto" w:fill="auto"/>
            <w:vAlign w:val="center"/>
          </w:tcPr>
          <w:p w14:paraId="49E99D7C"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黄冈晨鸣浆纸有限公司</w:t>
            </w:r>
          </w:p>
        </w:tc>
        <w:tc>
          <w:tcPr>
            <w:tcW w:w="1024" w:type="pct"/>
            <w:shd w:val="clear" w:color="auto" w:fill="auto"/>
            <w:vAlign w:val="center"/>
          </w:tcPr>
          <w:p w14:paraId="224B683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 </w:t>
            </w:r>
          </w:p>
        </w:tc>
        <w:tc>
          <w:tcPr>
            <w:tcW w:w="804" w:type="pct"/>
            <w:shd w:val="clear" w:color="auto" w:fill="auto"/>
            <w:vAlign w:val="center"/>
          </w:tcPr>
          <w:p w14:paraId="41EA4C2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2023-8-18</w:t>
            </w:r>
          </w:p>
        </w:tc>
        <w:tc>
          <w:tcPr>
            <w:tcW w:w="726" w:type="pct"/>
            <w:shd w:val="clear" w:color="auto" w:fill="auto"/>
            <w:vAlign w:val="center"/>
          </w:tcPr>
          <w:p w14:paraId="5478D1F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2024-8-16</w:t>
            </w:r>
          </w:p>
        </w:tc>
        <w:tc>
          <w:tcPr>
            <w:tcW w:w="969" w:type="pct"/>
            <w:vAlign w:val="center"/>
          </w:tcPr>
          <w:p w14:paraId="3A1B70A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34045BD" w14:textId="77777777" w:rsidTr="000C1FCC">
        <w:trPr>
          <w:trHeight w:val="284"/>
        </w:trPr>
        <w:tc>
          <w:tcPr>
            <w:tcW w:w="1477" w:type="pct"/>
            <w:shd w:val="clear" w:color="auto" w:fill="auto"/>
            <w:vAlign w:val="center"/>
          </w:tcPr>
          <w:p w14:paraId="0D1206B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黄冈晨鸣浆纸有限公司</w:t>
            </w:r>
          </w:p>
        </w:tc>
        <w:tc>
          <w:tcPr>
            <w:tcW w:w="1024" w:type="pct"/>
            <w:shd w:val="clear" w:color="auto" w:fill="auto"/>
            <w:vAlign w:val="center"/>
          </w:tcPr>
          <w:p w14:paraId="07984D2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120,000,000.00 </w:t>
            </w:r>
          </w:p>
        </w:tc>
        <w:tc>
          <w:tcPr>
            <w:tcW w:w="804" w:type="pct"/>
            <w:shd w:val="clear" w:color="auto" w:fill="auto"/>
            <w:vAlign w:val="center"/>
          </w:tcPr>
          <w:p w14:paraId="78D3E31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2023-7-12</w:t>
            </w:r>
          </w:p>
        </w:tc>
        <w:tc>
          <w:tcPr>
            <w:tcW w:w="726" w:type="pct"/>
            <w:shd w:val="clear" w:color="auto" w:fill="auto"/>
            <w:vAlign w:val="center"/>
          </w:tcPr>
          <w:p w14:paraId="73BC167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2024-7-11</w:t>
            </w:r>
          </w:p>
        </w:tc>
        <w:tc>
          <w:tcPr>
            <w:tcW w:w="969" w:type="pct"/>
            <w:vAlign w:val="center"/>
          </w:tcPr>
          <w:p w14:paraId="11B5B72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8F6EEBD" w14:textId="77777777" w:rsidTr="000C1FCC">
        <w:trPr>
          <w:trHeight w:val="284"/>
        </w:trPr>
        <w:tc>
          <w:tcPr>
            <w:tcW w:w="1477" w:type="pct"/>
            <w:shd w:val="clear" w:color="auto" w:fill="auto"/>
            <w:vAlign w:val="center"/>
          </w:tcPr>
          <w:p w14:paraId="53C00CB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黄冈晨鸣浆纸有限公司</w:t>
            </w:r>
          </w:p>
        </w:tc>
        <w:tc>
          <w:tcPr>
            <w:tcW w:w="1024" w:type="pct"/>
            <w:shd w:val="clear" w:color="auto" w:fill="auto"/>
            <w:vAlign w:val="center"/>
          </w:tcPr>
          <w:p w14:paraId="09B4DD5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50,000,000.00 </w:t>
            </w:r>
          </w:p>
        </w:tc>
        <w:tc>
          <w:tcPr>
            <w:tcW w:w="804" w:type="pct"/>
            <w:shd w:val="clear" w:color="auto" w:fill="auto"/>
            <w:vAlign w:val="center"/>
          </w:tcPr>
          <w:p w14:paraId="7A9D268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2023-9-28</w:t>
            </w:r>
          </w:p>
        </w:tc>
        <w:tc>
          <w:tcPr>
            <w:tcW w:w="726" w:type="pct"/>
            <w:shd w:val="clear" w:color="auto" w:fill="auto"/>
            <w:vAlign w:val="center"/>
          </w:tcPr>
          <w:p w14:paraId="79DCF36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2024-9-28</w:t>
            </w:r>
          </w:p>
        </w:tc>
        <w:tc>
          <w:tcPr>
            <w:tcW w:w="969" w:type="pct"/>
            <w:vAlign w:val="center"/>
          </w:tcPr>
          <w:p w14:paraId="2C72536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582F39D" w14:textId="77777777" w:rsidTr="000C1FCC">
        <w:trPr>
          <w:trHeight w:val="284"/>
        </w:trPr>
        <w:tc>
          <w:tcPr>
            <w:tcW w:w="1477" w:type="pct"/>
            <w:shd w:val="clear" w:color="auto" w:fill="auto"/>
            <w:vAlign w:val="center"/>
          </w:tcPr>
          <w:p w14:paraId="74318B5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黄冈晨鸣浆纸有限公司</w:t>
            </w:r>
          </w:p>
        </w:tc>
        <w:tc>
          <w:tcPr>
            <w:tcW w:w="1024" w:type="pct"/>
            <w:shd w:val="clear" w:color="auto" w:fill="auto"/>
            <w:vAlign w:val="center"/>
          </w:tcPr>
          <w:p w14:paraId="2BBBA22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50,000,000.00 </w:t>
            </w:r>
          </w:p>
        </w:tc>
        <w:tc>
          <w:tcPr>
            <w:tcW w:w="804" w:type="pct"/>
            <w:shd w:val="clear" w:color="auto" w:fill="auto"/>
            <w:vAlign w:val="center"/>
          </w:tcPr>
          <w:p w14:paraId="5847D33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2023-10-13</w:t>
            </w:r>
          </w:p>
        </w:tc>
        <w:tc>
          <w:tcPr>
            <w:tcW w:w="726" w:type="pct"/>
            <w:shd w:val="clear" w:color="auto" w:fill="auto"/>
            <w:vAlign w:val="center"/>
          </w:tcPr>
          <w:p w14:paraId="567F795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2024-10-13</w:t>
            </w:r>
          </w:p>
        </w:tc>
        <w:tc>
          <w:tcPr>
            <w:tcW w:w="969" w:type="pct"/>
            <w:vAlign w:val="center"/>
          </w:tcPr>
          <w:p w14:paraId="735DEE1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F9DEC87" w14:textId="77777777" w:rsidTr="000C1FCC">
        <w:trPr>
          <w:trHeight w:val="284"/>
        </w:trPr>
        <w:tc>
          <w:tcPr>
            <w:tcW w:w="1477" w:type="pct"/>
            <w:shd w:val="clear" w:color="auto" w:fill="auto"/>
            <w:vAlign w:val="center"/>
          </w:tcPr>
          <w:p w14:paraId="3BC8CE6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黄冈晨鸣浆纤贸易有限公司</w:t>
            </w:r>
          </w:p>
        </w:tc>
        <w:tc>
          <w:tcPr>
            <w:tcW w:w="1024" w:type="pct"/>
            <w:shd w:val="clear" w:color="auto" w:fill="auto"/>
            <w:vAlign w:val="center"/>
          </w:tcPr>
          <w:p w14:paraId="21A28BA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73D4376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2023-8-31</w:t>
            </w:r>
          </w:p>
        </w:tc>
        <w:tc>
          <w:tcPr>
            <w:tcW w:w="726" w:type="pct"/>
            <w:shd w:val="clear" w:color="auto" w:fill="auto"/>
            <w:vAlign w:val="center"/>
          </w:tcPr>
          <w:p w14:paraId="2F5EF51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2024-8-30</w:t>
            </w:r>
          </w:p>
        </w:tc>
        <w:tc>
          <w:tcPr>
            <w:tcW w:w="969" w:type="pct"/>
            <w:vAlign w:val="center"/>
          </w:tcPr>
          <w:p w14:paraId="68ED388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4F45919" w14:textId="77777777" w:rsidTr="000C1FCC">
        <w:trPr>
          <w:trHeight w:val="284"/>
        </w:trPr>
        <w:tc>
          <w:tcPr>
            <w:tcW w:w="1477" w:type="pct"/>
            <w:shd w:val="clear" w:color="auto" w:fill="auto"/>
            <w:vAlign w:val="center"/>
          </w:tcPr>
          <w:p w14:paraId="1887E95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黄冈晨鸣浆纤贸易有限公司</w:t>
            </w:r>
          </w:p>
        </w:tc>
        <w:tc>
          <w:tcPr>
            <w:tcW w:w="1024" w:type="pct"/>
            <w:shd w:val="clear" w:color="auto" w:fill="auto"/>
            <w:vAlign w:val="center"/>
          </w:tcPr>
          <w:p w14:paraId="310E55B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0DFA208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2023-9-26</w:t>
            </w:r>
          </w:p>
        </w:tc>
        <w:tc>
          <w:tcPr>
            <w:tcW w:w="726" w:type="pct"/>
            <w:shd w:val="clear" w:color="auto" w:fill="auto"/>
            <w:vAlign w:val="center"/>
          </w:tcPr>
          <w:p w14:paraId="4FBF6C0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2024-9-26</w:t>
            </w:r>
          </w:p>
        </w:tc>
        <w:tc>
          <w:tcPr>
            <w:tcW w:w="969" w:type="pct"/>
            <w:vAlign w:val="center"/>
          </w:tcPr>
          <w:p w14:paraId="7D9F57B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BB9BD40" w14:textId="77777777" w:rsidTr="000C1FCC">
        <w:trPr>
          <w:trHeight w:val="284"/>
        </w:trPr>
        <w:tc>
          <w:tcPr>
            <w:tcW w:w="1477" w:type="pct"/>
            <w:shd w:val="clear" w:color="auto" w:fill="auto"/>
            <w:vAlign w:val="center"/>
          </w:tcPr>
          <w:p w14:paraId="0D0B03A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黄冈晨鸣浆纤贸易有限公司</w:t>
            </w:r>
          </w:p>
        </w:tc>
        <w:tc>
          <w:tcPr>
            <w:tcW w:w="1024" w:type="pct"/>
            <w:shd w:val="clear" w:color="auto" w:fill="auto"/>
            <w:vAlign w:val="center"/>
          </w:tcPr>
          <w:p w14:paraId="7A97E2E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2FE88B7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2023-11-13</w:t>
            </w:r>
          </w:p>
        </w:tc>
        <w:tc>
          <w:tcPr>
            <w:tcW w:w="726" w:type="pct"/>
            <w:shd w:val="clear" w:color="auto" w:fill="auto"/>
            <w:vAlign w:val="center"/>
          </w:tcPr>
          <w:p w14:paraId="073B1C1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2024-11-13</w:t>
            </w:r>
          </w:p>
        </w:tc>
        <w:tc>
          <w:tcPr>
            <w:tcW w:w="969" w:type="pct"/>
            <w:vAlign w:val="center"/>
          </w:tcPr>
          <w:p w14:paraId="01B1594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51E0B8C" w14:textId="77777777" w:rsidTr="000C1FCC">
        <w:trPr>
          <w:trHeight w:val="284"/>
        </w:trPr>
        <w:tc>
          <w:tcPr>
            <w:tcW w:w="1477" w:type="pct"/>
            <w:shd w:val="clear" w:color="auto" w:fill="auto"/>
            <w:vAlign w:val="center"/>
          </w:tcPr>
          <w:p w14:paraId="6F9E014A"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黄冈晨鸣浆纤贸易有限公司</w:t>
            </w:r>
          </w:p>
        </w:tc>
        <w:tc>
          <w:tcPr>
            <w:tcW w:w="1024" w:type="pct"/>
            <w:shd w:val="clear" w:color="auto" w:fill="auto"/>
            <w:vAlign w:val="center"/>
          </w:tcPr>
          <w:p w14:paraId="1BA457D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0ACA366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2023-11-24</w:t>
            </w:r>
          </w:p>
        </w:tc>
        <w:tc>
          <w:tcPr>
            <w:tcW w:w="726" w:type="pct"/>
            <w:shd w:val="clear" w:color="auto" w:fill="auto"/>
            <w:vAlign w:val="center"/>
          </w:tcPr>
          <w:p w14:paraId="0A961E2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2024-11-22</w:t>
            </w:r>
          </w:p>
        </w:tc>
        <w:tc>
          <w:tcPr>
            <w:tcW w:w="969" w:type="pct"/>
            <w:vAlign w:val="center"/>
          </w:tcPr>
          <w:p w14:paraId="3C10A1DA"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760DEBE" w14:textId="77777777" w:rsidTr="000C1FCC">
        <w:trPr>
          <w:trHeight w:val="284"/>
        </w:trPr>
        <w:tc>
          <w:tcPr>
            <w:tcW w:w="1477" w:type="pct"/>
            <w:shd w:val="clear" w:color="auto" w:fill="auto"/>
            <w:vAlign w:val="center"/>
          </w:tcPr>
          <w:p w14:paraId="4CADF48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寿光晨鸣进出口贸易有限公司</w:t>
            </w:r>
          </w:p>
        </w:tc>
        <w:tc>
          <w:tcPr>
            <w:tcW w:w="1024" w:type="pct"/>
            <w:shd w:val="clear" w:color="auto" w:fill="auto"/>
            <w:vAlign w:val="center"/>
          </w:tcPr>
          <w:p w14:paraId="488A530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149,999,600.00 </w:t>
            </w:r>
          </w:p>
        </w:tc>
        <w:tc>
          <w:tcPr>
            <w:tcW w:w="804" w:type="pct"/>
            <w:shd w:val="clear" w:color="auto" w:fill="auto"/>
            <w:vAlign w:val="center"/>
          </w:tcPr>
          <w:p w14:paraId="7DA1178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2023-12-21</w:t>
            </w:r>
          </w:p>
        </w:tc>
        <w:tc>
          <w:tcPr>
            <w:tcW w:w="726" w:type="pct"/>
            <w:shd w:val="clear" w:color="auto" w:fill="auto"/>
            <w:vAlign w:val="center"/>
          </w:tcPr>
          <w:p w14:paraId="28106EE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2024-6-19</w:t>
            </w:r>
          </w:p>
        </w:tc>
        <w:tc>
          <w:tcPr>
            <w:tcW w:w="969" w:type="pct"/>
            <w:vAlign w:val="center"/>
          </w:tcPr>
          <w:p w14:paraId="197BA47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5A22630" w14:textId="77777777" w:rsidTr="000C1FCC">
        <w:trPr>
          <w:trHeight w:val="284"/>
        </w:trPr>
        <w:tc>
          <w:tcPr>
            <w:tcW w:w="1477" w:type="pct"/>
            <w:shd w:val="clear" w:color="auto" w:fill="auto"/>
            <w:vAlign w:val="center"/>
          </w:tcPr>
          <w:p w14:paraId="1A4DE86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39D8A46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200,000,000.00 </w:t>
            </w:r>
          </w:p>
        </w:tc>
        <w:tc>
          <w:tcPr>
            <w:tcW w:w="804" w:type="pct"/>
            <w:shd w:val="clear" w:color="auto" w:fill="auto"/>
            <w:vAlign w:val="center"/>
          </w:tcPr>
          <w:p w14:paraId="47281B7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2023-7-21</w:t>
            </w:r>
          </w:p>
        </w:tc>
        <w:tc>
          <w:tcPr>
            <w:tcW w:w="726" w:type="pct"/>
            <w:shd w:val="clear" w:color="auto" w:fill="auto"/>
            <w:vAlign w:val="center"/>
          </w:tcPr>
          <w:p w14:paraId="68B1D34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2024-7-20</w:t>
            </w:r>
          </w:p>
        </w:tc>
        <w:tc>
          <w:tcPr>
            <w:tcW w:w="969" w:type="pct"/>
            <w:vAlign w:val="center"/>
          </w:tcPr>
          <w:p w14:paraId="090450F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FEB807D" w14:textId="77777777" w:rsidTr="000C1FCC">
        <w:trPr>
          <w:trHeight w:val="284"/>
        </w:trPr>
        <w:tc>
          <w:tcPr>
            <w:tcW w:w="1477" w:type="pct"/>
            <w:shd w:val="clear" w:color="auto" w:fill="auto"/>
            <w:vAlign w:val="center"/>
          </w:tcPr>
          <w:p w14:paraId="389FC3D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4292F7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60,000,000.00 </w:t>
            </w:r>
          </w:p>
        </w:tc>
        <w:tc>
          <w:tcPr>
            <w:tcW w:w="804" w:type="pct"/>
            <w:shd w:val="clear" w:color="auto" w:fill="auto"/>
            <w:vAlign w:val="center"/>
          </w:tcPr>
          <w:p w14:paraId="1B0E43E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2023-7-28</w:t>
            </w:r>
          </w:p>
        </w:tc>
        <w:tc>
          <w:tcPr>
            <w:tcW w:w="726" w:type="pct"/>
            <w:shd w:val="clear" w:color="auto" w:fill="auto"/>
            <w:vAlign w:val="center"/>
          </w:tcPr>
          <w:p w14:paraId="0D4F580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2024-7-27</w:t>
            </w:r>
          </w:p>
        </w:tc>
        <w:tc>
          <w:tcPr>
            <w:tcW w:w="969" w:type="pct"/>
            <w:vAlign w:val="center"/>
          </w:tcPr>
          <w:p w14:paraId="37EFA72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2978E3E" w14:textId="77777777" w:rsidTr="000C1FCC">
        <w:trPr>
          <w:trHeight w:val="284"/>
        </w:trPr>
        <w:tc>
          <w:tcPr>
            <w:tcW w:w="1477" w:type="pct"/>
            <w:shd w:val="clear" w:color="auto" w:fill="auto"/>
            <w:vAlign w:val="center"/>
          </w:tcPr>
          <w:p w14:paraId="08AD440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A16B94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54CF77C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2023-8-8</w:t>
            </w:r>
          </w:p>
        </w:tc>
        <w:tc>
          <w:tcPr>
            <w:tcW w:w="726" w:type="pct"/>
            <w:shd w:val="clear" w:color="auto" w:fill="auto"/>
            <w:vAlign w:val="center"/>
          </w:tcPr>
          <w:p w14:paraId="36328E4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2024-8-7</w:t>
            </w:r>
          </w:p>
        </w:tc>
        <w:tc>
          <w:tcPr>
            <w:tcW w:w="969" w:type="pct"/>
            <w:vAlign w:val="center"/>
          </w:tcPr>
          <w:p w14:paraId="4C88AE67"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4D084CA" w14:textId="77777777" w:rsidTr="000C1FCC">
        <w:trPr>
          <w:trHeight w:val="284"/>
        </w:trPr>
        <w:tc>
          <w:tcPr>
            <w:tcW w:w="1477" w:type="pct"/>
            <w:shd w:val="clear" w:color="auto" w:fill="auto"/>
            <w:vAlign w:val="center"/>
          </w:tcPr>
          <w:p w14:paraId="7B38BEC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4AFBEBD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3D92F08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2023-8-11</w:t>
            </w:r>
          </w:p>
        </w:tc>
        <w:tc>
          <w:tcPr>
            <w:tcW w:w="726" w:type="pct"/>
            <w:shd w:val="clear" w:color="auto" w:fill="auto"/>
            <w:vAlign w:val="center"/>
          </w:tcPr>
          <w:p w14:paraId="4921E34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2024-8-10</w:t>
            </w:r>
          </w:p>
        </w:tc>
        <w:tc>
          <w:tcPr>
            <w:tcW w:w="969" w:type="pct"/>
            <w:vAlign w:val="center"/>
          </w:tcPr>
          <w:p w14:paraId="3417EC4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67323FD" w14:textId="77777777" w:rsidTr="000C1FCC">
        <w:trPr>
          <w:trHeight w:val="284"/>
        </w:trPr>
        <w:tc>
          <w:tcPr>
            <w:tcW w:w="1477" w:type="pct"/>
            <w:shd w:val="clear" w:color="auto" w:fill="auto"/>
            <w:vAlign w:val="center"/>
          </w:tcPr>
          <w:p w14:paraId="1E82EBD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F9D476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3,900,000.00 </w:t>
            </w:r>
          </w:p>
        </w:tc>
        <w:tc>
          <w:tcPr>
            <w:tcW w:w="804" w:type="pct"/>
            <w:shd w:val="clear" w:color="auto" w:fill="auto"/>
            <w:vAlign w:val="center"/>
          </w:tcPr>
          <w:p w14:paraId="6FC9272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2023-8-11</w:t>
            </w:r>
          </w:p>
        </w:tc>
        <w:tc>
          <w:tcPr>
            <w:tcW w:w="726" w:type="pct"/>
            <w:shd w:val="clear" w:color="auto" w:fill="auto"/>
            <w:vAlign w:val="center"/>
          </w:tcPr>
          <w:p w14:paraId="12EF591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2024-8-10</w:t>
            </w:r>
          </w:p>
        </w:tc>
        <w:tc>
          <w:tcPr>
            <w:tcW w:w="969" w:type="pct"/>
            <w:vAlign w:val="center"/>
          </w:tcPr>
          <w:p w14:paraId="03386B2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8E9F6FD" w14:textId="77777777" w:rsidTr="000C1FCC">
        <w:trPr>
          <w:trHeight w:val="284"/>
        </w:trPr>
        <w:tc>
          <w:tcPr>
            <w:tcW w:w="1477" w:type="pct"/>
            <w:shd w:val="clear" w:color="auto" w:fill="auto"/>
            <w:vAlign w:val="center"/>
          </w:tcPr>
          <w:p w14:paraId="2A38679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0EA218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67,000,000.00 </w:t>
            </w:r>
          </w:p>
        </w:tc>
        <w:tc>
          <w:tcPr>
            <w:tcW w:w="804" w:type="pct"/>
            <w:shd w:val="clear" w:color="auto" w:fill="auto"/>
            <w:vAlign w:val="center"/>
          </w:tcPr>
          <w:p w14:paraId="411541E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2023-8-14</w:t>
            </w:r>
          </w:p>
        </w:tc>
        <w:tc>
          <w:tcPr>
            <w:tcW w:w="726" w:type="pct"/>
            <w:shd w:val="clear" w:color="auto" w:fill="auto"/>
            <w:vAlign w:val="center"/>
          </w:tcPr>
          <w:p w14:paraId="678E69E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2024-8-13</w:t>
            </w:r>
          </w:p>
        </w:tc>
        <w:tc>
          <w:tcPr>
            <w:tcW w:w="969" w:type="pct"/>
            <w:vAlign w:val="center"/>
          </w:tcPr>
          <w:p w14:paraId="5D80953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1973CC4" w14:textId="77777777" w:rsidTr="000C1FCC">
        <w:trPr>
          <w:trHeight w:val="284"/>
        </w:trPr>
        <w:tc>
          <w:tcPr>
            <w:tcW w:w="1477" w:type="pct"/>
            <w:shd w:val="clear" w:color="auto" w:fill="auto"/>
            <w:vAlign w:val="center"/>
          </w:tcPr>
          <w:p w14:paraId="32B519BC"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8A9024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59,000,000.00 </w:t>
            </w:r>
          </w:p>
        </w:tc>
        <w:tc>
          <w:tcPr>
            <w:tcW w:w="804" w:type="pct"/>
            <w:shd w:val="clear" w:color="auto" w:fill="auto"/>
            <w:vAlign w:val="center"/>
          </w:tcPr>
          <w:p w14:paraId="36C88A5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2023-8-14</w:t>
            </w:r>
          </w:p>
        </w:tc>
        <w:tc>
          <w:tcPr>
            <w:tcW w:w="726" w:type="pct"/>
            <w:shd w:val="clear" w:color="auto" w:fill="auto"/>
            <w:vAlign w:val="center"/>
          </w:tcPr>
          <w:p w14:paraId="466F5EA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2024-8-13</w:t>
            </w:r>
          </w:p>
        </w:tc>
        <w:tc>
          <w:tcPr>
            <w:tcW w:w="969" w:type="pct"/>
            <w:vAlign w:val="center"/>
          </w:tcPr>
          <w:p w14:paraId="398F17F7"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9F51707" w14:textId="77777777" w:rsidTr="000C1FCC">
        <w:trPr>
          <w:trHeight w:val="284"/>
        </w:trPr>
        <w:tc>
          <w:tcPr>
            <w:tcW w:w="1477" w:type="pct"/>
            <w:shd w:val="clear" w:color="auto" w:fill="auto"/>
            <w:vAlign w:val="center"/>
          </w:tcPr>
          <w:p w14:paraId="6203037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28A8EB6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735AF1C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2023-8-24</w:t>
            </w:r>
          </w:p>
        </w:tc>
        <w:tc>
          <w:tcPr>
            <w:tcW w:w="726" w:type="pct"/>
            <w:shd w:val="clear" w:color="auto" w:fill="auto"/>
            <w:vAlign w:val="center"/>
          </w:tcPr>
          <w:p w14:paraId="02FB589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2024-8-23</w:t>
            </w:r>
          </w:p>
        </w:tc>
        <w:tc>
          <w:tcPr>
            <w:tcW w:w="969" w:type="pct"/>
            <w:vAlign w:val="center"/>
          </w:tcPr>
          <w:p w14:paraId="7F812F0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C04D377" w14:textId="77777777" w:rsidTr="000C1FCC">
        <w:trPr>
          <w:trHeight w:val="284"/>
        </w:trPr>
        <w:tc>
          <w:tcPr>
            <w:tcW w:w="1477" w:type="pct"/>
            <w:shd w:val="clear" w:color="auto" w:fill="auto"/>
            <w:vAlign w:val="center"/>
          </w:tcPr>
          <w:p w14:paraId="6A8133E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9B0B58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0B31C88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2023-9-27</w:t>
            </w:r>
          </w:p>
        </w:tc>
        <w:tc>
          <w:tcPr>
            <w:tcW w:w="726" w:type="pct"/>
            <w:shd w:val="clear" w:color="auto" w:fill="auto"/>
            <w:vAlign w:val="center"/>
          </w:tcPr>
          <w:p w14:paraId="0FE5AE1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2024-9-26</w:t>
            </w:r>
          </w:p>
        </w:tc>
        <w:tc>
          <w:tcPr>
            <w:tcW w:w="969" w:type="pct"/>
            <w:vAlign w:val="center"/>
          </w:tcPr>
          <w:p w14:paraId="79548F27"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F0A681B" w14:textId="77777777" w:rsidTr="000C1FCC">
        <w:trPr>
          <w:trHeight w:val="284"/>
        </w:trPr>
        <w:tc>
          <w:tcPr>
            <w:tcW w:w="1477" w:type="pct"/>
            <w:shd w:val="clear" w:color="auto" w:fill="auto"/>
            <w:vAlign w:val="center"/>
          </w:tcPr>
          <w:p w14:paraId="20313F4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C55E98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78,000,000.00 </w:t>
            </w:r>
          </w:p>
        </w:tc>
        <w:tc>
          <w:tcPr>
            <w:tcW w:w="804" w:type="pct"/>
            <w:shd w:val="clear" w:color="auto" w:fill="auto"/>
            <w:vAlign w:val="center"/>
          </w:tcPr>
          <w:p w14:paraId="26ECAC3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2023-10-11</w:t>
            </w:r>
          </w:p>
        </w:tc>
        <w:tc>
          <w:tcPr>
            <w:tcW w:w="726" w:type="pct"/>
            <w:shd w:val="clear" w:color="auto" w:fill="auto"/>
            <w:vAlign w:val="center"/>
          </w:tcPr>
          <w:p w14:paraId="6098BC4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2024-10-11</w:t>
            </w:r>
          </w:p>
        </w:tc>
        <w:tc>
          <w:tcPr>
            <w:tcW w:w="969" w:type="pct"/>
            <w:vAlign w:val="center"/>
          </w:tcPr>
          <w:p w14:paraId="5E7D113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EA9A0BD" w14:textId="77777777" w:rsidTr="000C1FCC">
        <w:trPr>
          <w:trHeight w:val="284"/>
        </w:trPr>
        <w:tc>
          <w:tcPr>
            <w:tcW w:w="1477" w:type="pct"/>
            <w:shd w:val="clear" w:color="auto" w:fill="auto"/>
            <w:vAlign w:val="center"/>
          </w:tcPr>
          <w:p w14:paraId="4D48E10C"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FEE725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113,000,000.00 </w:t>
            </w:r>
          </w:p>
        </w:tc>
        <w:tc>
          <w:tcPr>
            <w:tcW w:w="804" w:type="pct"/>
            <w:shd w:val="clear" w:color="auto" w:fill="auto"/>
            <w:vAlign w:val="center"/>
          </w:tcPr>
          <w:p w14:paraId="79A5131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2023-10-12</w:t>
            </w:r>
          </w:p>
        </w:tc>
        <w:tc>
          <w:tcPr>
            <w:tcW w:w="726" w:type="pct"/>
            <w:shd w:val="clear" w:color="auto" w:fill="auto"/>
            <w:vAlign w:val="center"/>
          </w:tcPr>
          <w:p w14:paraId="4CD9A4D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2024-10-12</w:t>
            </w:r>
          </w:p>
        </w:tc>
        <w:tc>
          <w:tcPr>
            <w:tcW w:w="969" w:type="pct"/>
            <w:vAlign w:val="center"/>
          </w:tcPr>
          <w:p w14:paraId="54954CA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9130329" w14:textId="77777777" w:rsidTr="000C1FCC">
        <w:trPr>
          <w:trHeight w:val="284"/>
        </w:trPr>
        <w:tc>
          <w:tcPr>
            <w:tcW w:w="1477" w:type="pct"/>
            <w:shd w:val="clear" w:color="auto" w:fill="auto"/>
            <w:vAlign w:val="center"/>
          </w:tcPr>
          <w:p w14:paraId="4C88743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29DF17B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85,500,000.00 </w:t>
            </w:r>
          </w:p>
        </w:tc>
        <w:tc>
          <w:tcPr>
            <w:tcW w:w="804" w:type="pct"/>
            <w:shd w:val="clear" w:color="auto" w:fill="auto"/>
            <w:vAlign w:val="center"/>
          </w:tcPr>
          <w:p w14:paraId="6E9D374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2023-11-29</w:t>
            </w:r>
          </w:p>
        </w:tc>
        <w:tc>
          <w:tcPr>
            <w:tcW w:w="726" w:type="pct"/>
            <w:shd w:val="clear" w:color="auto" w:fill="auto"/>
            <w:vAlign w:val="center"/>
          </w:tcPr>
          <w:p w14:paraId="205F2F7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2024-11-21</w:t>
            </w:r>
          </w:p>
        </w:tc>
        <w:tc>
          <w:tcPr>
            <w:tcW w:w="969" w:type="pct"/>
            <w:vAlign w:val="center"/>
          </w:tcPr>
          <w:p w14:paraId="7EAC750A"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E0D41EF" w14:textId="77777777" w:rsidTr="000C1FCC">
        <w:trPr>
          <w:trHeight w:val="284"/>
        </w:trPr>
        <w:tc>
          <w:tcPr>
            <w:tcW w:w="1477" w:type="pct"/>
            <w:shd w:val="clear" w:color="auto" w:fill="auto"/>
            <w:vAlign w:val="center"/>
          </w:tcPr>
          <w:p w14:paraId="296CFF6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58F058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6,000,000.00 </w:t>
            </w:r>
          </w:p>
        </w:tc>
        <w:tc>
          <w:tcPr>
            <w:tcW w:w="804" w:type="pct"/>
            <w:shd w:val="clear" w:color="auto" w:fill="auto"/>
            <w:vAlign w:val="center"/>
          </w:tcPr>
          <w:p w14:paraId="6AD3261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2023-12-4</w:t>
            </w:r>
          </w:p>
        </w:tc>
        <w:tc>
          <w:tcPr>
            <w:tcW w:w="726" w:type="pct"/>
            <w:shd w:val="clear" w:color="auto" w:fill="auto"/>
            <w:vAlign w:val="center"/>
          </w:tcPr>
          <w:p w14:paraId="41682BD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2024-11-26</w:t>
            </w:r>
          </w:p>
        </w:tc>
        <w:tc>
          <w:tcPr>
            <w:tcW w:w="969" w:type="pct"/>
            <w:vAlign w:val="center"/>
          </w:tcPr>
          <w:p w14:paraId="5466FD3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E4D02FA" w14:textId="77777777" w:rsidTr="000C1FCC">
        <w:trPr>
          <w:trHeight w:val="284"/>
        </w:trPr>
        <w:tc>
          <w:tcPr>
            <w:tcW w:w="1477" w:type="pct"/>
            <w:shd w:val="clear" w:color="auto" w:fill="auto"/>
            <w:vAlign w:val="center"/>
          </w:tcPr>
          <w:p w14:paraId="2DA7399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0358AEB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7C348FE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2023-12-9</w:t>
            </w:r>
          </w:p>
        </w:tc>
        <w:tc>
          <w:tcPr>
            <w:tcW w:w="726" w:type="pct"/>
            <w:shd w:val="clear" w:color="auto" w:fill="auto"/>
            <w:vAlign w:val="center"/>
          </w:tcPr>
          <w:p w14:paraId="07818BC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2024-12-8</w:t>
            </w:r>
          </w:p>
        </w:tc>
        <w:tc>
          <w:tcPr>
            <w:tcW w:w="969" w:type="pct"/>
            <w:vAlign w:val="center"/>
          </w:tcPr>
          <w:p w14:paraId="0FDD0D1E"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BFC7546" w14:textId="77777777" w:rsidTr="000C1FCC">
        <w:trPr>
          <w:trHeight w:val="284"/>
        </w:trPr>
        <w:tc>
          <w:tcPr>
            <w:tcW w:w="1477" w:type="pct"/>
            <w:shd w:val="clear" w:color="auto" w:fill="auto"/>
            <w:vAlign w:val="center"/>
          </w:tcPr>
          <w:p w14:paraId="5B780ACF"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274386C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6497845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2024-1-3</w:t>
            </w:r>
          </w:p>
        </w:tc>
        <w:tc>
          <w:tcPr>
            <w:tcW w:w="726" w:type="pct"/>
            <w:shd w:val="clear" w:color="auto" w:fill="auto"/>
            <w:vAlign w:val="center"/>
          </w:tcPr>
          <w:p w14:paraId="23BD194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2025-1-2</w:t>
            </w:r>
          </w:p>
        </w:tc>
        <w:tc>
          <w:tcPr>
            <w:tcW w:w="969" w:type="pct"/>
            <w:vAlign w:val="center"/>
          </w:tcPr>
          <w:p w14:paraId="2880B06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FD252C8" w14:textId="77777777" w:rsidTr="000C1FCC">
        <w:trPr>
          <w:trHeight w:val="284"/>
        </w:trPr>
        <w:tc>
          <w:tcPr>
            <w:tcW w:w="1477" w:type="pct"/>
            <w:shd w:val="clear" w:color="auto" w:fill="auto"/>
            <w:vAlign w:val="center"/>
          </w:tcPr>
          <w:p w14:paraId="4F2BE30F"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1B28E3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67,000,000.00 </w:t>
            </w:r>
          </w:p>
        </w:tc>
        <w:tc>
          <w:tcPr>
            <w:tcW w:w="804" w:type="pct"/>
            <w:shd w:val="clear" w:color="auto" w:fill="auto"/>
            <w:vAlign w:val="center"/>
          </w:tcPr>
          <w:p w14:paraId="1A05BC2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w:t>
            </w:r>
          </w:p>
        </w:tc>
        <w:tc>
          <w:tcPr>
            <w:tcW w:w="726" w:type="pct"/>
            <w:shd w:val="clear" w:color="auto" w:fill="auto"/>
            <w:vAlign w:val="center"/>
          </w:tcPr>
          <w:p w14:paraId="6910E40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2024-7-10</w:t>
            </w:r>
          </w:p>
        </w:tc>
        <w:tc>
          <w:tcPr>
            <w:tcW w:w="969" w:type="pct"/>
            <w:vAlign w:val="center"/>
          </w:tcPr>
          <w:p w14:paraId="4809175E"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628FB04" w14:textId="77777777" w:rsidTr="000C1FCC">
        <w:trPr>
          <w:trHeight w:val="284"/>
        </w:trPr>
        <w:tc>
          <w:tcPr>
            <w:tcW w:w="1477" w:type="pct"/>
            <w:shd w:val="clear" w:color="auto" w:fill="auto"/>
            <w:vAlign w:val="center"/>
          </w:tcPr>
          <w:p w14:paraId="62BE902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43AC3B2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65,000,000.00 </w:t>
            </w:r>
          </w:p>
        </w:tc>
        <w:tc>
          <w:tcPr>
            <w:tcW w:w="804" w:type="pct"/>
            <w:shd w:val="clear" w:color="auto" w:fill="auto"/>
            <w:vAlign w:val="center"/>
          </w:tcPr>
          <w:p w14:paraId="4165EFA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2024-1-16</w:t>
            </w:r>
          </w:p>
        </w:tc>
        <w:tc>
          <w:tcPr>
            <w:tcW w:w="726" w:type="pct"/>
            <w:shd w:val="clear" w:color="auto" w:fill="auto"/>
            <w:vAlign w:val="center"/>
          </w:tcPr>
          <w:p w14:paraId="7EA6D09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2024-7-15</w:t>
            </w:r>
          </w:p>
        </w:tc>
        <w:tc>
          <w:tcPr>
            <w:tcW w:w="969" w:type="pct"/>
            <w:vAlign w:val="center"/>
          </w:tcPr>
          <w:p w14:paraId="609E5B7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05F253B" w14:textId="77777777" w:rsidTr="000C1FCC">
        <w:trPr>
          <w:trHeight w:val="284"/>
        </w:trPr>
        <w:tc>
          <w:tcPr>
            <w:tcW w:w="1477" w:type="pct"/>
            <w:shd w:val="clear" w:color="auto" w:fill="auto"/>
            <w:vAlign w:val="center"/>
          </w:tcPr>
          <w:p w14:paraId="5D32A72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B43C08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200,000,000.00 </w:t>
            </w:r>
          </w:p>
        </w:tc>
        <w:tc>
          <w:tcPr>
            <w:tcW w:w="804" w:type="pct"/>
            <w:shd w:val="clear" w:color="auto" w:fill="auto"/>
            <w:vAlign w:val="center"/>
          </w:tcPr>
          <w:p w14:paraId="713D3BA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2024-1-23</w:t>
            </w:r>
          </w:p>
        </w:tc>
        <w:tc>
          <w:tcPr>
            <w:tcW w:w="726" w:type="pct"/>
            <w:shd w:val="clear" w:color="auto" w:fill="auto"/>
            <w:vAlign w:val="center"/>
          </w:tcPr>
          <w:p w14:paraId="55265C3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2024-7-22</w:t>
            </w:r>
          </w:p>
        </w:tc>
        <w:tc>
          <w:tcPr>
            <w:tcW w:w="969" w:type="pct"/>
            <w:vAlign w:val="center"/>
          </w:tcPr>
          <w:p w14:paraId="3BADA9FD"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92ABBBD" w14:textId="77777777" w:rsidTr="000C1FCC">
        <w:trPr>
          <w:trHeight w:val="284"/>
        </w:trPr>
        <w:tc>
          <w:tcPr>
            <w:tcW w:w="1477" w:type="pct"/>
            <w:shd w:val="clear" w:color="auto" w:fill="auto"/>
            <w:vAlign w:val="center"/>
          </w:tcPr>
          <w:p w14:paraId="2D24058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9F3DAC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37,000,000.00 </w:t>
            </w:r>
          </w:p>
        </w:tc>
        <w:tc>
          <w:tcPr>
            <w:tcW w:w="804" w:type="pct"/>
            <w:shd w:val="clear" w:color="auto" w:fill="auto"/>
            <w:vAlign w:val="center"/>
          </w:tcPr>
          <w:p w14:paraId="7B1C4DD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2024-1-18</w:t>
            </w:r>
          </w:p>
        </w:tc>
        <w:tc>
          <w:tcPr>
            <w:tcW w:w="726" w:type="pct"/>
            <w:shd w:val="clear" w:color="auto" w:fill="auto"/>
            <w:vAlign w:val="center"/>
          </w:tcPr>
          <w:p w14:paraId="07E2491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2024-7-16</w:t>
            </w:r>
          </w:p>
        </w:tc>
        <w:tc>
          <w:tcPr>
            <w:tcW w:w="969" w:type="pct"/>
            <w:vAlign w:val="center"/>
          </w:tcPr>
          <w:p w14:paraId="0F1B662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CB30987" w14:textId="77777777" w:rsidTr="000C1FCC">
        <w:trPr>
          <w:trHeight w:val="284"/>
        </w:trPr>
        <w:tc>
          <w:tcPr>
            <w:tcW w:w="1477" w:type="pct"/>
            <w:shd w:val="clear" w:color="auto" w:fill="auto"/>
            <w:vAlign w:val="center"/>
          </w:tcPr>
          <w:p w14:paraId="677105C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5F734A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48,000,000.00 </w:t>
            </w:r>
          </w:p>
        </w:tc>
        <w:tc>
          <w:tcPr>
            <w:tcW w:w="804" w:type="pct"/>
            <w:shd w:val="clear" w:color="auto" w:fill="auto"/>
            <w:vAlign w:val="center"/>
          </w:tcPr>
          <w:p w14:paraId="27ACB01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2024-2-1</w:t>
            </w:r>
          </w:p>
        </w:tc>
        <w:tc>
          <w:tcPr>
            <w:tcW w:w="726" w:type="pct"/>
            <w:shd w:val="clear" w:color="auto" w:fill="auto"/>
            <w:vAlign w:val="center"/>
          </w:tcPr>
          <w:p w14:paraId="26EBEA6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2024-7-26</w:t>
            </w:r>
          </w:p>
        </w:tc>
        <w:tc>
          <w:tcPr>
            <w:tcW w:w="969" w:type="pct"/>
            <w:vAlign w:val="center"/>
          </w:tcPr>
          <w:p w14:paraId="438B290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A8494A5" w14:textId="77777777" w:rsidTr="000C1FCC">
        <w:trPr>
          <w:trHeight w:val="284"/>
        </w:trPr>
        <w:tc>
          <w:tcPr>
            <w:tcW w:w="1477" w:type="pct"/>
            <w:shd w:val="clear" w:color="auto" w:fill="auto"/>
            <w:vAlign w:val="center"/>
          </w:tcPr>
          <w:p w14:paraId="0B815B2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C92E29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6,000,000.00 </w:t>
            </w:r>
          </w:p>
        </w:tc>
        <w:tc>
          <w:tcPr>
            <w:tcW w:w="804" w:type="pct"/>
            <w:shd w:val="clear" w:color="auto" w:fill="auto"/>
            <w:vAlign w:val="center"/>
          </w:tcPr>
          <w:p w14:paraId="2A0B017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2024-3-18</w:t>
            </w:r>
          </w:p>
        </w:tc>
        <w:tc>
          <w:tcPr>
            <w:tcW w:w="726" w:type="pct"/>
            <w:shd w:val="clear" w:color="auto" w:fill="auto"/>
            <w:vAlign w:val="center"/>
          </w:tcPr>
          <w:p w14:paraId="0343E07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2024-9-11</w:t>
            </w:r>
          </w:p>
        </w:tc>
        <w:tc>
          <w:tcPr>
            <w:tcW w:w="969" w:type="pct"/>
            <w:vAlign w:val="center"/>
          </w:tcPr>
          <w:p w14:paraId="5E06EB7A"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5B759B0" w14:textId="77777777" w:rsidTr="000C1FCC">
        <w:trPr>
          <w:trHeight w:val="284"/>
        </w:trPr>
        <w:tc>
          <w:tcPr>
            <w:tcW w:w="1477" w:type="pct"/>
            <w:shd w:val="clear" w:color="auto" w:fill="auto"/>
            <w:vAlign w:val="center"/>
          </w:tcPr>
          <w:p w14:paraId="5B4748F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8C63EE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38,000,000.00 </w:t>
            </w:r>
          </w:p>
        </w:tc>
        <w:tc>
          <w:tcPr>
            <w:tcW w:w="804" w:type="pct"/>
            <w:shd w:val="clear" w:color="auto" w:fill="auto"/>
            <w:vAlign w:val="center"/>
          </w:tcPr>
          <w:p w14:paraId="48693A8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2024-3-21</w:t>
            </w:r>
          </w:p>
        </w:tc>
        <w:tc>
          <w:tcPr>
            <w:tcW w:w="726" w:type="pct"/>
            <w:shd w:val="clear" w:color="auto" w:fill="auto"/>
            <w:vAlign w:val="center"/>
          </w:tcPr>
          <w:p w14:paraId="07F82A5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2025-3-20</w:t>
            </w:r>
          </w:p>
        </w:tc>
        <w:tc>
          <w:tcPr>
            <w:tcW w:w="969" w:type="pct"/>
            <w:vAlign w:val="center"/>
          </w:tcPr>
          <w:p w14:paraId="567DDDE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C83766F" w14:textId="77777777" w:rsidTr="000C1FCC">
        <w:trPr>
          <w:trHeight w:val="284"/>
        </w:trPr>
        <w:tc>
          <w:tcPr>
            <w:tcW w:w="1477" w:type="pct"/>
            <w:shd w:val="clear" w:color="auto" w:fill="auto"/>
            <w:vAlign w:val="center"/>
          </w:tcPr>
          <w:p w14:paraId="55F87C3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38C15A0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205,000,000.00 </w:t>
            </w:r>
          </w:p>
        </w:tc>
        <w:tc>
          <w:tcPr>
            <w:tcW w:w="804" w:type="pct"/>
            <w:shd w:val="clear" w:color="auto" w:fill="auto"/>
            <w:vAlign w:val="center"/>
          </w:tcPr>
          <w:p w14:paraId="6CA7FD3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2024-3-20</w:t>
            </w:r>
          </w:p>
        </w:tc>
        <w:tc>
          <w:tcPr>
            <w:tcW w:w="726" w:type="pct"/>
            <w:shd w:val="clear" w:color="auto" w:fill="auto"/>
            <w:vAlign w:val="center"/>
          </w:tcPr>
          <w:p w14:paraId="03AACB3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2025-3-20</w:t>
            </w:r>
          </w:p>
        </w:tc>
        <w:tc>
          <w:tcPr>
            <w:tcW w:w="969" w:type="pct"/>
            <w:vAlign w:val="center"/>
          </w:tcPr>
          <w:p w14:paraId="4A424CA7"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66DDBCC" w14:textId="77777777" w:rsidTr="000C1FCC">
        <w:trPr>
          <w:trHeight w:val="284"/>
        </w:trPr>
        <w:tc>
          <w:tcPr>
            <w:tcW w:w="1477" w:type="pct"/>
            <w:shd w:val="clear" w:color="auto" w:fill="auto"/>
            <w:vAlign w:val="center"/>
          </w:tcPr>
          <w:p w14:paraId="0A63836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26B3C7E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10,500,000.00 </w:t>
            </w:r>
          </w:p>
        </w:tc>
        <w:tc>
          <w:tcPr>
            <w:tcW w:w="804" w:type="pct"/>
            <w:shd w:val="clear" w:color="auto" w:fill="auto"/>
            <w:vAlign w:val="center"/>
          </w:tcPr>
          <w:p w14:paraId="5A07B99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2024-3-26</w:t>
            </w:r>
          </w:p>
        </w:tc>
        <w:tc>
          <w:tcPr>
            <w:tcW w:w="726" w:type="pct"/>
            <w:shd w:val="clear" w:color="auto" w:fill="auto"/>
            <w:vAlign w:val="center"/>
          </w:tcPr>
          <w:p w14:paraId="756787D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2025-3-26</w:t>
            </w:r>
          </w:p>
        </w:tc>
        <w:tc>
          <w:tcPr>
            <w:tcW w:w="969" w:type="pct"/>
            <w:vAlign w:val="center"/>
          </w:tcPr>
          <w:p w14:paraId="1FD2D62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59F3721" w14:textId="77777777" w:rsidTr="000C1FCC">
        <w:trPr>
          <w:trHeight w:val="284"/>
        </w:trPr>
        <w:tc>
          <w:tcPr>
            <w:tcW w:w="1477" w:type="pct"/>
            <w:shd w:val="clear" w:color="auto" w:fill="auto"/>
            <w:vAlign w:val="center"/>
          </w:tcPr>
          <w:p w14:paraId="6F960E3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AABCCB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31,000,000.00 </w:t>
            </w:r>
          </w:p>
        </w:tc>
        <w:tc>
          <w:tcPr>
            <w:tcW w:w="804" w:type="pct"/>
            <w:shd w:val="clear" w:color="auto" w:fill="auto"/>
            <w:vAlign w:val="center"/>
          </w:tcPr>
          <w:p w14:paraId="5BD94AA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2024-3-28</w:t>
            </w:r>
          </w:p>
        </w:tc>
        <w:tc>
          <w:tcPr>
            <w:tcW w:w="726" w:type="pct"/>
            <w:shd w:val="clear" w:color="auto" w:fill="auto"/>
            <w:vAlign w:val="center"/>
          </w:tcPr>
          <w:p w14:paraId="3A115E5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2025-3-27</w:t>
            </w:r>
          </w:p>
        </w:tc>
        <w:tc>
          <w:tcPr>
            <w:tcW w:w="969" w:type="pct"/>
            <w:vAlign w:val="center"/>
          </w:tcPr>
          <w:p w14:paraId="475C93C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F59A07D" w14:textId="77777777" w:rsidTr="000C1FCC">
        <w:trPr>
          <w:trHeight w:val="284"/>
        </w:trPr>
        <w:tc>
          <w:tcPr>
            <w:tcW w:w="1477" w:type="pct"/>
            <w:shd w:val="clear" w:color="auto" w:fill="auto"/>
            <w:vAlign w:val="center"/>
          </w:tcPr>
          <w:p w14:paraId="0812B90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1519C7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30,000,000.00 </w:t>
            </w:r>
          </w:p>
        </w:tc>
        <w:tc>
          <w:tcPr>
            <w:tcW w:w="804" w:type="pct"/>
            <w:shd w:val="clear" w:color="auto" w:fill="auto"/>
            <w:vAlign w:val="center"/>
          </w:tcPr>
          <w:p w14:paraId="42ED117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2024-3-29</w:t>
            </w:r>
          </w:p>
        </w:tc>
        <w:tc>
          <w:tcPr>
            <w:tcW w:w="726" w:type="pct"/>
            <w:shd w:val="clear" w:color="auto" w:fill="auto"/>
            <w:vAlign w:val="center"/>
          </w:tcPr>
          <w:p w14:paraId="1BC3186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2025-3-27</w:t>
            </w:r>
          </w:p>
        </w:tc>
        <w:tc>
          <w:tcPr>
            <w:tcW w:w="969" w:type="pct"/>
            <w:vAlign w:val="center"/>
          </w:tcPr>
          <w:p w14:paraId="268D21E2"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AAD999D" w14:textId="77777777" w:rsidTr="000C1FCC">
        <w:trPr>
          <w:trHeight w:val="284"/>
        </w:trPr>
        <w:tc>
          <w:tcPr>
            <w:tcW w:w="1477" w:type="pct"/>
            <w:shd w:val="clear" w:color="auto" w:fill="auto"/>
            <w:vAlign w:val="center"/>
          </w:tcPr>
          <w:p w14:paraId="7C6E968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39919EF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228B84F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2024-4-9</w:t>
            </w:r>
          </w:p>
        </w:tc>
        <w:tc>
          <w:tcPr>
            <w:tcW w:w="726" w:type="pct"/>
            <w:shd w:val="clear" w:color="auto" w:fill="auto"/>
            <w:vAlign w:val="center"/>
          </w:tcPr>
          <w:p w14:paraId="5D7852B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2024-9-6</w:t>
            </w:r>
          </w:p>
        </w:tc>
        <w:tc>
          <w:tcPr>
            <w:tcW w:w="969" w:type="pct"/>
            <w:vAlign w:val="center"/>
          </w:tcPr>
          <w:p w14:paraId="6C0A1AA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3400986" w14:textId="77777777" w:rsidTr="000C1FCC">
        <w:trPr>
          <w:trHeight w:val="284"/>
        </w:trPr>
        <w:tc>
          <w:tcPr>
            <w:tcW w:w="1477" w:type="pct"/>
            <w:shd w:val="clear" w:color="auto" w:fill="auto"/>
            <w:vAlign w:val="center"/>
          </w:tcPr>
          <w:p w14:paraId="50EAFC2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1D8D92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50,290,000.00 </w:t>
            </w:r>
          </w:p>
        </w:tc>
        <w:tc>
          <w:tcPr>
            <w:tcW w:w="804" w:type="pct"/>
            <w:shd w:val="clear" w:color="auto" w:fill="auto"/>
            <w:vAlign w:val="center"/>
          </w:tcPr>
          <w:p w14:paraId="5710B89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2024-4-15</w:t>
            </w:r>
          </w:p>
        </w:tc>
        <w:tc>
          <w:tcPr>
            <w:tcW w:w="726" w:type="pct"/>
            <w:shd w:val="clear" w:color="auto" w:fill="auto"/>
            <w:vAlign w:val="center"/>
          </w:tcPr>
          <w:p w14:paraId="37855A0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2024-10-15</w:t>
            </w:r>
          </w:p>
        </w:tc>
        <w:tc>
          <w:tcPr>
            <w:tcW w:w="969" w:type="pct"/>
            <w:vAlign w:val="center"/>
          </w:tcPr>
          <w:p w14:paraId="11DAD592"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F0C1545" w14:textId="77777777" w:rsidTr="000C1FCC">
        <w:trPr>
          <w:trHeight w:val="284"/>
        </w:trPr>
        <w:tc>
          <w:tcPr>
            <w:tcW w:w="1477" w:type="pct"/>
            <w:shd w:val="clear" w:color="auto" w:fill="auto"/>
            <w:vAlign w:val="center"/>
          </w:tcPr>
          <w:p w14:paraId="1ABA181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lastRenderedPageBreak/>
              <w:t>湛江晨鸣浆纸有限公司</w:t>
            </w:r>
          </w:p>
        </w:tc>
        <w:tc>
          <w:tcPr>
            <w:tcW w:w="1024" w:type="pct"/>
            <w:shd w:val="clear" w:color="auto" w:fill="auto"/>
            <w:vAlign w:val="center"/>
          </w:tcPr>
          <w:p w14:paraId="703B365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75,200,000.00 </w:t>
            </w:r>
          </w:p>
        </w:tc>
        <w:tc>
          <w:tcPr>
            <w:tcW w:w="804" w:type="pct"/>
            <w:shd w:val="clear" w:color="auto" w:fill="auto"/>
            <w:vAlign w:val="center"/>
          </w:tcPr>
          <w:p w14:paraId="2A9FCD5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2024-5-11</w:t>
            </w:r>
          </w:p>
        </w:tc>
        <w:tc>
          <w:tcPr>
            <w:tcW w:w="726" w:type="pct"/>
            <w:shd w:val="clear" w:color="auto" w:fill="auto"/>
            <w:vAlign w:val="center"/>
          </w:tcPr>
          <w:p w14:paraId="4F947B0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2024-11-11</w:t>
            </w:r>
          </w:p>
        </w:tc>
        <w:tc>
          <w:tcPr>
            <w:tcW w:w="969" w:type="pct"/>
            <w:vAlign w:val="center"/>
          </w:tcPr>
          <w:p w14:paraId="0E41D81A"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F0FF841" w14:textId="77777777" w:rsidTr="000C1FCC">
        <w:trPr>
          <w:trHeight w:val="284"/>
        </w:trPr>
        <w:tc>
          <w:tcPr>
            <w:tcW w:w="1477" w:type="pct"/>
            <w:shd w:val="clear" w:color="auto" w:fill="auto"/>
            <w:vAlign w:val="center"/>
          </w:tcPr>
          <w:p w14:paraId="5D98B7E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46D40FD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23,500,000.00 </w:t>
            </w:r>
          </w:p>
        </w:tc>
        <w:tc>
          <w:tcPr>
            <w:tcW w:w="804" w:type="pct"/>
            <w:shd w:val="clear" w:color="auto" w:fill="auto"/>
            <w:vAlign w:val="center"/>
          </w:tcPr>
          <w:p w14:paraId="50701BF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2024-5-11</w:t>
            </w:r>
          </w:p>
        </w:tc>
        <w:tc>
          <w:tcPr>
            <w:tcW w:w="726" w:type="pct"/>
            <w:shd w:val="clear" w:color="auto" w:fill="auto"/>
            <w:vAlign w:val="center"/>
          </w:tcPr>
          <w:p w14:paraId="77EDDEC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2024-11-11</w:t>
            </w:r>
          </w:p>
        </w:tc>
        <w:tc>
          <w:tcPr>
            <w:tcW w:w="969" w:type="pct"/>
            <w:vAlign w:val="center"/>
          </w:tcPr>
          <w:p w14:paraId="7B88180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C692BB3" w14:textId="77777777" w:rsidTr="000C1FCC">
        <w:trPr>
          <w:trHeight w:val="284"/>
        </w:trPr>
        <w:tc>
          <w:tcPr>
            <w:tcW w:w="1477" w:type="pct"/>
            <w:shd w:val="clear" w:color="auto" w:fill="auto"/>
            <w:vAlign w:val="center"/>
          </w:tcPr>
          <w:p w14:paraId="12B3926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0E0378F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50,290,000.00 </w:t>
            </w:r>
          </w:p>
        </w:tc>
        <w:tc>
          <w:tcPr>
            <w:tcW w:w="804" w:type="pct"/>
            <w:shd w:val="clear" w:color="auto" w:fill="auto"/>
            <w:vAlign w:val="center"/>
          </w:tcPr>
          <w:p w14:paraId="3645756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2024-5-15</w:t>
            </w:r>
          </w:p>
        </w:tc>
        <w:tc>
          <w:tcPr>
            <w:tcW w:w="726" w:type="pct"/>
            <w:shd w:val="clear" w:color="auto" w:fill="auto"/>
            <w:vAlign w:val="center"/>
          </w:tcPr>
          <w:p w14:paraId="21B4BA3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2024-11-15</w:t>
            </w:r>
          </w:p>
        </w:tc>
        <w:tc>
          <w:tcPr>
            <w:tcW w:w="969" w:type="pct"/>
            <w:vAlign w:val="center"/>
          </w:tcPr>
          <w:p w14:paraId="2D57CD3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5594C04" w14:textId="77777777" w:rsidTr="000C1FCC">
        <w:trPr>
          <w:trHeight w:val="284"/>
        </w:trPr>
        <w:tc>
          <w:tcPr>
            <w:tcW w:w="1477" w:type="pct"/>
            <w:shd w:val="clear" w:color="auto" w:fill="auto"/>
            <w:vAlign w:val="center"/>
          </w:tcPr>
          <w:p w14:paraId="09BE2EA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01047C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209,000,000.00 </w:t>
            </w:r>
          </w:p>
        </w:tc>
        <w:tc>
          <w:tcPr>
            <w:tcW w:w="804" w:type="pct"/>
            <w:shd w:val="clear" w:color="auto" w:fill="auto"/>
            <w:vAlign w:val="center"/>
          </w:tcPr>
          <w:p w14:paraId="6B9DB2D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2024-5-16</w:t>
            </w:r>
          </w:p>
        </w:tc>
        <w:tc>
          <w:tcPr>
            <w:tcW w:w="726" w:type="pct"/>
            <w:shd w:val="clear" w:color="auto" w:fill="auto"/>
            <w:vAlign w:val="center"/>
          </w:tcPr>
          <w:p w14:paraId="1BE1F7D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2024-11-11</w:t>
            </w:r>
          </w:p>
        </w:tc>
        <w:tc>
          <w:tcPr>
            <w:tcW w:w="969" w:type="pct"/>
            <w:vAlign w:val="center"/>
          </w:tcPr>
          <w:p w14:paraId="46EE770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1227AFF" w14:textId="77777777" w:rsidTr="000C1FCC">
        <w:trPr>
          <w:trHeight w:val="284"/>
        </w:trPr>
        <w:tc>
          <w:tcPr>
            <w:tcW w:w="1477" w:type="pct"/>
            <w:shd w:val="clear" w:color="auto" w:fill="auto"/>
            <w:vAlign w:val="center"/>
          </w:tcPr>
          <w:p w14:paraId="0DC614B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0314789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25,000,000.00 </w:t>
            </w:r>
          </w:p>
        </w:tc>
        <w:tc>
          <w:tcPr>
            <w:tcW w:w="804" w:type="pct"/>
            <w:shd w:val="clear" w:color="auto" w:fill="auto"/>
            <w:vAlign w:val="center"/>
          </w:tcPr>
          <w:p w14:paraId="4363B5E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2024-5-16</w:t>
            </w:r>
          </w:p>
        </w:tc>
        <w:tc>
          <w:tcPr>
            <w:tcW w:w="726" w:type="pct"/>
            <w:shd w:val="clear" w:color="auto" w:fill="auto"/>
            <w:vAlign w:val="center"/>
          </w:tcPr>
          <w:p w14:paraId="6345AEA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2025-5-15</w:t>
            </w:r>
          </w:p>
        </w:tc>
        <w:tc>
          <w:tcPr>
            <w:tcW w:w="969" w:type="pct"/>
            <w:vAlign w:val="center"/>
          </w:tcPr>
          <w:p w14:paraId="034AA18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6E24B17" w14:textId="77777777" w:rsidTr="000C1FCC">
        <w:trPr>
          <w:trHeight w:val="284"/>
        </w:trPr>
        <w:tc>
          <w:tcPr>
            <w:tcW w:w="1477" w:type="pct"/>
            <w:shd w:val="clear" w:color="auto" w:fill="auto"/>
            <w:vAlign w:val="center"/>
          </w:tcPr>
          <w:p w14:paraId="02D57E2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3547B4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50,000,000.00 </w:t>
            </w:r>
          </w:p>
        </w:tc>
        <w:tc>
          <w:tcPr>
            <w:tcW w:w="804" w:type="pct"/>
            <w:shd w:val="clear" w:color="auto" w:fill="auto"/>
            <w:vAlign w:val="center"/>
          </w:tcPr>
          <w:p w14:paraId="6B0A0A9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2024-5-22</w:t>
            </w:r>
          </w:p>
        </w:tc>
        <w:tc>
          <w:tcPr>
            <w:tcW w:w="726" w:type="pct"/>
            <w:shd w:val="clear" w:color="auto" w:fill="auto"/>
            <w:vAlign w:val="center"/>
          </w:tcPr>
          <w:p w14:paraId="7B46263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2024-11-21</w:t>
            </w:r>
          </w:p>
        </w:tc>
        <w:tc>
          <w:tcPr>
            <w:tcW w:w="969" w:type="pct"/>
            <w:vAlign w:val="center"/>
          </w:tcPr>
          <w:p w14:paraId="4D35E01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8CBB0F3" w14:textId="77777777" w:rsidTr="000C1FCC">
        <w:trPr>
          <w:trHeight w:val="284"/>
        </w:trPr>
        <w:tc>
          <w:tcPr>
            <w:tcW w:w="1477" w:type="pct"/>
            <w:shd w:val="clear" w:color="auto" w:fill="auto"/>
            <w:vAlign w:val="center"/>
          </w:tcPr>
          <w:p w14:paraId="5267737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5C497D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81,200,000.00 </w:t>
            </w:r>
          </w:p>
        </w:tc>
        <w:tc>
          <w:tcPr>
            <w:tcW w:w="804" w:type="pct"/>
            <w:shd w:val="clear" w:color="auto" w:fill="auto"/>
            <w:vAlign w:val="center"/>
          </w:tcPr>
          <w:p w14:paraId="4201A1C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2024-5-23</w:t>
            </w:r>
          </w:p>
        </w:tc>
        <w:tc>
          <w:tcPr>
            <w:tcW w:w="726" w:type="pct"/>
            <w:shd w:val="clear" w:color="auto" w:fill="auto"/>
            <w:vAlign w:val="center"/>
          </w:tcPr>
          <w:p w14:paraId="53A8B34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2024-11-26</w:t>
            </w:r>
          </w:p>
        </w:tc>
        <w:tc>
          <w:tcPr>
            <w:tcW w:w="969" w:type="pct"/>
            <w:vAlign w:val="center"/>
          </w:tcPr>
          <w:p w14:paraId="09F3608D"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57A9601" w14:textId="77777777" w:rsidTr="000C1FCC">
        <w:trPr>
          <w:trHeight w:val="284"/>
        </w:trPr>
        <w:tc>
          <w:tcPr>
            <w:tcW w:w="1477" w:type="pct"/>
            <w:shd w:val="clear" w:color="auto" w:fill="auto"/>
            <w:vAlign w:val="center"/>
          </w:tcPr>
          <w:p w14:paraId="19504F2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38F9E5E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60,000,000.00 </w:t>
            </w:r>
          </w:p>
        </w:tc>
        <w:tc>
          <w:tcPr>
            <w:tcW w:w="804" w:type="pct"/>
            <w:shd w:val="clear" w:color="auto" w:fill="auto"/>
            <w:vAlign w:val="center"/>
          </w:tcPr>
          <w:p w14:paraId="65F4F0F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2024-5-27</w:t>
            </w:r>
          </w:p>
        </w:tc>
        <w:tc>
          <w:tcPr>
            <w:tcW w:w="726" w:type="pct"/>
            <w:shd w:val="clear" w:color="auto" w:fill="auto"/>
            <w:vAlign w:val="center"/>
          </w:tcPr>
          <w:p w14:paraId="00CCC96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2025-5-26</w:t>
            </w:r>
          </w:p>
        </w:tc>
        <w:tc>
          <w:tcPr>
            <w:tcW w:w="969" w:type="pct"/>
            <w:vAlign w:val="center"/>
          </w:tcPr>
          <w:p w14:paraId="4B56A166"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31A9DE9" w14:textId="77777777" w:rsidTr="000C1FCC">
        <w:trPr>
          <w:trHeight w:val="284"/>
        </w:trPr>
        <w:tc>
          <w:tcPr>
            <w:tcW w:w="1477" w:type="pct"/>
            <w:shd w:val="clear" w:color="auto" w:fill="auto"/>
            <w:vAlign w:val="center"/>
          </w:tcPr>
          <w:p w14:paraId="5AD9826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56C5B5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45,000,000.00 </w:t>
            </w:r>
          </w:p>
        </w:tc>
        <w:tc>
          <w:tcPr>
            <w:tcW w:w="804" w:type="pct"/>
            <w:shd w:val="clear" w:color="auto" w:fill="auto"/>
            <w:vAlign w:val="center"/>
          </w:tcPr>
          <w:p w14:paraId="08F8319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2024-5-29</w:t>
            </w:r>
          </w:p>
        </w:tc>
        <w:tc>
          <w:tcPr>
            <w:tcW w:w="726" w:type="pct"/>
            <w:shd w:val="clear" w:color="auto" w:fill="auto"/>
            <w:vAlign w:val="center"/>
          </w:tcPr>
          <w:p w14:paraId="3492DDF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2025-5-28</w:t>
            </w:r>
          </w:p>
        </w:tc>
        <w:tc>
          <w:tcPr>
            <w:tcW w:w="969" w:type="pct"/>
            <w:vAlign w:val="center"/>
          </w:tcPr>
          <w:p w14:paraId="015A5FD2"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214A079" w14:textId="77777777" w:rsidTr="000C1FCC">
        <w:trPr>
          <w:trHeight w:val="284"/>
        </w:trPr>
        <w:tc>
          <w:tcPr>
            <w:tcW w:w="1477" w:type="pct"/>
            <w:shd w:val="clear" w:color="auto" w:fill="auto"/>
            <w:vAlign w:val="center"/>
          </w:tcPr>
          <w:p w14:paraId="2F28A3FA"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452772D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63,000,000.00 </w:t>
            </w:r>
          </w:p>
        </w:tc>
        <w:tc>
          <w:tcPr>
            <w:tcW w:w="804" w:type="pct"/>
            <w:shd w:val="clear" w:color="auto" w:fill="auto"/>
            <w:vAlign w:val="center"/>
          </w:tcPr>
          <w:p w14:paraId="156E6CF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2024-5-31</w:t>
            </w:r>
          </w:p>
        </w:tc>
        <w:tc>
          <w:tcPr>
            <w:tcW w:w="726" w:type="pct"/>
            <w:shd w:val="clear" w:color="auto" w:fill="auto"/>
            <w:vAlign w:val="center"/>
          </w:tcPr>
          <w:p w14:paraId="485694A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2025-5-29</w:t>
            </w:r>
          </w:p>
        </w:tc>
        <w:tc>
          <w:tcPr>
            <w:tcW w:w="969" w:type="pct"/>
            <w:vAlign w:val="center"/>
          </w:tcPr>
          <w:p w14:paraId="3C916D2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8669BE6" w14:textId="77777777" w:rsidTr="000C1FCC">
        <w:trPr>
          <w:trHeight w:val="284"/>
        </w:trPr>
        <w:tc>
          <w:tcPr>
            <w:tcW w:w="1477" w:type="pct"/>
            <w:shd w:val="clear" w:color="auto" w:fill="auto"/>
            <w:vAlign w:val="center"/>
          </w:tcPr>
          <w:p w14:paraId="5C5D03BE"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7657C4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40,000,000.00 </w:t>
            </w:r>
          </w:p>
        </w:tc>
        <w:tc>
          <w:tcPr>
            <w:tcW w:w="804" w:type="pct"/>
            <w:shd w:val="clear" w:color="auto" w:fill="auto"/>
            <w:vAlign w:val="center"/>
          </w:tcPr>
          <w:p w14:paraId="0B5E352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2024-6-6</w:t>
            </w:r>
          </w:p>
        </w:tc>
        <w:tc>
          <w:tcPr>
            <w:tcW w:w="726" w:type="pct"/>
            <w:shd w:val="clear" w:color="auto" w:fill="auto"/>
            <w:vAlign w:val="center"/>
          </w:tcPr>
          <w:p w14:paraId="3829957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2025-6-5</w:t>
            </w:r>
          </w:p>
        </w:tc>
        <w:tc>
          <w:tcPr>
            <w:tcW w:w="969" w:type="pct"/>
            <w:vAlign w:val="center"/>
          </w:tcPr>
          <w:p w14:paraId="2E5906C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A4804FF" w14:textId="77777777" w:rsidTr="000C1FCC">
        <w:trPr>
          <w:trHeight w:val="284"/>
        </w:trPr>
        <w:tc>
          <w:tcPr>
            <w:tcW w:w="1477" w:type="pct"/>
            <w:shd w:val="clear" w:color="auto" w:fill="auto"/>
            <w:vAlign w:val="center"/>
          </w:tcPr>
          <w:p w14:paraId="03778D9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C7F94D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38,372,000.00 </w:t>
            </w:r>
          </w:p>
        </w:tc>
        <w:tc>
          <w:tcPr>
            <w:tcW w:w="804" w:type="pct"/>
            <w:shd w:val="clear" w:color="auto" w:fill="auto"/>
            <w:vAlign w:val="center"/>
          </w:tcPr>
          <w:p w14:paraId="657D3A9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2024-6-6</w:t>
            </w:r>
          </w:p>
        </w:tc>
        <w:tc>
          <w:tcPr>
            <w:tcW w:w="726" w:type="pct"/>
            <w:shd w:val="clear" w:color="auto" w:fill="auto"/>
            <w:vAlign w:val="center"/>
          </w:tcPr>
          <w:p w14:paraId="103EA2A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2025-6-3</w:t>
            </w:r>
          </w:p>
        </w:tc>
        <w:tc>
          <w:tcPr>
            <w:tcW w:w="969" w:type="pct"/>
            <w:vAlign w:val="center"/>
          </w:tcPr>
          <w:p w14:paraId="4DF3BA8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DA2B651" w14:textId="77777777" w:rsidTr="000C1FCC">
        <w:trPr>
          <w:trHeight w:val="284"/>
        </w:trPr>
        <w:tc>
          <w:tcPr>
            <w:tcW w:w="1477" w:type="pct"/>
            <w:shd w:val="clear" w:color="auto" w:fill="auto"/>
            <w:vAlign w:val="center"/>
          </w:tcPr>
          <w:p w14:paraId="57F45B5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460F4F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47,784,000.00 </w:t>
            </w:r>
          </w:p>
        </w:tc>
        <w:tc>
          <w:tcPr>
            <w:tcW w:w="804" w:type="pct"/>
            <w:shd w:val="clear" w:color="auto" w:fill="auto"/>
            <w:vAlign w:val="center"/>
          </w:tcPr>
          <w:p w14:paraId="26A38CB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2024-6-6</w:t>
            </w:r>
          </w:p>
        </w:tc>
        <w:tc>
          <w:tcPr>
            <w:tcW w:w="726" w:type="pct"/>
            <w:shd w:val="clear" w:color="auto" w:fill="auto"/>
            <w:vAlign w:val="center"/>
          </w:tcPr>
          <w:p w14:paraId="6B5922A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2025-6-3</w:t>
            </w:r>
          </w:p>
        </w:tc>
        <w:tc>
          <w:tcPr>
            <w:tcW w:w="969" w:type="pct"/>
            <w:vAlign w:val="center"/>
          </w:tcPr>
          <w:p w14:paraId="5593AEB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50AC3CE" w14:textId="77777777" w:rsidTr="000C1FCC">
        <w:trPr>
          <w:trHeight w:val="284"/>
        </w:trPr>
        <w:tc>
          <w:tcPr>
            <w:tcW w:w="1477" w:type="pct"/>
            <w:shd w:val="clear" w:color="auto" w:fill="auto"/>
            <w:vAlign w:val="center"/>
          </w:tcPr>
          <w:p w14:paraId="0639035E"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442DAA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40,000,000.00 </w:t>
            </w:r>
          </w:p>
        </w:tc>
        <w:tc>
          <w:tcPr>
            <w:tcW w:w="804" w:type="pct"/>
            <w:shd w:val="clear" w:color="auto" w:fill="auto"/>
            <w:vAlign w:val="center"/>
          </w:tcPr>
          <w:p w14:paraId="23CA362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2024-6-12</w:t>
            </w:r>
          </w:p>
        </w:tc>
        <w:tc>
          <w:tcPr>
            <w:tcW w:w="726" w:type="pct"/>
            <w:shd w:val="clear" w:color="auto" w:fill="auto"/>
            <w:vAlign w:val="center"/>
          </w:tcPr>
          <w:p w14:paraId="1F8BF34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2024-12-11</w:t>
            </w:r>
          </w:p>
        </w:tc>
        <w:tc>
          <w:tcPr>
            <w:tcW w:w="969" w:type="pct"/>
            <w:vAlign w:val="center"/>
          </w:tcPr>
          <w:p w14:paraId="56FF8E8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63D7BF8" w14:textId="77777777" w:rsidTr="000C1FCC">
        <w:trPr>
          <w:trHeight w:val="284"/>
        </w:trPr>
        <w:tc>
          <w:tcPr>
            <w:tcW w:w="1477" w:type="pct"/>
            <w:shd w:val="clear" w:color="auto" w:fill="auto"/>
            <w:vAlign w:val="center"/>
          </w:tcPr>
          <w:p w14:paraId="2906809E"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980EB8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48,000,000.00 </w:t>
            </w:r>
          </w:p>
        </w:tc>
        <w:tc>
          <w:tcPr>
            <w:tcW w:w="804" w:type="pct"/>
            <w:shd w:val="clear" w:color="auto" w:fill="auto"/>
            <w:vAlign w:val="center"/>
          </w:tcPr>
          <w:p w14:paraId="61D7F0A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2024-6-26</w:t>
            </w:r>
          </w:p>
        </w:tc>
        <w:tc>
          <w:tcPr>
            <w:tcW w:w="726" w:type="pct"/>
            <w:shd w:val="clear" w:color="auto" w:fill="auto"/>
            <w:vAlign w:val="center"/>
          </w:tcPr>
          <w:p w14:paraId="3439393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2025-6-25</w:t>
            </w:r>
          </w:p>
        </w:tc>
        <w:tc>
          <w:tcPr>
            <w:tcW w:w="969" w:type="pct"/>
            <w:vAlign w:val="center"/>
          </w:tcPr>
          <w:p w14:paraId="12551CC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B6F8595" w14:textId="77777777" w:rsidTr="000C1FCC">
        <w:trPr>
          <w:trHeight w:val="284"/>
        </w:trPr>
        <w:tc>
          <w:tcPr>
            <w:tcW w:w="1477" w:type="pct"/>
            <w:shd w:val="clear" w:color="auto" w:fill="auto"/>
            <w:vAlign w:val="center"/>
          </w:tcPr>
          <w:p w14:paraId="5FC9C11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A01940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62,000,000.00 </w:t>
            </w:r>
          </w:p>
        </w:tc>
        <w:tc>
          <w:tcPr>
            <w:tcW w:w="804" w:type="pct"/>
            <w:shd w:val="clear" w:color="auto" w:fill="auto"/>
            <w:vAlign w:val="center"/>
          </w:tcPr>
          <w:p w14:paraId="0999AAD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2024-6-28</w:t>
            </w:r>
          </w:p>
        </w:tc>
        <w:tc>
          <w:tcPr>
            <w:tcW w:w="726" w:type="pct"/>
            <w:shd w:val="clear" w:color="auto" w:fill="auto"/>
            <w:vAlign w:val="center"/>
          </w:tcPr>
          <w:p w14:paraId="673CA89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2025-6-26</w:t>
            </w:r>
          </w:p>
        </w:tc>
        <w:tc>
          <w:tcPr>
            <w:tcW w:w="969" w:type="pct"/>
            <w:vAlign w:val="center"/>
          </w:tcPr>
          <w:p w14:paraId="1D1C8D9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87FA5BA" w14:textId="77777777" w:rsidTr="000C1FCC">
        <w:trPr>
          <w:trHeight w:val="284"/>
        </w:trPr>
        <w:tc>
          <w:tcPr>
            <w:tcW w:w="1477" w:type="pct"/>
            <w:shd w:val="clear" w:color="auto" w:fill="auto"/>
            <w:vAlign w:val="center"/>
          </w:tcPr>
          <w:p w14:paraId="30648EC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CC6467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70,540,260.41 </w:t>
            </w:r>
          </w:p>
        </w:tc>
        <w:tc>
          <w:tcPr>
            <w:tcW w:w="804" w:type="pct"/>
            <w:shd w:val="clear" w:color="auto" w:fill="auto"/>
            <w:vAlign w:val="center"/>
          </w:tcPr>
          <w:p w14:paraId="7D8A9C8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2022-6-29</w:t>
            </w:r>
          </w:p>
        </w:tc>
        <w:tc>
          <w:tcPr>
            <w:tcW w:w="726" w:type="pct"/>
            <w:shd w:val="clear" w:color="auto" w:fill="auto"/>
            <w:vAlign w:val="center"/>
          </w:tcPr>
          <w:p w14:paraId="49A3913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2025-6-29</w:t>
            </w:r>
          </w:p>
        </w:tc>
        <w:tc>
          <w:tcPr>
            <w:tcW w:w="969" w:type="pct"/>
            <w:vAlign w:val="center"/>
          </w:tcPr>
          <w:p w14:paraId="2307421A"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99C8810" w14:textId="77777777" w:rsidTr="000C1FCC">
        <w:trPr>
          <w:trHeight w:val="284"/>
        </w:trPr>
        <w:tc>
          <w:tcPr>
            <w:tcW w:w="1477" w:type="pct"/>
            <w:shd w:val="clear" w:color="auto" w:fill="auto"/>
            <w:vAlign w:val="center"/>
          </w:tcPr>
          <w:p w14:paraId="0405B8F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A94F6B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61,000,000.00 </w:t>
            </w:r>
          </w:p>
        </w:tc>
        <w:tc>
          <w:tcPr>
            <w:tcW w:w="804" w:type="pct"/>
            <w:shd w:val="clear" w:color="auto" w:fill="auto"/>
            <w:vAlign w:val="center"/>
          </w:tcPr>
          <w:p w14:paraId="6FCA1D1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2023-3-31</w:t>
            </w:r>
          </w:p>
        </w:tc>
        <w:tc>
          <w:tcPr>
            <w:tcW w:w="726" w:type="pct"/>
            <w:shd w:val="clear" w:color="auto" w:fill="auto"/>
            <w:vAlign w:val="center"/>
          </w:tcPr>
          <w:p w14:paraId="37CB5EF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2026-3-30</w:t>
            </w:r>
          </w:p>
        </w:tc>
        <w:tc>
          <w:tcPr>
            <w:tcW w:w="969" w:type="pct"/>
            <w:vAlign w:val="center"/>
          </w:tcPr>
          <w:p w14:paraId="1007E302"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835CF13" w14:textId="77777777" w:rsidTr="000C1FCC">
        <w:trPr>
          <w:trHeight w:val="284"/>
        </w:trPr>
        <w:tc>
          <w:tcPr>
            <w:tcW w:w="1477" w:type="pct"/>
            <w:shd w:val="clear" w:color="auto" w:fill="auto"/>
            <w:vAlign w:val="center"/>
          </w:tcPr>
          <w:p w14:paraId="251C9A7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55E9A1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120,000,000.00 </w:t>
            </w:r>
          </w:p>
        </w:tc>
        <w:tc>
          <w:tcPr>
            <w:tcW w:w="804" w:type="pct"/>
            <w:shd w:val="clear" w:color="auto" w:fill="auto"/>
            <w:vAlign w:val="center"/>
          </w:tcPr>
          <w:p w14:paraId="294AAD3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2023-6-2</w:t>
            </w:r>
          </w:p>
        </w:tc>
        <w:tc>
          <w:tcPr>
            <w:tcW w:w="726" w:type="pct"/>
            <w:shd w:val="clear" w:color="auto" w:fill="auto"/>
            <w:vAlign w:val="center"/>
          </w:tcPr>
          <w:p w14:paraId="30E4D62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2026-6-2</w:t>
            </w:r>
          </w:p>
        </w:tc>
        <w:tc>
          <w:tcPr>
            <w:tcW w:w="969" w:type="pct"/>
            <w:vAlign w:val="center"/>
          </w:tcPr>
          <w:p w14:paraId="55F94E1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6601BA5" w14:textId="77777777" w:rsidTr="000C1FCC">
        <w:trPr>
          <w:trHeight w:val="284"/>
        </w:trPr>
        <w:tc>
          <w:tcPr>
            <w:tcW w:w="1477" w:type="pct"/>
            <w:shd w:val="clear" w:color="auto" w:fill="auto"/>
            <w:vAlign w:val="center"/>
          </w:tcPr>
          <w:p w14:paraId="2355FC5F"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34BF94A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68,993,057.40 </w:t>
            </w:r>
          </w:p>
        </w:tc>
        <w:tc>
          <w:tcPr>
            <w:tcW w:w="804" w:type="pct"/>
            <w:shd w:val="clear" w:color="auto" w:fill="auto"/>
            <w:vAlign w:val="center"/>
          </w:tcPr>
          <w:p w14:paraId="34B6200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2023-6-20</w:t>
            </w:r>
          </w:p>
        </w:tc>
        <w:tc>
          <w:tcPr>
            <w:tcW w:w="726" w:type="pct"/>
            <w:shd w:val="clear" w:color="auto" w:fill="auto"/>
            <w:vAlign w:val="center"/>
          </w:tcPr>
          <w:p w14:paraId="49F7C58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2026-6-20</w:t>
            </w:r>
          </w:p>
        </w:tc>
        <w:tc>
          <w:tcPr>
            <w:tcW w:w="969" w:type="pct"/>
            <w:vAlign w:val="center"/>
          </w:tcPr>
          <w:p w14:paraId="4162624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2B486FF" w14:textId="77777777" w:rsidTr="000C1FCC">
        <w:trPr>
          <w:trHeight w:val="284"/>
        </w:trPr>
        <w:tc>
          <w:tcPr>
            <w:tcW w:w="1477" w:type="pct"/>
            <w:shd w:val="clear" w:color="auto" w:fill="auto"/>
            <w:vAlign w:val="center"/>
          </w:tcPr>
          <w:p w14:paraId="6011867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B5FA6D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250,000,000.00 </w:t>
            </w:r>
          </w:p>
        </w:tc>
        <w:tc>
          <w:tcPr>
            <w:tcW w:w="804" w:type="pct"/>
            <w:shd w:val="clear" w:color="auto" w:fill="auto"/>
            <w:vAlign w:val="center"/>
          </w:tcPr>
          <w:p w14:paraId="3F9087B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2023-7-12</w:t>
            </w:r>
          </w:p>
        </w:tc>
        <w:tc>
          <w:tcPr>
            <w:tcW w:w="726" w:type="pct"/>
            <w:shd w:val="clear" w:color="auto" w:fill="auto"/>
            <w:vAlign w:val="center"/>
          </w:tcPr>
          <w:p w14:paraId="26B3F3E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2026-7-12</w:t>
            </w:r>
          </w:p>
        </w:tc>
        <w:tc>
          <w:tcPr>
            <w:tcW w:w="969" w:type="pct"/>
            <w:vAlign w:val="center"/>
          </w:tcPr>
          <w:p w14:paraId="60A12FD2"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6D4FAB8" w14:textId="77777777" w:rsidTr="000C1FCC">
        <w:trPr>
          <w:trHeight w:val="284"/>
        </w:trPr>
        <w:tc>
          <w:tcPr>
            <w:tcW w:w="1477" w:type="pct"/>
            <w:shd w:val="clear" w:color="auto" w:fill="auto"/>
            <w:vAlign w:val="center"/>
          </w:tcPr>
          <w:p w14:paraId="02ABBA3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113475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2BA598E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2024-4-29</w:t>
            </w:r>
          </w:p>
        </w:tc>
        <w:tc>
          <w:tcPr>
            <w:tcW w:w="726" w:type="pct"/>
            <w:shd w:val="clear" w:color="auto" w:fill="auto"/>
            <w:vAlign w:val="center"/>
          </w:tcPr>
          <w:p w14:paraId="0AE77F6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2025-10-29</w:t>
            </w:r>
          </w:p>
        </w:tc>
        <w:tc>
          <w:tcPr>
            <w:tcW w:w="969" w:type="pct"/>
            <w:vAlign w:val="center"/>
          </w:tcPr>
          <w:p w14:paraId="6E106A9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C6F01D4" w14:textId="77777777" w:rsidTr="000C1FCC">
        <w:trPr>
          <w:trHeight w:val="284"/>
        </w:trPr>
        <w:tc>
          <w:tcPr>
            <w:tcW w:w="1477" w:type="pct"/>
            <w:shd w:val="clear" w:color="auto" w:fill="auto"/>
            <w:vAlign w:val="center"/>
          </w:tcPr>
          <w:p w14:paraId="33A3279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533391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182,326,261.08 </w:t>
            </w:r>
          </w:p>
        </w:tc>
        <w:tc>
          <w:tcPr>
            <w:tcW w:w="804" w:type="pct"/>
            <w:shd w:val="clear" w:color="auto" w:fill="auto"/>
            <w:vAlign w:val="center"/>
          </w:tcPr>
          <w:p w14:paraId="692190F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2023-11-8</w:t>
            </w:r>
          </w:p>
        </w:tc>
        <w:tc>
          <w:tcPr>
            <w:tcW w:w="726" w:type="pct"/>
            <w:shd w:val="clear" w:color="auto" w:fill="auto"/>
            <w:vAlign w:val="center"/>
          </w:tcPr>
          <w:p w14:paraId="47C2AE9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2028-11-8</w:t>
            </w:r>
          </w:p>
        </w:tc>
        <w:tc>
          <w:tcPr>
            <w:tcW w:w="969" w:type="pct"/>
            <w:vAlign w:val="center"/>
          </w:tcPr>
          <w:p w14:paraId="12AFC6E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B8AF14A" w14:textId="77777777" w:rsidTr="000C1FCC">
        <w:trPr>
          <w:trHeight w:val="284"/>
        </w:trPr>
        <w:tc>
          <w:tcPr>
            <w:tcW w:w="1477" w:type="pct"/>
            <w:shd w:val="clear" w:color="auto" w:fill="auto"/>
            <w:vAlign w:val="center"/>
          </w:tcPr>
          <w:p w14:paraId="49A627C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0650468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85,000,000.00 </w:t>
            </w:r>
          </w:p>
        </w:tc>
        <w:tc>
          <w:tcPr>
            <w:tcW w:w="804" w:type="pct"/>
            <w:shd w:val="clear" w:color="auto" w:fill="auto"/>
            <w:vAlign w:val="center"/>
          </w:tcPr>
          <w:p w14:paraId="50AE3E9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w:t>
            </w:r>
          </w:p>
        </w:tc>
        <w:tc>
          <w:tcPr>
            <w:tcW w:w="726" w:type="pct"/>
            <w:shd w:val="clear" w:color="auto" w:fill="auto"/>
            <w:vAlign w:val="center"/>
          </w:tcPr>
          <w:p w14:paraId="47A53F9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2024-7-12</w:t>
            </w:r>
          </w:p>
        </w:tc>
        <w:tc>
          <w:tcPr>
            <w:tcW w:w="969" w:type="pct"/>
            <w:vAlign w:val="center"/>
          </w:tcPr>
          <w:p w14:paraId="298557ED"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116A7CD" w14:textId="77777777" w:rsidTr="000C1FCC">
        <w:trPr>
          <w:trHeight w:val="284"/>
        </w:trPr>
        <w:tc>
          <w:tcPr>
            <w:tcW w:w="1477" w:type="pct"/>
            <w:shd w:val="clear" w:color="auto" w:fill="auto"/>
            <w:vAlign w:val="center"/>
          </w:tcPr>
          <w:p w14:paraId="1C57AE0E"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ABD007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70,000,000.00 </w:t>
            </w:r>
          </w:p>
        </w:tc>
        <w:tc>
          <w:tcPr>
            <w:tcW w:w="804" w:type="pct"/>
            <w:shd w:val="clear" w:color="auto" w:fill="auto"/>
            <w:vAlign w:val="center"/>
          </w:tcPr>
          <w:p w14:paraId="6FC7A39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2024-2-7</w:t>
            </w:r>
          </w:p>
        </w:tc>
        <w:tc>
          <w:tcPr>
            <w:tcW w:w="726" w:type="pct"/>
            <w:shd w:val="clear" w:color="auto" w:fill="auto"/>
            <w:vAlign w:val="center"/>
          </w:tcPr>
          <w:p w14:paraId="58DC4AF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2024-8-7</w:t>
            </w:r>
          </w:p>
        </w:tc>
        <w:tc>
          <w:tcPr>
            <w:tcW w:w="969" w:type="pct"/>
            <w:vAlign w:val="center"/>
          </w:tcPr>
          <w:p w14:paraId="163602D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489F8BB" w14:textId="77777777" w:rsidTr="000C1FCC">
        <w:trPr>
          <w:trHeight w:val="284"/>
        </w:trPr>
        <w:tc>
          <w:tcPr>
            <w:tcW w:w="1477" w:type="pct"/>
            <w:shd w:val="clear" w:color="auto" w:fill="auto"/>
            <w:vAlign w:val="center"/>
          </w:tcPr>
          <w:p w14:paraId="4D302CD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4C34943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65,000,000.00 </w:t>
            </w:r>
          </w:p>
        </w:tc>
        <w:tc>
          <w:tcPr>
            <w:tcW w:w="804" w:type="pct"/>
            <w:shd w:val="clear" w:color="auto" w:fill="auto"/>
            <w:vAlign w:val="center"/>
          </w:tcPr>
          <w:p w14:paraId="1825C0B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2024-3-28</w:t>
            </w:r>
          </w:p>
        </w:tc>
        <w:tc>
          <w:tcPr>
            <w:tcW w:w="726" w:type="pct"/>
            <w:shd w:val="clear" w:color="auto" w:fill="auto"/>
            <w:vAlign w:val="center"/>
          </w:tcPr>
          <w:p w14:paraId="7B60018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2024-9-28</w:t>
            </w:r>
          </w:p>
        </w:tc>
        <w:tc>
          <w:tcPr>
            <w:tcW w:w="969" w:type="pct"/>
            <w:vAlign w:val="center"/>
          </w:tcPr>
          <w:p w14:paraId="2D2877D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6777E44" w14:textId="77777777" w:rsidTr="000C1FCC">
        <w:trPr>
          <w:trHeight w:val="284"/>
        </w:trPr>
        <w:tc>
          <w:tcPr>
            <w:tcW w:w="1477" w:type="pct"/>
            <w:shd w:val="clear" w:color="auto" w:fill="auto"/>
            <w:vAlign w:val="center"/>
          </w:tcPr>
          <w:p w14:paraId="3C17C2F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69EB3C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56,000,000.00 </w:t>
            </w:r>
          </w:p>
        </w:tc>
        <w:tc>
          <w:tcPr>
            <w:tcW w:w="804" w:type="pct"/>
            <w:shd w:val="clear" w:color="auto" w:fill="auto"/>
            <w:vAlign w:val="center"/>
          </w:tcPr>
          <w:p w14:paraId="4163A86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2024-4-11</w:t>
            </w:r>
          </w:p>
        </w:tc>
        <w:tc>
          <w:tcPr>
            <w:tcW w:w="726" w:type="pct"/>
            <w:shd w:val="clear" w:color="auto" w:fill="auto"/>
            <w:vAlign w:val="center"/>
          </w:tcPr>
          <w:p w14:paraId="2740E38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2024-10-11</w:t>
            </w:r>
          </w:p>
        </w:tc>
        <w:tc>
          <w:tcPr>
            <w:tcW w:w="969" w:type="pct"/>
            <w:vAlign w:val="center"/>
          </w:tcPr>
          <w:p w14:paraId="7F65263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CBE0734" w14:textId="77777777" w:rsidTr="000C1FCC">
        <w:trPr>
          <w:trHeight w:val="284"/>
        </w:trPr>
        <w:tc>
          <w:tcPr>
            <w:tcW w:w="1477" w:type="pct"/>
            <w:shd w:val="clear" w:color="auto" w:fill="auto"/>
            <w:vAlign w:val="center"/>
          </w:tcPr>
          <w:p w14:paraId="1133EDC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03543B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42,000,000.00 </w:t>
            </w:r>
          </w:p>
        </w:tc>
        <w:tc>
          <w:tcPr>
            <w:tcW w:w="804" w:type="pct"/>
            <w:shd w:val="clear" w:color="auto" w:fill="auto"/>
            <w:vAlign w:val="center"/>
          </w:tcPr>
          <w:p w14:paraId="66743A5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2024-4-12</w:t>
            </w:r>
          </w:p>
        </w:tc>
        <w:tc>
          <w:tcPr>
            <w:tcW w:w="726" w:type="pct"/>
            <w:shd w:val="clear" w:color="auto" w:fill="auto"/>
            <w:vAlign w:val="center"/>
          </w:tcPr>
          <w:p w14:paraId="13F0156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2024-10-12</w:t>
            </w:r>
          </w:p>
        </w:tc>
        <w:tc>
          <w:tcPr>
            <w:tcW w:w="969" w:type="pct"/>
            <w:vAlign w:val="center"/>
          </w:tcPr>
          <w:p w14:paraId="7C71971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39AFA2C" w14:textId="77777777" w:rsidTr="000C1FCC">
        <w:trPr>
          <w:trHeight w:val="284"/>
        </w:trPr>
        <w:tc>
          <w:tcPr>
            <w:tcW w:w="1477" w:type="pct"/>
            <w:shd w:val="clear" w:color="auto" w:fill="auto"/>
            <w:vAlign w:val="center"/>
          </w:tcPr>
          <w:p w14:paraId="1127121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22EC9DD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40,000,000.00 </w:t>
            </w:r>
          </w:p>
        </w:tc>
        <w:tc>
          <w:tcPr>
            <w:tcW w:w="804" w:type="pct"/>
            <w:shd w:val="clear" w:color="auto" w:fill="auto"/>
            <w:vAlign w:val="center"/>
          </w:tcPr>
          <w:p w14:paraId="6A6F48F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2024-5-13</w:t>
            </w:r>
          </w:p>
        </w:tc>
        <w:tc>
          <w:tcPr>
            <w:tcW w:w="726" w:type="pct"/>
            <w:shd w:val="clear" w:color="auto" w:fill="auto"/>
            <w:vAlign w:val="center"/>
          </w:tcPr>
          <w:p w14:paraId="4A5031F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2024-11-13</w:t>
            </w:r>
          </w:p>
        </w:tc>
        <w:tc>
          <w:tcPr>
            <w:tcW w:w="969" w:type="pct"/>
            <w:vAlign w:val="center"/>
          </w:tcPr>
          <w:p w14:paraId="01995D3F"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11DD832" w14:textId="77777777" w:rsidTr="000C1FCC">
        <w:trPr>
          <w:trHeight w:val="284"/>
        </w:trPr>
        <w:tc>
          <w:tcPr>
            <w:tcW w:w="1477" w:type="pct"/>
            <w:shd w:val="clear" w:color="auto" w:fill="auto"/>
            <w:vAlign w:val="center"/>
          </w:tcPr>
          <w:p w14:paraId="1B7C645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0E225AA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20,200,000.00 </w:t>
            </w:r>
          </w:p>
        </w:tc>
        <w:tc>
          <w:tcPr>
            <w:tcW w:w="804" w:type="pct"/>
            <w:shd w:val="clear" w:color="auto" w:fill="auto"/>
            <w:vAlign w:val="center"/>
          </w:tcPr>
          <w:p w14:paraId="56FCE54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2024-5-14</w:t>
            </w:r>
          </w:p>
        </w:tc>
        <w:tc>
          <w:tcPr>
            <w:tcW w:w="726" w:type="pct"/>
            <w:shd w:val="clear" w:color="auto" w:fill="auto"/>
            <w:vAlign w:val="center"/>
          </w:tcPr>
          <w:p w14:paraId="3EF5A7F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2024-11-14</w:t>
            </w:r>
          </w:p>
        </w:tc>
        <w:tc>
          <w:tcPr>
            <w:tcW w:w="969" w:type="pct"/>
            <w:vAlign w:val="center"/>
          </w:tcPr>
          <w:p w14:paraId="713AA02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449C1C1" w14:textId="77777777" w:rsidTr="000C1FCC">
        <w:trPr>
          <w:trHeight w:val="284"/>
        </w:trPr>
        <w:tc>
          <w:tcPr>
            <w:tcW w:w="1477" w:type="pct"/>
            <w:shd w:val="clear" w:color="auto" w:fill="auto"/>
            <w:vAlign w:val="center"/>
          </w:tcPr>
          <w:p w14:paraId="20FBD7A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88CBAE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40,000,000.00 </w:t>
            </w:r>
          </w:p>
        </w:tc>
        <w:tc>
          <w:tcPr>
            <w:tcW w:w="804" w:type="pct"/>
            <w:shd w:val="clear" w:color="auto" w:fill="auto"/>
            <w:vAlign w:val="center"/>
          </w:tcPr>
          <w:p w14:paraId="49EBAB6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2024-5-14</w:t>
            </w:r>
          </w:p>
        </w:tc>
        <w:tc>
          <w:tcPr>
            <w:tcW w:w="726" w:type="pct"/>
            <w:shd w:val="clear" w:color="auto" w:fill="auto"/>
            <w:vAlign w:val="center"/>
          </w:tcPr>
          <w:p w14:paraId="711A723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2024-11-14</w:t>
            </w:r>
          </w:p>
        </w:tc>
        <w:tc>
          <w:tcPr>
            <w:tcW w:w="969" w:type="pct"/>
            <w:vAlign w:val="center"/>
          </w:tcPr>
          <w:p w14:paraId="1E9BA65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57D25DC" w14:textId="77777777" w:rsidTr="000C1FCC">
        <w:trPr>
          <w:trHeight w:val="284"/>
        </w:trPr>
        <w:tc>
          <w:tcPr>
            <w:tcW w:w="1477" w:type="pct"/>
            <w:shd w:val="clear" w:color="auto" w:fill="auto"/>
            <w:vAlign w:val="center"/>
          </w:tcPr>
          <w:p w14:paraId="2C9AFB0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09C32C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65,000,000.00 </w:t>
            </w:r>
          </w:p>
        </w:tc>
        <w:tc>
          <w:tcPr>
            <w:tcW w:w="804" w:type="pct"/>
            <w:shd w:val="clear" w:color="auto" w:fill="auto"/>
            <w:vAlign w:val="center"/>
          </w:tcPr>
          <w:p w14:paraId="1355A95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2024-6-24</w:t>
            </w:r>
          </w:p>
        </w:tc>
        <w:tc>
          <w:tcPr>
            <w:tcW w:w="726" w:type="pct"/>
            <w:shd w:val="clear" w:color="auto" w:fill="auto"/>
            <w:vAlign w:val="center"/>
          </w:tcPr>
          <w:p w14:paraId="584EDB7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2024-12-24</w:t>
            </w:r>
          </w:p>
        </w:tc>
        <w:tc>
          <w:tcPr>
            <w:tcW w:w="969" w:type="pct"/>
            <w:vAlign w:val="center"/>
          </w:tcPr>
          <w:p w14:paraId="6445D15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A01B376" w14:textId="77777777" w:rsidTr="000C1FCC">
        <w:trPr>
          <w:trHeight w:val="284"/>
        </w:trPr>
        <w:tc>
          <w:tcPr>
            <w:tcW w:w="1477" w:type="pct"/>
            <w:shd w:val="clear" w:color="auto" w:fill="auto"/>
            <w:vAlign w:val="center"/>
          </w:tcPr>
          <w:p w14:paraId="0D2263A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B55EBB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58,940,000.00 </w:t>
            </w:r>
          </w:p>
        </w:tc>
        <w:tc>
          <w:tcPr>
            <w:tcW w:w="804" w:type="pct"/>
            <w:shd w:val="clear" w:color="auto" w:fill="auto"/>
            <w:vAlign w:val="center"/>
          </w:tcPr>
          <w:p w14:paraId="2A4184F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2024-6-27</w:t>
            </w:r>
          </w:p>
        </w:tc>
        <w:tc>
          <w:tcPr>
            <w:tcW w:w="726" w:type="pct"/>
            <w:shd w:val="clear" w:color="auto" w:fill="auto"/>
            <w:vAlign w:val="center"/>
          </w:tcPr>
          <w:p w14:paraId="2E976A6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2024-12-27</w:t>
            </w:r>
          </w:p>
        </w:tc>
        <w:tc>
          <w:tcPr>
            <w:tcW w:w="969" w:type="pct"/>
            <w:vAlign w:val="center"/>
          </w:tcPr>
          <w:p w14:paraId="01DA97E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CA33B19" w14:textId="77777777" w:rsidTr="000C1FCC">
        <w:trPr>
          <w:trHeight w:val="284"/>
        </w:trPr>
        <w:tc>
          <w:tcPr>
            <w:tcW w:w="1477" w:type="pct"/>
            <w:shd w:val="clear" w:color="auto" w:fill="auto"/>
            <w:vAlign w:val="center"/>
          </w:tcPr>
          <w:p w14:paraId="6E4E811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54BB74A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70,000,000.00 </w:t>
            </w:r>
          </w:p>
        </w:tc>
        <w:tc>
          <w:tcPr>
            <w:tcW w:w="804" w:type="pct"/>
            <w:shd w:val="clear" w:color="auto" w:fill="auto"/>
            <w:vAlign w:val="center"/>
          </w:tcPr>
          <w:p w14:paraId="3676D29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2024-6-27</w:t>
            </w:r>
          </w:p>
        </w:tc>
        <w:tc>
          <w:tcPr>
            <w:tcW w:w="726" w:type="pct"/>
            <w:shd w:val="clear" w:color="auto" w:fill="auto"/>
            <w:vAlign w:val="center"/>
          </w:tcPr>
          <w:p w14:paraId="077A570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2024-12-27</w:t>
            </w:r>
          </w:p>
        </w:tc>
        <w:tc>
          <w:tcPr>
            <w:tcW w:w="969" w:type="pct"/>
            <w:vAlign w:val="center"/>
          </w:tcPr>
          <w:p w14:paraId="7B6995C2"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C2CC388" w14:textId="77777777" w:rsidTr="000C1FCC">
        <w:trPr>
          <w:trHeight w:val="284"/>
        </w:trPr>
        <w:tc>
          <w:tcPr>
            <w:tcW w:w="1477" w:type="pct"/>
            <w:shd w:val="clear" w:color="auto" w:fill="auto"/>
            <w:vAlign w:val="center"/>
          </w:tcPr>
          <w:p w14:paraId="3D1EFF1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692C89A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26,620,000.00 </w:t>
            </w:r>
          </w:p>
        </w:tc>
        <w:tc>
          <w:tcPr>
            <w:tcW w:w="804" w:type="pct"/>
            <w:shd w:val="clear" w:color="auto" w:fill="auto"/>
            <w:vAlign w:val="center"/>
          </w:tcPr>
          <w:p w14:paraId="6CAA321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2024-6-28</w:t>
            </w:r>
          </w:p>
        </w:tc>
        <w:tc>
          <w:tcPr>
            <w:tcW w:w="726" w:type="pct"/>
            <w:shd w:val="clear" w:color="auto" w:fill="auto"/>
            <w:vAlign w:val="center"/>
          </w:tcPr>
          <w:p w14:paraId="584FCB4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2024-12-28</w:t>
            </w:r>
          </w:p>
        </w:tc>
        <w:tc>
          <w:tcPr>
            <w:tcW w:w="969" w:type="pct"/>
            <w:vAlign w:val="center"/>
          </w:tcPr>
          <w:p w14:paraId="083674D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E05C105" w14:textId="77777777" w:rsidTr="000C1FCC">
        <w:trPr>
          <w:trHeight w:val="284"/>
        </w:trPr>
        <w:tc>
          <w:tcPr>
            <w:tcW w:w="1477" w:type="pct"/>
            <w:shd w:val="clear" w:color="auto" w:fill="auto"/>
            <w:vAlign w:val="center"/>
          </w:tcPr>
          <w:p w14:paraId="4C55FC1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9B3F2D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25,000,000.00 </w:t>
            </w:r>
          </w:p>
        </w:tc>
        <w:tc>
          <w:tcPr>
            <w:tcW w:w="804" w:type="pct"/>
            <w:shd w:val="clear" w:color="auto" w:fill="auto"/>
            <w:vAlign w:val="center"/>
          </w:tcPr>
          <w:p w14:paraId="2777F3B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2024-6-28</w:t>
            </w:r>
          </w:p>
        </w:tc>
        <w:tc>
          <w:tcPr>
            <w:tcW w:w="726" w:type="pct"/>
            <w:shd w:val="clear" w:color="auto" w:fill="auto"/>
            <w:vAlign w:val="center"/>
          </w:tcPr>
          <w:p w14:paraId="3FCD12D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2024-12-28</w:t>
            </w:r>
          </w:p>
        </w:tc>
        <w:tc>
          <w:tcPr>
            <w:tcW w:w="969" w:type="pct"/>
            <w:vAlign w:val="center"/>
          </w:tcPr>
          <w:p w14:paraId="395787E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DAD551D" w14:textId="77777777" w:rsidTr="000C1FCC">
        <w:trPr>
          <w:trHeight w:val="284"/>
        </w:trPr>
        <w:tc>
          <w:tcPr>
            <w:tcW w:w="1477" w:type="pct"/>
            <w:shd w:val="clear" w:color="auto" w:fill="auto"/>
            <w:vAlign w:val="center"/>
          </w:tcPr>
          <w:p w14:paraId="6DCAD2AD"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9012C6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69,440,000.00 </w:t>
            </w:r>
          </w:p>
        </w:tc>
        <w:tc>
          <w:tcPr>
            <w:tcW w:w="804" w:type="pct"/>
            <w:shd w:val="clear" w:color="auto" w:fill="auto"/>
            <w:vAlign w:val="center"/>
          </w:tcPr>
          <w:p w14:paraId="5D1191D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2024-6-28</w:t>
            </w:r>
          </w:p>
        </w:tc>
        <w:tc>
          <w:tcPr>
            <w:tcW w:w="726" w:type="pct"/>
            <w:shd w:val="clear" w:color="auto" w:fill="auto"/>
            <w:vAlign w:val="center"/>
          </w:tcPr>
          <w:p w14:paraId="0614827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2024-12-28</w:t>
            </w:r>
          </w:p>
        </w:tc>
        <w:tc>
          <w:tcPr>
            <w:tcW w:w="969" w:type="pct"/>
            <w:vAlign w:val="center"/>
          </w:tcPr>
          <w:p w14:paraId="5BDE63F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F69CB58" w14:textId="77777777" w:rsidTr="000C1FCC">
        <w:trPr>
          <w:trHeight w:val="284"/>
        </w:trPr>
        <w:tc>
          <w:tcPr>
            <w:tcW w:w="1477" w:type="pct"/>
            <w:shd w:val="clear" w:color="auto" w:fill="auto"/>
            <w:vAlign w:val="center"/>
          </w:tcPr>
          <w:p w14:paraId="7DA732B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250A59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70,000,000.00 </w:t>
            </w:r>
          </w:p>
        </w:tc>
        <w:tc>
          <w:tcPr>
            <w:tcW w:w="804" w:type="pct"/>
            <w:shd w:val="clear" w:color="auto" w:fill="auto"/>
            <w:vAlign w:val="center"/>
          </w:tcPr>
          <w:p w14:paraId="3AEC697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2022-6-17</w:t>
            </w:r>
          </w:p>
        </w:tc>
        <w:tc>
          <w:tcPr>
            <w:tcW w:w="726" w:type="pct"/>
            <w:shd w:val="clear" w:color="auto" w:fill="auto"/>
            <w:vAlign w:val="center"/>
          </w:tcPr>
          <w:p w14:paraId="1A97DAF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2025-6-16</w:t>
            </w:r>
          </w:p>
        </w:tc>
        <w:tc>
          <w:tcPr>
            <w:tcW w:w="969" w:type="pct"/>
            <w:vAlign w:val="center"/>
          </w:tcPr>
          <w:p w14:paraId="4EB9226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3712C53" w14:textId="77777777" w:rsidTr="000C1FCC">
        <w:trPr>
          <w:trHeight w:val="284"/>
        </w:trPr>
        <w:tc>
          <w:tcPr>
            <w:tcW w:w="1477" w:type="pct"/>
            <w:shd w:val="clear" w:color="auto" w:fill="auto"/>
            <w:vAlign w:val="center"/>
          </w:tcPr>
          <w:p w14:paraId="08AAC77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1AB2C13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70,000,000.00 </w:t>
            </w:r>
          </w:p>
        </w:tc>
        <w:tc>
          <w:tcPr>
            <w:tcW w:w="804" w:type="pct"/>
            <w:shd w:val="clear" w:color="auto" w:fill="auto"/>
            <w:vAlign w:val="center"/>
          </w:tcPr>
          <w:p w14:paraId="56AA985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2022-6-17</w:t>
            </w:r>
          </w:p>
        </w:tc>
        <w:tc>
          <w:tcPr>
            <w:tcW w:w="726" w:type="pct"/>
            <w:shd w:val="clear" w:color="auto" w:fill="auto"/>
            <w:vAlign w:val="center"/>
          </w:tcPr>
          <w:p w14:paraId="69A43BF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2025-6-16</w:t>
            </w:r>
          </w:p>
        </w:tc>
        <w:tc>
          <w:tcPr>
            <w:tcW w:w="969" w:type="pct"/>
            <w:vAlign w:val="center"/>
          </w:tcPr>
          <w:p w14:paraId="5C9E640D"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2DE0E8F" w14:textId="77777777" w:rsidTr="000C1FCC">
        <w:trPr>
          <w:trHeight w:val="284"/>
        </w:trPr>
        <w:tc>
          <w:tcPr>
            <w:tcW w:w="1477" w:type="pct"/>
            <w:shd w:val="clear" w:color="auto" w:fill="auto"/>
            <w:vAlign w:val="center"/>
          </w:tcPr>
          <w:p w14:paraId="67BE51AE"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0B505EC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42,300,000.00 </w:t>
            </w:r>
          </w:p>
        </w:tc>
        <w:tc>
          <w:tcPr>
            <w:tcW w:w="804" w:type="pct"/>
            <w:shd w:val="clear" w:color="auto" w:fill="auto"/>
            <w:vAlign w:val="center"/>
          </w:tcPr>
          <w:p w14:paraId="25508E4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2022-10-25</w:t>
            </w:r>
          </w:p>
        </w:tc>
        <w:tc>
          <w:tcPr>
            <w:tcW w:w="726" w:type="pct"/>
            <w:shd w:val="clear" w:color="auto" w:fill="auto"/>
            <w:vAlign w:val="center"/>
          </w:tcPr>
          <w:p w14:paraId="1E6DE93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2024-10-19</w:t>
            </w:r>
          </w:p>
        </w:tc>
        <w:tc>
          <w:tcPr>
            <w:tcW w:w="969" w:type="pct"/>
            <w:vAlign w:val="center"/>
          </w:tcPr>
          <w:p w14:paraId="7997E2A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CB3E273" w14:textId="77777777" w:rsidTr="000C1FCC">
        <w:trPr>
          <w:trHeight w:val="284"/>
        </w:trPr>
        <w:tc>
          <w:tcPr>
            <w:tcW w:w="1477" w:type="pct"/>
            <w:shd w:val="clear" w:color="auto" w:fill="auto"/>
            <w:vAlign w:val="center"/>
          </w:tcPr>
          <w:p w14:paraId="2BE1562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湛江晨鸣浆纸有限公司</w:t>
            </w:r>
          </w:p>
        </w:tc>
        <w:tc>
          <w:tcPr>
            <w:tcW w:w="1024" w:type="pct"/>
            <w:shd w:val="clear" w:color="auto" w:fill="auto"/>
            <w:vAlign w:val="center"/>
          </w:tcPr>
          <w:p w14:paraId="7EB2AD3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27AD21A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2023-12-26</w:t>
            </w:r>
          </w:p>
        </w:tc>
        <w:tc>
          <w:tcPr>
            <w:tcW w:w="726" w:type="pct"/>
            <w:shd w:val="clear" w:color="auto" w:fill="auto"/>
            <w:vAlign w:val="center"/>
          </w:tcPr>
          <w:p w14:paraId="37EFEBF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2025-1-24</w:t>
            </w:r>
          </w:p>
        </w:tc>
        <w:tc>
          <w:tcPr>
            <w:tcW w:w="969" w:type="pct"/>
            <w:vAlign w:val="center"/>
          </w:tcPr>
          <w:p w14:paraId="0A3B36D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5AFBEFC" w14:textId="77777777" w:rsidTr="000C1FCC">
        <w:trPr>
          <w:trHeight w:val="284"/>
        </w:trPr>
        <w:tc>
          <w:tcPr>
            <w:tcW w:w="1477" w:type="pct"/>
            <w:shd w:val="clear" w:color="auto" w:fill="auto"/>
            <w:vAlign w:val="center"/>
          </w:tcPr>
          <w:p w14:paraId="3C03116C"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海南晨鸣科技有限公司</w:t>
            </w:r>
          </w:p>
        </w:tc>
        <w:tc>
          <w:tcPr>
            <w:tcW w:w="1024" w:type="pct"/>
            <w:shd w:val="clear" w:color="auto" w:fill="auto"/>
            <w:vAlign w:val="center"/>
          </w:tcPr>
          <w:p w14:paraId="5CC0263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60,000,000.00 </w:t>
            </w:r>
          </w:p>
        </w:tc>
        <w:tc>
          <w:tcPr>
            <w:tcW w:w="804" w:type="pct"/>
            <w:shd w:val="clear" w:color="auto" w:fill="auto"/>
            <w:vAlign w:val="center"/>
          </w:tcPr>
          <w:p w14:paraId="5285E3F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2024-4-11</w:t>
            </w:r>
          </w:p>
        </w:tc>
        <w:tc>
          <w:tcPr>
            <w:tcW w:w="726" w:type="pct"/>
            <w:shd w:val="clear" w:color="auto" w:fill="auto"/>
            <w:vAlign w:val="center"/>
          </w:tcPr>
          <w:p w14:paraId="758857F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2024-10-11</w:t>
            </w:r>
          </w:p>
        </w:tc>
        <w:tc>
          <w:tcPr>
            <w:tcW w:w="969" w:type="pct"/>
            <w:vAlign w:val="center"/>
          </w:tcPr>
          <w:p w14:paraId="0AA3B6FD"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300C8C3" w14:textId="77777777" w:rsidTr="000C1FCC">
        <w:trPr>
          <w:trHeight w:val="284"/>
        </w:trPr>
        <w:tc>
          <w:tcPr>
            <w:tcW w:w="1477" w:type="pct"/>
            <w:shd w:val="clear" w:color="auto" w:fill="auto"/>
            <w:vAlign w:val="center"/>
          </w:tcPr>
          <w:p w14:paraId="023E906F"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海南晨鸣科技有限公司</w:t>
            </w:r>
          </w:p>
        </w:tc>
        <w:tc>
          <w:tcPr>
            <w:tcW w:w="1024" w:type="pct"/>
            <w:shd w:val="clear" w:color="auto" w:fill="auto"/>
            <w:vAlign w:val="center"/>
          </w:tcPr>
          <w:p w14:paraId="35379F5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50,000,000.00 </w:t>
            </w:r>
          </w:p>
        </w:tc>
        <w:tc>
          <w:tcPr>
            <w:tcW w:w="804" w:type="pct"/>
            <w:shd w:val="clear" w:color="auto" w:fill="auto"/>
            <w:vAlign w:val="center"/>
          </w:tcPr>
          <w:p w14:paraId="31E9464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2024-5-30</w:t>
            </w:r>
          </w:p>
        </w:tc>
        <w:tc>
          <w:tcPr>
            <w:tcW w:w="726" w:type="pct"/>
            <w:shd w:val="clear" w:color="auto" w:fill="auto"/>
            <w:vAlign w:val="center"/>
          </w:tcPr>
          <w:p w14:paraId="5D39983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2024-11-30</w:t>
            </w:r>
          </w:p>
        </w:tc>
        <w:tc>
          <w:tcPr>
            <w:tcW w:w="969" w:type="pct"/>
            <w:vAlign w:val="center"/>
          </w:tcPr>
          <w:p w14:paraId="0592277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BB79054" w14:textId="77777777" w:rsidTr="000C1FCC">
        <w:trPr>
          <w:trHeight w:val="284"/>
        </w:trPr>
        <w:tc>
          <w:tcPr>
            <w:tcW w:w="1477" w:type="pct"/>
            <w:shd w:val="clear" w:color="auto" w:fill="auto"/>
            <w:vAlign w:val="center"/>
          </w:tcPr>
          <w:p w14:paraId="6022B41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海南晨鸣科技有限公司</w:t>
            </w:r>
          </w:p>
        </w:tc>
        <w:tc>
          <w:tcPr>
            <w:tcW w:w="1024" w:type="pct"/>
            <w:shd w:val="clear" w:color="auto" w:fill="auto"/>
            <w:vAlign w:val="center"/>
          </w:tcPr>
          <w:p w14:paraId="2E63824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50,050,000.00 </w:t>
            </w:r>
          </w:p>
        </w:tc>
        <w:tc>
          <w:tcPr>
            <w:tcW w:w="804" w:type="pct"/>
            <w:shd w:val="clear" w:color="auto" w:fill="auto"/>
            <w:vAlign w:val="center"/>
          </w:tcPr>
          <w:p w14:paraId="3A892F1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2023-11-29</w:t>
            </w:r>
          </w:p>
        </w:tc>
        <w:tc>
          <w:tcPr>
            <w:tcW w:w="726" w:type="pct"/>
            <w:shd w:val="clear" w:color="auto" w:fill="auto"/>
            <w:vAlign w:val="center"/>
          </w:tcPr>
          <w:p w14:paraId="3BE13F2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2024-11-22</w:t>
            </w:r>
          </w:p>
        </w:tc>
        <w:tc>
          <w:tcPr>
            <w:tcW w:w="969" w:type="pct"/>
            <w:vAlign w:val="center"/>
          </w:tcPr>
          <w:p w14:paraId="4B40B04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181E495" w14:textId="77777777" w:rsidTr="000C1FCC">
        <w:trPr>
          <w:trHeight w:val="284"/>
        </w:trPr>
        <w:tc>
          <w:tcPr>
            <w:tcW w:w="1477" w:type="pct"/>
            <w:shd w:val="clear" w:color="auto" w:fill="auto"/>
            <w:vAlign w:val="center"/>
          </w:tcPr>
          <w:p w14:paraId="1C2895A6"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海南晨鸣科技有限公司</w:t>
            </w:r>
          </w:p>
        </w:tc>
        <w:tc>
          <w:tcPr>
            <w:tcW w:w="1024" w:type="pct"/>
            <w:shd w:val="clear" w:color="auto" w:fill="auto"/>
            <w:vAlign w:val="center"/>
          </w:tcPr>
          <w:p w14:paraId="5C01BE7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19,950,000.00 </w:t>
            </w:r>
          </w:p>
        </w:tc>
        <w:tc>
          <w:tcPr>
            <w:tcW w:w="804" w:type="pct"/>
            <w:shd w:val="clear" w:color="auto" w:fill="auto"/>
            <w:vAlign w:val="center"/>
          </w:tcPr>
          <w:p w14:paraId="49F3FDA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2023-12-1</w:t>
            </w:r>
          </w:p>
        </w:tc>
        <w:tc>
          <w:tcPr>
            <w:tcW w:w="726" w:type="pct"/>
            <w:shd w:val="clear" w:color="auto" w:fill="auto"/>
            <w:vAlign w:val="center"/>
          </w:tcPr>
          <w:p w14:paraId="305681C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2024-11-25</w:t>
            </w:r>
          </w:p>
        </w:tc>
        <w:tc>
          <w:tcPr>
            <w:tcW w:w="969" w:type="pct"/>
            <w:vAlign w:val="center"/>
          </w:tcPr>
          <w:p w14:paraId="01BE6DA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8CE1D6B" w14:textId="77777777" w:rsidTr="000C1FCC">
        <w:trPr>
          <w:trHeight w:val="284"/>
        </w:trPr>
        <w:tc>
          <w:tcPr>
            <w:tcW w:w="1477" w:type="pct"/>
            <w:shd w:val="clear" w:color="auto" w:fill="auto"/>
            <w:vAlign w:val="center"/>
          </w:tcPr>
          <w:p w14:paraId="6F2AE91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海南晨鸣科技有限公司</w:t>
            </w:r>
          </w:p>
        </w:tc>
        <w:tc>
          <w:tcPr>
            <w:tcW w:w="1024" w:type="pct"/>
            <w:shd w:val="clear" w:color="auto" w:fill="auto"/>
            <w:vAlign w:val="center"/>
          </w:tcPr>
          <w:p w14:paraId="5C3D1AB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56,400,000.00 </w:t>
            </w:r>
          </w:p>
        </w:tc>
        <w:tc>
          <w:tcPr>
            <w:tcW w:w="804" w:type="pct"/>
            <w:shd w:val="clear" w:color="auto" w:fill="auto"/>
            <w:vAlign w:val="center"/>
          </w:tcPr>
          <w:p w14:paraId="2F361BB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w:t>
            </w:r>
          </w:p>
        </w:tc>
        <w:tc>
          <w:tcPr>
            <w:tcW w:w="726" w:type="pct"/>
            <w:shd w:val="clear" w:color="auto" w:fill="auto"/>
            <w:vAlign w:val="center"/>
          </w:tcPr>
          <w:p w14:paraId="49D241C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2027-7-2</w:t>
            </w:r>
          </w:p>
        </w:tc>
        <w:tc>
          <w:tcPr>
            <w:tcW w:w="969" w:type="pct"/>
            <w:vAlign w:val="center"/>
          </w:tcPr>
          <w:p w14:paraId="22314FC6"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3D9B69B" w14:textId="77777777" w:rsidTr="000C1FCC">
        <w:trPr>
          <w:trHeight w:val="284"/>
        </w:trPr>
        <w:tc>
          <w:tcPr>
            <w:tcW w:w="1477" w:type="pct"/>
            <w:shd w:val="clear" w:color="auto" w:fill="auto"/>
            <w:vAlign w:val="center"/>
          </w:tcPr>
          <w:p w14:paraId="764B7E7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海南晨鸣科技有限公司</w:t>
            </w:r>
          </w:p>
        </w:tc>
        <w:tc>
          <w:tcPr>
            <w:tcW w:w="1024" w:type="pct"/>
            <w:shd w:val="clear" w:color="auto" w:fill="auto"/>
            <w:vAlign w:val="center"/>
          </w:tcPr>
          <w:p w14:paraId="493E967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186,000,000.00 </w:t>
            </w:r>
          </w:p>
        </w:tc>
        <w:tc>
          <w:tcPr>
            <w:tcW w:w="804" w:type="pct"/>
            <w:shd w:val="clear" w:color="auto" w:fill="auto"/>
            <w:vAlign w:val="center"/>
          </w:tcPr>
          <w:p w14:paraId="011EE57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2024-3-27</w:t>
            </w:r>
          </w:p>
        </w:tc>
        <w:tc>
          <w:tcPr>
            <w:tcW w:w="726" w:type="pct"/>
            <w:shd w:val="clear" w:color="auto" w:fill="auto"/>
            <w:vAlign w:val="center"/>
          </w:tcPr>
          <w:p w14:paraId="1954D8D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2024-9-27</w:t>
            </w:r>
          </w:p>
        </w:tc>
        <w:tc>
          <w:tcPr>
            <w:tcW w:w="969" w:type="pct"/>
            <w:vAlign w:val="center"/>
          </w:tcPr>
          <w:p w14:paraId="670FCA8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4B4C924" w14:textId="77777777" w:rsidTr="000C1FCC">
        <w:trPr>
          <w:trHeight w:val="284"/>
        </w:trPr>
        <w:tc>
          <w:tcPr>
            <w:tcW w:w="1477" w:type="pct"/>
            <w:shd w:val="clear" w:color="auto" w:fill="auto"/>
            <w:vAlign w:val="center"/>
          </w:tcPr>
          <w:p w14:paraId="323F4FD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lastRenderedPageBreak/>
              <w:t>海南晨鸣科技有限公司</w:t>
            </w:r>
          </w:p>
        </w:tc>
        <w:tc>
          <w:tcPr>
            <w:tcW w:w="1024" w:type="pct"/>
            <w:shd w:val="clear" w:color="auto" w:fill="auto"/>
            <w:vAlign w:val="center"/>
          </w:tcPr>
          <w:p w14:paraId="41E5FA4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30,000,000.00 </w:t>
            </w:r>
          </w:p>
        </w:tc>
        <w:tc>
          <w:tcPr>
            <w:tcW w:w="804" w:type="pct"/>
            <w:shd w:val="clear" w:color="auto" w:fill="auto"/>
            <w:vAlign w:val="center"/>
          </w:tcPr>
          <w:p w14:paraId="2EBEC76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2024-2-2</w:t>
            </w:r>
          </w:p>
        </w:tc>
        <w:tc>
          <w:tcPr>
            <w:tcW w:w="726" w:type="pct"/>
            <w:shd w:val="clear" w:color="auto" w:fill="auto"/>
            <w:vAlign w:val="center"/>
          </w:tcPr>
          <w:p w14:paraId="67F4F6A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2025-1-29</w:t>
            </w:r>
          </w:p>
        </w:tc>
        <w:tc>
          <w:tcPr>
            <w:tcW w:w="969" w:type="pct"/>
            <w:vAlign w:val="center"/>
          </w:tcPr>
          <w:p w14:paraId="3BA6AFD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95C4E8F" w14:textId="77777777" w:rsidTr="000C1FCC">
        <w:trPr>
          <w:trHeight w:val="284"/>
        </w:trPr>
        <w:tc>
          <w:tcPr>
            <w:tcW w:w="1477" w:type="pct"/>
            <w:shd w:val="clear" w:color="auto" w:fill="auto"/>
            <w:vAlign w:val="center"/>
          </w:tcPr>
          <w:p w14:paraId="26950B2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海南晨鸣科技有限公司</w:t>
            </w:r>
          </w:p>
        </w:tc>
        <w:tc>
          <w:tcPr>
            <w:tcW w:w="1024" w:type="pct"/>
            <w:shd w:val="clear" w:color="auto" w:fill="auto"/>
            <w:vAlign w:val="center"/>
          </w:tcPr>
          <w:p w14:paraId="3ED8821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 </w:t>
            </w:r>
          </w:p>
        </w:tc>
        <w:tc>
          <w:tcPr>
            <w:tcW w:w="804" w:type="pct"/>
            <w:shd w:val="clear" w:color="auto" w:fill="auto"/>
            <w:vAlign w:val="center"/>
          </w:tcPr>
          <w:p w14:paraId="1302D64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2024-2-5</w:t>
            </w:r>
          </w:p>
        </w:tc>
        <w:tc>
          <w:tcPr>
            <w:tcW w:w="726" w:type="pct"/>
            <w:shd w:val="clear" w:color="auto" w:fill="auto"/>
            <w:vAlign w:val="center"/>
          </w:tcPr>
          <w:p w14:paraId="6EE2AD7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2025-1-31</w:t>
            </w:r>
          </w:p>
        </w:tc>
        <w:tc>
          <w:tcPr>
            <w:tcW w:w="969" w:type="pct"/>
            <w:vAlign w:val="center"/>
          </w:tcPr>
          <w:p w14:paraId="09269CD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147DEFB" w14:textId="77777777" w:rsidTr="000C1FCC">
        <w:trPr>
          <w:trHeight w:val="284"/>
        </w:trPr>
        <w:tc>
          <w:tcPr>
            <w:tcW w:w="1477" w:type="pct"/>
            <w:shd w:val="clear" w:color="auto" w:fill="auto"/>
            <w:vAlign w:val="center"/>
          </w:tcPr>
          <w:p w14:paraId="553E84FC"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海南晨鸣科技有限公司</w:t>
            </w:r>
          </w:p>
        </w:tc>
        <w:tc>
          <w:tcPr>
            <w:tcW w:w="1024" w:type="pct"/>
            <w:shd w:val="clear" w:color="auto" w:fill="auto"/>
            <w:vAlign w:val="center"/>
          </w:tcPr>
          <w:p w14:paraId="5A80AAD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39,600,000.00 </w:t>
            </w:r>
          </w:p>
        </w:tc>
        <w:tc>
          <w:tcPr>
            <w:tcW w:w="804" w:type="pct"/>
            <w:shd w:val="clear" w:color="auto" w:fill="auto"/>
            <w:vAlign w:val="center"/>
          </w:tcPr>
          <w:p w14:paraId="1527A8A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2024-5-21</w:t>
            </w:r>
          </w:p>
        </w:tc>
        <w:tc>
          <w:tcPr>
            <w:tcW w:w="726" w:type="pct"/>
            <w:shd w:val="clear" w:color="auto" w:fill="auto"/>
            <w:vAlign w:val="center"/>
          </w:tcPr>
          <w:p w14:paraId="2D7E6D6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2024-11-21</w:t>
            </w:r>
          </w:p>
        </w:tc>
        <w:tc>
          <w:tcPr>
            <w:tcW w:w="969" w:type="pct"/>
            <w:vAlign w:val="center"/>
          </w:tcPr>
          <w:p w14:paraId="6638EF79"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D5A1B88" w14:textId="77777777" w:rsidTr="000C1FCC">
        <w:trPr>
          <w:trHeight w:val="284"/>
        </w:trPr>
        <w:tc>
          <w:tcPr>
            <w:tcW w:w="1477" w:type="pct"/>
            <w:shd w:val="clear" w:color="auto" w:fill="auto"/>
            <w:vAlign w:val="center"/>
          </w:tcPr>
          <w:p w14:paraId="2D421DD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海南晨鸣科技有限公司</w:t>
            </w:r>
          </w:p>
        </w:tc>
        <w:tc>
          <w:tcPr>
            <w:tcW w:w="1024" w:type="pct"/>
            <w:shd w:val="clear" w:color="auto" w:fill="auto"/>
            <w:vAlign w:val="center"/>
          </w:tcPr>
          <w:p w14:paraId="5C7FDF6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50,000,000.00 </w:t>
            </w:r>
          </w:p>
        </w:tc>
        <w:tc>
          <w:tcPr>
            <w:tcW w:w="804" w:type="pct"/>
            <w:shd w:val="clear" w:color="auto" w:fill="auto"/>
            <w:vAlign w:val="center"/>
          </w:tcPr>
          <w:p w14:paraId="30AB516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2024-4-10</w:t>
            </w:r>
          </w:p>
        </w:tc>
        <w:tc>
          <w:tcPr>
            <w:tcW w:w="726" w:type="pct"/>
            <w:shd w:val="clear" w:color="auto" w:fill="auto"/>
            <w:vAlign w:val="center"/>
          </w:tcPr>
          <w:p w14:paraId="375DEEF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2025-4-7</w:t>
            </w:r>
          </w:p>
        </w:tc>
        <w:tc>
          <w:tcPr>
            <w:tcW w:w="969" w:type="pct"/>
            <w:vAlign w:val="center"/>
          </w:tcPr>
          <w:p w14:paraId="29A4ABA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35DA5FC" w14:textId="77777777" w:rsidTr="000C1FCC">
        <w:trPr>
          <w:trHeight w:val="284"/>
        </w:trPr>
        <w:tc>
          <w:tcPr>
            <w:tcW w:w="1477" w:type="pct"/>
            <w:shd w:val="clear" w:color="auto" w:fill="auto"/>
            <w:vAlign w:val="center"/>
          </w:tcPr>
          <w:p w14:paraId="74DEFF8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29FDD70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0A2FF50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2023-7-5</w:t>
            </w:r>
          </w:p>
        </w:tc>
        <w:tc>
          <w:tcPr>
            <w:tcW w:w="726" w:type="pct"/>
            <w:shd w:val="clear" w:color="auto" w:fill="auto"/>
            <w:vAlign w:val="center"/>
          </w:tcPr>
          <w:p w14:paraId="6CD8B9B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2024-7-4</w:t>
            </w:r>
          </w:p>
        </w:tc>
        <w:tc>
          <w:tcPr>
            <w:tcW w:w="969" w:type="pct"/>
            <w:vAlign w:val="center"/>
          </w:tcPr>
          <w:p w14:paraId="5159214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9D06BB7" w14:textId="77777777" w:rsidTr="000C1FCC">
        <w:trPr>
          <w:trHeight w:val="284"/>
        </w:trPr>
        <w:tc>
          <w:tcPr>
            <w:tcW w:w="1477" w:type="pct"/>
            <w:shd w:val="clear" w:color="auto" w:fill="auto"/>
            <w:vAlign w:val="center"/>
          </w:tcPr>
          <w:p w14:paraId="1AB5998E"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43D08A5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3259115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2023-9-5</w:t>
            </w:r>
          </w:p>
        </w:tc>
        <w:tc>
          <w:tcPr>
            <w:tcW w:w="726" w:type="pct"/>
            <w:shd w:val="clear" w:color="auto" w:fill="auto"/>
            <w:vAlign w:val="center"/>
          </w:tcPr>
          <w:p w14:paraId="1DFA09C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2024-8-30</w:t>
            </w:r>
          </w:p>
        </w:tc>
        <w:tc>
          <w:tcPr>
            <w:tcW w:w="969" w:type="pct"/>
            <w:vAlign w:val="center"/>
          </w:tcPr>
          <w:p w14:paraId="1C54BC8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C2F24EE" w14:textId="77777777" w:rsidTr="000C1FCC">
        <w:trPr>
          <w:trHeight w:val="284"/>
        </w:trPr>
        <w:tc>
          <w:tcPr>
            <w:tcW w:w="1477" w:type="pct"/>
            <w:shd w:val="clear" w:color="auto" w:fill="auto"/>
            <w:vAlign w:val="center"/>
          </w:tcPr>
          <w:p w14:paraId="4BC136ED"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4E650E1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3,339,000.00 </w:t>
            </w:r>
          </w:p>
        </w:tc>
        <w:tc>
          <w:tcPr>
            <w:tcW w:w="804" w:type="pct"/>
            <w:shd w:val="clear" w:color="auto" w:fill="auto"/>
            <w:vAlign w:val="center"/>
          </w:tcPr>
          <w:p w14:paraId="15D9989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2023-12-25</w:t>
            </w:r>
          </w:p>
        </w:tc>
        <w:tc>
          <w:tcPr>
            <w:tcW w:w="726" w:type="pct"/>
            <w:shd w:val="clear" w:color="auto" w:fill="auto"/>
            <w:vAlign w:val="center"/>
          </w:tcPr>
          <w:p w14:paraId="57BEA5D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2024-9-30</w:t>
            </w:r>
          </w:p>
        </w:tc>
        <w:tc>
          <w:tcPr>
            <w:tcW w:w="969" w:type="pct"/>
            <w:vAlign w:val="center"/>
          </w:tcPr>
          <w:p w14:paraId="47ED785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43D93C3" w14:textId="77777777" w:rsidTr="000C1FCC">
        <w:trPr>
          <w:trHeight w:val="284"/>
        </w:trPr>
        <w:tc>
          <w:tcPr>
            <w:tcW w:w="1477" w:type="pct"/>
            <w:shd w:val="clear" w:color="auto" w:fill="auto"/>
            <w:vAlign w:val="center"/>
          </w:tcPr>
          <w:p w14:paraId="37A8B18D"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5DB0480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1,452,000.00 </w:t>
            </w:r>
          </w:p>
        </w:tc>
        <w:tc>
          <w:tcPr>
            <w:tcW w:w="804" w:type="pct"/>
            <w:shd w:val="clear" w:color="auto" w:fill="auto"/>
            <w:vAlign w:val="center"/>
          </w:tcPr>
          <w:p w14:paraId="4EC95F7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2024-1-29</w:t>
            </w:r>
          </w:p>
        </w:tc>
        <w:tc>
          <w:tcPr>
            <w:tcW w:w="726" w:type="pct"/>
            <w:shd w:val="clear" w:color="auto" w:fill="auto"/>
            <w:vAlign w:val="center"/>
          </w:tcPr>
          <w:p w14:paraId="1E60F17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2024-9-30</w:t>
            </w:r>
          </w:p>
        </w:tc>
        <w:tc>
          <w:tcPr>
            <w:tcW w:w="969" w:type="pct"/>
            <w:vAlign w:val="center"/>
          </w:tcPr>
          <w:p w14:paraId="081B23EB"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7D80966" w14:textId="77777777" w:rsidTr="000C1FCC">
        <w:trPr>
          <w:trHeight w:val="284"/>
        </w:trPr>
        <w:tc>
          <w:tcPr>
            <w:tcW w:w="1477" w:type="pct"/>
            <w:shd w:val="clear" w:color="auto" w:fill="auto"/>
            <w:vAlign w:val="center"/>
          </w:tcPr>
          <w:p w14:paraId="195A6BD2"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3CE711C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193,450,000.00 </w:t>
            </w:r>
          </w:p>
        </w:tc>
        <w:tc>
          <w:tcPr>
            <w:tcW w:w="804" w:type="pct"/>
            <w:shd w:val="clear" w:color="auto" w:fill="auto"/>
            <w:vAlign w:val="center"/>
          </w:tcPr>
          <w:p w14:paraId="07A306B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2024-2-23</w:t>
            </w:r>
          </w:p>
        </w:tc>
        <w:tc>
          <w:tcPr>
            <w:tcW w:w="726" w:type="pct"/>
            <w:shd w:val="clear" w:color="auto" w:fill="auto"/>
            <w:vAlign w:val="center"/>
          </w:tcPr>
          <w:p w14:paraId="1445967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2024-8-20</w:t>
            </w:r>
          </w:p>
        </w:tc>
        <w:tc>
          <w:tcPr>
            <w:tcW w:w="969" w:type="pct"/>
            <w:vAlign w:val="center"/>
          </w:tcPr>
          <w:p w14:paraId="4CAB047D"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BDC4FAE" w14:textId="77777777" w:rsidTr="000C1FCC">
        <w:trPr>
          <w:trHeight w:val="284"/>
        </w:trPr>
        <w:tc>
          <w:tcPr>
            <w:tcW w:w="1477" w:type="pct"/>
            <w:shd w:val="clear" w:color="auto" w:fill="auto"/>
            <w:vAlign w:val="center"/>
          </w:tcPr>
          <w:p w14:paraId="15ED6DA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5094E3E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100,000,000.00 </w:t>
            </w:r>
          </w:p>
        </w:tc>
        <w:tc>
          <w:tcPr>
            <w:tcW w:w="804" w:type="pct"/>
            <w:shd w:val="clear" w:color="auto" w:fill="auto"/>
            <w:vAlign w:val="center"/>
          </w:tcPr>
          <w:p w14:paraId="7AF80A4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2024-3-13</w:t>
            </w:r>
          </w:p>
        </w:tc>
        <w:tc>
          <w:tcPr>
            <w:tcW w:w="726" w:type="pct"/>
            <w:shd w:val="clear" w:color="auto" w:fill="auto"/>
            <w:vAlign w:val="center"/>
          </w:tcPr>
          <w:p w14:paraId="18AE4AB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2025-3-8</w:t>
            </w:r>
          </w:p>
        </w:tc>
        <w:tc>
          <w:tcPr>
            <w:tcW w:w="969" w:type="pct"/>
            <w:vAlign w:val="center"/>
          </w:tcPr>
          <w:p w14:paraId="71740B2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7F0E8CE" w14:textId="77777777" w:rsidTr="000C1FCC">
        <w:trPr>
          <w:trHeight w:val="284"/>
        </w:trPr>
        <w:tc>
          <w:tcPr>
            <w:tcW w:w="1477" w:type="pct"/>
            <w:shd w:val="clear" w:color="auto" w:fill="auto"/>
            <w:vAlign w:val="center"/>
          </w:tcPr>
          <w:p w14:paraId="1DE9736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1FFCB17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 </w:t>
            </w:r>
          </w:p>
        </w:tc>
        <w:tc>
          <w:tcPr>
            <w:tcW w:w="804" w:type="pct"/>
            <w:shd w:val="clear" w:color="auto" w:fill="auto"/>
            <w:vAlign w:val="center"/>
          </w:tcPr>
          <w:p w14:paraId="3C31493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2024-3-22</w:t>
            </w:r>
          </w:p>
        </w:tc>
        <w:tc>
          <w:tcPr>
            <w:tcW w:w="726" w:type="pct"/>
            <w:shd w:val="clear" w:color="auto" w:fill="auto"/>
            <w:vAlign w:val="center"/>
          </w:tcPr>
          <w:p w14:paraId="49D3CB0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2024-9-18</w:t>
            </w:r>
          </w:p>
        </w:tc>
        <w:tc>
          <w:tcPr>
            <w:tcW w:w="969" w:type="pct"/>
            <w:vAlign w:val="center"/>
          </w:tcPr>
          <w:p w14:paraId="5D1FCC6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5252CB23" w14:textId="77777777" w:rsidTr="000C1FCC">
        <w:trPr>
          <w:trHeight w:val="284"/>
        </w:trPr>
        <w:tc>
          <w:tcPr>
            <w:tcW w:w="1477" w:type="pct"/>
            <w:shd w:val="clear" w:color="auto" w:fill="auto"/>
            <w:vAlign w:val="center"/>
          </w:tcPr>
          <w:p w14:paraId="601FDD7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417FBB4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5C41651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2024-1-4</w:t>
            </w:r>
          </w:p>
        </w:tc>
        <w:tc>
          <w:tcPr>
            <w:tcW w:w="726" w:type="pct"/>
            <w:shd w:val="clear" w:color="auto" w:fill="auto"/>
            <w:vAlign w:val="center"/>
          </w:tcPr>
          <w:p w14:paraId="53D027A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2024-10-30</w:t>
            </w:r>
          </w:p>
        </w:tc>
        <w:tc>
          <w:tcPr>
            <w:tcW w:w="969" w:type="pct"/>
            <w:vAlign w:val="center"/>
          </w:tcPr>
          <w:p w14:paraId="738F0F8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B9E283D" w14:textId="77777777" w:rsidTr="000C1FCC">
        <w:trPr>
          <w:trHeight w:val="284"/>
        </w:trPr>
        <w:tc>
          <w:tcPr>
            <w:tcW w:w="1477" w:type="pct"/>
            <w:shd w:val="clear" w:color="auto" w:fill="auto"/>
            <w:vAlign w:val="center"/>
          </w:tcPr>
          <w:p w14:paraId="4D47E08B"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597E24B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70,000,000.00 </w:t>
            </w:r>
          </w:p>
        </w:tc>
        <w:tc>
          <w:tcPr>
            <w:tcW w:w="804" w:type="pct"/>
            <w:shd w:val="clear" w:color="auto" w:fill="auto"/>
            <w:vAlign w:val="center"/>
          </w:tcPr>
          <w:p w14:paraId="5754443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2024-4-25</w:t>
            </w:r>
          </w:p>
        </w:tc>
        <w:tc>
          <w:tcPr>
            <w:tcW w:w="726" w:type="pct"/>
            <w:shd w:val="clear" w:color="auto" w:fill="auto"/>
            <w:vAlign w:val="center"/>
          </w:tcPr>
          <w:p w14:paraId="56CAF9B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2025-4-24</w:t>
            </w:r>
          </w:p>
        </w:tc>
        <w:tc>
          <w:tcPr>
            <w:tcW w:w="969" w:type="pct"/>
            <w:vAlign w:val="center"/>
          </w:tcPr>
          <w:p w14:paraId="43DA5FE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EFBC305" w14:textId="77777777" w:rsidTr="000C1FCC">
        <w:trPr>
          <w:trHeight w:val="284"/>
        </w:trPr>
        <w:tc>
          <w:tcPr>
            <w:tcW w:w="1477" w:type="pct"/>
            <w:shd w:val="clear" w:color="auto" w:fill="auto"/>
            <w:vAlign w:val="center"/>
          </w:tcPr>
          <w:p w14:paraId="6D7A87A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10B2BCD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3402DC7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2024-6-7</w:t>
            </w:r>
          </w:p>
        </w:tc>
        <w:tc>
          <w:tcPr>
            <w:tcW w:w="726" w:type="pct"/>
            <w:shd w:val="clear" w:color="auto" w:fill="auto"/>
            <w:vAlign w:val="center"/>
          </w:tcPr>
          <w:p w14:paraId="6CD0BE0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2025-6-3</w:t>
            </w:r>
          </w:p>
        </w:tc>
        <w:tc>
          <w:tcPr>
            <w:tcW w:w="969" w:type="pct"/>
            <w:vAlign w:val="center"/>
          </w:tcPr>
          <w:p w14:paraId="1F1836D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3E16E7C" w14:textId="77777777" w:rsidTr="000C1FCC">
        <w:trPr>
          <w:trHeight w:val="284"/>
        </w:trPr>
        <w:tc>
          <w:tcPr>
            <w:tcW w:w="1477" w:type="pct"/>
            <w:shd w:val="clear" w:color="auto" w:fill="auto"/>
            <w:vAlign w:val="center"/>
          </w:tcPr>
          <w:p w14:paraId="1B75818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05F6719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30,000,000.00 </w:t>
            </w:r>
          </w:p>
        </w:tc>
        <w:tc>
          <w:tcPr>
            <w:tcW w:w="804" w:type="pct"/>
            <w:shd w:val="clear" w:color="auto" w:fill="auto"/>
            <w:vAlign w:val="center"/>
          </w:tcPr>
          <w:p w14:paraId="5A711A2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2024-6-11</w:t>
            </w:r>
          </w:p>
        </w:tc>
        <w:tc>
          <w:tcPr>
            <w:tcW w:w="726" w:type="pct"/>
            <w:shd w:val="clear" w:color="auto" w:fill="auto"/>
            <w:vAlign w:val="center"/>
          </w:tcPr>
          <w:p w14:paraId="40062C8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2025-6-9</w:t>
            </w:r>
          </w:p>
        </w:tc>
        <w:tc>
          <w:tcPr>
            <w:tcW w:w="969" w:type="pct"/>
            <w:vAlign w:val="center"/>
          </w:tcPr>
          <w:p w14:paraId="47E629E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3B52CC05" w14:textId="77777777" w:rsidTr="000C1FCC">
        <w:trPr>
          <w:trHeight w:val="284"/>
        </w:trPr>
        <w:tc>
          <w:tcPr>
            <w:tcW w:w="1477" w:type="pct"/>
            <w:shd w:val="clear" w:color="auto" w:fill="auto"/>
            <w:vAlign w:val="center"/>
          </w:tcPr>
          <w:p w14:paraId="5A586B6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0D1D3EE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30,000,000.00 </w:t>
            </w:r>
          </w:p>
        </w:tc>
        <w:tc>
          <w:tcPr>
            <w:tcW w:w="804" w:type="pct"/>
            <w:shd w:val="clear" w:color="auto" w:fill="auto"/>
            <w:vAlign w:val="center"/>
          </w:tcPr>
          <w:p w14:paraId="3602569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2024-6-17</w:t>
            </w:r>
          </w:p>
        </w:tc>
        <w:tc>
          <w:tcPr>
            <w:tcW w:w="726" w:type="pct"/>
            <w:shd w:val="clear" w:color="auto" w:fill="auto"/>
            <w:vAlign w:val="center"/>
          </w:tcPr>
          <w:p w14:paraId="12C0CDA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2025-6-13</w:t>
            </w:r>
          </w:p>
        </w:tc>
        <w:tc>
          <w:tcPr>
            <w:tcW w:w="969" w:type="pct"/>
            <w:vAlign w:val="center"/>
          </w:tcPr>
          <w:p w14:paraId="099F322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1DEC3F8" w14:textId="77777777" w:rsidTr="000C1FCC">
        <w:trPr>
          <w:trHeight w:val="284"/>
        </w:trPr>
        <w:tc>
          <w:tcPr>
            <w:tcW w:w="1477" w:type="pct"/>
            <w:shd w:val="clear" w:color="auto" w:fill="auto"/>
            <w:vAlign w:val="center"/>
          </w:tcPr>
          <w:p w14:paraId="72699FD9"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5926455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2C3ED7A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2024-6-18</w:t>
            </w:r>
          </w:p>
        </w:tc>
        <w:tc>
          <w:tcPr>
            <w:tcW w:w="726" w:type="pct"/>
            <w:shd w:val="clear" w:color="auto" w:fill="auto"/>
            <w:vAlign w:val="center"/>
          </w:tcPr>
          <w:p w14:paraId="01E4BCC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2025-6-16</w:t>
            </w:r>
          </w:p>
        </w:tc>
        <w:tc>
          <w:tcPr>
            <w:tcW w:w="969" w:type="pct"/>
            <w:vAlign w:val="center"/>
          </w:tcPr>
          <w:p w14:paraId="3F29CE5E"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B54E60F" w14:textId="77777777" w:rsidTr="000C1FCC">
        <w:trPr>
          <w:trHeight w:val="284"/>
        </w:trPr>
        <w:tc>
          <w:tcPr>
            <w:tcW w:w="1477" w:type="pct"/>
            <w:shd w:val="clear" w:color="auto" w:fill="auto"/>
            <w:vAlign w:val="center"/>
          </w:tcPr>
          <w:p w14:paraId="1A10C71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10B216C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16,000,000.00 </w:t>
            </w:r>
          </w:p>
        </w:tc>
        <w:tc>
          <w:tcPr>
            <w:tcW w:w="804" w:type="pct"/>
            <w:shd w:val="clear" w:color="auto" w:fill="auto"/>
            <w:vAlign w:val="center"/>
          </w:tcPr>
          <w:p w14:paraId="1B20488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2024-6-21</w:t>
            </w:r>
          </w:p>
        </w:tc>
        <w:tc>
          <w:tcPr>
            <w:tcW w:w="726" w:type="pct"/>
            <w:shd w:val="clear" w:color="auto" w:fill="auto"/>
            <w:vAlign w:val="center"/>
          </w:tcPr>
          <w:p w14:paraId="408A348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2025-6-17</w:t>
            </w:r>
          </w:p>
        </w:tc>
        <w:tc>
          <w:tcPr>
            <w:tcW w:w="969" w:type="pct"/>
            <w:vAlign w:val="center"/>
          </w:tcPr>
          <w:p w14:paraId="110E440A"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94DD7D1" w14:textId="77777777" w:rsidTr="000C1FCC">
        <w:trPr>
          <w:trHeight w:val="284"/>
        </w:trPr>
        <w:tc>
          <w:tcPr>
            <w:tcW w:w="1477" w:type="pct"/>
            <w:shd w:val="clear" w:color="auto" w:fill="auto"/>
            <w:vAlign w:val="center"/>
          </w:tcPr>
          <w:p w14:paraId="330AB0A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3C27E36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614B3C4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2024-6-24</w:t>
            </w:r>
          </w:p>
        </w:tc>
        <w:tc>
          <w:tcPr>
            <w:tcW w:w="726" w:type="pct"/>
            <w:shd w:val="clear" w:color="auto" w:fill="auto"/>
            <w:vAlign w:val="center"/>
          </w:tcPr>
          <w:p w14:paraId="1E55796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2025-6-20</w:t>
            </w:r>
          </w:p>
        </w:tc>
        <w:tc>
          <w:tcPr>
            <w:tcW w:w="969" w:type="pct"/>
            <w:vAlign w:val="center"/>
          </w:tcPr>
          <w:p w14:paraId="501ED13C"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59ED3B5" w14:textId="77777777" w:rsidTr="000C1FCC">
        <w:trPr>
          <w:trHeight w:val="284"/>
        </w:trPr>
        <w:tc>
          <w:tcPr>
            <w:tcW w:w="1477" w:type="pct"/>
            <w:shd w:val="clear" w:color="auto" w:fill="auto"/>
            <w:vAlign w:val="center"/>
          </w:tcPr>
          <w:p w14:paraId="4A5D51C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79172BD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127,000,000.00 </w:t>
            </w:r>
          </w:p>
        </w:tc>
        <w:tc>
          <w:tcPr>
            <w:tcW w:w="804" w:type="pct"/>
            <w:shd w:val="clear" w:color="auto" w:fill="auto"/>
            <w:vAlign w:val="center"/>
          </w:tcPr>
          <w:p w14:paraId="08FA9EB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2024-6-20</w:t>
            </w:r>
          </w:p>
        </w:tc>
        <w:tc>
          <w:tcPr>
            <w:tcW w:w="726" w:type="pct"/>
            <w:shd w:val="clear" w:color="auto" w:fill="auto"/>
            <w:vAlign w:val="center"/>
          </w:tcPr>
          <w:p w14:paraId="11A6CB3D"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2024-12-19</w:t>
            </w:r>
          </w:p>
        </w:tc>
        <w:tc>
          <w:tcPr>
            <w:tcW w:w="969" w:type="pct"/>
            <w:vAlign w:val="center"/>
          </w:tcPr>
          <w:p w14:paraId="46CF9BF5"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64CCB50" w14:textId="77777777" w:rsidTr="000C1FCC">
        <w:trPr>
          <w:trHeight w:val="284"/>
        </w:trPr>
        <w:tc>
          <w:tcPr>
            <w:tcW w:w="1477" w:type="pct"/>
            <w:shd w:val="clear" w:color="auto" w:fill="auto"/>
            <w:vAlign w:val="center"/>
          </w:tcPr>
          <w:p w14:paraId="592C881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1C6DC32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13,000,000.00 </w:t>
            </w:r>
          </w:p>
        </w:tc>
        <w:tc>
          <w:tcPr>
            <w:tcW w:w="804" w:type="pct"/>
            <w:shd w:val="clear" w:color="auto" w:fill="auto"/>
            <w:vAlign w:val="center"/>
          </w:tcPr>
          <w:p w14:paraId="39E599F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2024-6-26</w:t>
            </w:r>
          </w:p>
        </w:tc>
        <w:tc>
          <w:tcPr>
            <w:tcW w:w="726" w:type="pct"/>
            <w:shd w:val="clear" w:color="auto" w:fill="auto"/>
            <w:vAlign w:val="center"/>
          </w:tcPr>
          <w:p w14:paraId="3850AC4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2024-12-25</w:t>
            </w:r>
          </w:p>
        </w:tc>
        <w:tc>
          <w:tcPr>
            <w:tcW w:w="969" w:type="pct"/>
            <w:vAlign w:val="center"/>
          </w:tcPr>
          <w:p w14:paraId="09ED7922"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6C782C7" w14:textId="77777777" w:rsidTr="000C1FCC">
        <w:trPr>
          <w:trHeight w:val="284"/>
        </w:trPr>
        <w:tc>
          <w:tcPr>
            <w:tcW w:w="1477" w:type="pct"/>
            <w:shd w:val="clear" w:color="auto" w:fill="auto"/>
            <w:vAlign w:val="center"/>
          </w:tcPr>
          <w:p w14:paraId="7B20C49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3322600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48CA7C3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2024-5-31</w:t>
            </w:r>
          </w:p>
        </w:tc>
        <w:tc>
          <w:tcPr>
            <w:tcW w:w="726" w:type="pct"/>
            <w:shd w:val="clear" w:color="auto" w:fill="auto"/>
            <w:vAlign w:val="center"/>
          </w:tcPr>
          <w:p w14:paraId="1B0BAF4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2025-5-26</w:t>
            </w:r>
          </w:p>
        </w:tc>
        <w:tc>
          <w:tcPr>
            <w:tcW w:w="969" w:type="pct"/>
            <w:vAlign w:val="center"/>
          </w:tcPr>
          <w:p w14:paraId="2A512A10"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4A0A3E0" w14:textId="77777777" w:rsidTr="000C1FCC">
        <w:trPr>
          <w:trHeight w:val="284"/>
        </w:trPr>
        <w:tc>
          <w:tcPr>
            <w:tcW w:w="1477" w:type="pct"/>
            <w:shd w:val="clear" w:color="auto" w:fill="auto"/>
            <w:vAlign w:val="center"/>
          </w:tcPr>
          <w:p w14:paraId="2EF0D367"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67EAD85A"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34,000,000.00 </w:t>
            </w:r>
          </w:p>
        </w:tc>
        <w:tc>
          <w:tcPr>
            <w:tcW w:w="804" w:type="pct"/>
            <w:shd w:val="clear" w:color="auto" w:fill="auto"/>
            <w:vAlign w:val="center"/>
          </w:tcPr>
          <w:p w14:paraId="377AEEE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2024-6-20</w:t>
            </w:r>
          </w:p>
        </w:tc>
        <w:tc>
          <w:tcPr>
            <w:tcW w:w="726" w:type="pct"/>
            <w:shd w:val="clear" w:color="auto" w:fill="auto"/>
            <w:vAlign w:val="center"/>
          </w:tcPr>
          <w:p w14:paraId="022BF79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2025-6-15</w:t>
            </w:r>
          </w:p>
        </w:tc>
        <w:tc>
          <w:tcPr>
            <w:tcW w:w="969" w:type="pct"/>
            <w:vAlign w:val="center"/>
          </w:tcPr>
          <w:p w14:paraId="6BC58C3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47E8C53" w14:textId="77777777" w:rsidTr="000C1FCC">
        <w:trPr>
          <w:trHeight w:val="284"/>
        </w:trPr>
        <w:tc>
          <w:tcPr>
            <w:tcW w:w="1477" w:type="pct"/>
            <w:shd w:val="clear" w:color="auto" w:fill="auto"/>
            <w:vAlign w:val="center"/>
          </w:tcPr>
          <w:p w14:paraId="71BB91E0"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43D845D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4,600,000.00 </w:t>
            </w:r>
          </w:p>
        </w:tc>
        <w:tc>
          <w:tcPr>
            <w:tcW w:w="804" w:type="pct"/>
            <w:shd w:val="clear" w:color="auto" w:fill="auto"/>
            <w:vAlign w:val="center"/>
          </w:tcPr>
          <w:p w14:paraId="5AFC58E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2024-4-29</w:t>
            </w:r>
          </w:p>
        </w:tc>
        <w:tc>
          <w:tcPr>
            <w:tcW w:w="726" w:type="pct"/>
            <w:shd w:val="clear" w:color="auto" w:fill="auto"/>
            <w:vAlign w:val="center"/>
          </w:tcPr>
          <w:p w14:paraId="1DEB127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2025-4-29</w:t>
            </w:r>
          </w:p>
        </w:tc>
        <w:tc>
          <w:tcPr>
            <w:tcW w:w="969" w:type="pct"/>
            <w:vAlign w:val="center"/>
          </w:tcPr>
          <w:p w14:paraId="5E307828"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2102B36" w14:textId="77777777" w:rsidTr="000C1FCC">
        <w:trPr>
          <w:trHeight w:val="284"/>
        </w:trPr>
        <w:tc>
          <w:tcPr>
            <w:tcW w:w="1477" w:type="pct"/>
            <w:shd w:val="clear" w:color="auto" w:fill="auto"/>
            <w:vAlign w:val="center"/>
          </w:tcPr>
          <w:p w14:paraId="05D9EDF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148A33A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30,000,000.00 </w:t>
            </w:r>
          </w:p>
        </w:tc>
        <w:tc>
          <w:tcPr>
            <w:tcW w:w="804" w:type="pct"/>
            <w:shd w:val="clear" w:color="auto" w:fill="auto"/>
            <w:vAlign w:val="center"/>
          </w:tcPr>
          <w:p w14:paraId="14ED811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2023-12-4</w:t>
            </w:r>
          </w:p>
        </w:tc>
        <w:tc>
          <w:tcPr>
            <w:tcW w:w="726" w:type="pct"/>
            <w:shd w:val="clear" w:color="auto" w:fill="auto"/>
            <w:vAlign w:val="center"/>
          </w:tcPr>
          <w:p w14:paraId="767E11E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2025-6-3</w:t>
            </w:r>
          </w:p>
        </w:tc>
        <w:tc>
          <w:tcPr>
            <w:tcW w:w="969" w:type="pct"/>
            <w:vAlign w:val="center"/>
          </w:tcPr>
          <w:p w14:paraId="5D813D0E"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7F1F0501" w14:textId="77777777" w:rsidTr="000C1FCC">
        <w:trPr>
          <w:trHeight w:val="284"/>
        </w:trPr>
        <w:tc>
          <w:tcPr>
            <w:tcW w:w="1477" w:type="pct"/>
            <w:shd w:val="clear" w:color="auto" w:fill="auto"/>
            <w:vAlign w:val="center"/>
          </w:tcPr>
          <w:p w14:paraId="01568A64"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7007D4A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10,000,000.00 </w:t>
            </w:r>
          </w:p>
        </w:tc>
        <w:tc>
          <w:tcPr>
            <w:tcW w:w="804" w:type="pct"/>
            <w:shd w:val="clear" w:color="auto" w:fill="auto"/>
            <w:vAlign w:val="center"/>
          </w:tcPr>
          <w:p w14:paraId="7775D89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2023-9-27</w:t>
            </w:r>
          </w:p>
        </w:tc>
        <w:tc>
          <w:tcPr>
            <w:tcW w:w="726" w:type="pct"/>
            <w:shd w:val="clear" w:color="auto" w:fill="auto"/>
            <w:vAlign w:val="center"/>
          </w:tcPr>
          <w:p w14:paraId="7F0320F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2024-9-20</w:t>
            </w:r>
          </w:p>
        </w:tc>
        <w:tc>
          <w:tcPr>
            <w:tcW w:w="969" w:type="pct"/>
            <w:vAlign w:val="center"/>
          </w:tcPr>
          <w:p w14:paraId="3615D87D"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FF4C281" w14:textId="77777777" w:rsidTr="000C1FCC">
        <w:trPr>
          <w:trHeight w:val="284"/>
        </w:trPr>
        <w:tc>
          <w:tcPr>
            <w:tcW w:w="1477" w:type="pct"/>
            <w:shd w:val="clear" w:color="auto" w:fill="auto"/>
            <w:vAlign w:val="center"/>
          </w:tcPr>
          <w:p w14:paraId="640FF02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上海晨鸣浆纸销售有限公司</w:t>
            </w:r>
          </w:p>
        </w:tc>
        <w:tc>
          <w:tcPr>
            <w:tcW w:w="1024" w:type="pct"/>
            <w:shd w:val="clear" w:color="auto" w:fill="auto"/>
            <w:vAlign w:val="center"/>
          </w:tcPr>
          <w:p w14:paraId="527CB42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9,500,000.00 </w:t>
            </w:r>
          </w:p>
        </w:tc>
        <w:tc>
          <w:tcPr>
            <w:tcW w:w="804" w:type="pct"/>
            <w:shd w:val="clear" w:color="auto" w:fill="auto"/>
            <w:vAlign w:val="center"/>
          </w:tcPr>
          <w:p w14:paraId="1518078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2023-2-13</w:t>
            </w:r>
          </w:p>
        </w:tc>
        <w:tc>
          <w:tcPr>
            <w:tcW w:w="726" w:type="pct"/>
            <w:shd w:val="clear" w:color="auto" w:fill="auto"/>
            <w:vAlign w:val="center"/>
          </w:tcPr>
          <w:p w14:paraId="55E6555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2026-2-12</w:t>
            </w:r>
          </w:p>
        </w:tc>
        <w:tc>
          <w:tcPr>
            <w:tcW w:w="969" w:type="pct"/>
            <w:vAlign w:val="center"/>
          </w:tcPr>
          <w:p w14:paraId="0065798D"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0F075CD8" w14:textId="77777777" w:rsidTr="000C1FCC">
        <w:trPr>
          <w:trHeight w:val="284"/>
        </w:trPr>
        <w:tc>
          <w:tcPr>
            <w:tcW w:w="1477" w:type="pct"/>
            <w:shd w:val="clear" w:color="auto" w:fill="auto"/>
            <w:vAlign w:val="center"/>
          </w:tcPr>
          <w:p w14:paraId="7BD6B61D"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77156A4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200,000,000.00 </w:t>
            </w:r>
          </w:p>
        </w:tc>
        <w:tc>
          <w:tcPr>
            <w:tcW w:w="804" w:type="pct"/>
            <w:shd w:val="clear" w:color="auto" w:fill="auto"/>
            <w:vAlign w:val="center"/>
          </w:tcPr>
          <w:p w14:paraId="0B9BD7E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2024-5-31</w:t>
            </w:r>
          </w:p>
        </w:tc>
        <w:tc>
          <w:tcPr>
            <w:tcW w:w="726" w:type="pct"/>
            <w:shd w:val="clear" w:color="auto" w:fill="auto"/>
            <w:vAlign w:val="center"/>
          </w:tcPr>
          <w:p w14:paraId="74B5865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2025-11-29</w:t>
            </w:r>
          </w:p>
        </w:tc>
        <w:tc>
          <w:tcPr>
            <w:tcW w:w="969" w:type="pct"/>
            <w:vAlign w:val="center"/>
          </w:tcPr>
          <w:p w14:paraId="72F07D6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8B1A384" w14:textId="77777777" w:rsidTr="000C1FCC">
        <w:trPr>
          <w:trHeight w:val="284"/>
        </w:trPr>
        <w:tc>
          <w:tcPr>
            <w:tcW w:w="1477" w:type="pct"/>
            <w:shd w:val="clear" w:color="auto" w:fill="auto"/>
            <w:vAlign w:val="center"/>
          </w:tcPr>
          <w:p w14:paraId="28817328"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092B913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250,000,000.00 </w:t>
            </w:r>
          </w:p>
        </w:tc>
        <w:tc>
          <w:tcPr>
            <w:tcW w:w="804" w:type="pct"/>
            <w:shd w:val="clear" w:color="auto" w:fill="auto"/>
            <w:vAlign w:val="center"/>
          </w:tcPr>
          <w:p w14:paraId="676E89A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2024-6-13</w:t>
            </w:r>
          </w:p>
        </w:tc>
        <w:tc>
          <w:tcPr>
            <w:tcW w:w="726" w:type="pct"/>
            <w:shd w:val="clear" w:color="auto" w:fill="auto"/>
            <w:vAlign w:val="center"/>
          </w:tcPr>
          <w:p w14:paraId="16A2A422"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2025-12-12</w:t>
            </w:r>
          </w:p>
        </w:tc>
        <w:tc>
          <w:tcPr>
            <w:tcW w:w="969" w:type="pct"/>
            <w:vAlign w:val="center"/>
          </w:tcPr>
          <w:p w14:paraId="787F5A2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204E1FB8" w14:textId="77777777" w:rsidTr="000C1FCC">
        <w:trPr>
          <w:trHeight w:val="284"/>
        </w:trPr>
        <w:tc>
          <w:tcPr>
            <w:tcW w:w="1477" w:type="pct"/>
            <w:shd w:val="clear" w:color="auto" w:fill="auto"/>
            <w:vAlign w:val="center"/>
          </w:tcPr>
          <w:p w14:paraId="61DADEA3"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249BEB5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30,000,000.00 </w:t>
            </w:r>
          </w:p>
        </w:tc>
        <w:tc>
          <w:tcPr>
            <w:tcW w:w="804" w:type="pct"/>
            <w:shd w:val="clear" w:color="auto" w:fill="auto"/>
            <w:vAlign w:val="center"/>
          </w:tcPr>
          <w:p w14:paraId="0C9FE6B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2023-9-8</w:t>
            </w:r>
          </w:p>
        </w:tc>
        <w:tc>
          <w:tcPr>
            <w:tcW w:w="726" w:type="pct"/>
            <w:shd w:val="clear" w:color="auto" w:fill="auto"/>
            <w:vAlign w:val="center"/>
          </w:tcPr>
          <w:p w14:paraId="6D637F61"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2026-8-22</w:t>
            </w:r>
          </w:p>
        </w:tc>
        <w:tc>
          <w:tcPr>
            <w:tcW w:w="969" w:type="pct"/>
            <w:vAlign w:val="center"/>
          </w:tcPr>
          <w:p w14:paraId="1D1A9836"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DAFF7CD" w14:textId="77777777" w:rsidTr="000C1FCC">
        <w:trPr>
          <w:trHeight w:val="284"/>
        </w:trPr>
        <w:tc>
          <w:tcPr>
            <w:tcW w:w="1477" w:type="pct"/>
            <w:shd w:val="clear" w:color="auto" w:fill="auto"/>
            <w:vAlign w:val="center"/>
          </w:tcPr>
          <w:p w14:paraId="70238FFC"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1F57B4F4"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27,900,000.00 </w:t>
            </w:r>
          </w:p>
        </w:tc>
        <w:tc>
          <w:tcPr>
            <w:tcW w:w="804" w:type="pct"/>
            <w:shd w:val="clear" w:color="auto" w:fill="auto"/>
            <w:vAlign w:val="center"/>
          </w:tcPr>
          <w:p w14:paraId="02C5B89B"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2023-3-31</w:t>
            </w:r>
          </w:p>
        </w:tc>
        <w:tc>
          <w:tcPr>
            <w:tcW w:w="726" w:type="pct"/>
            <w:shd w:val="clear" w:color="auto" w:fill="auto"/>
            <w:vAlign w:val="center"/>
          </w:tcPr>
          <w:p w14:paraId="7647BC1E"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2024-9-30</w:t>
            </w:r>
          </w:p>
        </w:tc>
        <w:tc>
          <w:tcPr>
            <w:tcW w:w="969" w:type="pct"/>
            <w:vAlign w:val="center"/>
          </w:tcPr>
          <w:p w14:paraId="3908B261"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D2DF5E1" w14:textId="77777777" w:rsidTr="000C1FCC">
        <w:trPr>
          <w:trHeight w:val="284"/>
        </w:trPr>
        <w:tc>
          <w:tcPr>
            <w:tcW w:w="1477" w:type="pct"/>
            <w:shd w:val="clear" w:color="auto" w:fill="auto"/>
            <w:vAlign w:val="center"/>
          </w:tcPr>
          <w:p w14:paraId="02C22EAC"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6E851CA0"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29,700,000.00 </w:t>
            </w:r>
          </w:p>
        </w:tc>
        <w:tc>
          <w:tcPr>
            <w:tcW w:w="804" w:type="pct"/>
            <w:shd w:val="clear" w:color="auto" w:fill="auto"/>
            <w:vAlign w:val="center"/>
          </w:tcPr>
          <w:p w14:paraId="03A8236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2023-5-9</w:t>
            </w:r>
          </w:p>
        </w:tc>
        <w:tc>
          <w:tcPr>
            <w:tcW w:w="726" w:type="pct"/>
            <w:shd w:val="clear" w:color="auto" w:fill="auto"/>
            <w:vAlign w:val="center"/>
          </w:tcPr>
          <w:p w14:paraId="64633228"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2024-9-30</w:t>
            </w:r>
          </w:p>
        </w:tc>
        <w:tc>
          <w:tcPr>
            <w:tcW w:w="969" w:type="pct"/>
            <w:vAlign w:val="center"/>
          </w:tcPr>
          <w:p w14:paraId="4C881F84"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1297EB96" w14:textId="77777777" w:rsidTr="000C1FCC">
        <w:trPr>
          <w:trHeight w:val="284"/>
        </w:trPr>
        <w:tc>
          <w:tcPr>
            <w:tcW w:w="1477" w:type="pct"/>
            <w:shd w:val="clear" w:color="auto" w:fill="auto"/>
            <w:vAlign w:val="center"/>
          </w:tcPr>
          <w:p w14:paraId="073E73EF"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01F25E56"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2,295,000.00 </w:t>
            </w:r>
          </w:p>
        </w:tc>
        <w:tc>
          <w:tcPr>
            <w:tcW w:w="804" w:type="pct"/>
            <w:shd w:val="clear" w:color="auto" w:fill="auto"/>
            <w:vAlign w:val="center"/>
          </w:tcPr>
          <w:p w14:paraId="4A19B9CC"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2023-6-27</w:t>
            </w:r>
          </w:p>
        </w:tc>
        <w:tc>
          <w:tcPr>
            <w:tcW w:w="726" w:type="pct"/>
            <w:shd w:val="clear" w:color="auto" w:fill="auto"/>
            <w:vAlign w:val="center"/>
          </w:tcPr>
          <w:p w14:paraId="57F9958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2024-9-30</w:t>
            </w:r>
          </w:p>
        </w:tc>
        <w:tc>
          <w:tcPr>
            <w:tcW w:w="969" w:type="pct"/>
            <w:vAlign w:val="center"/>
          </w:tcPr>
          <w:p w14:paraId="1CEB869D"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4FF4F35F" w14:textId="77777777" w:rsidTr="000C1FCC">
        <w:trPr>
          <w:trHeight w:val="284"/>
        </w:trPr>
        <w:tc>
          <w:tcPr>
            <w:tcW w:w="1477" w:type="pct"/>
            <w:shd w:val="clear" w:color="auto" w:fill="auto"/>
            <w:vAlign w:val="center"/>
          </w:tcPr>
          <w:p w14:paraId="693595F5"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47C6C83F"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5,035,000.00 </w:t>
            </w:r>
          </w:p>
        </w:tc>
        <w:tc>
          <w:tcPr>
            <w:tcW w:w="804" w:type="pct"/>
            <w:shd w:val="clear" w:color="auto" w:fill="auto"/>
            <w:vAlign w:val="center"/>
          </w:tcPr>
          <w:p w14:paraId="2FFCF679"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2023-8-7</w:t>
            </w:r>
          </w:p>
        </w:tc>
        <w:tc>
          <w:tcPr>
            <w:tcW w:w="726" w:type="pct"/>
            <w:shd w:val="clear" w:color="auto" w:fill="auto"/>
            <w:vAlign w:val="center"/>
          </w:tcPr>
          <w:p w14:paraId="168854C7"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2024-9-30</w:t>
            </w:r>
          </w:p>
        </w:tc>
        <w:tc>
          <w:tcPr>
            <w:tcW w:w="969" w:type="pct"/>
            <w:vAlign w:val="center"/>
          </w:tcPr>
          <w:p w14:paraId="07292173"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F9C35B3" w14:textId="77777777" w:rsidTr="000C1FCC">
        <w:trPr>
          <w:trHeight w:val="284"/>
        </w:trPr>
        <w:tc>
          <w:tcPr>
            <w:tcW w:w="1477" w:type="pct"/>
            <w:shd w:val="clear" w:color="auto" w:fill="auto"/>
            <w:vAlign w:val="center"/>
          </w:tcPr>
          <w:p w14:paraId="03295F01" w14:textId="77777777" w:rsidR="00BD611D" w:rsidRPr="00852AC6" w:rsidRDefault="00BD611D" w:rsidP="00283B49">
            <w:pPr>
              <w:spacing w:line="240" w:lineRule="exact"/>
              <w:jc w:val="both"/>
              <w:rPr>
                <w:rFonts w:ascii="宋体" w:eastAsia="宋体" w:hAnsi="宋体" w:cs="宋体"/>
                <w:sz w:val="18"/>
                <w:szCs w:val="18"/>
              </w:rPr>
            </w:pPr>
            <w:r w:rsidRPr="00852AC6">
              <w:rPr>
                <w:rFonts w:ascii="宋体" w:eastAsia="宋体" w:hAnsi="宋体" w:hint="eastAsia"/>
                <w:sz w:val="18"/>
                <w:szCs w:val="18"/>
              </w:rPr>
              <w:t>江西晨鸣纸业有限责任公司</w:t>
            </w:r>
          </w:p>
        </w:tc>
        <w:tc>
          <w:tcPr>
            <w:tcW w:w="1024" w:type="pct"/>
            <w:shd w:val="clear" w:color="auto" w:fill="auto"/>
            <w:vAlign w:val="center"/>
          </w:tcPr>
          <w:p w14:paraId="652E5485"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eastAsia="宋体" w:hAnsi="Times New Roman" w:cs="Times New Roman"/>
                <w:sz w:val="18"/>
                <w:szCs w:val="18"/>
              </w:rPr>
              <w:t xml:space="preserve"> 3,191,050.00 </w:t>
            </w:r>
          </w:p>
        </w:tc>
        <w:tc>
          <w:tcPr>
            <w:tcW w:w="804" w:type="pct"/>
            <w:shd w:val="clear" w:color="auto" w:fill="auto"/>
            <w:vAlign w:val="center"/>
          </w:tcPr>
          <w:p w14:paraId="3D6D642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2023-9-15</w:t>
            </w:r>
          </w:p>
        </w:tc>
        <w:tc>
          <w:tcPr>
            <w:tcW w:w="726" w:type="pct"/>
            <w:shd w:val="clear" w:color="auto" w:fill="auto"/>
            <w:vAlign w:val="center"/>
          </w:tcPr>
          <w:p w14:paraId="28A759D3" w14:textId="77777777" w:rsidR="00BD611D" w:rsidRPr="00852AC6" w:rsidRDefault="00BD611D" w:rsidP="00283B49">
            <w:pPr>
              <w:spacing w:line="240" w:lineRule="exact"/>
              <w:jc w:val="right"/>
              <w:rPr>
                <w:rFonts w:ascii="Times New Roman" w:hAnsi="Times New Roman" w:cs="Times New Roman"/>
                <w:sz w:val="18"/>
                <w:szCs w:val="18"/>
              </w:rPr>
            </w:pPr>
            <w:r w:rsidRPr="00852AC6">
              <w:rPr>
                <w:rFonts w:ascii="Times New Roman" w:hAnsi="Times New Roman" w:cs="Times New Roman"/>
                <w:sz w:val="18"/>
                <w:szCs w:val="18"/>
              </w:rPr>
              <w:t>2024-9-30</w:t>
            </w:r>
          </w:p>
        </w:tc>
        <w:tc>
          <w:tcPr>
            <w:tcW w:w="969" w:type="pct"/>
            <w:vAlign w:val="center"/>
          </w:tcPr>
          <w:p w14:paraId="372DB597" w14:textId="77777777" w:rsidR="00BD611D" w:rsidRPr="00852AC6" w:rsidRDefault="00BD611D" w:rsidP="00283B49">
            <w:pPr>
              <w:spacing w:line="240" w:lineRule="exact"/>
              <w:jc w:val="center"/>
              <w:rPr>
                <w:rFonts w:ascii="宋体" w:eastAsia="宋体" w:hAnsi="宋体" w:cs="宋体"/>
                <w:sz w:val="18"/>
                <w:szCs w:val="18"/>
              </w:rPr>
            </w:pPr>
            <w:r w:rsidRPr="00852AC6">
              <w:rPr>
                <w:rFonts w:ascii="宋体" w:eastAsia="宋体" w:hAnsi="宋体" w:hint="eastAsia"/>
                <w:sz w:val="18"/>
                <w:szCs w:val="18"/>
              </w:rPr>
              <w:t>否</w:t>
            </w:r>
          </w:p>
        </w:tc>
      </w:tr>
      <w:tr w:rsidR="00852AC6" w:rsidRPr="00852AC6" w14:paraId="67937045" w14:textId="77777777" w:rsidTr="000C1FCC">
        <w:trPr>
          <w:trHeight w:val="284"/>
        </w:trPr>
        <w:tc>
          <w:tcPr>
            <w:tcW w:w="1477" w:type="pct"/>
            <w:shd w:val="clear" w:color="auto" w:fill="D9D9D9" w:themeFill="background1" w:themeFillShade="D9"/>
            <w:vAlign w:val="center"/>
          </w:tcPr>
          <w:p w14:paraId="56C4F7AE" w14:textId="77777777" w:rsidR="00BD611D" w:rsidRPr="00852AC6" w:rsidRDefault="00BD611D" w:rsidP="00AB67EC">
            <w:pPr>
              <w:spacing w:line="240" w:lineRule="exact"/>
              <w:jc w:val="center"/>
              <w:rPr>
                <w:rFonts w:ascii="宋体" w:eastAsia="宋体" w:hAnsi="宋体"/>
                <w:sz w:val="18"/>
                <w:szCs w:val="18"/>
              </w:rPr>
            </w:pPr>
            <w:r w:rsidRPr="00852AC6">
              <w:rPr>
                <w:rFonts w:hint="eastAsia"/>
                <w:sz w:val="18"/>
                <w:szCs w:val="18"/>
              </w:rPr>
              <w:t>合计</w:t>
            </w:r>
          </w:p>
        </w:tc>
        <w:tc>
          <w:tcPr>
            <w:tcW w:w="1024" w:type="pct"/>
            <w:shd w:val="clear" w:color="auto" w:fill="auto"/>
            <w:vAlign w:val="center"/>
          </w:tcPr>
          <w:p w14:paraId="5D5EBE61" w14:textId="201CBF7E" w:rsidR="00BD611D" w:rsidRPr="00852AC6" w:rsidRDefault="00AE2F0A"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12,006,837,947.79</w:t>
            </w:r>
          </w:p>
        </w:tc>
        <w:tc>
          <w:tcPr>
            <w:tcW w:w="804" w:type="pct"/>
            <w:shd w:val="clear" w:color="auto" w:fill="auto"/>
            <w:vAlign w:val="center"/>
          </w:tcPr>
          <w:p w14:paraId="16BA65DC" w14:textId="77777777" w:rsidR="00BD611D" w:rsidRPr="00852AC6" w:rsidRDefault="00BD611D" w:rsidP="00EA7D31">
            <w:pPr>
              <w:spacing w:line="240" w:lineRule="exact"/>
              <w:jc w:val="right"/>
              <w:rPr>
                <w:rFonts w:ascii="Times New Roman" w:hAnsi="Times New Roman" w:cs="Times New Roman"/>
                <w:sz w:val="18"/>
                <w:szCs w:val="18"/>
              </w:rPr>
            </w:pPr>
          </w:p>
        </w:tc>
        <w:tc>
          <w:tcPr>
            <w:tcW w:w="726" w:type="pct"/>
            <w:shd w:val="clear" w:color="auto" w:fill="auto"/>
            <w:vAlign w:val="center"/>
          </w:tcPr>
          <w:p w14:paraId="07E25B81" w14:textId="77777777" w:rsidR="00BD611D" w:rsidRPr="00852AC6" w:rsidRDefault="00BD611D" w:rsidP="00EA7D31">
            <w:pPr>
              <w:spacing w:line="240" w:lineRule="exact"/>
              <w:jc w:val="right"/>
              <w:rPr>
                <w:rFonts w:ascii="Times New Roman" w:hAnsi="Times New Roman" w:cs="Times New Roman"/>
                <w:sz w:val="18"/>
                <w:szCs w:val="18"/>
              </w:rPr>
            </w:pPr>
          </w:p>
        </w:tc>
        <w:tc>
          <w:tcPr>
            <w:tcW w:w="969" w:type="pct"/>
            <w:vAlign w:val="center"/>
          </w:tcPr>
          <w:p w14:paraId="11DD0848" w14:textId="77777777" w:rsidR="00BD611D" w:rsidRPr="00852AC6" w:rsidRDefault="00BD611D" w:rsidP="00EA7D31">
            <w:pPr>
              <w:spacing w:line="240" w:lineRule="exact"/>
              <w:jc w:val="center"/>
              <w:rPr>
                <w:rFonts w:ascii="宋体" w:eastAsia="宋体" w:hAnsi="宋体"/>
                <w:sz w:val="18"/>
                <w:szCs w:val="18"/>
              </w:rPr>
            </w:pPr>
          </w:p>
        </w:tc>
      </w:tr>
    </w:tbl>
    <w:p w14:paraId="1E46F729"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4</w:t>
      </w:r>
      <w:r w:rsidRPr="00852AC6">
        <w:rPr>
          <w:rFonts w:ascii="Times New Roman" w:eastAsia="宋体" w:hAnsi="Times New Roman" w:cs="Times New Roman"/>
          <w:b/>
          <w:bCs/>
          <w:szCs w:val="21"/>
        </w:rPr>
        <w:t>）关联方资金拆借</w:t>
      </w:r>
    </w:p>
    <w:p w14:paraId="2384AF8C"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5"/>
        <w:gridCol w:w="1576"/>
        <w:gridCol w:w="1950"/>
        <w:gridCol w:w="1950"/>
        <w:gridCol w:w="1950"/>
      </w:tblGrid>
      <w:tr w:rsidR="00852AC6" w:rsidRPr="00852AC6" w14:paraId="6657D699" w14:textId="77777777" w:rsidTr="00283B49">
        <w:trPr>
          <w:trHeight w:val="284"/>
        </w:trPr>
        <w:tc>
          <w:tcPr>
            <w:tcW w:w="1192" w:type="pct"/>
            <w:shd w:val="clear" w:color="auto" w:fill="D3D3D3"/>
            <w:vAlign w:val="center"/>
          </w:tcPr>
          <w:p w14:paraId="344F448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关联方</w:t>
            </w:r>
          </w:p>
        </w:tc>
        <w:tc>
          <w:tcPr>
            <w:tcW w:w="808" w:type="pct"/>
            <w:shd w:val="clear" w:color="auto" w:fill="D3D3D3"/>
            <w:vAlign w:val="center"/>
          </w:tcPr>
          <w:p w14:paraId="6005EC5A"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拆借金额</w:t>
            </w:r>
          </w:p>
        </w:tc>
        <w:tc>
          <w:tcPr>
            <w:tcW w:w="1000" w:type="pct"/>
            <w:shd w:val="clear" w:color="auto" w:fill="D3D3D3"/>
            <w:vAlign w:val="center"/>
          </w:tcPr>
          <w:p w14:paraId="5E4920B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起始日</w:t>
            </w:r>
          </w:p>
        </w:tc>
        <w:tc>
          <w:tcPr>
            <w:tcW w:w="1000" w:type="pct"/>
            <w:shd w:val="clear" w:color="auto" w:fill="D3D3D3"/>
            <w:vAlign w:val="center"/>
          </w:tcPr>
          <w:p w14:paraId="36782B00"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到期日</w:t>
            </w:r>
          </w:p>
        </w:tc>
        <w:tc>
          <w:tcPr>
            <w:tcW w:w="1000" w:type="pct"/>
            <w:shd w:val="clear" w:color="auto" w:fill="D3D3D3"/>
            <w:vAlign w:val="center"/>
          </w:tcPr>
          <w:p w14:paraId="3B166CC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说明</w:t>
            </w:r>
          </w:p>
        </w:tc>
      </w:tr>
      <w:tr w:rsidR="00852AC6" w:rsidRPr="00852AC6" w14:paraId="263C1F28" w14:textId="77777777" w:rsidTr="00283B49">
        <w:trPr>
          <w:trHeight w:val="284"/>
        </w:trPr>
        <w:tc>
          <w:tcPr>
            <w:tcW w:w="5000" w:type="pct"/>
            <w:gridSpan w:val="5"/>
            <w:shd w:val="clear" w:color="auto" w:fill="D3D3D3"/>
            <w:vAlign w:val="center"/>
          </w:tcPr>
          <w:p w14:paraId="52D09049"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拆入</w:t>
            </w:r>
          </w:p>
        </w:tc>
      </w:tr>
      <w:tr w:rsidR="00852AC6" w:rsidRPr="00852AC6" w14:paraId="0764B552" w14:textId="77777777" w:rsidTr="00283B49">
        <w:trPr>
          <w:trHeight w:val="284"/>
        </w:trPr>
        <w:tc>
          <w:tcPr>
            <w:tcW w:w="1192" w:type="pct"/>
            <w:vAlign w:val="center"/>
          </w:tcPr>
          <w:p w14:paraId="6B8404D1"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晨鸣控股有限公司</w:t>
            </w:r>
          </w:p>
        </w:tc>
        <w:tc>
          <w:tcPr>
            <w:tcW w:w="808" w:type="pct"/>
            <w:vAlign w:val="center"/>
          </w:tcPr>
          <w:p w14:paraId="42B9A41C" w14:textId="77777777" w:rsidR="00BD611D" w:rsidRPr="00852AC6" w:rsidRDefault="00BD611D" w:rsidP="00EA7D31">
            <w:pPr>
              <w:spacing w:line="240" w:lineRule="exact"/>
              <w:jc w:val="right"/>
              <w:rPr>
                <w:rStyle w:val="fontstyle21"/>
                <w:color w:val="auto"/>
              </w:rPr>
            </w:pPr>
            <w:r w:rsidRPr="00852AC6">
              <w:rPr>
                <w:rStyle w:val="fontstyle21"/>
                <w:color w:val="auto"/>
              </w:rPr>
              <w:t>154,750,000.00</w:t>
            </w:r>
          </w:p>
        </w:tc>
        <w:tc>
          <w:tcPr>
            <w:tcW w:w="1000" w:type="pct"/>
            <w:vAlign w:val="center"/>
          </w:tcPr>
          <w:p w14:paraId="66D9AC72" w14:textId="77777777" w:rsidR="00BD611D" w:rsidRPr="00852AC6" w:rsidRDefault="00BD611D" w:rsidP="00EA7D31">
            <w:pPr>
              <w:spacing w:line="240" w:lineRule="exact"/>
              <w:jc w:val="right"/>
              <w:rPr>
                <w:rStyle w:val="fontstyle21"/>
                <w:color w:val="auto"/>
              </w:rPr>
            </w:pPr>
            <w:r w:rsidRPr="00852AC6">
              <w:rPr>
                <w:rStyle w:val="fontstyle21"/>
                <w:color w:val="auto"/>
              </w:rPr>
              <w:t>2024-4-11</w:t>
            </w:r>
          </w:p>
        </w:tc>
        <w:tc>
          <w:tcPr>
            <w:tcW w:w="1000" w:type="pct"/>
            <w:vAlign w:val="center"/>
          </w:tcPr>
          <w:p w14:paraId="47B98F4B" w14:textId="77777777" w:rsidR="00BD611D" w:rsidRPr="00852AC6" w:rsidRDefault="00BD611D" w:rsidP="00EA7D31">
            <w:pPr>
              <w:spacing w:line="240" w:lineRule="exact"/>
              <w:jc w:val="right"/>
              <w:rPr>
                <w:rStyle w:val="fontstyle21"/>
                <w:color w:val="auto"/>
              </w:rPr>
            </w:pPr>
            <w:r w:rsidRPr="00852AC6">
              <w:rPr>
                <w:rStyle w:val="fontstyle21"/>
                <w:color w:val="auto"/>
              </w:rPr>
              <w:t>2025-4-10</w:t>
            </w:r>
          </w:p>
        </w:tc>
        <w:tc>
          <w:tcPr>
            <w:tcW w:w="1000" w:type="pct"/>
            <w:vAlign w:val="center"/>
          </w:tcPr>
          <w:p w14:paraId="34BB1015" w14:textId="77777777" w:rsidR="00BD611D" w:rsidRPr="00852AC6" w:rsidRDefault="00BD611D" w:rsidP="00EA7D31">
            <w:pPr>
              <w:spacing w:line="240" w:lineRule="exact"/>
              <w:jc w:val="center"/>
              <w:rPr>
                <w:rFonts w:ascii="宋体" w:eastAsia="宋体" w:hAnsi="宋体" w:cs="宋体"/>
                <w:sz w:val="18"/>
                <w:szCs w:val="18"/>
              </w:rPr>
            </w:pPr>
            <w:r w:rsidRPr="00852AC6">
              <w:rPr>
                <w:rFonts w:ascii="宋体" w:eastAsia="宋体" w:hAnsi="宋体" w:hint="eastAsia"/>
                <w:sz w:val="18"/>
                <w:szCs w:val="18"/>
              </w:rPr>
              <w:t>控股股东</w:t>
            </w:r>
          </w:p>
        </w:tc>
      </w:tr>
      <w:tr w:rsidR="00852AC6" w:rsidRPr="00852AC6" w14:paraId="6B4AD50E" w14:textId="77777777" w:rsidTr="00283B49">
        <w:trPr>
          <w:trHeight w:val="284"/>
        </w:trPr>
        <w:tc>
          <w:tcPr>
            <w:tcW w:w="1192" w:type="pct"/>
            <w:vAlign w:val="center"/>
          </w:tcPr>
          <w:p w14:paraId="3D8CCD67"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广东南粤银行股份有限公司</w:t>
            </w:r>
          </w:p>
        </w:tc>
        <w:tc>
          <w:tcPr>
            <w:tcW w:w="808" w:type="pct"/>
            <w:vAlign w:val="center"/>
          </w:tcPr>
          <w:p w14:paraId="5DB0AE40" w14:textId="77777777" w:rsidR="00BD611D" w:rsidRPr="00852AC6" w:rsidRDefault="00BD611D" w:rsidP="00EA7D31">
            <w:pPr>
              <w:spacing w:line="240" w:lineRule="exact"/>
              <w:jc w:val="right"/>
              <w:rPr>
                <w:rStyle w:val="fontstyle21"/>
                <w:color w:val="auto"/>
              </w:rPr>
            </w:pPr>
            <w:r w:rsidRPr="00852AC6">
              <w:rPr>
                <w:rStyle w:val="fontstyle21"/>
                <w:color w:val="auto"/>
              </w:rPr>
              <w:t>2,185,980,000.00</w:t>
            </w:r>
          </w:p>
        </w:tc>
        <w:tc>
          <w:tcPr>
            <w:tcW w:w="1000" w:type="pct"/>
            <w:vAlign w:val="center"/>
          </w:tcPr>
          <w:p w14:paraId="5E19B22D" w14:textId="77777777" w:rsidR="00BD611D" w:rsidRPr="00852AC6" w:rsidRDefault="00BD611D" w:rsidP="00EA7D31">
            <w:pPr>
              <w:spacing w:line="240" w:lineRule="exact"/>
              <w:jc w:val="right"/>
              <w:rPr>
                <w:rStyle w:val="fontstyle21"/>
                <w:color w:val="auto"/>
              </w:rPr>
            </w:pPr>
            <w:r w:rsidRPr="00852AC6">
              <w:rPr>
                <w:rStyle w:val="fontstyle21"/>
                <w:color w:val="auto"/>
              </w:rPr>
              <w:t>2024-1-1</w:t>
            </w:r>
          </w:p>
        </w:tc>
        <w:tc>
          <w:tcPr>
            <w:tcW w:w="1000" w:type="pct"/>
            <w:vAlign w:val="center"/>
          </w:tcPr>
          <w:p w14:paraId="1AD55BE4" w14:textId="77777777" w:rsidR="00BD611D" w:rsidRPr="00852AC6" w:rsidRDefault="00BD611D" w:rsidP="00EA7D31">
            <w:pPr>
              <w:spacing w:line="240" w:lineRule="exact"/>
              <w:jc w:val="right"/>
              <w:rPr>
                <w:rStyle w:val="fontstyle21"/>
                <w:color w:val="auto"/>
              </w:rPr>
            </w:pPr>
            <w:r w:rsidRPr="00852AC6">
              <w:rPr>
                <w:rStyle w:val="fontstyle21"/>
                <w:color w:val="auto"/>
              </w:rPr>
              <w:t>2024-12-31</w:t>
            </w:r>
          </w:p>
        </w:tc>
        <w:tc>
          <w:tcPr>
            <w:tcW w:w="1000" w:type="pct"/>
            <w:vAlign w:val="center"/>
          </w:tcPr>
          <w:p w14:paraId="0632F0C1" w14:textId="77777777" w:rsidR="00BD611D" w:rsidRPr="00852AC6" w:rsidRDefault="00BD611D" w:rsidP="00EA7D31">
            <w:pPr>
              <w:spacing w:line="240" w:lineRule="exact"/>
              <w:jc w:val="center"/>
              <w:rPr>
                <w:rFonts w:ascii="宋体" w:eastAsia="宋体" w:hAnsi="宋体" w:cs="宋体"/>
                <w:sz w:val="18"/>
                <w:szCs w:val="18"/>
              </w:rPr>
            </w:pPr>
            <w:r w:rsidRPr="00852AC6">
              <w:rPr>
                <w:rFonts w:ascii="宋体" w:eastAsia="宋体" w:hAnsi="宋体" w:hint="eastAsia"/>
                <w:sz w:val="18"/>
                <w:szCs w:val="18"/>
              </w:rPr>
              <w:t>联营企业</w:t>
            </w:r>
          </w:p>
        </w:tc>
      </w:tr>
      <w:tr w:rsidR="00852AC6" w:rsidRPr="00852AC6" w14:paraId="15913787" w14:textId="77777777" w:rsidTr="00283B49">
        <w:trPr>
          <w:trHeight w:val="284"/>
        </w:trPr>
        <w:tc>
          <w:tcPr>
            <w:tcW w:w="5000" w:type="pct"/>
            <w:gridSpan w:val="5"/>
            <w:shd w:val="clear" w:color="auto" w:fill="D3D3D3"/>
            <w:vAlign w:val="center"/>
          </w:tcPr>
          <w:p w14:paraId="30DC7C16" w14:textId="77777777" w:rsidR="00BD611D" w:rsidRPr="00852AC6" w:rsidRDefault="00BD611D" w:rsidP="00EA7D31">
            <w:pPr>
              <w:spacing w:before="40" w:after="40" w:line="240" w:lineRule="exact"/>
              <w:rPr>
                <w:rStyle w:val="fontstyle21"/>
                <w:color w:val="auto"/>
              </w:rPr>
            </w:pPr>
            <w:r w:rsidRPr="00852AC6">
              <w:rPr>
                <w:rStyle w:val="fontstyle21"/>
                <w:color w:val="auto"/>
              </w:rPr>
              <w:t>拆出</w:t>
            </w:r>
          </w:p>
        </w:tc>
      </w:tr>
      <w:tr w:rsidR="00852AC6" w:rsidRPr="00852AC6" w14:paraId="6C9C51FC" w14:textId="77777777" w:rsidTr="00283B49">
        <w:trPr>
          <w:trHeight w:val="284"/>
        </w:trPr>
        <w:tc>
          <w:tcPr>
            <w:tcW w:w="1192" w:type="pct"/>
            <w:vAlign w:val="center"/>
          </w:tcPr>
          <w:p w14:paraId="7F0C0038"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潍坊港区木片码头有限公司</w:t>
            </w:r>
          </w:p>
        </w:tc>
        <w:tc>
          <w:tcPr>
            <w:tcW w:w="808" w:type="pct"/>
            <w:vAlign w:val="center"/>
          </w:tcPr>
          <w:p w14:paraId="0A715DCE" w14:textId="77777777" w:rsidR="00BD611D" w:rsidRPr="00852AC6" w:rsidRDefault="00BD611D" w:rsidP="00EA7D31">
            <w:pPr>
              <w:spacing w:line="240" w:lineRule="exact"/>
              <w:jc w:val="right"/>
              <w:rPr>
                <w:rStyle w:val="fontstyle21"/>
                <w:color w:val="auto"/>
              </w:rPr>
            </w:pPr>
            <w:r w:rsidRPr="00852AC6">
              <w:rPr>
                <w:rStyle w:val="fontstyle21"/>
                <w:color w:val="auto"/>
              </w:rPr>
              <w:t>35,000,000.00</w:t>
            </w:r>
          </w:p>
        </w:tc>
        <w:tc>
          <w:tcPr>
            <w:tcW w:w="1000" w:type="pct"/>
            <w:vAlign w:val="center"/>
          </w:tcPr>
          <w:p w14:paraId="3A286C3F" w14:textId="77777777" w:rsidR="00BD611D" w:rsidRPr="00852AC6" w:rsidRDefault="00BD611D" w:rsidP="00EA7D31">
            <w:pPr>
              <w:spacing w:line="240" w:lineRule="exact"/>
              <w:jc w:val="right"/>
              <w:rPr>
                <w:rStyle w:val="fontstyle21"/>
                <w:color w:val="auto"/>
              </w:rPr>
            </w:pPr>
            <w:r w:rsidRPr="00852AC6">
              <w:rPr>
                <w:rStyle w:val="fontstyle21"/>
                <w:color w:val="auto"/>
              </w:rPr>
              <w:t>2024-6-28</w:t>
            </w:r>
          </w:p>
        </w:tc>
        <w:tc>
          <w:tcPr>
            <w:tcW w:w="1000" w:type="pct"/>
            <w:vAlign w:val="center"/>
          </w:tcPr>
          <w:p w14:paraId="3BCD8082" w14:textId="77777777" w:rsidR="00BD611D" w:rsidRPr="00852AC6" w:rsidRDefault="00BD611D" w:rsidP="00EA7D31">
            <w:pPr>
              <w:spacing w:line="240" w:lineRule="exact"/>
              <w:jc w:val="right"/>
              <w:rPr>
                <w:rStyle w:val="fontstyle21"/>
                <w:color w:val="auto"/>
              </w:rPr>
            </w:pPr>
            <w:r w:rsidRPr="00852AC6">
              <w:rPr>
                <w:rStyle w:val="fontstyle21"/>
                <w:color w:val="auto"/>
              </w:rPr>
              <w:t>2025-6-27</w:t>
            </w:r>
          </w:p>
        </w:tc>
        <w:tc>
          <w:tcPr>
            <w:tcW w:w="1000" w:type="pct"/>
            <w:vAlign w:val="center"/>
          </w:tcPr>
          <w:p w14:paraId="55C7C9FA" w14:textId="77777777" w:rsidR="00BD611D" w:rsidRPr="00852AC6" w:rsidRDefault="00BD611D" w:rsidP="00EA7D31">
            <w:pPr>
              <w:spacing w:line="240" w:lineRule="exact"/>
              <w:jc w:val="center"/>
              <w:rPr>
                <w:rFonts w:ascii="宋体" w:eastAsia="宋体" w:hAnsi="宋体" w:cs="宋体"/>
                <w:sz w:val="18"/>
                <w:szCs w:val="18"/>
              </w:rPr>
            </w:pPr>
            <w:r w:rsidRPr="00852AC6">
              <w:rPr>
                <w:rFonts w:ascii="宋体" w:eastAsia="宋体" w:hAnsi="宋体" w:hint="eastAsia"/>
                <w:sz w:val="18"/>
                <w:szCs w:val="18"/>
              </w:rPr>
              <w:t>合营企业</w:t>
            </w:r>
          </w:p>
        </w:tc>
      </w:tr>
    </w:tbl>
    <w:p w14:paraId="62BE1E90" w14:textId="77777777" w:rsidR="007C5CBA" w:rsidRPr="00391C1B" w:rsidRDefault="007C5CBA" w:rsidP="007C5CBA">
      <w:pPr>
        <w:keepNext/>
        <w:keepLines/>
        <w:spacing w:before="300" w:after="300" w:line="280" w:lineRule="exact"/>
        <w:outlineLvl w:val="3"/>
        <w:rPr>
          <w:rFonts w:ascii="Times New Roman" w:eastAsia="宋体" w:hAnsi="Times New Roman" w:cs="Times New Roman"/>
          <w:b/>
          <w:bCs/>
          <w:szCs w:val="21"/>
        </w:rPr>
      </w:pPr>
      <w:bookmarkStart w:id="142" w:name="_Toc989421"/>
      <w:r w:rsidRPr="00391C1B">
        <w:rPr>
          <w:rFonts w:ascii="Times New Roman" w:eastAsia="宋体" w:hAnsi="Times New Roman" w:cs="Times New Roman"/>
          <w:b/>
          <w:bCs/>
          <w:szCs w:val="21"/>
        </w:rPr>
        <w:lastRenderedPageBreak/>
        <w:t>（</w:t>
      </w:r>
      <w:r>
        <w:rPr>
          <w:rFonts w:ascii="Times New Roman" w:eastAsia="宋体" w:hAnsi="Times New Roman" w:cs="Times New Roman" w:hint="eastAsia"/>
          <w:b/>
          <w:bCs/>
          <w:szCs w:val="21"/>
        </w:rPr>
        <w:t>5</w:t>
      </w:r>
      <w:r w:rsidRPr="00391C1B">
        <w:rPr>
          <w:rFonts w:ascii="Times New Roman" w:eastAsia="宋体" w:hAnsi="Times New Roman" w:cs="Times New Roman"/>
          <w:b/>
          <w:bCs/>
          <w:szCs w:val="21"/>
        </w:rPr>
        <w:t>）</w:t>
      </w:r>
      <w:r w:rsidRPr="00391C1B">
        <w:rPr>
          <w:rFonts w:ascii="Times New Roman" w:eastAsia="宋体" w:hAnsi="Times New Roman" w:cs="Times New Roman"/>
          <w:b/>
          <w:bCs/>
          <w:szCs w:val="21"/>
        </w:rPr>
        <w:t xml:space="preserve"> </w:t>
      </w:r>
      <w:r w:rsidRPr="00391C1B">
        <w:rPr>
          <w:rFonts w:ascii="Times New Roman" w:eastAsia="宋体" w:hAnsi="Times New Roman" w:cs="Times New Roman"/>
          <w:b/>
          <w:bCs/>
          <w:szCs w:val="21"/>
        </w:rPr>
        <w:t>关联方资产转让、债务重组情况</w:t>
      </w:r>
      <w:bookmarkEnd w:id="142"/>
    </w:p>
    <w:p w14:paraId="32A75C65" w14:textId="77777777" w:rsidR="007C5CBA" w:rsidRPr="00391C1B" w:rsidRDefault="007C5CBA" w:rsidP="007C5CBA">
      <w:pPr>
        <w:spacing w:before="40" w:after="40" w:line="240" w:lineRule="exact"/>
        <w:jc w:val="right"/>
        <w:rPr>
          <w:rFonts w:ascii="Times New Roman" w:hAnsi="Times New Roman" w:cs="Times New Roman"/>
          <w:sz w:val="18"/>
          <w:szCs w:val="18"/>
        </w:rPr>
      </w:pPr>
      <w:r w:rsidRPr="00391C1B">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2"/>
        <w:gridCol w:w="4734"/>
        <w:gridCol w:w="1417"/>
        <w:gridCol w:w="1240"/>
      </w:tblGrid>
      <w:tr w:rsidR="007C5CBA" w:rsidRPr="004C145F" w14:paraId="598440D1" w14:textId="77777777" w:rsidTr="004C145F">
        <w:trPr>
          <w:trHeight w:val="284"/>
        </w:trPr>
        <w:tc>
          <w:tcPr>
            <w:tcW w:w="1249" w:type="pct"/>
            <w:shd w:val="clear" w:color="auto" w:fill="D3D3D3"/>
            <w:vAlign w:val="center"/>
          </w:tcPr>
          <w:p w14:paraId="59905F9D" w14:textId="77777777" w:rsidR="007C5CBA" w:rsidRPr="004C145F" w:rsidRDefault="007C5CBA" w:rsidP="00CB63A6">
            <w:pPr>
              <w:spacing w:before="40" w:after="40" w:line="240" w:lineRule="exact"/>
              <w:jc w:val="center"/>
              <w:rPr>
                <w:rFonts w:ascii="Times New Roman" w:eastAsia="宋体" w:hAnsi="Times New Roman" w:cs="Times New Roman"/>
                <w:sz w:val="18"/>
                <w:szCs w:val="18"/>
              </w:rPr>
            </w:pPr>
            <w:r w:rsidRPr="004C145F">
              <w:rPr>
                <w:rFonts w:ascii="Times New Roman" w:eastAsia="宋体" w:hAnsi="Times New Roman" w:cs="Times New Roman"/>
                <w:sz w:val="18"/>
                <w:szCs w:val="18"/>
              </w:rPr>
              <w:t>关联方</w:t>
            </w:r>
          </w:p>
        </w:tc>
        <w:tc>
          <w:tcPr>
            <w:tcW w:w="2402" w:type="pct"/>
            <w:shd w:val="clear" w:color="auto" w:fill="D3D3D3"/>
            <w:vAlign w:val="center"/>
          </w:tcPr>
          <w:p w14:paraId="12B0EA79" w14:textId="77777777" w:rsidR="007C5CBA" w:rsidRPr="004C145F" w:rsidRDefault="007C5CBA" w:rsidP="00CB63A6">
            <w:pPr>
              <w:spacing w:before="40" w:after="40" w:line="240" w:lineRule="exact"/>
              <w:jc w:val="center"/>
              <w:rPr>
                <w:rFonts w:ascii="Times New Roman" w:eastAsia="宋体" w:hAnsi="Times New Roman" w:cs="Times New Roman"/>
                <w:sz w:val="18"/>
                <w:szCs w:val="18"/>
              </w:rPr>
            </w:pPr>
            <w:r w:rsidRPr="004C145F">
              <w:rPr>
                <w:rFonts w:ascii="Times New Roman" w:eastAsia="宋体" w:hAnsi="Times New Roman" w:cs="Times New Roman"/>
                <w:sz w:val="18"/>
                <w:szCs w:val="18"/>
              </w:rPr>
              <w:t>关联交易内容</w:t>
            </w:r>
          </w:p>
        </w:tc>
        <w:tc>
          <w:tcPr>
            <w:tcW w:w="719" w:type="pct"/>
            <w:shd w:val="clear" w:color="auto" w:fill="D3D3D3"/>
            <w:vAlign w:val="center"/>
          </w:tcPr>
          <w:p w14:paraId="281FCEAB" w14:textId="77777777" w:rsidR="007C5CBA" w:rsidRPr="004C145F" w:rsidRDefault="007C5CBA" w:rsidP="00CB63A6">
            <w:pPr>
              <w:spacing w:before="40" w:after="40" w:line="240" w:lineRule="exact"/>
              <w:jc w:val="center"/>
              <w:rPr>
                <w:rFonts w:ascii="Times New Roman" w:eastAsia="宋体" w:hAnsi="Times New Roman" w:cs="Times New Roman"/>
                <w:sz w:val="18"/>
                <w:szCs w:val="18"/>
              </w:rPr>
            </w:pPr>
            <w:r w:rsidRPr="004C145F">
              <w:rPr>
                <w:rFonts w:ascii="Times New Roman" w:eastAsia="宋体" w:hAnsi="Times New Roman" w:cs="Times New Roman"/>
                <w:sz w:val="18"/>
                <w:szCs w:val="18"/>
              </w:rPr>
              <w:t>本期发生额</w:t>
            </w:r>
          </w:p>
        </w:tc>
        <w:tc>
          <w:tcPr>
            <w:tcW w:w="629" w:type="pct"/>
            <w:shd w:val="clear" w:color="auto" w:fill="D3D3D3"/>
            <w:vAlign w:val="center"/>
          </w:tcPr>
          <w:p w14:paraId="67483E20" w14:textId="77777777" w:rsidR="007C5CBA" w:rsidRPr="004C145F" w:rsidRDefault="007C5CBA" w:rsidP="00CB63A6">
            <w:pPr>
              <w:spacing w:before="40" w:after="40" w:line="240" w:lineRule="exact"/>
              <w:jc w:val="center"/>
              <w:rPr>
                <w:rFonts w:ascii="Times New Roman" w:eastAsia="宋体" w:hAnsi="Times New Roman" w:cs="Times New Roman"/>
                <w:sz w:val="18"/>
                <w:szCs w:val="18"/>
              </w:rPr>
            </w:pPr>
            <w:r w:rsidRPr="004C145F">
              <w:rPr>
                <w:rFonts w:ascii="Times New Roman" w:eastAsia="宋体" w:hAnsi="Times New Roman" w:cs="Times New Roman"/>
                <w:sz w:val="18"/>
                <w:szCs w:val="18"/>
              </w:rPr>
              <w:t>上期发生额</w:t>
            </w:r>
          </w:p>
        </w:tc>
      </w:tr>
      <w:tr w:rsidR="007C5CBA" w:rsidRPr="004C145F" w14:paraId="285E1283" w14:textId="77777777" w:rsidTr="004C145F">
        <w:trPr>
          <w:trHeight w:val="284"/>
        </w:trPr>
        <w:tc>
          <w:tcPr>
            <w:tcW w:w="1249" w:type="pct"/>
            <w:vAlign w:val="center"/>
          </w:tcPr>
          <w:p w14:paraId="41B7810B" w14:textId="77777777" w:rsidR="007C5CBA" w:rsidRPr="004C145F" w:rsidRDefault="007C5CBA" w:rsidP="00CB63A6">
            <w:pPr>
              <w:spacing w:line="240" w:lineRule="exact"/>
              <w:rPr>
                <w:rFonts w:ascii="Times New Roman" w:eastAsia="宋体" w:hAnsi="Times New Roman" w:cs="Times New Roman"/>
                <w:sz w:val="18"/>
                <w:szCs w:val="18"/>
              </w:rPr>
            </w:pPr>
            <w:proofErr w:type="gramStart"/>
            <w:r w:rsidRPr="004C145F">
              <w:rPr>
                <w:rFonts w:ascii="Times New Roman" w:eastAsia="宋体" w:hAnsi="Times New Roman" w:cs="Times New Roman"/>
                <w:sz w:val="18"/>
                <w:szCs w:val="18"/>
              </w:rPr>
              <w:t>寿光晨鸣广源地</w:t>
            </w:r>
            <w:proofErr w:type="gramEnd"/>
            <w:r w:rsidRPr="004C145F">
              <w:rPr>
                <w:rFonts w:ascii="Times New Roman" w:eastAsia="宋体" w:hAnsi="Times New Roman" w:cs="Times New Roman"/>
                <w:sz w:val="18"/>
                <w:szCs w:val="18"/>
              </w:rPr>
              <w:t>产有限公司</w:t>
            </w:r>
          </w:p>
        </w:tc>
        <w:tc>
          <w:tcPr>
            <w:tcW w:w="2402" w:type="pct"/>
            <w:vAlign w:val="center"/>
          </w:tcPr>
          <w:p w14:paraId="37DE6B26" w14:textId="77777777" w:rsidR="007C5CBA" w:rsidRPr="004C145F" w:rsidRDefault="007C5CBA" w:rsidP="00CB63A6">
            <w:pPr>
              <w:spacing w:line="240" w:lineRule="exact"/>
              <w:rPr>
                <w:rFonts w:ascii="Times New Roman" w:eastAsia="宋体" w:hAnsi="Times New Roman" w:cs="Times New Roman"/>
                <w:sz w:val="18"/>
                <w:szCs w:val="18"/>
              </w:rPr>
            </w:pPr>
            <w:r w:rsidRPr="004C145F">
              <w:rPr>
                <w:rFonts w:ascii="Times New Roman" w:eastAsia="宋体" w:hAnsi="Times New Roman" w:cs="Times New Roman"/>
                <w:sz w:val="18"/>
                <w:szCs w:val="18"/>
              </w:rPr>
              <w:t>山东晨鸣将持有的御景酒店</w:t>
            </w:r>
            <w:r w:rsidRPr="004C145F">
              <w:rPr>
                <w:rFonts w:ascii="Times New Roman" w:eastAsia="宋体" w:hAnsi="Times New Roman" w:cs="Times New Roman"/>
                <w:sz w:val="18"/>
                <w:szCs w:val="18"/>
              </w:rPr>
              <w:t>90.05%</w:t>
            </w:r>
            <w:r w:rsidRPr="004C145F">
              <w:rPr>
                <w:rFonts w:ascii="Times New Roman" w:eastAsia="宋体" w:hAnsi="Times New Roman" w:cs="Times New Roman"/>
                <w:sz w:val="18"/>
                <w:szCs w:val="18"/>
              </w:rPr>
              <w:t>股权转让给广源地产</w:t>
            </w:r>
          </w:p>
        </w:tc>
        <w:tc>
          <w:tcPr>
            <w:tcW w:w="719" w:type="pct"/>
            <w:vAlign w:val="center"/>
          </w:tcPr>
          <w:p w14:paraId="6AC156B6" w14:textId="458FAE1E" w:rsidR="007C5CBA" w:rsidRPr="004C145F" w:rsidRDefault="007C5CBA" w:rsidP="00CB63A6">
            <w:pPr>
              <w:spacing w:line="240" w:lineRule="exact"/>
              <w:jc w:val="right"/>
              <w:rPr>
                <w:rStyle w:val="fontstyle21"/>
              </w:rPr>
            </w:pPr>
            <w:r w:rsidRPr="004C145F">
              <w:rPr>
                <w:rStyle w:val="fontstyle21"/>
              </w:rPr>
              <w:t xml:space="preserve">162,992,813.25 </w:t>
            </w:r>
          </w:p>
        </w:tc>
        <w:tc>
          <w:tcPr>
            <w:tcW w:w="629" w:type="pct"/>
            <w:vAlign w:val="center"/>
          </w:tcPr>
          <w:p w14:paraId="16287004" w14:textId="77777777" w:rsidR="007C5CBA" w:rsidRPr="004C145F" w:rsidRDefault="007C5CBA" w:rsidP="00CB63A6">
            <w:pPr>
              <w:spacing w:line="240" w:lineRule="exact"/>
              <w:jc w:val="right"/>
              <w:rPr>
                <w:rFonts w:ascii="Times New Roman" w:eastAsia="宋体" w:hAnsi="Times New Roman" w:cs="Times New Roman"/>
                <w:sz w:val="18"/>
                <w:szCs w:val="18"/>
              </w:rPr>
            </w:pPr>
            <w:r w:rsidRPr="004C145F">
              <w:rPr>
                <w:rFonts w:ascii="Times New Roman" w:hAnsi="Times New Roman" w:cs="Times New Roman"/>
                <w:color w:val="000000"/>
                <w:sz w:val="18"/>
                <w:szCs w:val="18"/>
              </w:rPr>
              <w:t>0.00</w:t>
            </w:r>
          </w:p>
        </w:tc>
      </w:tr>
      <w:tr w:rsidR="007C5CBA" w:rsidRPr="004C145F" w14:paraId="0CED2A66" w14:textId="77777777" w:rsidTr="004C145F">
        <w:trPr>
          <w:trHeight w:val="284"/>
        </w:trPr>
        <w:tc>
          <w:tcPr>
            <w:tcW w:w="1249" w:type="pct"/>
            <w:vAlign w:val="center"/>
          </w:tcPr>
          <w:p w14:paraId="3BF8E2E3" w14:textId="77777777" w:rsidR="007C5CBA" w:rsidRPr="004C145F" w:rsidRDefault="007C5CBA" w:rsidP="00CB63A6">
            <w:pPr>
              <w:spacing w:line="240" w:lineRule="exact"/>
              <w:rPr>
                <w:rFonts w:ascii="Times New Roman" w:eastAsia="宋体" w:hAnsi="Times New Roman" w:cs="Times New Roman"/>
                <w:sz w:val="18"/>
                <w:szCs w:val="18"/>
              </w:rPr>
            </w:pPr>
            <w:proofErr w:type="gramStart"/>
            <w:r w:rsidRPr="004C145F">
              <w:rPr>
                <w:rFonts w:ascii="Times New Roman" w:eastAsia="宋体" w:hAnsi="Times New Roman" w:cs="Times New Roman"/>
                <w:sz w:val="18"/>
                <w:szCs w:val="18"/>
              </w:rPr>
              <w:t>寿光晨鸣广源地</w:t>
            </w:r>
            <w:proofErr w:type="gramEnd"/>
            <w:r w:rsidRPr="004C145F">
              <w:rPr>
                <w:rFonts w:ascii="Times New Roman" w:eastAsia="宋体" w:hAnsi="Times New Roman" w:cs="Times New Roman"/>
                <w:sz w:val="18"/>
                <w:szCs w:val="18"/>
              </w:rPr>
              <w:t>产有限公司</w:t>
            </w:r>
          </w:p>
        </w:tc>
        <w:tc>
          <w:tcPr>
            <w:tcW w:w="2402" w:type="pct"/>
            <w:vAlign w:val="center"/>
          </w:tcPr>
          <w:p w14:paraId="5624FA40" w14:textId="77777777" w:rsidR="007C5CBA" w:rsidRPr="004C145F" w:rsidRDefault="007C5CBA" w:rsidP="00CB63A6">
            <w:pPr>
              <w:spacing w:line="240" w:lineRule="exact"/>
              <w:rPr>
                <w:rFonts w:ascii="Times New Roman" w:eastAsia="宋体" w:hAnsi="Times New Roman" w:cs="Times New Roman"/>
                <w:sz w:val="18"/>
                <w:szCs w:val="18"/>
              </w:rPr>
            </w:pPr>
            <w:r w:rsidRPr="004C145F">
              <w:rPr>
                <w:rFonts w:ascii="Times New Roman" w:eastAsia="宋体" w:hAnsi="Times New Roman" w:cs="Times New Roman"/>
                <w:sz w:val="18"/>
                <w:szCs w:val="18"/>
              </w:rPr>
              <w:t>山东晨鸣将持有的御景酒店债权转让给广源地产</w:t>
            </w:r>
          </w:p>
        </w:tc>
        <w:tc>
          <w:tcPr>
            <w:tcW w:w="719" w:type="pct"/>
            <w:vAlign w:val="center"/>
          </w:tcPr>
          <w:p w14:paraId="63A156A5" w14:textId="34177C4E" w:rsidR="007C5CBA" w:rsidRPr="004C145F" w:rsidRDefault="007C5CBA" w:rsidP="00CB63A6">
            <w:pPr>
              <w:spacing w:line="240" w:lineRule="exact"/>
              <w:jc w:val="right"/>
              <w:rPr>
                <w:rStyle w:val="fontstyle21"/>
              </w:rPr>
            </w:pPr>
            <w:r w:rsidRPr="004C145F">
              <w:rPr>
                <w:rStyle w:val="fontstyle21"/>
              </w:rPr>
              <w:t xml:space="preserve">193,507,186.75 </w:t>
            </w:r>
          </w:p>
        </w:tc>
        <w:tc>
          <w:tcPr>
            <w:tcW w:w="629" w:type="pct"/>
            <w:vAlign w:val="center"/>
          </w:tcPr>
          <w:p w14:paraId="3F85D946" w14:textId="77777777" w:rsidR="007C5CBA" w:rsidRPr="004C145F" w:rsidRDefault="007C5CBA" w:rsidP="00CB63A6">
            <w:pPr>
              <w:spacing w:line="240" w:lineRule="exact"/>
              <w:jc w:val="right"/>
              <w:rPr>
                <w:rFonts w:ascii="Times New Roman" w:eastAsia="宋体" w:hAnsi="Times New Roman" w:cs="Times New Roman"/>
                <w:sz w:val="18"/>
                <w:szCs w:val="18"/>
              </w:rPr>
            </w:pPr>
            <w:r w:rsidRPr="004C145F">
              <w:rPr>
                <w:rFonts w:ascii="Times New Roman" w:hAnsi="Times New Roman" w:cs="Times New Roman"/>
                <w:color w:val="000000"/>
                <w:sz w:val="18"/>
                <w:szCs w:val="18"/>
              </w:rPr>
              <w:t>0.00</w:t>
            </w:r>
          </w:p>
        </w:tc>
      </w:tr>
    </w:tbl>
    <w:p w14:paraId="018047FA" w14:textId="77777777" w:rsidR="007C5CBA" w:rsidRDefault="007C5CBA" w:rsidP="007C5CBA">
      <w:pPr>
        <w:spacing w:line="240" w:lineRule="exact"/>
        <w:jc w:val="both"/>
        <w:rPr>
          <w:rFonts w:ascii="Times New Roman" w:hAnsi="Times New Roman" w:cs="Times New Roman"/>
          <w:b/>
          <w:bCs/>
        </w:rPr>
      </w:pPr>
    </w:p>
    <w:p w14:paraId="39A21A1C" w14:textId="77777777" w:rsidR="00BD611D" w:rsidRPr="00852AC6" w:rsidRDefault="00BD611D" w:rsidP="00BD611D">
      <w:pPr>
        <w:pStyle w:val="3"/>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6</w:t>
      </w:r>
      <w:r w:rsidRPr="00852AC6">
        <w:rPr>
          <w:rFonts w:ascii="Times New Roman" w:eastAsiaTheme="minorEastAsia" w:hAnsi="Times New Roman" w:cs="Times New Roman"/>
          <w:b/>
          <w:bCs/>
        </w:rPr>
        <w:t>、关联方应收应付款项</w:t>
      </w:r>
    </w:p>
    <w:p w14:paraId="1AD07EEA" w14:textId="77777777" w:rsidR="00BD611D" w:rsidRPr="00852AC6" w:rsidRDefault="00BD611D" w:rsidP="00BD611D">
      <w:pPr>
        <w:keepNext/>
        <w:keepLines/>
        <w:spacing w:before="300" w:after="300" w:line="280" w:lineRule="exact"/>
        <w:outlineLvl w:val="3"/>
        <w:rPr>
          <w:rFonts w:ascii="Times New Roman" w:hAnsi="Times New Roman" w:cs="Times New Roman"/>
          <w:b/>
          <w:bCs/>
          <w:szCs w:val="21"/>
        </w:rPr>
      </w:pPr>
      <w:r w:rsidRPr="00852AC6">
        <w:rPr>
          <w:rFonts w:ascii="Times New Roman" w:hAnsi="Times New Roman" w:cs="Times New Roman"/>
          <w:b/>
          <w:bCs/>
          <w:szCs w:val="21"/>
        </w:rPr>
        <w:t>（</w:t>
      </w:r>
      <w:r w:rsidRPr="00852AC6">
        <w:rPr>
          <w:rFonts w:ascii="Times New Roman" w:hAnsi="Times New Roman" w:cs="Times New Roman"/>
          <w:b/>
          <w:bCs/>
          <w:szCs w:val="21"/>
        </w:rPr>
        <w:t>1</w:t>
      </w:r>
      <w:r w:rsidRPr="00852AC6">
        <w:rPr>
          <w:rFonts w:ascii="Times New Roman" w:hAnsi="Times New Roman" w:cs="Times New Roman"/>
          <w:b/>
          <w:bCs/>
          <w:szCs w:val="21"/>
        </w:rPr>
        <w:t>）</w:t>
      </w:r>
      <w:r w:rsidRPr="00852AC6">
        <w:rPr>
          <w:rFonts w:ascii="Times New Roman" w:hAnsi="Times New Roman" w:cs="Times New Roman"/>
          <w:b/>
          <w:bCs/>
          <w:szCs w:val="21"/>
        </w:rPr>
        <w:t xml:space="preserve"> </w:t>
      </w:r>
      <w:r w:rsidRPr="00852AC6">
        <w:rPr>
          <w:rFonts w:ascii="Times New Roman" w:hAnsi="Times New Roman" w:cs="Times New Roman"/>
          <w:b/>
          <w:bCs/>
          <w:szCs w:val="21"/>
        </w:rPr>
        <w:t>应收项目</w:t>
      </w:r>
    </w:p>
    <w:p w14:paraId="4BA18936"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18"/>
        <w:gridCol w:w="2637"/>
        <w:gridCol w:w="1460"/>
        <w:gridCol w:w="1460"/>
        <w:gridCol w:w="1460"/>
        <w:gridCol w:w="1458"/>
      </w:tblGrid>
      <w:tr w:rsidR="00852AC6" w:rsidRPr="00852AC6" w14:paraId="5119C864" w14:textId="77777777" w:rsidTr="00EA7D31">
        <w:trPr>
          <w:trHeight w:val="284"/>
        </w:trPr>
        <w:tc>
          <w:tcPr>
            <w:tcW w:w="628" w:type="pct"/>
            <w:vMerge w:val="restart"/>
            <w:shd w:val="clear" w:color="auto" w:fill="D3D3D3"/>
            <w:vAlign w:val="center"/>
          </w:tcPr>
          <w:p w14:paraId="0F19AAE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项目名称</w:t>
            </w:r>
          </w:p>
        </w:tc>
        <w:tc>
          <w:tcPr>
            <w:tcW w:w="1360" w:type="pct"/>
            <w:vMerge w:val="restart"/>
            <w:shd w:val="clear" w:color="auto" w:fill="D3D3D3"/>
            <w:vAlign w:val="center"/>
          </w:tcPr>
          <w:p w14:paraId="66BECC1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关联方</w:t>
            </w:r>
          </w:p>
        </w:tc>
        <w:tc>
          <w:tcPr>
            <w:tcW w:w="1506" w:type="pct"/>
            <w:gridSpan w:val="2"/>
            <w:shd w:val="clear" w:color="auto" w:fill="D3D3D3"/>
            <w:vAlign w:val="center"/>
          </w:tcPr>
          <w:p w14:paraId="40A87C9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c>
          <w:tcPr>
            <w:tcW w:w="1505" w:type="pct"/>
            <w:gridSpan w:val="2"/>
            <w:shd w:val="clear" w:color="auto" w:fill="D3D3D3"/>
            <w:vAlign w:val="center"/>
          </w:tcPr>
          <w:p w14:paraId="1ABFF4A9"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w:t>
            </w:r>
          </w:p>
        </w:tc>
      </w:tr>
      <w:tr w:rsidR="00852AC6" w:rsidRPr="00852AC6" w14:paraId="1966267B" w14:textId="77777777" w:rsidTr="00EA7D31">
        <w:trPr>
          <w:trHeight w:val="284"/>
        </w:trPr>
        <w:tc>
          <w:tcPr>
            <w:tcW w:w="628" w:type="pct"/>
            <w:vMerge/>
            <w:shd w:val="clear" w:color="auto" w:fill="D3D3D3"/>
            <w:vAlign w:val="center"/>
          </w:tcPr>
          <w:p w14:paraId="65298BBA" w14:textId="77777777" w:rsidR="00BD611D" w:rsidRPr="00852AC6" w:rsidRDefault="00BD611D" w:rsidP="00EA7D31"/>
        </w:tc>
        <w:tc>
          <w:tcPr>
            <w:tcW w:w="1360" w:type="pct"/>
            <w:vMerge/>
            <w:shd w:val="clear" w:color="auto" w:fill="D3D3D3"/>
            <w:vAlign w:val="center"/>
          </w:tcPr>
          <w:p w14:paraId="05E251E4" w14:textId="77777777" w:rsidR="00BD611D" w:rsidRPr="00852AC6" w:rsidRDefault="00BD611D" w:rsidP="00EA7D31"/>
        </w:tc>
        <w:tc>
          <w:tcPr>
            <w:tcW w:w="753" w:type="pct"/>
            <w:shd w:val="clear" w:color="auto" w:fill="D3D3D3"/>
            <w:vAlign w:val="center"/>
          </w:tcPr>
          <w:p w14:paraId="566C39D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账面余额</w:t>
            </w:r>
          </w:p>
        </w:tc>
        <w:tc>
          <w:tcPr>
            <w:tcW w:w="753" w:type="pct"/>
            <w:shd w:val="clear" w:color="auto" w:fill="D3D3D3"/>
            <w:vAlign w:val="center"/>
          </w:tcPr>
          <w:p w14:paraId="10F3FF25"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坏账准备</w:t>
            </w:r>
          </w:p>
        </w:tc>
        <w:tc>
          <w:tcPr>
            <w:tcW w:w="753" w:type="pct"/>
            <w:shd w:val="clear" w:color="auto" w:fill="D3D3D3"/>
            <w:vAlign w:val="center"/>
          </w:tcPr>
          <w:p w14:paraId="7B8FE29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账面余额</w:t>
            </w:r>
          </w:p>
        </w:tc>
        <w:tc>
          <w:tcPr>
            <w:tcW w:w="752" w:type="pct"/>
            <w:shd w:val="clear" w:color="auto" w:fill="D3D3D3"/>
            <w:vAlign w:val="center"/>
          </w:tcPr>
          <w:p w14:paraId="59F4A4E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坏账准备</w:t>
            </w:r>
          </w:p>
        </w:tc>
      </w:tr>
      <w:tr w:rsidR="00852AC6" w:rsidRPr="00852AC6" w14:paraId="7E46E0FD" w14:textId="77777777" w:rsidTr="00EA7D31">
        <w:trPr>
          <w:trHeight w:val="284"/>
        </w:trPr>
        <w:tc>
          <w:tcPr>
            <w:tcW w:w="628" w:type="pct"/>
            <w:vAlign w:val="center"/>
          </w:tcPr>
          <w:p w14:paraId="7EDEEEE2"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应收账款</w:t>
            </w:r>
          </w:p>
        </w:tc>
        <w:tc>
          <w:tcPr>
            <w:tcW w:w="1360" w:type="pct"/>
            <w:shd w:val="clear" w:color="auto" w:fill="auto"/>
            <w:vAlign w:val="center"/>
          </w:tcPr>
          <w:p w14:paraId="497F48C4"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寿光晨</w:t>
            </w:r>
            <w:proofErr w:type="gramStart"/>
            <w:r w:rsidRPr="00852AC6">
              <w:rPr>
                <w:rFonts w:ascii="宋体" w:eastAsia="宋体" w:hAnsi="宋体" w:cs="宋体" w:hint="eastAsia"/>
                <w:sz w:val="18"/>
                <w:szCs w:val="18"/>
              </w:rPr>
              <w:t>鸣汇森</w:t>
            </w:r>
            <w:proofErr w:type="gramEnd"/>
            <w:r w:rsidRPr="00852AC6">
              <w:rPr>
                <w:rFonts w:ascii="宋体" w:eastAsia="宋体" w:hAnsi="宋体" w:cs="宋体" w:hint="eastAsia"/>
                <w:sz w:val="18"/>
                <w:szCs w:val="18"/>
              </w:rPr>
              <w:t>新型建材有限公司</w:t>
            </w:r>
          </w:p>
        </w:tc>
        <w:tc>
          <w:tcPr>
            <w:tcW w:w="753" w:type="pct"/>
            <w:shd w:val="clear" w:color="auto" w:fill="auto"/>
            <w:vAlign w:val="center"/>
          </w:tcPr>
          <w:p w14:paraId="33175A00"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1,461,303.22 </w:t>
            </w:r>
          </w:p>
        </w:tc>
        <w:tc>
          <w:tcPr>
            <w:tcW w:w="753" w:type="pct"/>
            <w:shd w:val="clear" w:color="auto" w:fill="auto"/>
            <w:vAlign w:val="center"/>
          </w:tcPr>
          <w:p w14:paraId="21E480D4"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10,116.20 </w:t>
            </w:r>
          </w:p>
        </w:tc>
        <w:tc>
          <w:tcPr>
            <w:tcW w:w="753" w:type="pct"/>
            <w:shd w:val="clear" w:color="auto" w:fill="auto"/>
            <w:vAlign w:val="center"/>
          </w:tcPr>
          <w:p w14:paraId="562EFBCA" w14:textId="77777777" w:rsidR="00BD611D" w:rsidRPr="00852AC6" w:rsidRDefault="00BD611D" w:rsidP="00EA7D31">
            <w:pPr>
              <w:spacing w:line="240" w:lineRule="exact"/>
              <w:jc w:val="right"/>
              <w:rPr>
                <w:rStyle w:val="fontstyle21"/>
                <w:color w:val="auto"/>
              </w:rPr>
            </w:pPr>
          </w:p>
        </w:tc>
        <w:tc>
          <w:tcPr>
            <w:tcW w:w="752" w:type="pct"/>
            <w:shd w:val="clear" w:color="auto" w:fill="auto"/>
            <w:vAlign w:val="center"/>
          </w:tcPr>
          <w:p w14:paraId="637E45C1" w14:textId="77777777" w:rsidR="00BD611D" w:rsidRPr="00852AC6" w:rsidRDefault="00BD611D" w:rsidP="00EA7D31">
            <w:pPr>
              <w:spacing w:line="240" w:lineRule="exact"/>
              <w:jc w:val="right"/>
              <w:rPr>
                <w:rStyle w:val="fontstyle21"/>
                <w:color w:val="auto"/>
              </w:rPr>
            </w:pPr>
          </w:p>
        </w:tc>
      </w:tr>
      <w:tr w:rsidR="00852AC6" w:rsidRPr="00852AC6" w14:paraId="51CC2FF0" w14:textId="77777777" w:rsidTr="00EA7D31">
        <w:trPr>
          <w:trHeight w:val="284"/>
        </w:trPr>
        <w:tc>
          <w:tcPr>
            <w:tcW w:w="628" w:type="pct"/>
            <w:vAlign w:val="center"/>
          </w:tcPr>
          <w:p w14:paraId="00324EFD"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应收账款</w:t>
            </w:r>
          </w:p>
        </w:tc>
        <w:tc>
          <w:tcPr>
            <w:tcW w:w="1360" w:type="pct"/>
            <w:shd w:val="clear" w:color="auto" w:fill="auto"/>
            <w:vAlign w:val="center"/>
          </w:tcPr>
          <w:p w14:paraId="250CE3CE"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晨鸣（青岛）资产管理有限公司</w:t>
            </w:r>
          </w:p>
        </w:tc>
        <w:tc>
          <w:tcPr>
            <w:tcW w:w="753" w:type="pct"/>
            <w:shd w:val="clear" w:color="auto" w:fill="auto"/>
            <w:vAlign w:val="center"/>
          </w:tcPr>
          <w:p w14:paraId="7A8C0989"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2,359.03 </w:t>
            </w:r>
          </w:p>
        </w:tc>
        <w:tc>
          <w:tcPr>
            <w:tcW w:w="753" w:type="pct"/>
            <w:shd w:val="clear" w:color="auto" w:fill="auto"/>
            <w:vAlign w:val="center"/>
          </w:tcPr>
          <w:p w14:paraId="6956C1BB"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165.13 </w:t>
            </w:r>
          </w:p>
        </w:tc>
        <w:tc>
          <w:tcPr>
            <w:tcW w:w="753" w:type="pct"/>
            <w:shd w:val="clear" w:color="auto" w:fill="auto"/>
            <w:vAlign w:val="center"/>
          </w:tcPr>
          <w:p w14:paraId="4053119A"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2,359.03 </w:t>
            </w:r>
          </w:p>
        </w:tc>
        <w:tc>
          <w:tcPr>
            <w:tcW w:w="752" w:type="pct"/>
            <w:shd w:val="clear" w:color="auto" w:fill="auto"/>
            <w:vAlign w:val="center"/>
          </w:tcPr>
          <w:p w14:paraId="4DD725A6"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23.18 </w:t>
            </w:r>
          </w:p>
        </w:tc>
      </w:tr>
      <w:tr w:rsidR="00852AC6" w:rsidRPr="00852AC6" w14:paraId="2F007DC1" w14:textId="77777777" w:rsidTr="00EA7D31">
        <w:trPr>
          <w:trHeight w:val="284"/>
        </w:trPr>
        <w:tc>
          <w:tcPr>
            <w:tcW w:w="628" w:type="pct"/>
            <w:vAlign w:val="center"/>
          </w:tcPr>
          <w:p w14:paraId="7E534B93" w14:textId="13198AB5" w:rsidR="005B297A" w:rsidRPr="00852AC6" w:rsidRDefault="005B297A" w:rsidP="00EA7D31">
            <w:pPr>
              <w:widowControl/>
              <w:rPr>
                <w:rFonts w:ascii="宋体" w:eastAsia="宋体" w:hAnsi="宋体" w:cs="宋体"/>
                <w:sz w:val="18"/>
                <w:szCs w:val="18"/>
              </w:rPr>
            </w:pPr>
            <w:r w:rsidRPr="00852AC6">
              <w:rPr>
                <w:rFonts w:ascii="宋体" w:eastAsia="宋体" w:hAnsi="宋体" w:cs="宋体" w:hint="eastAsia"/>
                <w:sz w:val="18"/>
                <w:szCs w:val="18"/>
              </w:rPr>
              <w:t>应收账款</w:t>
            </w:r>
          </w:p>
        </w:tc>
        <w:tc>
          <w:tcPr>
            <w:tcW w:w="1360" w:type="pct"/>
            <w:shd w:val="clear" w:color="auto" w:fill="auto"/>
            <w:vAlign w:val="center"/>
          </w:tcPr>
          <w:p w14:paraId="5C8749E6" w14:textId="55EB0ABC" w:rsidR="005B297A" w:rsidRPr="00852AC6" w:rsidRDefault="005B297A" w:rsidP="00EA7D31">
            <w:pPr>
              <w:widowControl/>
              <w:rPr>
                <w:rFonts w:ascii="宋体" w:eastAsia="宋体" w:hAnsi="宋体" w:cs="宋体"/>
                <w:sz w:val="18"/>
                <w:szCs w:val="18"/>
              </w:rPr>
            </w:pPr>
            <w:r w:rsidRPr="00852AC6">
              <w:rPr>
                <w:rFonts w:ascii="宋体" w:eastAsia="宋体" w:hAnsi="宋体" w:cs="宋体" w:hint="eastAsia"/>
                <w:sz w:val="18"/>
                <w:szCs w:val="18"/>
              </w:rPr>
              <w:t>山东御景大酒店有限公司</w:t>
            </w:r>
          </w:p>
        </w:tc>
        <w:tc>
          <w:tcPr>
            <w:tcW w:w="753" w:type="pct"/>
            <w:shd w:val="clear" w:color="auto" w:fill="auto"/>
            <w:vAlign w:val="center"/>
          </w:tcPr>
          <w:p w14:paraId="4D2AF45D" w14:textId="3507A4FD" w:rsidR="005B297A" w:rsidRPr="00852AC6" w:rsidRDefault="005B297A" w:rsidP="00EA7D31">
            <w:pPr>
              <w:spacing w:line="240" w:lineRule="exact"/>
              <w:jc w:val="right"/>
              <w:rPr>
                <w:rStyle w:val="fontstyle21"/>
                <w:color w:val="auto"/>
              </w:rPr>
            </w:pPr>
            <w:r w:rsidRPr="00852AC6">
              <w:rPr>
                <w:rStyle w:val="fontstyle21"/>
                <w:color w:val="auto"/>
              </w:rPr>
              <w:t>2,990,413.66</w:t>
            </w:r>
          </w:p>
        </w:tc>
        <w:tc>
          <w:tcPr>
            <w:tcW w:w="753" w:type="pct"/>
            <w:shd w:val="clear" w:color="auto" w:fill="auto"/>
            <w:vAlign w:val="center"/>
          </w:tcPr>
          <w:p w14:paraId="03ED7EA3" w14:textId="01515DD3" w:rsidR="005B297A" w:rsidRPr="00852AC6" w:rsidRDefault="005B297A" w:rsidP="00EA7D31">
            <w:pPr>
              <w:spacing w:line="240" w:lineRule="exact"/>
              <w:jc w:val="right"/>
              <w:rPr>
                <w:rStyle w:val="fontstyle21"/>
                <w:color w:val="auto"/>
              </w:rPr>
            </w:pPr>
            <w:r w:rsidRPr="00852AC6">
              <w:rPr>
                <w:rStyle w:val="fontstyle21"/>
                <w:color w:val="auto"/>
              </w:rPr>
              <w:t>972,266.09</w:t>
            </w:r>
          </w:p>
        </w:tc>
        <w:tc>
          <w:tcPr>
            <w:tcW w:w="753" w:type="pct"/>
            <w:shd w:val="clear" w:color="auto" w:fill="auto"/>
            <w:vAlign w:val="center"/>
          </w:tcPr>
          <w:p w14:paraId="491FE771" w14:textId="77777777" w:rsidR="005B297A" w:rsidRPr="00852AC6" w:rsidRDefault="005B297A" w:rsidP="00EA7D31">
            <w:pPr>
              <w:spacing w:line="240" w:lineRule="exact"/>
              <w:jc w:val="right"/>
              <w:rPr>
                <w:rStyle w:val="fontstyle21"/>
                <w:color w:val="auto"/>
              </w:rPr>
            </w:pPr>
          </w:p>
        </w:tc>
        <w:tc>
          <w:tcPr>
            <w:tcW w:w="752" w:type="pct"/>
            <w:shd w:val="clear" w:color="auto" w:fill="auto"/>
            <w:vAlign w:val="center"/>
          </w:tcPr>
          <w:p w14:paraId="67FEA4AD" w14:textId="77777777" w:rsidR="005B297A" w:rsidRPr="00852AC6" w:rsidRDefault="005B297A" w:rsidP="00EA7D31">
            <w:pPr>
              <w:spacing w:line="240" w:lineRule="exact"/>
              <w:jc w:val="right"/>
              <w:rPr>
                <w:rStyle w:val="fontstyle21"/>
                <w:color w:val="auto"/>
              </w:rPr>
            </w:pPr>
          </w:p>
        </w:tc>
      </w:tr>
      <w:tr w:rsidR="00852AC6" w:rsidRPr="00852AC6" w14:paraId="546B5D85" w14:textId="77777777" w:rsidTr="00EA7D31">
        <w:trPr>
          <w:trHeight w:val="284"/>
        </w:trPr>
        <w:tc>
          <w:tcPr>
            <w:tcW w:w="628" w:type="pct"/>
            <w:vAlign w:val="center"/>
          </w:tcPr>
          <w:p w14:paraId="2157F3D7"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其他应收款</w:t>
            </w:r>
          </w:p>
        </w:tc>
        <w:tc>
          <w:tcPr>
            <w:tcW w:w="1360" w:type="pct"/>
            <w:shd w:val="clear" w:color="auto" w:fill="auto"/>
            <w:vAlign w:val="center"/>
          </w:tcPr>
          <w:p w14:paraId="463236ED"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潍坊港区木片码头有限公司</w:t>
            </w:r>
          </w:p>
        </w:tc>
        <w:tc>
          <w:tcPr>
            <w:tcW w:w="753" w:type="pct"/>
            <w:shd w:val="clear" w:color="auto" w:fill="auto"/>
            <w:vAlign w:val="center"/>
          </w:tcPr>
          <w:p w14:paraId="0F72084E"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77,465,749.84 </w:t>
            </w:r>
          </w:p>
        </w:tc>
        <w:tc>
          <w:tcPr>
            <w:tcW w:w="753" w:type="pct"/>
            <w:shd w:val="clear" w:color="auto" w:fill="auto"/>
            <w:vAlign w:val="center"/>
          </w:tcPr>
          <w:p w14:paraId="24B54286"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9,279,154.44 </w:t>
            </w:r>
          </w:p>
        </w:tc>
        <w:tc>
          <w:tcPr>
            <w:tcW w:w="753" w:type="pct"/>
            <w:shd w:val="clear" w:color="auto" w:fill="auto"/>
            <w:vAlign w:val="center"/>
          </w:tcPr>
          <w:p w14:paraId="58C5CC45"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75,554,749.84 </w:t>
            </w:r>
          </w:p>
        </w:tc>
        <w:tc>
          <w:tcPr>
            <w:tcW w:w="752" w:type="pct"/>
            <w:shd w:val="clear" w:color="auto" w:fill="auto"/>
            <w:vAlign w:val="center"/>
          </w:tcPr>
          <w:p w14:paraId="373A58BF"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8,991,998.46 </w:t>
            </w:r>
          </w:p>
        </w:tc>
      </w:tr>
      <w:tr w:rsidR="00852AC6" w:rsidRPr="00852AC6" w14:paraId="3896B663" w14:textId="77777777" w:rsidTr="00EA7D31">
        <w:trPr>
          <w:trHeight w:val="284"/>
        </w:trPr>
        <w:tc>
          <w:tcPr>
            <w:tcW w:w="628" w:type="pct"/>
            <w:vAlign w:val="center"/>
          </w:tcPr>
          <w:p w14:paraId="35EF91C1"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其他应收款</w:t>
            </w:r>
          </w:p>
        </w:tc>
        <w:tc>
          <w:tcPr>
            <w:tcW w:w="1360" w:type="pct"/>
            <w:shd w:val="clear" w:color="auto" w:fill="auto"/>
            <w:vAlign w:val="center"/>
          </w:tcPr>
          <w:p w14:paraId="42B77C2B"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寿光美特环保科技有限公司</w:t>
            </w:r>
          </w:p>
        </w:tc>
        <w:tc>
          <w:tcPr>
            <w:tcW w:w="753" w:type="pct"/>
            <w:shd w:val="clear" w:color="auto" w:fill="auto"/>
            <w:vAlign w:val="center"/>
          </w:tcPr>
          <w:p w14:paraId="14235C69"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10,801,455.38 </w:t>
            </w:r>
          </w:p>
        </w:tc>
        <w:tc>
          <w:tcPr>
            <w:tcW w:w="753" w:type="pct"/>
            <w:shd w:val="clear" w:color="auto" w:fill="auto"/>
            <w:vAlign w:val="center"/>
          </w:tcPr>
          <w:p w14:paraId="2B9CD301"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2,151,596.53 </w:t>
            </w:r>
          </w:p>
        </w:tc>
        <w:tc>
          <w:tcPr>
            <w:tcW w:w="753" w:type="pct"/>
            <w:shd w:val="clear" w:color="auto" w:fill="auto"/>
            <w:vAlign w:val="center"/>
          </w:tcPr>
          <w:p w14:paraId="3A57A34F"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10,427,200.00 </w:t>
            </w:r>
          </w:p>
        </w:tc>
        <w:tc>
          <w:tcPr>
            <w:tcW w:w="752" w:type="pct"/>
            <w:shd w:val="clear" w:color="auto" w:fill="auto"/>
            <w:vAlign w:val="center"/>
          </w:tcPr>
          <w:p w14:paraId="4F20CE49"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2,102,653.38 </w:t>
            </w:r>
          </w:p>
        </w:tc>
      </w:tr>
      <w:tr w:rsidR="00852AC6" w:rsidRPr="00852AC6" w14:paraId="17C85059" w14:textId="77777777" w:rsidTr="00EA7D31">
        <w:trPr>
          <w:trHeight w:val="284"/>
        </w:trPr>
        <w:tc>
          <w:tcPr>
            <w:tcW w:w="628" w:type="pct"/>
            <w:vAlign w:val="center"/>
          </w:tcPr>
          <w:p w14:paraId="08DFD513"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其他应收款</w:t>
            </w:r>
          </w:p>
        </w:tc>
        <w:tc>
          <w:tcPr>
            <w:tcW w:w="1360" w:type="pct"/>
            <w:shd w:val="clear" w:color="auto" w:fill="auto"/>
            <w:vAlign w:val="center"/>
          </w:tcPr>
          <w:p w14:paraId="0DFDFCF7"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武汉晨鸣汉阳纸业股份有限公司</w:t>
            </w:r>
          </w:p>
        </w:tc>
        <w:tc>
          <w:tcPr>
            <w:tcW w:w="753" w:type="pct"/>
            <w:shd w:val="clear" w:color="auto" w:fill="auto"/>
            <w:vAlign w:val="center"/>
          </w:tcPr>
          <w:p w14:paraId="63DE5902"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232,643,410.74 </w:t>
            </w:r>
          </w:p>
        </w:tc>
        <w:tc>
          <w:tcPr>
            <w:tcW w:w="753" w:type="pct"/>
            <w:shd w:val="clear" w:color="auto" w:fill="auto"/>
            <w:vAlign w:val="center"/>
          </w:tcPr>
          <w:p w14:paraId="6409944A" w14:textId="77777777" w:rsidR="00BD611D" w:rsidRPr="00852AC6" w:rsidRDefault="00BD611D" w:rsidP="00EA7D31">
            <w:pPr>
              <w:spacing w:line="240" w:lineRule="exact"/>
              <w:jc w:val="right"/>
              <w:rPr>
                <w:rStyle w:val="fontstyle21"/>
                <w:color w:val="auto"/>
              </w:rPr>
            </w:pPr>
          </w:p>
        </w:tc>
        <w:tc>
          <w:tcPr>
            <w:tcW w:w="753" w:type="pct"/>
            <w:shd w:val="clear" w:color="auto" w:fill="auto"/>
            <w:vAlign w:val="center"/>
          </w:tcPr>
          <w:p w14:paraId="5E8AD0AB"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227,252,701.60 </w:t>
            </w:r>
          </w:p>
        </w:tc>
        <w:tc>
          <w:tcPr>
            <w:tcW w:w="752" w:type="pct"/>
            <w:shd w:val="clear" w:color="auto" w:fill="auto"/>
            <w:vAlign w:val="center"/>
          </w:tcPr>
          <w:p w14:paraId="0E741EA5" w14:textId="77777777" w:rsidR="00BD611D" w:rsidRPr="00852AC6" w:rsidRDefault="00BD611D" w:rsidP="00EA7D31">
            <w:pPr>
              <w:spacing w:line="240" w:lineRule="exact"/>
              <w:jc w:val="right"/>
              <w:rPr>
                <w:rStyle w:val="fontstyle21"/>
                <w:color w:val="auto"/>
              </w:rPr>
            </w:pPr>
          </w:p>
        </w:tc>
      </w:tr>
      <w:tr w:rsidR="00852AC6" w:rsidRPr="00852AC6" w14:paraId="721A5855" w14:textId="77777777" w:rsidTr="00EA7D31">
        <w:trPr>
          <w:trHeight w:val="284"/>
        </w:trPr>
        <w:tc>
          <w:tcPr>
            <w:tcW w:w="628" w:type="pct"/>
            <w:vAlign w:val="center"/>
          </w:tcPr>
          <w:p w14:paraId="7ABF26D8"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其他应收款</w:t>
            </w:r>
          </w:p>
        </w:tc>
        <w:tc>
          <w:tcPr>
            <w:tcW w:w="1360" w:type="pct"/>
            <w:shd w:val="clear" w:color="auto" w:fill="auto"/>
            <w:vAlign w:val="center"/>
          </w:tcPr>
          <w:p w14:paraId="1242155F"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晨鸣（青岛）资产管理有限公司</w:t>
            </w:r>
          </w:p>
        </w:tc>
        <w:tc>
          <w:tcPr>
            <w:tcW w:w="753" w:type="pct"/>
            <w:shd w:val="clear" w:color="auto" w:fill="auto"/>
            <w:vAlign w:val="center"/>
          </w:tcPr>
          <w:p w14:paraId="0C3A9C61" w14:textId="77777777" w:rsidR="00BD611D" w:rsidRPr="00852AC6" w:rsidRDefault="00BD611D" w:rsidP="00EA7D31">
            <w:pPr>
              <w:spacing w:line="240" w:lineRule="exact"/>
              <w:jc w:val="right"/>
              <w:rPr>
                <w:rStyle w:val="fontstyle21"/>
                <w:color w:val="auto"/>
              </w:rPr>
            </w:pPr>
            <w:r w:rsidRPr="00852AC6">
              <w:rPr>
                <w:rStyle w:val="fontstyle21"/>
                <w:color w:val="auto"/>
              </w:rPr>
              <w:t xml:space="preserve"> 81,000.00 </w:t>
            </w:r>
          </w:p>
        </w:tc>
        <w:tc>
          <w:tcPr>
            <w:tcW w:w="753" w:type="pct"/>
            <w:shd w:val="clear" w:color="auto" w:fill="auto"/>
            <w:vAlign w:val="center"/>
          </w:tcPr>
          <w:p w14:paraId="3F8DF7ED" w14:textId="77777777" w:rsidR="00BD611D" w:rsidRPr="00852AC6" w:rsidRDefault="00BD611D" w:rsidP="00EA7D31">
            <w:pPr>
              <w:spacing w:line="240" w:lineRule="exact"/>
              <w:jc w:val="right"/>
              <w:rPr>
                <w:rStyle w:val="fontstyle21"/>
                <w:color w:val="auto"/>
              </w:rPr>
            </w:pPr>
          </w:p>
        </w:tc>
        <w:tc>
          <w:tcPr>
            <w:tcW w:w="753" w:type="pct"/>
            <w:shd w:val="clear" w:color="auto" w:fill="auto"/>
            <w:vAlign w:val="center"/>
          </w:tcPr>
          <w:p w14:paraId="446D0BE6" w14:textId="77777777" w:rsidR="00BD611D" w:rsidRPr="00852AC6" w:rsidRDefault="00BD611D" w:rsidP="00EA7D31">
            <w:pPr>
              <w:spacing w:line="240" w:lineRule="exact"/>
              <w:jc w:val="right"/>
              <w:rPr>
                <w:rStyle w:val="fontstyle21"/>
                <w:color w:val="auto"/>
              </w:rPr>
            </w:pPr>
          </w:p>
        </w:tc>
        <w:tc>
          <w:tcPr>
            <w:tcW w:w="752" w:type="pct"/>
            <w:shd w:val="clear" w:color="auto" w:fill="auto"/>
            <w:vAlign w:val="center"/>
          </w:tcPr>
          <w:p w14:paraId="266E575D" w14:textId="77777777" w:rsidR="00BD611D" w:rsidRPr="00852AC6" w:rsidRDefault="00BD611D" w:rsidP="00EA7D31">
            <w:pPr>
              <w:spacing w:line="240" w:lineRule="exact"/>
              <w:jc w:val="right"/>
              <w:rPr>
                <w:rStyle w:val="fontstyle21"/>
                <w:color w:val="auto"/>
              </w:rPr>
            </w:pPr>
          </w:p>
        </w:tc>
      </w:tr>
      <w:tr w:rsidR="00852AC6" w:rsidRPr="00852AC6" w14:paraId="5D85A7B2" w14:textId="77777777" w:rsidTr="00EA7D31">
        <w:trPr>
          <w:trHeight w:val="284"/>
        </w:trPr>
        <w:tc>
          <w:tcPr>
            <w:tcW w:w="628" w:type="pct"/>
            <w:vAlign w:val="center"/>
          </w:tcPr>
          <w:p w14:paraId="0658F00B" w14:textId="023FAF26" w:rsidR="005B297A" w:rsidRPr="00852AC6" w:rsidRDefault="005B297A" w:rsidP="00EA7D31">
            <w:pPr>
              <w:widowControl/>
              <w:rPr>
                <w:rFonts w:ascii="宋体" w:eastAsia="宋体" w:hAnsi="宋体" w:cs="宋体"/>
                <w:sz w:val="18"/>
                <w:szCs w:val="18"/>
              </w:rPr>
            </w:pPr>
            <w:r w:rsidRPr="00852AC6">
              <w:rPr>
                <w:rFonts w:ascii="宋体" w:eastAsia="宋体" w:hAnsi="宋体" w:cs="宋体" w:hint="eastAsia"/>
                <w:sz w:val="18"/>
                <w:szCs w:val="18"/>
              </w:rPr>
              <w:t>其他应收款</w:t>
            </w:r>
          </w:p>
        </w:tc>
        <w:tc>
          <w:tcPr>
            <w:tcW w:w="1360" w:type="pct"/>
            <w:shd w:val="clear" w:color="auto" w:fill="auto"/>
            <w:vAlign w:val="center"/>
          </w:tcPr>
          <w:p w14:paraId="1CFD8355" w14:textId="602EEF23" w:rsidR="005B297A" w:rsidRPr="00852AC6" w:rsidRDefault="005B297A" w:rsidP="00EA7D31">
            <w:pPr>
              <w:widowControl/>
              <w:rPr>
                <w:rFonts w:ascii="宋体" w:eastAsia="宋体" w:hAnsi="宋体" w:cs="宋体"/>
                <w:sz w:val="18"/>
                <w:szCs w:val="18"/>
              </w:rPr>
            </w:pPr>
            <w:proofErr w:type="gramStart"/>
            <w:r w:rsidRPr="00852AC6">
              <w:rPr>
                <w:rFonts w:ascii="宋体" w:eastAsia="宋体" w:hAnsi="宋体" w:cs="宋体" w:hint="eastAsia"/>
                <w:sz w:val="18"/>
                <w:szCs w:val="18"/>
              </w:rPr>
              <w:t>寿光晨鸣广源地</w:t>
            </w:r>
            <w:proofErr w:type="gramEnd"/>
            <w:r w:rsidRPr="00852AC6">
              <w:rPr>
                <w:rFonts w:ascii="宋体" w:eastAsia="宋体" w:hAnsi="宋体" w:cs="宋体" w:hint="eastAsia"/>
                <w:sz w:val="18"/>
                <w:szCs w:val="18"/>
              </w:rPr>
              <w:t>产有限公司</w:t>
            </w:r>
          </w:p>
        </w:tc>
        <w:tc>
          <w:tcPr>
            <w:tcW w:w="753" w:type="pct"/>
            <w:shd w:val="clear" w:color="auto" w:fill="auto"/>
            <w:vAlign w:val="center"/>
          </w:tcPr>
          <w:p w14:paraId="44A4033C" w14:textId="0399039D" w:rsidR="005B297A" w:rsidRPr="00852AC6" w:rsidRDefault="005B297A" w:rsidP="00EA7D31">
            <w:pPr>
              <w:spacing w:line="240" w:lineRule="exact"/>
              <w:jc w:val="right"/>
              <w:rPr>
                <w:rStyle w:val="fontstyle21"/>
                <w:color w:val="auto"/>
              </w:rPr>
            </w:pPr>
            <w:r w:rsidRPr="00852AC6">
              <w:rPr>
                <w:rStyle w:val="fontstyle21"/>
                <w:color w:val="auto"/>
              </w:rPr>
              <w:t>172,308,375.85</w:t>
            </w:r>
          </w:p>
        </w:tc>
        <w:tc>
          <w:tcPr>
            <w:tcW w:w="753" w:type="pct"/>
            <w:shd w:val="clear" w:color="auto" w:fill="auto"/>
            <w:vAlign w:val="center"/>
          </w:tcPr>
          <w:p w14:paraId="631CE6D7" w14:textId="77777777" w:rsidR="005B297A" w:rsidRPr="00852AC6" w:rsidRDefault="005B297A" w:rsidP="00EA7D31">
            <w:pPr>
              <w:spacing w:line="240" w:lineRule="exact"/>
              <w:jc w:val="right"/>
              <w:rPr>
                <w:rStyle w:val="fontstyle21"/>
                <w:color w:val="auto"/>
              </w:rPr>
            </w:pPr>
          </w:p>
        </w:tc>
        <w:tc>
          <w:tcPr>
            <w:tcW w:w="753" w:type="pct"/>
            <w:shd w:val="clear" w:color="auto" w:fill="auto"/>
            <w:vAlign w:val="center"/>
          </w:tcPr>
          <w:p w14:paraId="66D0C256" w14:textId="77777777" w:rsidR="005B297A" w:rsidRPr="00852AC6" w:rsidRDefault="005B297A" w:rsidP="00EA7D31">
            <w:pPr>
              <w:spacing w:line="240" w:lineRule="exact"/>
              <w:jc w:val="right"/>
              <w:rPr>
                <w:rStyle w:val="fontstyle21"/>
                <w:color w:val="auto"/>
              </w:rPr>
            </w:pPr>
          </w:p>
        </w:tc>
        <w:tc>
          <w:tcPr>
            <w:tcW w:w="752" w:type="pct"/>
            <w:shd w:val="clear" w:color="auto" w:fill="auto"/>
            <w:vAlign w:val="center"/>
          </w:tcPr>
          <w:p w14:paraId="71BC3D39" w14:textId="77777777" w:rsidR="005B297A" w:rsidRPr="00852AC6" w:rsidRDefault="005B297A" w:rsidP="00EA7D31">
            <w:pPr>
              <w:spacing w:line="240" w:lineRule="exact"/>
              <w:jc w:val="right"/>
              <w:rPr>
                <w:rStyle w:val="fontstyle21"/>
                <w:color w:val="auto"/>
              </w:rPr>
            </w:pPr>
          </w:p>
        </w:tc>
      </w:tr>
      <w:tr w:rsidR="00852AC6" w:rsidRPr="00852AC6" w14:paraId="42F1BC0E" w14:textId="77777777" w:rsidTr="00EA7D31">
        <w:trPr>
          <w:trHeight w:val="284"/>
        </w:trPr>
        <w:tc>
          <w:tcPr>
            <w:tcW w:w="628" w:type="pct"/>
            <w:vAlign w:val="center"/>
          </w:tcPr>
          <w:p w14:paraId="6B7F3865" w14:textId="202C45C0" w:rsidR="005B297A" w:rsidRPr="00852AC6" w:rsidRDefault="005B297A" w:rsidP="00EA7D31">
            <w:pPr>
              <w:widowControl/>
              <w:rPr>
                <w:rFonts w:ascii="宋体" w:eastAsia="宋体" w:hAnsi="宋体" w:cs="宋体"/>
                <w:sz w:val="18"/>
                <w:szCs w:val="18"/>
              </w:rPr>
            </w:pPr>
            <w:r w:rsidRPr="00852AC6">
              <w:rPr>
                <w:rFonts w:ascii="宋体" w:eastAsia="宋体" w:hAnsi="宋体" w:cs="宋体" w:hint="eastAsia"/>
                <w:sz w:val="18"/>
                <w:szCs w:val="18"/>
              </w:rPr>
              <w:t>预付账款</w:t>
            </w:r>
          </w:p>
        </w:tc>
        <w:tc>
          <w:tcPr>
            <w:tcW w:w="1360" w:type="pct"/>
            <w:shd w:val="clear" w:color="auto" w:fill="auto"/>
            <w:vAlign w:val="center"/>
          </w:tcPr>
          <w:p w14:paraId="0AA367A4" w14:textId="5D7C9490" w:rsidR="005B297A" w:rsidRPr="00852AC6" w:rsidRDefault="005B297A" w:rsidP="00EA7D31">
            <w:pPr>
              <w:widowControl/>
              <w:rPr>
                <w:rFonts w:ascii="宋体" w:eastAsia="宋体" w:hAnsi="宋体" w:cs="宋体"/>
                <w:sz w:val="18"/>
                <w:szCs w:val="18"/>
              </w:rPr>
            </w:pPr>
            <w:r w:rsidRPr="00852AC6">
              <w:rPr>
                <w:rFonts w:ascii="宋体" w:eastAsia="宋体" w:hAnsi="宋体" w:cs="宋体" w:hint="eastAsia"/>
                <w:sz w:val="18"/>
                <w:szCs w:val="18"/>
              </w:rPr>
              <w:t>山东御景大酒店有限公司</w:t>
            </w:r>
          </w:p>
        </w:tc>
        <w:tc>
          <w:tcPr>
            <w:tcW w:w="753" w:type="pct"/>
            <w:shd w:val="clear" w:color="auto" w:fill="auto"/>
            <w:vAlign w:val="center"/>
          </w:tcPr>
          <w:p w14:paraId="39CBB61A" w14:textId="0F5C52E6" w:rsidR="005B297A" w:rsidRPr="00852AC6" w:rsidRDefault="005B297A" w:rsidP="00EA7D31">
            <w:pPr>
              <w:spacing w:line="240" w:lineRule="exact"/>
              <w:jc w:val="right"/>
              <w:rPr>
                <w:rStyle w:val="fontstyle21"/>
                <w:color w:val="auto"/>
              </w:rPr>
            </w:pPr>
            <w:r w:rsidRPr="00852AC6">
              <w:rPr>
                <w:rStyle w:val="fontstyle21"/>
                <w:color w:val="auto"/>
              </w:rPr>
              <w:t>106,953.14</w:t>
            </w:r>
          </w:p>
        </w:tc>
        <w:tc>
          <w:tcPr>
            <w:tcW w:w="753" w:type="pct"/>
            <w:shd w:val="clear" w:color="auto" w:fill="auto"/>
            <w:vAlign w:val="center"/>
          </w:tcPr>
          <w:p w14:paraId="5715CDC6" w14:textId="77777777" w:rsidR="005B297A" w:rsidRPr="00852AC6" w:rsidRDefault="005B297A" w:rsidP="00EA7D31">
            <w:pPr>
              <w:spacing w:line="240" w:lineRule="exact"/>
              <w:jc w:val="right"/>
              <w:rPr>
                <w:rStyle w:val="fontstyle21"/>
                <w:color w:val="auto"/>
              </w:rPr>
            </w:pPr>
          </w:p>
        </w:tc>
        <w:tc>
          <w:tcPr>
            <w:tcW w:w="753" w:type="pct"/>
            <w:shd w:val="clear" w:color="auto" w:fill="auto"/>
            <w:vAlign w:val="center"/>
          </w:tcPr>
          <w:p w14:paraId="7A8405F5" w14:textId="77777777" w:rsidR="005B297A" w:rsidRPr="00852AC6" w:rsidRDefault="005B297A" w:rsidP="00EA7D31">
            <w:pPr>
              <w:spacing w:line="240" w:lineRule="exact"/>
              <w:jc w:val="right"/>
              <w:rPr>
                <w:rStyle w:val="fontstyle21"/>
                <w:color w:val="auto"/>
              </w:rPr>
            </w:pPr>
          </w:p>
        </w:tc>
        <w:tc>
          <w:tcPr>
            <w:tcW w:w="752" w:type="pct"/>
            <w:shd w:val="clear" w:color="auto" w:fill="auto"/>
            <w:vAlign w:val="center"/>
          </w:tcPr>
          <w:p w14:paraId="35E590D3" w14:textId="77777777" w:rsidR="005B297A" w:rsidRPr="00852AC6" w:rsidRDefault="005B297A" w:rsidP="00EA7D31">
            <w:pPr>
              <w:spacing w:line="240" w:lineRule="exact"/>
              <w:jc w:val="right"/>
              <w:rPr>
                <w:rStyle w:val="fontstyle21"/>
                <w:color w:val="auto"/>
              </w:rPr>
            </w:pPr>
          </w:p>
        </w:tc>
      </w:tr>
    </w:tbl>
    <w:p w14:paraId="77BBB501" w14:textId="77777777" w:rsidR="00BD611D" w:rsidRPr="00852AC6" w:rsidRDefault="00BD611D" w:rsidP="00BD611D">
      <w:pPr>
        <w:keepNext/>
        <w:keepLines/>
        <w:spacing w:before="300" w:after="300" w:line="280" w:lineRule="exact"/>
        <w:outlineLvl w:val="3"/>
        <w:rPr>
          <w:rFonts w:ascii="Times New Roman" w:hAnsi="Times New Roman" w:cs="Times New Roman"/>
          <w:b/>
          <w:bCs/>
          <w:szCs w:val="21"/>
        </w:rPr>
      </w:pPr>
      <w:r w:rsidRPr="00852AC6">
        <w:rPr>
          <w:rFonts w:ascii="Times New Roman" w:hAnsi="Times New Roman" w:cs="Times New Roman"/>
          <w:b/>
          <w:bCs/>
          <w:szCs w:val="21"/>
        </w:rPr>
        <w:t>（</w:t>
      </w:r>
      <w:r w:rsidRPr="00852AC6">
        <w:rPr>
          <w:rFonts w:ascii="Times New Roman" w:hAnsi="Times New Roman" w:cs="Times New Roman"/>
          <w:b/>
          <w:bCs/>
          <w:szCs w:val="21"/>
        </w:rPr>
        <w:t>2</w:t>
      </w:r>
      <w:r w:rsidRPr="00852AC6">
        <w:rPr>
          <w:rFonts w:ascii="Times New Roman" w:hAnsi="Times New Roman" w:cs="Times New Roman"/>
          <w:b/>
          <w:bCs/>
          <w:szCs w:val="21"/>
        </w:rPr>
        <w:t>）</w:t>
      </w:r>
      <w:r w:rsidRPr="00852AC6">
        <w:rPr>
          <w:rFonts w:ascii="Times New Roman" w:hAnsi="Times New Roman" w:cs="Times New Roman"/>
          <w:b/>
          <w:bCs/>
          <w:szCs w:val="21"/>
        </w:rPr>
        <w:t xml:space="preserve"> </w:t>
      </w:r>
      <w:r w:rsidRPr="00852AC6">
        <w:rPr>
          <w:rFonts w:ascii="Times New Roman" w:hAnsi="Times New Roman" w:cs="Times New Roman"/>
          <w:b/>
          <w:bCs/>
          <w:szCs w:val="21"/>
        </w:rPr>
        <w:t>应付项目</w:t>
      </w:r>
    </w:p>
    <w:p w14:paraId="771BD86D" w14:textId="0B858FAD" w:rsidR="00BD611D" w:rsidRPr="00852AC6" w:rsidRDefault="00AB67EC"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单</w:t>
      </w:r>
      <w:r w:rsidR="00BD611D" w:rsidRPr="00852AC6">
        <w:rPr>
          <w:rFonts w:ascii="Times New Roman" w:hAnsi="Times New Roman" w:cs="Times New Roman"/>
          <w:sz w:val="18"/>
          <w:szCs w:val="18"/>
        </w:rPr>
        <w:t>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24"/>
        <w:gridCol w:w="2823"/>
        <w:gridCol w:w="2423"/>
        <w:gridCol w:w="2423"/>
      </w:tblGrid>
      <w:tr w:rsidR="00852AC6" w:rsidRPr="00852AC6" w14:paraId="427C4B00" w14:textId="77777777" w:rsidTr="00283B49">
        <w:trPr>
          <w:trHeight w:val="284"/>
        </w:trPr>
        <w:tc>
          <w:tcPr>
            <w:tcW w:w="1044" w:type="pct"/>
            <w:shd w:val="clear" w:color="auto" w:fill="D3D3D3"/>
            <w:vAlign w:val="center"/>
          </w:tcPr>
          <w:p w14:paraId="024AD18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项目名称</w:t>
            </w:r>
          </w:p>
        </w:tc>
        <w:tc>
          <w:tcPr>
            <w:tcW w:w="1456" w:type="pct"/>
            <w:shd w:val="clear" w:color="auto" w:fill="D3D3D3"/>
            <w:vAlign w:val="center"/>
          </w:tcPr>
          <w:p w14:paraId="0B55BCC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关联方</w:t>
            </w:r>
          </w:p>
        </w:tc>
        <w:tc>
          <w:tcPr>
            <w:tcW w:w="1250" w:type="pct"/>
            <w:shd w:val="clear" w:color="auto" w:fill="D3D3D3"/>
            <w:vAlign w:val="center"/>
          </w:tcPr>
          <w:p w14:paraId="73370A3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期末账面余额</w:t>
            </w:r>
          </w:p>
        </w:tc>
        <w:tc>
          <w:tcPr>
            <w:tcW w:w="1250" w:type="pct"/>
            <w:shd w:val="clear" w:color="auto" w:fill="D3D3D3"/>
            <w:vAlign w:val="center"/>
          </w:tcPr>
          <w:p w14:paraId="219093A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期初账面余额</w:t>
            </w:r>
          </w:p>
        </w:tc>
      </w:tr>
      <w:tr w:rsidR="00852AC6" w:rsidRPr="00852AC6" w14:paraId="7609DDA6" w14:textId="77777777" w:rsidTr="00283B49">
        <w:trPr>
          <w:trHeight w:val="284"/>
        </w:trPr>
        <w:tc>
          <w:tcPr>
            <w:tcW w:w="1044" w:type="pct"/>
            <w:vAlign w:val="center"/>
          </w:tcPr>
          <w:p w14:paraId="35560BBA"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应付账款</w:t>
            </w:r>
          </w:p>
        </w:tc>
        <w:tc>
          <w:tcPr>
            <w:tcW w:w="1456" w:type="pct"/>
            <w:shd w:val="clear" w:color="auto" w:fill="auto"/>
            <w:vAlign w:val="center"/>
          </w:tcPr>
          <w:p w14:paraId="410CB869"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潍坊港区木片码头有限公司</w:t>
            </w:r>
          </w:p>
        </w:tc>
        <w:tc>
          <w:tcPr>
            <w:tcW w:w="1250" w:type="pct"/>
            <w:shd w:val="clear" w:color="auto" w:fill="auto"/>
            <w:vAlign w:val="center"/>
          </w:tcPr>
          <w:p w14:paraId="200B65D2" w14:textId="77777777" w:rsidR="00BD611D" w:rsidRPr="00852AC6" w:rsidRDefault="00BD611D" w:rsidP="00EA7D31">
            <w:pPr>
              <w:jc w:val="right"/>
              <w:rPr>
                <w:rStyle w:val="fontstyle21"/>
                <w:color w:val="auto"/>
              </w:rPr>
            </w:pPr>
            <w:r w:rsidRPr="00852AC6">
              <w:rPr>
                <w:rStyle w:val="fontstyle21"/>
                <w:color w:val="auto"/>
              </w:rPr>
              <w:t xml:space="preserve"> 29,897,541.51 </w:t>
            </w:r>
          </w:p>
        </w:tc>
        <w:tc>
          <w:tcPr>
            <w:tcW w:w="1250" w:type="pct"/>
            <w:shd w:val="clear" w:color="auto" w:fill="auto"/>
            <w:vAlign w:val="center"/>
          </w:tcPr>
          <w:p w14:paraId="704DDC50" w14:textId="77777777" w:rsidR="00BD611D" w:rsidRPr="00852AC6" w:rsidRDefault="00BD611D" w:rsidP="00EA7D31">
            <w:pPr>
              <w:jc w:val="right"/>
              <w:rPr>
                <w:rStyle w:val="fontstyle21"/>
                <w:color w:val="auto"/>
              </w:rPr>
            </w:pPr>
            <w:r w:rsidRPr="00852AC6">
              <w:rPr>
                <w:rStyle w:val="fontstyle21"/>
                <w:color w:val="auto"/>
              </w:rPr>
              <w:t xml:space="preserve"> 6,932,747.45 </w:t>
            </w:r>
          </w:p>
        </w:tc>
      </w:tr>
      <w:tr w:rsidR="00852AC6" w:rsidRPr="00852AC6" w14:paraId="57B9F06C" w14:textId="77777777" w:rsidTr="00283B49">
        <w:trPr>
          <w:trHeight w:val="284"/>
        </w:trPr>
        <w:tc>
          <w:tcPr>
            <w:tcW w:w="1044" w:type="pct"/>
            <w:vAlign w:val="center"/>
          </w:tcPr>
          <w:p w14:paraId="73891B6B"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应付账款</w:t>
            </w:r>
          </w:p>
        </w:tc>
        <w:tc>
          <w:tcPr>
            <w:tcW w:w="1456" w:type="pct"/>
            <w:shd w:val="clear" w:color="auto" w:fill="auto"/>
            <w:vAlign w:val="center"/>
          </w:tcPr>
          <w:p w14:paraId="6DEDCA49"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寿光美特环保科技有限公司</w:t>
            </w:r>
          </w:p>
        </w:tc>
        <w:tc>
          <w:tcPr>
            <w:tcW w:w="1250" w:type="pct"/>
            <w:shd w:val="clear" w:color="auto" w:fill="auto"/>
            <w:vAlign w:val="center"/>
          </w:tcPr>
          <w:p w14:paraId="56763A72" w14:textId="77777777" w:rsidR="00BD611D" w:rsidRPr="00852AC6" w:rsidRDefault="00BD611D" w:rsidP="00EA7D31">
            <w:pPr>
              <w:jc w:val="right"/>
              <w:rPr>
                <w:rStyle w:val="fontstyle21"/>
                <w:color w:val="auto"/>
              </w:rPr>
            </w:pPr>
            <w:r w:rsidRPr="00852AC6">
              <w:rPr>
                <w:rStyle w:val="fontstyle21"/>
                <w:color w:val="auto"/>
              </w:rPr>
              <w:t xml:space="preserve"> 13,489,957.44 </w:t>
            </w:r>
          </w:p>
        </w:tc>
        <w:tc>
          <w:tcPr>
            <w:tcW w:w="1250" w:type="pct"/>
            <w:shd w:val="clear" w:color="auto" w:fill="auto"/>
            <w:vAlign w:val="center"/>
          </w:tcPr>
          <w:p w14:paraId="10ACFEDC" w14:textId="77777777" w:rsidR="00BD611D" w:rsidRPr="00852AC6" w:rsidRDefault="00BD611D" w:rsidP="00EA7D31">
            <w:pPr>
              <w:jc w:val="right"/>
              <w:rPr>
                <w:rStyle w:val="fontstyle21"/>
                <w:color w:val="auto"/>
              </w:rPr>
            </w:pPr>
            <w:r w:rsidRPr="00852AC6">
              <w:rPr>
                <w:rStyle w:val="fontstyle21"/>
                <w:color w:val="auto"/>
              </w:rPr>
              <w:t xml:space="preserve"> 12,973,303.12 </w:t>
            </w:r>
          </w:p>
        </w:tc>
      </w:tr>
      <w:tr w:rsidR="00852AC6" w:rsidRPr="00852AC6" w14:paraId="6DECD285" w14:textId="77777777" w:rsidTr="00283B49">
        <w:trPr>
          <w:trHeight w:val="284"/>
        </w:trPr>
        <w:tc>
          <w:tcPr>
            <w:tcW w:w="1044" w:type="pct"/>
            <w:vAlign w:val="center"/>
          </w:tcPr>
          <w:p w14:paraId="13494969"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应付账款</w:t>
            </w:r>
          </w:p>
        </w:tc>
        <w:tc>
          <w:tcPr>
            <w:tcW w:w="1456" w:type="pct"/>
            <w:shd w:val="clear" w:color="auto" w:fill="auto"/>
            <w:vAlign w:val="center"/>
          </w:tcPr>
          <w:p w14:paraId="7D920361"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潍坊</w:t>
            </w:r>
            <w:proofErr w:type="gramStart"/>
            <w:r w:rsidRPr="00852AC6">
              <w:rPr>
                <w:rFonts w:ascii="宋体" w:eastAsia="宋体" w:hAnsi="宋体" w:cs="宋体" w:hint="eastAsia"/>
                <w:sz w:val="18"/>
                <w:szCs w:val="18"/>
              </w:rPr>
              <w:t>星兴联合</w:t>
            </w:r>
            <w:proofErr w:type="gramEnd"/>
            <w:r w:rsidRPr="00852AC6">
              <w:rPr>
                <w:rFonts w:ascii="宋体" w:eastAsia="宋体" w:hAnsi="宋体" w:cs="宋体" w:hint="eastAsia"/>
                <w:sz w:val="18"/>
                <w:szCs w:val="18"/>
              </w:rPr>
              <w:t>化工有限公司</w:t>
            </w:r>
          </w:p>
        </w:tc>
        <w:tc>
          <w:tcPr>
            <w:tcW w:w="1250" w:type="pct"/>
            <w:shd w:val="clear" w:color="auto" w:fill="auto"/>
            <w:vAlign w:val="center"/>
          </w:tcPr>
          <w:p w14:paraId="65988FF4" w14:textId="77777777" w:rsidR="00BD611D" w:rsidRPr="00852AC6" w:rsidRDefault="00BD611D" w:rsidP="00EA7D31">
            <w:pPr>
              <w:jc w:val="right"/>
              <w:rPr>
                <w:rStyle w:val="fontstyle21"/>
                <w:color w:val="auto"/>
              </w:rPr>
            </w:pPr>
            <w:r w:rsidRPr="00852AC6">
              <w:rPr>
                <w:rStyle w:val="fontstyle21"/>
                <w:color w:val="auto"/>
              </w:rPr>
              <w:t xml:space="preserve"> 26,905,494.34 </w:t>
            </w:r>
          </w:p>
        </w:tc>
        <w:tc>
          <w:tcPr>
            <w:tcW w:w="1250" w:type="pct"/>
            <w:shd w:val="clear" w:color="auto" w:fill="auto"/>
            <w:vAlign w:val="center"/>
          </w:tcPr>
          <w:p w14:paraId="28D77D40" w14:textId="77777777" w:rsidR="00BD611D" w:rsidRPr="00852AC6" w:rsidRDefault="00BD611D" w:rsidP="00EA7D31">
            <w:pPr>
              <w:jc w:val="right"/>
              <w:rPr>
                <w:rStyle w:val="fontstyle21"/>
                <w:color w:val="auto"/>
              </w:rPr>
            </w:pPr>
            <w:r w:rsidRPr="00852AC6">
              <w:rPr>
                <w:rStyle w:val="fontstyle21"/>
                <w:color w:val="auto"/>
              </w:rPr>
              <w:t xml:space="preserve"> 26,905,494.34 </w:t>
            </w:r>
          </w:p>
        </w:tc>
      </w:tr>
      <w:tr w:rsidR="00852AC6" w:rsidRPr="00852AC6" w14:paraId="1760AAF4" w14:textId="77777777" w:rsidTr="00283B49">
        <w:trPr>
          <w:trHeight w:val="284"/>
        </w:trPr>
        <w:tc>
          <w:tcPr>
            <w:tcW w:w="1044" w:type="pct"/>
            <w:vAlign w:val="center"/>
          </w:tcPr>
          <w:p w14:paraId="31552317"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应付账款</w:t>
            </w:r>
          </w:p>
        </w:tc>
        <w:tc>
          <w:tcPr>
            <w:tcW w:w="1456" w:type="pct"/>
            <w:shd w:val="clear" w:color="auto" w:fill="auto"/>
            <w:vAlign w:val="center"/>
          </w:tcPr>
          <w:p w14:paraId="2A2FFD0D"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武汉晨鸣汉阳纸业股份有限公司</w:t>
            </w:r>
          </w:p>
        </w:tc>
        <w:tc>
          <w:tcPr>
            <w:tcW w:w="1250" w:type="pct"/>
            <w:shd w:val="clear" w:color="auto" w:fill="auto"/>
            <w:vAlign w:val="center"/>
          </w:tcPr>
          <w:p w14:paraId="0E0BB172" w14:textId="77777777" w:rsidR="00BD611D" w:rsidRPr="00852AC6" w:rsidRDefault="00BD611D" w:rsidP="00EA7D31">
            <w:pPr>
              <w:jc w:val="right"/>
              <w:rPr>
                <w:rStyle w:val="fontstyle21"/>
                <w:color w:val="auto"/>
              </w:rPr>
            </w:pPr>
            <w:r w:rsidRPr="00852AC6">
              <w:rPr>
                <w:rStyle w:val="fontstyle21"/>
                <w:color w:val="auto"/>
              </w:rPr>
              <w:t xml:space="preserve"> 14,376,757.63 </w:t>
            </w:r>
          </w:p>
        </w:tc>
        <w:tc>
          <w:tcPr>
            <w:tcW w:w="1250" w:type="pct"/>
            <w:shd w:val="clear" w:color="auto" w:fill="auto"/>
            <w:vAlign w:val="bottom"/>
          </w:tcPr>
          <w:p w14:paraId="71A30E18" w14:textId="77777777" w:rsidR="00BD611D" w:rsidRPr="00852AC6" w:rsidRDefault="00BD611D" w:rsidP="00EA7D31">
            <w:pPr>
              <w:jc w:val="right"/>
              <w:rPr>
                <w:rStyle w:val="fontstyle21"/>
                <w:color w:val="auto"/>
              </w:rPr>
            </w:pPr>
            <w:r w:rsidRPr="00852AC6">
              <w:rPr>
                <w:rStyle w:val="fontstyle21"/>
                <w:color w:val="auto"/>
              </w:rPr>
              <w:t>14,334,304.63</w:t>
            </w:r>
          </w:p>
        </w:tc>
      </w:tr>
      <w:tr w:rsidR="00852AC6" w:rsidRPr="00852AC6" w14:paraId="558F5B72" w14:textId="77777777" w:rsidTr="00283B49">
        <w:trPr>
          <w:trHeight w:val="284"/>
        </w:trPr>
        <w:tc>
          <w:tcPr>
            <w:tcW w:w="1044" w:type="pct"/>
            <w:vAlign w:val="center"/>
          </w:tcPr>
          <w:p w14:paraId="728B0C42"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应付账款</w:t>
            </w:r>
          </w:p>
        </w:tc>
        <w:tc>
          <w:tcPr>
            <w:tcW w:w="1456" w:type="pct"/>
            <w:shd w:val="clear" w:color="auto" w:fill="auto"/>
            <w:vAlign w:val="center"/>
          </w:tcPr>
          <w:p w14:paraId="5B6233F7"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武汉晨</w:t>
            </w:r>
            <w:proofErr w:type="gramStart"/>
            <w:r w:rsidRPr="00852AC6">
              <w:rPr>
                <w:rFonts w:ascii="宋体" w:eastAsia="宋体" w:hAnsi="宋体" w:cs="宋体" w:hint="eastAsia"/>
                <w:sz w:val="18"/>
                <w:szCs w:val="18"/>
              </w:rPr>
              <w:t>鸣乾能</w:t>
            </w:r>
            <w:proofErr w:type="gramEnd"/>
            <w:r w:rsidRPr="00852AC6">
              <w:rPr>
                <w:rFonts w:ascii="宋体" w:eastAsia="宋体" w:hAnsi="宋体" w:cs="宋体" w:hint="eastAsia"/>
                <w:sz w:val="18"/>
                <w:szCs w:val="18"/>
              </w:rPr>
              <w:t>热电有限责任公司</w:t>
            </w:r>
          </w:p>
        </w:tc>
        <w:tc>
          <w:tcPr>
            <w:tcW w:w="1250" w:type="pct"/>
            <w:shd w:val="clear" w:color="auto" w:fill="auto"/>
            <w:vAlign w:val="center"/>
          </w:tcPr>
          <w:p w14:paraId="61706B76" w14:textId="77777777" w:rsidR="00BD611D" w:rsidRPr="00852AC6" w:rsidRDefault="00BD611D" w:rsidP="00EA7D31">
            <w:pPr>
              <w:jc w:val="right"/>
              <w:rPr>
                <w:rStyle w:val="fontstyle21"/>
                <w:color w:val="auto"/>
              </w:rPr>
            </w:pPr>
            <w:r w:rsidRPr="00852AC6">
              <w:rPr>
                <w:rStyle w:val="fontstyle21"/>
                <w:color w:val="auto"/>
              </w:rPr>
              <w:t xml:space="preserve"> 4,859.22 </w:t>
            </w:r>
          </w:p>
        </w:tc>
        <w:tc>
          <w:tcPr>
            <w:tcW w:w="1250" w:type="pct"/>
            <w:shd w:val="clear" w:color="auto" w:fill="auto"/>
            <w:vAlign w:val="bottom"/>
          </w:tcPr>
          <w:p w14:paraId="30D77AD0" w14:textId="77777777" w:rsidR="00BD611D" w:rsidRPr="00852AC6" w:rsidRDefault="00BD611D" w:rsidP="00EA7D31">
            <w:pPr>
              <w:jc w:val="right"/>
              <w:rPr>
                <w:rStyle w:val="fontstyle21"/>
                <w:color w:val="auto"/>
              </w:rPr>
            </w:pPr>
            <w:r w:rsidRPr="00852AC6">
              <w:rPr>
                <w:rStyle w:val="fontstyle21"/>
                <w:color w:val="auto"/>
              </w:rPr>
              <w:t>72,483.77</w:t>
            </w:r>
          </w:p>
        </w:tc>
      </w:tr>
      <w:tr w:rsidR="00852AC6" w:rsidRPr="00852AC6" w14:paraId="5AB7EDFC" w14:textId="77777777" w:rsidTr="00283B49">
        <w:trPr>
          <w:trHeight w:val="284"/>
        </w:trPr>
        <w:tc>
          <w:tcPr>
            <w:tcW w:w="1044" w:type="pct"/>
            <w:vAlign w:val="center"/>
          </w:tcPr>
          <w:p w14:paraId="2FE7A137" w14:textId="61DCCC14" w:rsidR="005B297A" w:rsidRPr="00852AC6" w:rsidRDefault="005B297A" w:rsidP="00EA7D31">
            <w:pPr>
              <w:widowControl/>
              <w:rPr>
                <w:rFonts w:ascii="宋体" w:eastAsia="宋体" w:hAnsi="宋体" w:cs="宋体"/>
                <w:sz w:val="18"/>
                <w:szCs w:val="18"/>
              </w:rPr>
            </w:pPr>
            <w:r w:rsidRPr="00852AC6">
              <w:rPr>
                <w:rFonts w:ascii="宋体" w:eastAsia="宋体" w:hAnsi="宋体" w:cs="宋体" w:hint="eastAsia"/>
                <w:sz w:val="18"/>
                <w:szCs w:val="18"/>
              </w:rPr>
              <w:t>应付账款</w:t>
            </w:r>
          </w:p>
        </w:tc>
        <w:tc>
          <w:tcPr>
            <w:tcW w:w="1456" w:type="pct"/>
            <w:shd w:val="clear" w:color="auto" w:fill="auto"/>
            <w:vAlign w:val="center"/>
          </w:tcPr>
          <w:p w14:paraId="642086E2" w14:textId="6E8DF614" w:rsidR="005B297A" w:rsidRPr="00852AC6" w:rsidRDefault="005B297A" w:rsidP="00EA7D31">
            <w:pPr>
              <w:widowControl/>
              <w:rPr>
                <w:rFonts w:ascii="宋体" w:eastAsia="宋体" w:hAnsi="宋体" w:cs="宋体"/>
                <w:sz w:val="18"/>
                <w:szCs w:val="18"/>
              </w:rPr>
            </w:pPr>
            <w:r w:rsidRPr="00852AC6">
              <w:rPr>
                <w:rFonts w:ascii="宋体" w:eastAsia="宋体" w:hAnsi="宋体" w:cs="宋体" w:hint="eastAsia"/>
                <w:sz w:val="18"/>
                <w:szCs w:val="18"/>
              </w:rPr>
              <w:t>山东御景大酒店有限公司</w:t>
            </w:r>
          </w:p>
        </w:tc>
        <w:tc>
          <w:tcPr>
            <w:tcW w:w="1250" w:type="pct"/>
            <w:shd w:val="clear" w:color="auto" w:fill="auto"/>
            <w:vAlign w:val="center"/>
          </w:tcPr>
          <w:p w14:paraId="4EE36604" w14:textId="57263CCC" w:rsidR="005B297A" w:rsidRPr="00852AC6" w:rsidRDefault="005B297A" w:rsidP="00EA7D31">
            <w:pPr>
              <w:jc w:val="right"/>
              <w:rPr>
                <w:rStyle w:val="fontstyle21"/>
                <w:color w:val="auto"/>
              </w:rPr>
            </w:pPr>
            <w:r w:rsidRPr="00852AC6">
              <w:rPr>
                <w:rStyle w:val="fontstyle21"/>
                <w:color w:val="auto"/>
              </w:rPr>
              <w:t>3,107,683.37</w:t>
            </w:r>
          </w:p>
        </w:tc>
        <w:tc>
          <w:tcPr>
            <w:tcW w:w="1250" w:type="pct"/>
            <w:shd w:val="clear" w:color="auto" w:fill="auto"/>
            <w:vAlign w:val="bottom"/>
          </w:tcPr>
          <w:p w14:paraId="04CD8019" w14:textId="77777777" w:rsidR="005B297A" w:rsidRPr="00852AC6" w:rsidRDefault="005B297A" w:rsidP="00EA7D31">
            <w:pPr>
              <w:jc w:val="right"/>
              <w:rPr>
                <w:rStyle w:val="fontstyle21"/>
                <w:color w:val="auto"/>
              </w:rPr>
            </w:pPr>
          </w:p>
        </w:tc>
      </w:tr>
      <w:tr w:rsidR="00852AC6" w:rsidRPr="00852AC6" w14:paraId="1A1A0A34" w14:textId="77777777" w:rsidTr="00283B49">
        <w:trPr>
          <w:trHeight w:val="284"/>
        </w:trPr>
        <w:tc>
          <w:tcPr>
            <w:tcW w:w="1044" w:type="pct"/>
            <w:vAlign w:val="center"/>
          </w:tcPr>
          <w:p w14:paraId="77B4151A"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其他应付款</w:t>
            </w:r>
          </w:p>
        </w:tc>
        <w:tc>
          <w:tcPr>
            <w:tcW w:w="1456" w:type="pct"/>
            <w:shd w:val="clear" w:color="auto" w:fill="auto"/>
            <w:vAlign w:val="center"/>
          </w:tcPr>
          <w:p w14:paraId="529A8DD7"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潍坊</w:t>
            </w:r>
            <w:proofErr w:type="gramStart"/>
            <w:r w:rsidRPr="00852AC6">
              <w:rPr>
                <w:rFonts w:ascii="宋体" w:eastAsia="宋体" w:hAnsi="宋体" w:cs="宋体" w:hint="eastAsia"/>
                <w:sz w:val="18"/>
                <w:szCs w:val="18"/>
              </w:rPr>
              <w:t>星兴联合</w:t>
            </w:r>
            <w:proofErr w:type="gramEnd"/>
            <w:r w:rsidRPr="00852AC6">
              <w:rPr>
                <w:rFonts w:ascii="宋体" w:eastAsia="宋体" w:hAnsi="宋体" w:cs="宋体" w:hint="eastAsia"/>
                <w:sz w:val="18"/>
                <w:szCs w:val="18"/>
              </w:rPr>
              <w:t>化工有限公司</w:t>
            </w:r>
          </w:p>
        </w:tc>
        <w:tc>
          <w:tcPr>
            <w:tcW w:w="1250" w:type="pct"/>
            <w:shd w:val="clear" w:color="auto" w:fill="auto"/>
            <w:vAlign w:val="center"/>
          </w:tcPr>
          <w:p w14:paraId="0E4053A4" w14:textId="77777777" w:rsidR="00BD611D" w:rsidRPr="00852AC6" w:rsidRDefault="00BD611D" w:rsidP="00EA7D31">
            <w:pPr>
              <w:jc w:val="right"/>
              <w:rPr>
                <w:rStyle w:val="fontstyle21"/>
                <w:color w:val="auto"/>
              </w:rPr>
            </w:pPr>
            <w:r w:rsidRPr="00852AC6">
              <w:rPr>
                <w:rStyle w:val="fontstyle21"/>
                <w:color w:val="auto"/>
              </w:rPr>
              <w:t xml:space="preserve"> 16,860,000.00 </w:t>
            </w:r>
          </w:p>
        </w:tc>
        <w:tc>
          <w:tcPr>
            <w:tcW w:w="1250" w:type="pct"/>
            <w:shd w:val="clear" w:color="auto" w:fill="auto"/>
            <w:vAlign w:val="center"/>
          </w:tcPr>
          <w:p w14:paraId="54D56895" w14:textId="77777777" w:rsidR="00BD611D" w:rsidRPr="00852AC6" w:rsidRDefault="00BD611D" w:rsidP="00EA7D31">
            <w:pPr>
              <w:jc w:val="right"/>
              <w:rPr>
                <w:rStyle w:val="fontstyle21"/>
                <w:color w:val="auto"/>
              </w:rPr>
            </w:pPr>
            <w:r w:rsidRPr="00852AC6">
              <w:rPr>
                <w:rStyle w:val="fontstyle21"/>
                <w:color w:val="auto"/>
              </w:rPr>
              <w:t xml:space="preserve"> 16,860,000.00 </w:t>
            </w:r>
          </w:p>
        </w:tc>
      </w:tr>
      <w:tr w:rsidR="00852AC6" w:rsidRPr="00852AC6" w14:paraId="08B7C63B" w14:textId="77777777" w:rsidTr="00283B49">
        <w:trPr>
          <w:trHeight w:val="284"/>
        </w:trPr>
        <w:tc>
          <w:tcPr>
            <w:tcW w:w="1044" w:type="pct"/>
            <w:vAlign w:val="center"/>
          </w:tcPr>
          <w:p w14:paraId="740619D8"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其他应付款</w:t>
            </w:r>
          </w:p>
        </w:tc>
        <w:tc>
          <w:tcPr>
            <w:tcW w:w="1456" w:type="pct"/>
            <w:shd w:val="clear" w:color="auto" w:fill="auto"/>
            <w:vAlign w:val="center"/>
          </w:tcPr>
          <w:p w14:paraId="291A7313"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晨鸣控股有限公司</w:t>
            </w:r>
          </w:p>
        </w:tc>
        <w:tc>
          <w:tcPr>
            <w:tcW w:w="1250" w:type="pct"/>
            <w:shd w:val="clear" w:color="auto" w:fill="auto"/>
            <w:vAlign w:val="center"/>
          </w:tcPr>
          <w:p w14:paraId="76BD6043" w14:textId="77777777" w:rsidR="00BD611D" w:rsidRPr="00852AC6" w:rsidRDefault="00BD611D" w:rsidP="00EA7D31">
            <w:pPr>
              <w:jc w:val="right"/>
              <w:rPr>
                <w:rStyle w:val="fontstyle21"/>
                <w:color w:val="auto"/>
              </w:rPr>
            </w:pPr>
            <w:r w:rsidRPr="00852AC6">
              <w:rPr>
                <w:rStyle w:val="fontstyle21"/>
                <w:color w:val="auto"/>
              </w:rPr>
              <w:t xml:space="preserve"> 118,012,703.34 </w:t>
            </w:r>
          </w:p>
        </w:tc>
        <w:tc>
          <w:tcPr>
            <w:tcW w:w="1250" w:type="pct"/>
            <w:shd w:val="clear" w:color="auto" w:fill="auto"/>
            <w:vAlign w:val="center"/>
          </w:tcPr>
          <w:p w14:paraId="5A22EBAA" w14:textId="77777777" w:rsidR="00BD611D" w:rsidRPr="00852AC6" w:rsidRDefault="00BD611D" w:rsidP="00EA7D31">
            <w:pPr>
              <w:jc w:val="right"/>
              <w:rPr>
                <w:rStyle w:val="fontstyle21"/>
                <w:color w:val="auto"/>
              </w:rPr>
            </w:pPr>
            <w:r w:rsidRPr="00852AC6">
              <w:rPr>
                <w:rStyle w:val="fontstyle21"/>
                <w:color w:val="auto"/>
              </w:rPr>
              <w:t xml:space="preserve"> 135,612,917.24 </w:t>
            </w:r>
          </w:p>
        </w:tc>
      </w:tr>
      <w:tr w:rsidR="00852AC6" w:rsidRPr="00852AC6" w14:paraId="2C3B2223" w14:textId="77777777" w:rsidTr="00283B49">
        <w:trPr>
          <w:trHeight w:val="284"/>
        </w:trPr>
        <w:tc>
          <w:tcPr>
            <w:tcW w:w="1044" w:type="pct"/>
            <w:vAlign w:val="center"/>
          </w:tcPr>
          <w:p w14:paraId="0D3C8760"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其他应付款</w:t>
            </w:r>
          </w:p>
        </w:tc>
        <w:tc>
          <w:tcPr>
            <w:tcW w:w="1456" w:type="pct"/>
            <w:shd w:val="clear" w:color="auto" w:fill="auto"/>
            <w:vAlign w:val="center"/>
          </w:tcPr>
          <w:p w14:paraId="66221B5B"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利得科技有限公司</w:t>
            </w:r>
          </w:p>
        </w:tc>
        <w:tc>
          <w:tcPr>
            <w:tcW w:w="1250" w:type="pct"/>
            <w:shd w:val="clear" w:color="auto" w:fill="auto"/>
            <w:vAlign w:val="center"/>
          </w:tcPr>
          <w:p w14:paraId="458055B7" w14:textId="77777777" w:rsidR="00BD611D" w:rsidRPr="00852AC6" w:rsidRDefault="00BD611D" w:rsidP="00EA7D31">
            <w:pPr>
              <w:jc w:val="right"/>
              <w:rPr>
                <w:rStyle w:val="fontstyle21"/>
                <w:color w:val="auto"/>
              </w:rPr>
            </w:pPr>
            <w:r w:rsidRPr="00852AC6">
              <w:rPr>
                <w:rStyle w:val="fontstyle21"/>
                <w:color w:val="auto"/>
              </w:rPr>
              <w:t xml:space="preserve"> 559,897.05 </w:t>
            </w:r>
          </w:p>
        </w:tc>
        <w:tc>
          <w:tcPr>
            <w:tcW w:w="1250" w:type="pct"/>
            <w:shd w:val="clear" w:color="auto" w:fill="auto"/>
            <w:vAlign w:val="center"/>
          </w:tcPr>
          <w:p w14:paraId="67651748" w14:textId="77777777" w:rsidR="00BD611D" w:rsidRPr="00852AC6" w:rsidRDefault="00BD611D" w:rsidP="00EA7D31">
            <w:pPr>
              <w:jc w:val="right"/>
              <w:rPr>
                <w:rStyle w:val="fontstyle21"/>
                <w:color w:val="auto"/>
              </w:rPr>
            </w:pPr>
            <w:r w:rsidRPr="00852AC6">
              <w:rPr>
                <w:rStyle w:val="fontstyle21"/>
                <w:color w:val="auto"/>
              </w:rPr>
              <w:t xml:space="preserve"> 559,897.05 </w:t>
            </w:r>
          </w:p>
        </w:tc>
      </w:tr>
      <w:tr w:rsidR="00852AC6" w:rsidRPr="00852AC6" w14:paraId="56E7DE33" w14:textId="77777777" w:rsidTr="00283B49">
        <w:trPr>
          <w:trHeight w:val="284"/>
        </w:trPr>
        <w:tc>
          <w:tcPr>
            <w:tcW w:w="1044" w:type="pct"/>
            <w:vAlign w:val="center"/>
          </w:tcPr>
          <w:p w14:paraId="739971A7"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其他应付款</w:t>
            </w:r>
          </w:p>
        </w:tc>
        <w:tc>
          <w:tcPr>
            <w:tcW w:w="1456" w:type="pct"/>
            <w:shd w:val="clear" w:color="auto" w:fill="auto"/>
            <w:vAlign w:val="center"/>
          </w:tcPr>
          <w:p w14:paraId="60AA04CF"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晨鸣（青岛）资产管理有限公司</w:t>
            </w:r>
          </w:p>
        </w:tc>
        <w:tc>
          <w:tcPr>
            <w:tcW w:w="1250" w:type="pct"/>
            <w:shd w:val="clear" w:color="auto" w:fill="auto"/>
            <w:vAlign w:val="center"/>
          </w:tcPr>
          <w:p w14:paraId="75875DAD" w14:textId="77777777" w:rsidR="00BD611D" w:rsidRPr="00852AC6" w:rsidRDefault="00BD611D" w:rsidP="00EA7D31">
            <w:pPr>
              <w:jc w:val="right"/>
              <w:rPr>
                <w:rStyle w:val="fontstyle21"/>
                <w:color w:val="auto"/>
              </w:rPr>
            </w:pPr>
            <w:r w:rsidRPr="00852AC6">
              <w:rPr>
                <w:rStyle w:val="fontstyle21"/>
                <w:color w:val="auto"/>
              </w:rPr>
              <w:t xml:space="preserve"> 115,583.42 </w:t>
            </w:r>
          </w:p>
        </w:tc>
        <w:tc>
          <w:tcPr>
            <w:tcW w:w="1250" w:type="pct"/>
            <w:shd w:val="clear" w:color="auto" w:fill="auto"/>
            <w:vAlign w:val="center"/>
          </w:tcPr>
          <w:p w14:paraId="6521A5F0" w14:textId="77777777" w:rsidR="00BD611D" w:rsidRPr="00852AC6" w:rsidRDefault="00BD611D" w:rsidP="00EA7D31">
            <w:pPr>
              <w:jc w:val="right"/>
              <w:rPr>
                <w:rStyle w:val="fontstyle21"/>
                <w:color w:val="auto"/>
              </w:rPr>
            </w:pPr>
            <w:r w:rsidRPr="00852AC6">
              <w:rPr>
                <w:rStyle w:val="fontstyle21"/>
                <w:color w:val="auto"/>
              </w:rPr>
              <w:t xml:space="preserve"> 115,583.42 </w:t>
            </w:r>
          </w:p>
        </w:tc>
      </w:tr>
      <w:tr w:rsidR="00852AC6" w:rsidRPr="00852AC6" w14:paraId="025BFE50" w14:textId="77777777" w:rsidTr="00283B49">
        <w:trPr>
          <w:trHeight w:val="284"/>
        </w:trPr>
        <w:tc>
          <w:tcPr>
            <w:tcW w:w="1044" w:type="pct"/>
            <w:vAlign w:val="center"/>
          </w:tcPr>
          <w:p w14:paraId="18442797"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其他应付款</w:t>
            </w:r>
          </w:p>
        </w:tc>
        <w:tc>
          <w:tcPr>
            <w:tcW w:w="1456" w:type="pct"/>
            <w:shd w:val="clear" w:color="auto" w:fill="auto"/>
            <w:vAlign w:val="center"/>
          </w:tcPr>
          <w:p w14:paraId="09AF9643"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武汉晨鸣汉阳纸业股份有限公司</w:t>
            </w:r>
          </w:p>
        </w:tc>
        <w:tc>
          <w:tcPr>
            <w:tcW w:w="1250" w:type="pct"/>
            <w:shd w:val="clear" w:color="auto" w:fill="auto"/>
            <w:vAlign w:val="center"/>
          </w:tcPr>
          <w:p w14:paraId="302449FA" w14:textId="77777777" w:rsidR="00BD611D" w:rsidRPr="00852AC6" w:rsidRDefault="00BD611D" w:rsidP="00EA7D31">
            <w:pPr>
              <w:jc w:val="right"/>
              <w:rPr>
                <w:rStyle w:val="fontstyle21"/>
                <w:color w:val="auto"/>
              </w:rPr>
            </w:pPr>
            <w:r w:rsidRPr="00852AC6">
              <w:rPr>
                <w:rStyle w:val="fontstyle21"/>
                <w:color w:val="auto"/>
              </w:rPr>
              <w:t xml:space="preserve"> 365,200,000.00 </w:t>
            </w:r>
          </w:p>
        </w:tc>
        <w:tc>
          <w:tcPr>
            <w:tcW w:w="1250" w:type="pct"/>
            <w:shd w:val="clear" w:color="auto" w:fill="auto"/>
            <w:vAlign w:val="center"/>
          </w:tcPr>
          <w:p w14:paraId="7B36DA27" w14:textId="77777777" w:rsidR="00BD611D" w:rsidRPr="00852AC6" w:rsidRDefault="00BD611D" w:rsidP="00EA7D31">
            <w:pPr>
              <w:jc w:val="right"/>
              <w:rPr>
                <w:rStyle w:val="fontstyle21"/>
                <w:color w:val="auto"/>
              </w:rPr>
            </w:pPr>
            <w:r w:rsidRPr="00852AC6">
              <w:rPr>
                <w:rStyle w:val="fontstyle21"/>
                <w:color w:val="auto"/>
              </w:rPr>
              <w:t xml:space="preserve"> 305,000,000.00 </w:t>
            </w:r>
          </w:p>
        </w:tc>
      </w:tr>
    </w:tbl>
    <w:p w14:paraId="1E37E502" w14:textId="77777777" w:rsidR="00BD611D" w:rsidRPr="00852AC6" w:rsidRDefault="00BD611D" w:rsidP="00BD611D">
      <w:pPr>
        <w:keepNext/>
        <w:keepLines/>
        <w:spacing w:before="300" w:after="300" w:line="280" w:lineRule="exact"/>
        <w:outlineLvl w:val="3"/>
        <w:rPr>
          <w:rFonts w:ascii="Times New Roman" w:hAnsi="Times New Roman" w:cs="Times New Roman"/>
          <w:b/>
          <w:bCs/>
          <w:szCs w:val="21"/>
        </w:rPr>
      </w:pPr>
      <w:r w:rsidRPr="00852AC6">
        <w:rPr>
          <w:rFonts w:ascii="Times New Roman" w:hAnsi="Times New Roman" w:cs="Times New Roman" w:hint="eastAsia"/>
          <w:b/>
          <w:bCs/>
          <w:szCs w:val="21"/>
        </w:rPr>
        <w:t>（</w:t>
      </w:r>
      <w:r w:rsidRPr="00852AC6">
        <w:rPr>
          <w:rFonts w:ascii="Times New Roman" w:hAnsi="Times New Roman" w:cs="Times New Roman" w:hint="eastAsia"/>
          <w:b/>
          <w:bCs/>
          <w:szCs w:val="21"/>
        </w:rPr>
        <w:t>3</w:t>
      </w:r>
      <w:r w:rsidRPr="00852AC6">
        <w:rPr>
          <w:rFonts w:ascii="Times New Roman" w:hAnsi="Times New Roman" w:cs="Times New Roman" w:hint="eastAsia"/>
          <w:b/>
          <w:bCs/>
          <w:szCs w:val="21"/>
        </w:rPr>
        <w:t>）存放关联方款项</w:t>
      </w:r>
    </w:p>
    <w:p w14:paraId="0D09750A" w14:textId="77777777" w:rsidR="00AB67EC" w:rsidRPr="00852AC6" w:rsidRDefault="00AB67EC" w:rsidP="00AB67E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单</w:t>
      </w:r>
      <w:r w:rsidRPr="00852AC6">
        <w:rPr>
          <w:rFonts w:ascii="Times New Roman" w:hAnsi="Times New Roman" w:cs="Times New Roman"/>
          <w:sz w:val="18"/>
          <w:szCs w:val="18"/>
        </w:rPr>
        <w:t>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24"/>
        <w:gridCol w:w="2823"/>
        <w:gridCol w:w="2423"/>
        <w:gridCol w:w="2423"/>
      </w:tblGrid>
      <w:tr w:rsidR="00852AC6" w:rsidRPr="00852AC6" w14:paraId="1736DDDD" w14:textId="77777777" w:rsidTr="00283B49">
        <w:trPr>
          <w:trHeight w:val="284"/>
        </w:trPr>
        <w:tc>
          <w:tcPr>
            <w:tcW w:w="1044" w:type="pct"/>
            <w:shd w:val="clear" w:color="auto" w:fill="D3D3D3"/>
            <w:vAlign w:val="center"/>
          </w:tcPr>
          <w:p w14:paraId="37624DD0"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项目名称</w:t>
            </w:r>
          </w:p>
        </w:tc>
        <w:tc>
          <w:tcPr>
            <w:tcW w:w="1456" w:type="pct"/>
            <w:shd w:val="clear" w:color="auto" w:fill="D3D3D3"/>
            <w:vAlign w:val="center"/>
          </w:tcPr>
          <w:p w14:paraId="51500525"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关联方</w:t>
            </w:r>
          </w:p>
        </w:tc>
        <w:tc>
          <w:tcPr>
            <w:tcW w:w="1250" w:type="pct"/>
            <w:shd w:val="clear" w:color="auto" w:fill="D3D3D3"/>
            <w:vAlign w:val="center"/>
          </w:tcPr>
          <w:p w14:paraId="05E23B74"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期末账面余额</w:t>
            </w:r>
          </w:p>
        </w:tc>
        <w:tc>
          <w:tcPr>
            <w:tcW w:w="1250" w:type="pct"/>
            <w:shd w:val="clear" w:color="auto" w:fill="D3D3D3"/>
            <w:vAlign w:val="center"/>
          </w:tcPr>
          <w:p w14:paraId="530F90E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期初账面余额</w:t>
            </w:r>
          </w:p>
        </w:tc>
      </w:tr>
      <w:tr w:rsidR="00852AC6" w:rsidRPr="00852AC6" w14:paraId="0B787502" w14:textId="77777777" w:rsidTr="00283B49">
        <w:trPr>
          <w:trHeight w:val="284"/>
        </w:trPr>
        <w:tc>
          <w:tcPr>
            <w:tcW w:w="1044" w:type="pct"/>
            <w:vAlign w:val="center"/>
          </w:tcPr>
          <w:p w14:paraId="2EEA2900"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银行存款</w:t>
            </w:r>
          </w:p>
        </w:tc>
        <w:tc>
          <w:tcPr>
            <w:tcW w:w="1456" w:type="pct"/>
            <w:shd w:val="clear" w:color="auto" w:fill="auto"/>
            <w:vAlign w:val="center"/>
          </w:tcPr>
          <w:p w14:paraId="6833A3F0"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广东南粤银行股份有限公司</w:t>
            </w:r>
          </w:p>
        </w:tc>
        <w:tc>
          <w:tcPr>
            <w:tcW w:w="1250" w:type="pct"/>
            <w:shd w:val="clear" w:color="auto" w:fill="auto"/>
            <w:vAlign w:val="center"/>
          </w:tcPr>
          <w:p w14:paraId="20251E35"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20,415.23</w:t>
            </w:r>
          </w:p>
        </w:tc>
        <w:tc>
          <w:tcPr>
            <w:tcW w:w="1250" w:type="pct"/>
            <w:shd w:val="clear" w:color="auto" w:fill="auto"/>
            <w:vAlign w:val="center"/>
          </w:tcPr>
          <w:p w14:paraId="4B049FEF"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7,189,314.62</w:t>
            </w:r>
          </w:p>
        </w:tc>
      </w:tr>
      <w:tr w:rsidR="00852AC6" w:rsidRPr="00852AC6" w14:paraId="5713F038" w14:textId="77777777" w:rsidTr="00283B49">
        <w:trPr>
          <w:trHeight w:val="284"/>
        </w:trPr>
        <w:tc>
          <w:tcPr>
            <w:tcW w:w="1044" w:type="pct"/>
            <w:vAlign w:val="center"/>
          </w:tcPr>
          <w:p w14:paraId="272D97C2"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其他货币资金</w:t>
            </w:r>
          </w:p>
        </w:tc>
        <w:tc>
          <w:tcPr>
            <w:tcW w:w="1456" w:type="pct"/>
            <w:shd w:val="clear" w:color="auto" w:fill="auto"/>
            <w:vAlign w:val="center"/>
          </w:tcPr>
          <w:p w14:paraId="1B23B2A3"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广东南粤银行股份有限公司</w:t>
            </w:r>
          </w:p>
        </w:tc>
        <w:tc>
          <w:tcPr>
            <w:tcW w:w="1250" w:type="pct"/>
            <w:shd w:val="clear" w:color="auto" w:fill="auto"/>
            <w:vAlign w:val="center"/>
          </w:tcPr>
          <w:p w14:paraId="4388E3CB"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1,057,450,000.00</w:t>
            </w:r>
          </w:p>
        </w:tc>
        <w:tc>
          <w:tcPr>
            <w:tcW w:w="1250" w:type="pct"/>
            <w:shd w:val="clear" w:color="auto" w:fill="auto"/>
            <w:vAlign w:val="center"/>
          </w:tcPr>
          <w:p w14:paraId="7597AEA5"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1,311,200,000.00</w:t>
            </w:r>
          </w:p>
        </w:tc>
      </w:tr>
    </w:tbl>
    <w:p w14:paraId="32F36CFC" w14:textId="77777777" w:rsidR="00BD611D" w:rsidRPr="00852AC6" w:rsidRDefault="00BD611D" w:rsidP="00BD611D">
      <w:pPr>
        <w:keepNext/>
        <w:keepLines/>
        <w:spacing w:before="300" w:after="300" w:line="280" w:lineRule="exact"/>
        <w:outlineLvl w:val="3"/>
        <w:rPr>
          <w:rFonts w:ascii="Times New Roman" w:hAnsi="Times New Roman" w:cs="Times New Roman"/>
          <w:b/>
          <w:bCs/>
          <w:szCs w:val="21"/>
        </w:rPr>
      </w:pPr>
      <w:r w:rsidRPr="00852AC6">
        <w:rPr>
          <w:rFonts w:ascii="Times New Roman" w:hAnsi="Times New Roman" w:cs="Times New Roman" w:hint="eastAsia"/>
          <w:b/>
          <w:bCs/>
          <w:szCs w:val="21"/>
        </w:rPr>
        <w:lastRenderedPageBreak/>
        <w:t>（</w:t>
      </w:r>
      <w:r w:rsidRPr="00852AC6">
        <w:rPr>
          <w:rFonts w:ascii="Times New Roman" w:hAnsi="Times New Roman" w:cs="Times New Roman" w:hint="eastAsia"/>
          <w:b/>
          <w:bCs/>
          <w:szCs w:val="21"/>
        </w:rPr>
        <w:t>4</w:t>
      </w:r>
      <w:r w:rsidRPr="00852AC6">
        <w:rPr>
          <w:rFonts w:ascii="Times New Roman" w:hAnsi="Times New Roman" w:cs="Times New Roman" w:hint="eastAsia"/>
          <w:b/>
          <w:bCs/>
          <w:szCs w:val="21"/>
        </w:rPr>
        <w:t>）关联方贷款</w:t>
      </w:r>
    </w:p>
    <w:p w14:paraId="10C6E33F" w14:textId="77777777" w:rsidR="00AB67EC" w:rsidRPr="00852AC6" w:rsidRDefault="00AB67EC" w:rsidP="00AB67EC">
      <w:pPr>
        <w:spacing w:before="40" w:after="40" w:line="240" w:lineRule="exact"/>
        <w:jc w:val="right"/>
        <w:rPr>
          <w:rFonts w:ascii="Times New Roman" w:hAnsi="Times New Roman" w:cs="Times New Roman"/>
          <w:sz w:val="18"/>
          <w:szCs w:val="18"/>
        </w:rPr>
      </w:pPr>
      <w:r w:rsidRPr="00852AC6">
        <w:rPr>
          <w:rFonts w:ascii="Times New Roman" w:hAnsi="Times New Roman" w:cs="Times New Roman" w:hint="eastAsia"/>
          <w:sz w:val="18"/>
          <w:szCs w:val="18"/>
        </w:rPr>
        <w:t>单</w:t>
      </w:r>
      <w:r w:rsidRPr="00852AC6">
        <w:rPr>
          <w:rFonts w:ascii="Times New Roman" w:hAnsi="Times New Roman" w:cs="Times New Roman"/>
          <w:sz w:val="18"/>
          <w:szCs w:val="18"/>
        </w:rPr>
        <w:t>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24"/>
        <w:gridCol w:w="2823"/>
        <w:gridCol w:w="2423"/>
        <w:gridCol w:w="2423"/>
      </w:tblGrid>
      <w:tr w:rsidR="00852AC6" w:rsidRPr="00852AC6" w14:paraId="1A314C04" w14:textId="77777777" w:rsidTr="00283B49">
        <w:trPr>
          <w:trHeight w:val="284"/>
        </w:trPr>
        <w:tc>
          <w:tcPr>
            <w:tcW w:w="1044" w:type="pct"/>
            <w:shd w:val="clear" w:color="auto" w:fill="D3D3D3"/>
            <w:vAlign w:val="center"/>
          </w:tcPr>
          <w:p w14:paraId="3FA8D4D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项目名称</w:t>
            </w:r>
          </w:p>
        </w:tc>
        <w:tc>
          <w:tcPr>
            <w:tcW w:w="1456" w:type="pct"/>
            <w:shd w:val="clear" w:color="auto" w:fill="D3D3D3"/>
            <w:vAlign w:val="center"/>
          </w:tcPr>
          <w:p w14:paraId="4AF9248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关联方</w:t>
            </w:r>
          </w:p>
        </w:tc>
        <w:tc>
          <w:tcPr>
            <w:tcW w:w="1250" w:type="pct"/>
            <w:shd w:val="clear" w:color="auto" w:fill="D3D3D3"/>
            <w:vAlign w:val="center"/>
          </w:tcPr>
          <w:p w14:paraId="52FB174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期末账面余额</w:t>
            </w:r>
          </w:p>
        </w:tc>
        <w:tc>
          <w:tcPr>
            <w:tcW w:w="1250" w:type="pct"/>
            <w:shd w:val="clear" w:color="auto" w:fill="D3D3D3"/>
            <w:vAlign w:val="center"/>
          </w:tcPr>
          <w:p w14:paraId="05B8B62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期初账面余额</w:t>
            </w:r>
          </w:p>
        </w:tc>
      </w:tr>
      <w:tr w:rsidR="00852AC6" w:rsidRPr="00852AC6" w14:paraId="65C48903" w14:textId="77777777" w:rsidTr="00283B49">
        <w:trPr>
          <w:trHeight w:val="284"/>
        </w:trPr>
        <w:tc>
          <w:tcPr>
            <w:tcW w:w="1044" w:type="pct"/>
            <w:vAlign w:val="center"/>
          </w:tcPr>
          <w:p w14:paraId="703DF85D"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短期借款</w:t>
            </w:r>
          </w:p>
        </w:tc>
        <w:tc>
          <w:tcPr>
            <w:tcW w:w="1456" w:type="pct"/>
            <w:shd w:val="clear" w:color="auto" w:fill="auto"/>
            <w:vAlign w:val="center"/>
          </w:tcPr>
          <w:p w14:paraId="146DE97F" w14:textId="77777777" w:rsidR="00BD611D" w:rsidRPr="00852AC6" w:rsidRDefault="00BD611D" w:rsidP="00EA7D31">
            <w:pPr>
              <w:widowControl/>
              <w:rPr>
                <w:rFonts w:ascii="宋体" w:eastAsia="宋体" w:hAnsi="宋体" w:cs="宋体"/>
                <w:sz w:val="18"/>
                <w:szCs w:val="18"/>
              </w:rPr>
            </w:pPr>
            <w:r w:rsidRPr="00852AC6">
              <w:rPr>
                <w:rFonts w:ascii="宋体" w:eastAsia="宋体" w:hAnsi="宋体" w:cs="宋体" w:hint="eastAsia"/>
                <w:sz w:val="18"/>
                <w:szCs w:val="18"/>
              </w:rPr>
              <w:t>广东南粤银行股份有限公司</w:t>
            </w:r>
          </w:p>
        </w:tc>
        <w:tc>
          <w:tcPr>
            <w:tcW w:w="1250" w:type="pct"/>
            <w:shd w:val="clear" w:color="auto" w:fill="auto"/>
            <w:vAlign w:val="center"/>
          </w:tcPr>
          <w:p w14:paraId="57A35B37"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2,185,980,000.00</w:t>
            </w:r>
          </w:p>
        </w:tc>
        <w:tc>
          <w:tcPr>
            <w:tcW w:w="1250" w:type="pct"/>
            <w:shd w:val="clear" w:color="auto" w:fill="auto"/>
            <w:vAlign w:val="center"/>
          </w:tcPr>
          <w:p w14:paraId="30EF4205" w14:textId="77777777" w:rsidR="00BD611D" w:rsidRPr="00852AC6" w:rsidRDefault="00BD611D" w:rsidP="00EA7D31">
            <w:pPr>
              <w:jc w:val="right"/>
              <w:rPr>
                <w:rFonts w:ascii="Times New Roman" w:hAnsi="Times New Roman" w:cs="Times New Roman"/>
                <w:sz w:val="18"/>
                <w:szCs w:val="18"/>
              </w:rPr>
            </w:pPr>
            <w:r w:rsidRPr="00852AC6">
              <w:rPr>
                <w:rFonts w:ascii="Times New Roman" w:hAnsi="Times New Roman" w:cs="Times New Roman"/>
                <w:sz w:val="18"/>
                <w:szCs w:val="18"/>
              </w:rPr>
              <w:t>2,069,060,000.00</w:t>
            </w:r>
          </w:p>
        </w:tc>
      </w:tr>
    </w:tbl>
    <w:p w14:paraId="3FC93811" w14:textId="2F640743"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w:t>
      </w:r>
      <w:r w:rsidR="00AB67EC" w:rsidRPr="00852AC6">
        <w:rPr>
          <w:rFonts w:ascii="Times New Roman" w:hAnsi="Times New Roman" w:cs="Times New Roman" w:hint="eastAsia"/>
          <w:b/>
          <w:bCs/>
          <w:sz w:val="24"/>
          <w:szCs w:val="24"/>
        </w:rPr>
        <w:t>五</w:t>
      </w:r>
      <w:r w:rsidRPr="00852AC6">
        <w:rPr>
          <w:rFonts w:ascii="Times New Roman" w:hAnsi="Times New Roman" w:cs="Times New Roman"/>
          <w:b/>
          <w:bCs/>
          <w:sz w:val="24"/>
          <w:szCs w:val="24"/>
        </w:rPr>
        <w:t>、承诺及或有事项</w:t>
      </w:r>
    </w:p>
    <w:p w14:paraId="2578C74F" w14:textId="77777777" w:rsidR="00BD611D" w:rsidRPr="00852AC6" w:rsidRDefault="00BD611D" w:rsidP="00BD611D">
      <w:pPr>
        <w:pStyle w:val="3"/>
        <w:numPr>
          <w:ilvl w:val="0"/>
          <w:numId w:val="11"/>
        </w:numPr>
        <w:spacing w:line="280" w:lineRule="exact"/>
        <w:jc w:val="left"/>
        <w:rPr>
          <w:rFonts w:ascii="宋体" w:hAnsi="宋体" w:cs="宋体"/>
          <w:b/>
          <w:bCs/>
        </w:rPr>
      </w:pPr>
      <w:r w:rsidRPr="00852AC6">
        <w:rPr>
          <w:rFonts w:ascii="宋体" w:hAnsi="宋体" w:cs="宋体"/>
          <w:b/>
          <w:bCs/>
        </w:rPr>
        <w:t>重要承诺事项</w:t>
      </w:r>
    </w:p>
    <w:p w14:paraId="1D9E4988" w14:textId="77777777" w:rsidR="00AB67EC" w:rsidRPr="00852AC6" w:rsidRDefault="00AB67EC" w:rsidP="00AB67EC">
      <w:pPr>
        <w:pStyle w:val="ad"/>
        <w:spacing w:before="40" w:after="40" w:line="240" w:lineRule="exact"/>
        <w:ind w:left="360" w:firstLineChars="0" w:firstLine="0"/>
        <w:jc w:val="right"/>
        <w:rPr>
          <w:rFonts w:ascii="Times New Roman" w:hAnsi="Times New Roman" w:cs="Times New Roman"/>
          <w:sz w:val="18"/>
          <w:szCs w:val="18"/>
        </w:rPr>
      </w:pPr>
      <w:r w:rsidRPr="00852AC6">
        <w:rPr>
          <w:rFonts w:ascii="Times New Roman" w:hAnsi="Times New Roman" w:cs="Times New Roman" w:hint="eastAsia"/>
          <w:sz w:val="18"/>
          <w:szCs w:val="18"/>
        </w:rPr>
        <w:t>单</w:t>
      </w:r>
      <w:r w:rsidRPr="00852AC6">
        <w:rPr>
          <w:rFonts w:ascii="Times New Roman" w:hAnsi="Times New Roman" w:cs="Times New Roman"/>
          <w:sz w:val="18"/>
          <w:szCs w:val="18"/>
        </w:rPr>
        <w:t>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2248"/>
        <w:gridCol w:w="2248"/>
      </w:tblGrid>
      <w:tr w:rsidR="00852AC6" w:rsidRPr="00852AC6" w14:paraId="24C35DB9" w14:textId="77777777" w:rsidTr="00283B49">
        <w:trPr>
          <w:cantSplit/>
          <w:trHeight w:val="340"/>
          <w:tblHeader/>
          <w:jc w:val="center"/>
        </w:trPr>
        <w:tc>
          <w:tcPr>
            <w:tcW w:w="2718" w:type="pct"/>
            <w:shd w:val="clear" w:color="auto" w:fill="D9D9D9" w:themeFill="background1" w:themeFillShade="D9"/>
            <w:vAlign w:val="center"/>
          </w:tcPr>
          <w:p w14:paraId="2582E117" w14:textId="77777777" w:rsidR="00BD611D" w:rsidRPr="00852AC6" w:rsidRDefault="00BD611D" w:rsidP="00EA7D31">
            <w:pPr>
              <w:tabs>
                <w:tab w:val="left" w:pos="630"/>
              </w:tabs>
              <w:adjustRightInd w:val="0"/>
              <w:snapToGrid w:val="0"/>
              <w:jc w:val="center"/>
              <w:rPr>
                <w:rFonts w:ascii="宋体" w:eastAsia="宋体" w:hAnsi="宋体"/>
                <w:bCs/>
                <w:sz w:val="18"/>
                <w:szCs w:val="18"/>
              </w:rPr>
            </w:pPr>
            <w:r w:rsidRPr="00852AC6">
              <w:rPr>
                <w:rFonts w:ascii="宋体" w:eastAsia="宋体" w:hAnsi="宋体"/>
                <w:bCs/>
                <w:sz w:val="18"/>
                <w:szCs w:val="18"/>
              </w:rPr>
              <w:t>已签约但</w:t>
            </w:r>
            <w:proofErr w:type="gramStart"/>
            <w:r w:rsidRPr="00852AC6">
              <w:rPr>
                <w:rFonts w:ascii="宋体" w:eastAsia="宋体" w:hAnsi="宋体"/>
                <w:bCs/>
                <w:sz w:val="18"/>
                <w:szCs w:val="18"/>
              </w:rPr>
              <w:t>尚未于</w:t>
            </w:r>
            <w:proofErr w:type="gramEnd"/>
            <w:r w:rsidRPr="00852AC6">
              <w:rPr>
                <w:rFonts w:ascii="宋体" w:eastAsia="宋体" w:hAnsi="宋体"/>
                <w:bCs/>
                <w:sz w:val="18"/>
                <w:szCs w:val="18"/>
              </w:rPr>
              <w:t>财务报表中确认的资本承诺</w:t>
            </w:r>
          </w:p>
        </w:tc>
        <w:tc>
          <w:tcPr>
            <w:tcW w:w="1141" w:type="pct"/>
            <w:shd w:val="clear" w:color="auto" w:fill="D9D9D9" w:themeFill="background1" w:themeFillShade="D9"/>
            <w:vAlign w:val="center"/>
          </w:tcPr>
          <w:p w14:paraId="2901FC75" w14:textId="77777777" w:rsidR="00BD611D" w:rsidRPr="00852AC6" w:rsidRDefault="00BD611D" w:rsidP="00EA7D31">
            <w:pPr>
              <w:tabs>
                <w:tab w:val="left" w:pos="630"/>
              </w:tabs>
              <w:adjustRightInd w:val="0"/>
              <w:snapToGrid w:val="0"/>
              <w:jc w:val="center"/>
              <w:rPr>
                <w:rFonts w:ascii="宋体" w:eastAsia="宋体" w:hAnsi="宋体" w:cs="Arial"/>
                <w:bCs/>
                <w:sz w:val="18"/>
                <w:szCs w:val="18"/>
              </w:rPr>
            </w:pPr>
            <w:r w:rsidRPr="00852AC6">
              <w:rPr>
                <w:rFonts w:ascii="宋体" w:eastAsia="宋体" w:hAnsi="宋体" w:cs="Arial"/>
                <w:bCs/>
                <w:sz w:val="18"/>
                <w:szCs w:val="18"/>
              </w:rPr>
              <w:t>期末余额</w:t>
            </w:r>
          </w:p>
        </w:tc>
        <w:tc>
          <w:tcPr>
            <w:tcW w:w="1141" w:type="pct"/>
            <w:shd w:val="clear" w:color="auto" w:fill="D9D9D9" w:themeFill="background1" w:themeFillShade="D9"/>
            <w:vAlign w:val="center"/>
          </w:tcPr>
          <w:p w14:paraId="4C3EEAD2" w14:textId="77777777" w:rsidR="00BD611D" w:rsidRPr="00852AC6" w:rsidRDefault="00BD611D" w:rsidP="00EA7D31">
            <w:pPr>
              <w:tabs>
                <w:tab w:val="left" w:pos="630"/>
              </w:tabs>
              <w:adjustRightInd w:val="0"/>
              <w:snapToGrid w:val="0"/>
              <w:jc w:val="center"/>
              <w:rPr>
                <w:rFonts w:ascii="宋体" w:eastAsia="宋体" w:hAnsi="宋体" w:cs="Arial"/>
                <w:bCs/>
                <w:sz w:val="18"/>
                <w:szCs w:val="18"/>
              </w:rPr>
            </w:pPr>
            <w:r w:rsidRPr="00852AC6">
              <w:rPr>
                <w:rFonts w:ascii="宋体" w:eastAsia="宋体" w:hAnsi="宋体" w:cs="Arial"/>
                <w:bCs/>
                <w:sz w:val="18"/>
                <w:szCs w:val="18"/>
              </w:rPr>
              <w:t>上年年末余额</w:t>
            </w:r>
          </w:p>
        </w:tc>
      </w:tr>
      <w:tr w:rsidR="00852AC6" w:rsidRPr="00852AC6" w14:paraId="37B3D3D1" w14:textId="77777777" w:rsidTr="00283B49">
        <w:trPr>
          <w:cantSplit/>
          <w:trHeight w:val="340"/>
          <w:jc w:val="center"/>
        </w:trPr>
        <w:tc>
          <w:tcPr>
            <w:tcW w:w="2718" w:type="pct"/>
            <w:vAlign w:val="center"/>
          </w:tcPr>
          <w:p w14:paraId="75EF371A" w14:textId="77777777" w:rsidR="00BD611D" w:rsidRPr="00852AC6" w:rsidRDefault="00BD611D" w:rsidP="00EA7D31">
            <w:pPr>
              <w:rPr>
                <w:rFonts w:ascii="宋体" w:eastAsia="宋体" w:hAnsi="宋体"/>
                <w:sz w:val="18"/>
                <w:szCs w:val="18"/>
              </w:rPr>
            </w:pPr>
            <w:r w:rsidRPr="00852AC6">
              <w:rPr>
                <w:rFonts w:ascii="宋体" w:eastAsia="宋体" w:hAnsi="宋体"/>
                <w:sz w:val="18"/>
                <w:szCs w:val="18"/>
              </w:rPr>
              <w:t>购</w:t>
            </w:r>
            <w:proofErr w:type="gramStart"/>
            <w:r w:rsidRPr="00852AC6">
              <w:rPr>
                <w:rFonts w:ascii="宋体" w:eastAsia="宋体" w:hAnsi="宋体"/>
                <w:sz w:val="18"/>
                <w:szCs w:val="18"/>
              </w:rPr>
              <w:t>建长期</w:t>
            </w:r>
            <w:proofErr w:type="gramEnd"/>
            <w:r w:rsidRPr="00852AC6">
              <w:rPr>
                <w:rFonts w:ascii="宋体" w:eastAsia="宋体" w:hAnsi="宋体"/>
                <w:sz w:val="18"/>
                <w:szCs w:val="18"/>
              </w:rPr>
              <w:t>资产承诺</w:t>
            </w:r>
          </w:p>
        </w:tc>
        <w:tc>
          <w:tcPr>
            <w:tcW w:w="1141" w:type="pct"/>
            <w:vAlign w:val="center"/>
          </w:tcPr>
          <w:p w14:paraId="7521E9C9"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301,225,074.72</w:t>
            </w:r>
          </w:p>
        </w:tc>
        <w:tc>
          <w:tcPr>
            <w:tcW w:w="1141" w:type="pct"/>
            <w:vAlign w:val="center"/>
          </w:tcPr>
          <w:p w14:paraId="3112C246" w14:textId="77777777" w:rsidR="00BD611D" w:rsidRPr="00852AC6" w:rsidRDefault="00BD611D" w:rsidP="00EA7D31">
            <w:pPr>
              <w:jc w:val="right"/>
              <w:rPr>
                <w:rFonts w:ascii="Times New Roman" w:eastAsia="宋体" w:hAnsi="Times New Roman" w:cs="Times New Roman"/>
                <w:sz w:val="18"/>
                <w:szCs w:val="18"/>
              </w:rPr>
            </w:pPr>
            <w:r w:rsidRPr="00852AC6">
              <w:rPr>
                <w:rFonts w:ascii="Times New Roman" w:hAnsi="Times New Roman" w:cs="Times New Roman"/>
                <w:sz w:val="18"/>
                <w:szCs w:val="18"/>
              </w:rPr>
              <w:t>288,776,312.58</w:t>
            </w:r>
          </w:p>
        </w:tc>
      </w:tr>
    </w:tbl>
    <w:p w14:paraId="08D1D158" w14:textId="77777777" w:rsidR="00BD611D" w:rsidRPr="00852AC6" w:rsidRDefault="00BD611D" w:rsidP="00BD611D">
      <w:pPr>
        <w:pStyle w:val="3"/>
        <w:spacing w:line="280" w:lineRule="exact"/>
        <w:jc w:val="left"/>
        <w:rPr>
          <w:rFonts w:ascii="宋体" w:hAnsi="宋体" w:cs="宋体"/>
          <w:b/>
          <w:bCs/>
        </w:rPr>
      </w:pPr>
      <w:r w:rsidRPr="00852AC6">
        <w:rPr>
          <w:rFonts w:ascii="宋体" w:hAnsi="宋体" w:cs="宋体"/>
          <w:b/>
          <w:bCs/>
        </w:rPr>
        <w:t>2、或有事项</w:t>
      </w:r>
    </w:p>
    <w:p w14:paraId="17D18594" w14:textId="77777777" w:rsidR="00BD611D" w:rsidRPr="00852AC6" w:rsidRDefault="00BD611D" w:rsidP="00BD611D">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公司不存在需要披露的重要或有事项。</w:t>
      </w:r>
    </w:p>
    <w:p w14:paraId="5BFE40B3" w14:textId="638E8554"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w:t>
      </w:r>
      <w:r w:rsidR="00AB67EC" w:rsidRPr="00852AC6">
        <w:rPr>
          <w:rFonts w:ascii="Times New Roman" w:hAnsi="Times New Roman" w:cs="Times New Roman" w:hint="eastAsia"/>
          <w:b/>
          <w:bCs/>
          <w:sz w:val="24"/>
          <w:szCs w:val="24"/>
        </w:rPr>
        <w:t>六</w:t>
      </w:r>
      <w:r w:rsidRPr="00852AC6">
        <w:rPr>
          <w:rFonts w:ascii="Times New Roman" w:hAnsi="Times New Roman" w:cs="Times New Roman"/>
          <w:b/>
          <w:bCs/>
          <w:sz w:val="24"/>
          <w:szCs w:val="24"/>
        </w:rPr>
        <w:t>、资产负债表日后事项</w:t>
      </w:r>
    </w:p>
    <w:p w14:paraId="44050D3C" w14:textId="140B7628" w:rsidR="00BD611D" w:rsidRPr="00852AC6" w:rsidRDefault="00BD611D" w:rsidP="00BD611D">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无重要的资产负债表日后事项</w:t>
      </w:r>
      <w:r w:rsidR="00AB67EC" w:rsidRPr="00852AC6">
        <w:rPr>
          <w:rFonts w:ascii="宋体" w:eastAsia="宋体" w:hAnsi="宋体" w:cs="宋体" w:hint="eastAsia"/>
          <w:sz w:val="18"/>
          <w:szCs w:val="18"/>
        </w:rPr>
        <w:t>。</w:t>
      </w:r>
    </w:p>
    <w:p w14:paraId="10D99A74" w14:textId="1DC2216F"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w:t>
      </w:r>
      <w:r w:rsidR="00AB67EC" w:rsidRPr="00852AC6">
        <w:rPr>
          <w:rFonts w:ascii="Times New Roman" w:hAnsi="Times New Roman" w:cs="Times New Roman" w:hint="eastAsia"/>
          <w:b/>
          <w:bCs/>
          <w:sz w:val="24"/>
          <w:szCs w:val="24"/>
        </w:rPr>
        <w:t>七</w:t>
      </w:r>
      <w:r w:rsidRPr="00852AC6">
        <w:rPr>
          <w:rFonts w:ascii="Times New Roman" w:hAnsi="Times New Roman" w:cs="Times New Roman"/>
          <w:b/>
          <w:bCs/>
          <w:sz w:val="24"/>
          <w:szCs w:val="24"/>
        </w:rPr>
        <w:t>、其他重要事项</w:t>
      </w:r>
    </w:p>
    <w:p w14:paraId="07071DF3"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1</w:t>
      </w:r>
      <w:r w:rsidRPr="00852AC6">
        <w:rPr>
          <w:rFonts w:ascii="Times New Roman" w:hAnsi="Times New Roman" w:cs="Times New Roman"/>
          <w:b/>
          <w:bCs/>
        </w:rPr>
        <w:t>、分部信息</w:t>
      </w:r>
    </w:p>
    <w:p w14:paraId="3714A388"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）报告分部的确定依据与会计政策</w:t>
      </w:r>
    </w:p>
    <w:p w14:paraId="2DD27159" w14:textId="77777777" w:rsidR="00BD611D" w:rsidRPr="00852AC6" w:rsidRDefault="00BD611D" w:rsidP="00AB67EC">
      <w:pPr>
        <w:pStyle w:val="a9"/>
        <w:spacing w:before="40" w:beforeAutospacing="0" w:after="40" w:afterAutospacing="0"/>
        <w:ind w:left="40" w:right="40"/>
        <w:rPr>
          <w:rFonts w:ascii="Times New Roman" w:hAnsi="Times New Roman" w:cs="Times New Roman"/>
          <w:sz w:val="18"/>
          <w:szCs w:val="18"/>
        </w:rPr>
      </w:pPr>
      <w:r w:rsidRPr="00852AC6">
        <w:rPr>
          <w:rFonts w:ascii="Times New Roman" w:hAnsi="Times New Roman" w:cs="Times New Roman" w:hint="eastAsia"/>
          <w:sz w:val="18"/>
          <w:szCs w:val="18"/>
        </w:rPr>
        <w:t>根据本公司的内部组织结构、管理要求及内部报告制度，本公司的经营业务划分为</w:t>
      </w:r>
      <w:r w:rsidRPr="00852AC6">
        <w:rPr>
          <w:rFonts w:ascii="Times New Roman" w:hAnsi="Times New Roman" w:cs="Times New Roman" w:hint="eastAsia"/>
          <w:sz w:val="18"/>
          <w:szCs w:val="18"/>
        </w:rPr>
        <w:t xml:space="preserve"> 4 </w:t>
      </w:r>
      <w:proofErr w:type="gramStart"/>
      <w:r w:rsidRPr="00852AC6">
        <w:rPr>
          <w:rFonts w:ascii="Times New Roman" w:hAnsi="Times New Roman" w:cs="Times New Roman" w:hint="eastAsia"/>
          <w:sz w:val="18"/>
          <w:szCs w:val="18"/>
        </w:rPr>
        <w:t>个</w:t>
      </w:r>
      <w:proofErr w:type="gramEnd"/>
      <w:r w:rsidRPr="00852AC6">
        <w:rPr>
          <w:rFonts w:ascii="Times New Roman" w:hAnsi="Times New Roman" w:cs="Times New Roman" w:hint="eastAsia"/>
          <w:sz w:val="18"/>
          <w:szCs w:val="18"/>
        </w:rPr>
        <w:t>报告分部。这些报告分部是</w:t>
      </w:r>
      <w:r w:rsidRPr="00852AC6">
        <w:rPr>
          <w:rFonts w:ascii="Times New Roman" w:hAnsi="Times New Roman" w:cs="Times New Roman" w:hint="eastAsia"/>
          <w:sz w:val="18"/>
          <w:szCs w:val="18"/>
        </w:rPr>
        <w:t xml:space="preserve"> </w:t>
      </w:r>
      <w:r w:rsidRPr="00852AC6">
        <w:rPr>
          <w:rFonts w:ascii="Times New Roman" w:hAnsi="Times New Roman" w:cs="Times New Roman" w:hint="eastAsia"/>
          <w:sz w:val="18"/>
          <w:szCs w:val="18"/>
        </w:rPr>
        <w:t>以公司日常内部管理要求的财务信息为基础确定的。集团的管理层定期评价这些报告分部的经营成果，以决定向其分配</w:t>
      </w:r>
      <w:r w:rsidRPr="00852AC6">
        <w:rPr>
          <w:rFonts w:ascii="Times New Roman" w:hAnsi="Times New Roman" w:cs="Times New Roman" w:hint="eastAsia"/>
          <w:sz w:val="18"/>
          <w:szCs w:val="18"/>
        </w:rPr>
        <w:t xml:space="preserve"> </w:t>
      </w:r>
      <w:r w:rsidRPr="00852AC6">
        <w:rPr>
          <w:rFonts w:ascii="Times New Roman" w:hAnsi="Times New Roman" w:cs="Times New Roman" w:hint="eastAsia"/>
          <w:sz w:val="18"/>
          <w:szCs w:val="18"/>
        </w:rPr>
        <w:t>资源及评价其业绩。</w:t>
      </w:r>
    </w:p>
    <w:p w14:paraId="7D532E1B" w14:textId="77777777" w:rsidR="00BD611D" w:rsidRPr="00852AC6" w:rsidRDefault="00BD611D" w:rsidP="00AB67EC">
      <w:pPr>
        <w:pStyle w:val="a9"/>
        <w:spacing w:before="40" w:beforeAutospacing="0" w:after="40" w:afterAutospacing="0"/>
        <w:ind w:left="40" w:right="4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1</w:t>
      </w:r>
      <w:r w:rsidRPr="00852AC6">
        <w:rPr>
          <w:rFonts w:ascii="Times New Roman" w:hAnsi="Times New Roman" w:cs="Times New Roman" w:hint="eastAsia"/>
          <w:sz w:val="18"/>
          <w:szCs w:val="18"/>
        </w:rPr>
        <w:t>）机制纸分部，生产及销售机制纸；</w:t>
      </w:r>
      <w:r w:rsidRPr="00852AC6">
        <w:rPr>
          <w:rFonts w:ascii="Times New Roman" w:hAnsi="Times New Roman" w:cs="Times New Roman" w:hint="eastAsia"/>
          <w:sz w:val="18"/>
          <w:szCs w:val="18"/>
        </w:rPr>
        <w:t xml:space="preserve">    </w:t>
      </w:r>
    </w:p>
    <w:p w14:paraId="7B1CCCA6" w14:textId="77777777" w:rsidR="00BD611D" w:rsidRPr="00852AC6" w:rsidRDefault="00BD611D" w:rsidP="00AB67EC">
      <w:pPr>
        <w:pStyle w:val="a9"/>
        <w:spacing w:before="40" w:beforeAutospacing="0" w:after="40" w:afterAutospacing="0"/>
        <w:ind w:left="40" w:right="4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2</w:t>
      </w:r>
      <w:r w:rsidRPr="00852AC6">
        <w:rPr>
          <w:rFonts w:ascii="Times New Roman" w:hAnsi="Times New Roman" w:cs="Times New Roman" w:hint="eastAsia"/>
          <w:sz w:val="18"/>
          <w:szCs w:val="18"/>
        </w:rPr>
        <w:t>）金融服务分部，提供金融服务；</w:t>
      </w:r>
    </w:p>
    <w:p w14:paraId="1AE3EC7A" w14:textId="77777777" w:rsidR="00BD611D" w:rsidRPr="00852AC6" w:rsidRDefault="00BD611D" w:rsidP="00AB67EC">
      <w:pPr>
        <w:pStyle w:val="a9"/>
        <w:spacing w:before="40" w:beforeAutospacing="0" w:after="40" w:afterAutospacing="0"/>
        <w:ind w:left="40" w:right="4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3</w:t>
      </w:r>
      <w:r w:rsidRPr="00852AC6">
        <w:rPr>
          <w:rFonts w:ascii="Times New Roman" w:hAnsi="Times New Roman" w:cs="Times New Roman" w:hint="eastAsia"/>
          <w:sz w:val="18"/>
          <w:szCs w:val="18"/>
        </w:rPr>
        <w:t>）酒店及物业租金分部，酒店服务及物业出租；</w:t>
      </w:r>
    </w:p>
    <w:p w14:paraId="34F3B4A6" w14:textId="77777777" w:rsidR="00BD611D" w:rsidRPr="00852AC6" w:rsidRDefault="00BD611D" w:rsidP="00AB67EC">
      <w:pPr>
        <w:pStyle w:val="a9"/>
        <w:spacing w:before="40" w:beforeAutospacing="0" w:after="40" w:afterAutospacing="0"/>
        <w:ind w:left="40" w:right="40"/>
        <w:rPr>
          <w:rFonts w:ascii="Times New Roman" w:hAnsi="Times New Roman" w:cs="Times New Roman"/>
          <w:sz w:val="18"/>
          <w:szCs w:val="18"/>
        </w:rPr>
      </w:pPr>
      <w:r w:rsidRPr="00852AC6">
        <w:rPr>
          <w:rFonts w:ascii="Times New Roman" w:hAnsi="Times New Roman" w:cs="Times New Roman" w:hint="eastAsia"/>
          <w:sz w:val="18"/>
          <w:szCs w:val="18"/>
        </w:rPr>
        <w:t>（</w:t>
      </w:r>
      <w:r w:rsidRPr="00852AC6">
        <w:rPr>
          <w:rFonts w:ascii="Times New Roman" w:hAnsi="Times New Roman" w:cs="Times New Roman" w:hint="eastAsia"/>
          <w:sz w:val="18"/>
          <w:szCs w:val="18"/>
        </w:rPr>
        <w:t>4</w:t>
      </w:r>
      <w:r w:rsidRPr="00852AC6">
        <w:rPr>
          <w:rFonts w:ascii="Times New Roman" w:hAnsi="Times New Roman" w:cs="Times New Roman" w:hint="eastAsia"/>
          <w:sz w:val="18"/>
          <w:szCs w:val="18"/>
        </w:rPr>
        <w:t>）其他分部，除上述分部之外的其他业务。</w:t>
      </w:r>
    </w:p>
    <w:p w14:paraId="04662438" w14:textId="77777777" w:rsidR="00BD611D" w:rsidRPr="00852AC6" w:rsidRDefault="00BD611D" w:rsidP="00AB67EC">
      <w:pPr>
        <w:pStyle w:val="a9"/>
        <w:spacing w:before="40" w:beforeAutospacing="0" w:after="40" w:afterAutospacing="0"/>
        <w:ind w:left="40" w:right="40"/>
        <w:rPr>
          <w:rFonts w:ascii="Times New Roman" w:hAnsi="Times New Roman" w:cs="Times New Roman"/>
          <w:sz w:val="18"/>
          <w:szCs w:val="18"/>
        </w:rPr>
      </w:pPr>
      <w:r w:rsidRPr="00852AC6">
        <w:rPr>
          <w:rFonts w:ascii="Times New Roman" w:hAnsi="Times New Roman" w:cs="Times New Roman" w:hint="eastAsia"/>
          <w:sz w:val="18"/>
          <w:szCs w:val="18"/>
        </w:rPr>
        <w:t>公司分部间的转移交易之转移价格以市场价格为基础。</w:t>
      </w:r>
    </w:p>
    <w:p w14:paraId="5D8818A3" w14:textId="77777777" w:rsidR="00BD611D" w:rsidRPr="00852AC6" w:rsidRDefault="00BD611D" w:rsidP="00AB67EC">
      <w:pPr>
        <w:pStyle w:val="a9"/>
        <w:spacing w:before="40" w:beforeAutospacing="0" w:after="40" w:afterAutospacing="0"/>
        <w:ind w:left="40" w:right="40"/>
        <w:rPr>
          <w:rFonts w:ascii="Times New Roman" w:hAnsi="Times New Roman" w:cs="Times New Roman"/>
          <w:sz w:val="18"/>
          <w:szCs w:val="18"/>
        </w:rPr>
      </w:pPr>
      <w:r w:rsidRPr="00852AC6">
        <w:rPr>
          <w:rFonts w:ascii="Times New Roman" w:hAnsi="Times New Roman" w:cs="Times New Roman" w:hint="eastAsia"/>
          <w:sz w:val="18"/>
          <w:szCs w:val="18"/>
        </w:rPr>
        <w:t>分部报告信息根据各分部向管理</w:t>
      </w:r>
      <w:proofErr w:type="gramStart"/>
      <w:r w:rsidRPr="00852AC6">
        <w:rPr>
          <w:rFonts w:ascii="Times New Roman" w:hAnsi="Times New Roman" w:cs="Times New Roman" w:hint="eastAsia"/>
          <w:sz w:val="18"/>
          <w:szCs w:val="18"/>
        </w:rPr>
        <w:t>层报告</w:t>
      </w:r>
      <w:proofErr w:type="gramEnd"/>
      <w:r w:rsidRPr="00852AC6">
        <w:rPr>
          <w:rFonts w:ascii="Times New Roman" w:hAnsi="Times New Roman" w:cs="Times New Roman" w:hint="eastAsia"/>
          <w:sz w:val="18"/>
          <w:szCs w:val="18"/>
        </w:rPr>
        <w:t>时采用的会计政策及计量标准披露，这些会计政策及计量基础与编制财务报</w:t>
      </w:r>
      <w:r w:rsidRPr="00852AC6">
        <w:rPr>
          <w:rFonts w:ascii="Times New Roman" w:hAnsi="Times New Roman" w:cs="Times New Roman" w:hint="eastAsia"/>
          <w:sz w:val="18"/>
          <w:szCs w:val="18"/>
        </w:rPr>
        <w:t xml:space="preserve"> </w:t>
      </w:r>
      <w:r w:rsidRPr="00852AC6">
        <w:rPr>
          <w:rFonts w:ascii="Times New Roman" w:hAnsi="Times New Roman" w:cs="Times New Roman" w:hint="eastAsia"/>
          <w:sz w:val="18"/>
          <w:szCs w:val="18"/>
        </w:rPr>
        <w:t>表时的会计政策及计量基础保持一致。</w:t>
      </w:r>
    </w:p>
    <w:p w14:paraId="49260A11" w14:textId="77777777" w:rsidR="00BD611D" w:rsidRPr="00852AC6" w:rsidRDefault="00BD611D" w:rsidP="00BD611D">
      <w:pPr>
        <w:keepNext/>
        <w:keepLines/>
        <w:spacing w:before="300" w:after="300" w:line="280" w:lineRule="exact"/>
        <w:outlineLvl w:val="3"/>
        <w:rPr>
          <w:rFonts w:ascii="宋体" w:eastAsia="宋体" w:hAnsi="宋体" w:cs="宋体"/>
          <w:b/>
          <w:bCs/>
          <w:szCs w:val="21"/>
        </w:rPr>
      </w:pPr>
      <w:r w:rsidRPr="00852AC6">
        <w:rPr>
          <w:rFonts w:ascii="宋体" w:eastAsia="宋体" w:hAnsi="宋体" w:cs="宋体"/>
          <w:b/>
          <w:bCs/>
          <w:szCs w:val="21"/>
        </w:rPr>
        <w:t>（2）报告分部的财务信息</w:t>
      </w:r>
    </w:p>
    <w:p w14:paraId="535D1ABF"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宋体" w:eastAsia="宋体" w:hAnsi="宋体" w:cs="宋体"/>
          <w:sz w:val="18"/>
          <w:szCs w:val="18"/>
        </w:rPr>
        <w:t>单位：</w:t>
      </w:r>
      <w:r w:rsidRPr="00852AC6">
        <w:rPr>
          <w:rFonts w:ascii="宋体" w:eastAsia="宋体" w:hAnsi="宋体" w:cs="宋体" w:hint="eastAsia"/>
          <w:sz w:val="18"/>
          <w:szCs w:val="18"/>
        </w:rPr>
        <w:t>元</w:t>
      </w:r>
      <w:r w:rsidRPr="00852AC6">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8"/>
        <w:gridCol w:w="1417"/>
        <w:gridCol w:w="1278"/>
        <w:gridCol w:w="1415"/>
        <w:gridCol w:w="1278"/>
        <w:gridCol w:w="1276"/>
        <w:gridCol w:w="1301"/>
      </w:tblGrid>
      <w:tr w:rsidR="00852AC6" w:rsidRPr="00852AC6" w14:paraId="6A6C9865" w14:textId="77777777" w:rsidTr="000714BC">
        <w:trPr>
          <w:trHeight w:val="284"/>
        </w:trPr>
        <w:tc>
          <w:tcPr>
            <w:tcW w:w="892" w:type="pct"/>
            <w:shd w:val="clear" w:color="auto" w:fill="D3D3D3"/>
            <w:vAlign w:val="center"/>
          </w:tcPr>
          <w:p w14:paraId="35D7F2C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项目</w:t>
            </w:r>
          </w:p>
        </w:tc>
        <w:tc>
          <w:tcPr>
            <w:tcW w:w="731" w:type="pct"/>
            <w:vAlign w:val="center"/>
          </w:tcPr>
          <w:p w14:paraId="388A34AE"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hint="eastAsia"/>
                <w:sz w:val="18"/>
                <w:szCs w:val="18"/>
              </w:rPr>
              <w:t>机制纸</w:t>
            </w:r>
          </w:p>
        </w:tc>
        <w:tc>
          <w:tcPr>
            <w:tcW w:w="659" w:type="pct"/>
            <w:vAlign w:val="center"/>
          </w:tcPr>
          <w:p w14:paraId="2913D65F"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hint="eastAsia"/>
                <w:sz w:val="18"/>
                <w:szCs w:val="18"/>
              </w:rPr>
              <w:t>金融服务</w:t>
            </w:r>
          </w:p>
        </w:tc>
        <w:tc>
          <w:tcPr>
            <w:tcW w:w="730" w:type="pct"/>
            <w:vAlign w:val="center"/>
          </w:tcPr>
          <w:p w14:paraId="7913C836"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hint="eastAsia"/>
                <w:sz w:val="18"/>
                <w:szCs w:val="18"/>
              </w:rPr>
              <w:t>物业及租金</w:t>
            </w:r>
          </w:p>
        </w:tc>
        <w:tc>
          <w:tcPr>
            <w:tcW w:w="659" w:type="pct"/>
            <w:vAlign w:val="center"/>
          </w:tcPr>
          <w:p w14:paraId="06F4A752"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hint="eastAsia"/>
                <w:sz w:val="18"/>
                <w:szCs w:val="18"/>
              </w:rPr>
              <w:t>其他</w:t>
            </w:r>
          </w:p>
        </w:tc>
        <w:tc>
          <w:tcPr>
            <w:tcW w:w="658" w:type="pct"/>
            <w:shd w:val="clear" w:color="auto" w:fill="D3D3D3"/>
            <w:vAlign w:val="center"/>
          </w:tcPr>
          <w:p w14:paraId="72C3B73F"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分部间</w:t>
            </w:r>
            <w:proofErr w:type="gramStart"/>
            <w:r w:rsidRPr="00852AC6">
              <w:rPr>
                <w:rFonts w:asciiTheme="minorEastAsia" w:hAnsiTheme="minorEastAsia" w:cs="宋体"/>
                <w:sz w:val="18"/>
                <w:szCs w:val="18"/>
              </w:rPr>
              <w:t>抵销</w:t>
            </w:r>
            <w:proofErr w:type="gramEnd"/>
          </w:p>
        </w:tc>
        <w:tc>
          <w:tcPr>
            <w:tcW w:w="671" w:type="pct"/>
            <w:shd w:val="clear" w:color="auto" w:fill="D3D3D3"/>
            <w:vAlign w:val="center"/>
          </w:tcPr>
          <w:p w14:paraId="5959F082"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合计</w:t>
            </w:r>
          </w:p>
        </w:tc>
      </w:tr>
      <w:tr w:rsidR="00852AC6" w:rsidRPr="00852AC6" w14:paraId="4F65B43C" w14:textId="77777777" w:rsidTr="000714BC">
        <w:trPr>
          <w:trHeight w:val="284"/>
        </w:trPr>
        <w:tc>
          <w:tcPr>
            <w:tcW w:w="892" w:type="pct"/>
            <w:vAlign w:val="center"/>
          </w:tcPr>
          <w:p w14:paraId="631F4D7B"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营业收入</w:t>
            </w:r>
          </w:p>
        </w:tc>
        <w:tc>
          <w:tcPr>
            <w:tcW w:w="731" w:type="pct"/>
            <w:vAlign w:val="center"/>
          </w:tcPr>
          <w:p w14:paraId="42EC4C0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13,742,039,658.85</w:t>
            </w:r>
          </w:p>
        </w:tc>
        <w:tc>
          <w:tcPr>
            <w:tcW w:w="659" w:type="pct"/>
            <w:vAlign w:val="center"/>
          </w:tcPr>
          <w:p w14:paraId="7E2CF13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197,468,294.38</w:t>
            </w:r>
          </w:p>
        </w:tc>
        <w:tc>
          <w:tcPr>
            <w:tcW w:w="730" w:type="pct"/>
            <w:vAlign w:val="center"/>
          </w:tcPr>
          <w:p w14:paraId="1D2FD5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105,844,153.54</w:t>
            </w:r>
          </w:p>
        </w:tc>
        <w:tc>
          <w:tcPr>
            <w:tcW w:w="659" w:type="pct"/>
            <w:vAlign w:val="center"/>
          </w:tcPr>
          <w:p w14:paraId="4F290FA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639,029,301.66</w:t>
            </w:r>
          </w:p>
        </w:tc>
        <w:tc>
          <w:tcPr>
            <w:tcW w:w="658" w:type="pct"/>
            <w:vAlign w:val="center"/>
          </w:tcPr>
          <w:p w14:paraId="754B5EA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799,649,889.39</w:t>
            </w:r>
          </w:p>
        </w:tc>
        <w:tc>
          <w:tcPr>
            <w:tcW w:w="671" w:type="pct"/>
            <w:vAlign w:val="center"/>
          </w:tcPr>
          <w:p w14:paraId="677A06D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13,884,731,519.04</w:t>
            </w:r>
          </w:p>
        </w:tc>
      </w:tr>
      <w:tr w:rsidR="00852AC6" w:rsidRPr="00852AC6" w14:paraId="06FF51DA" w14:textId="77777777" w:rsidTr="000714BC">
        <w:trPr>
          <w:trHeight w:val="284"/>
        </w:trPr>
        <w:tc>
          <w:tcPr>
            <w:tcW w:w="892" w:type="pct"/>
            <w:vAlign w:val="center"/>
          </w:tcPr>
          <w:p w14:paraId="0BC02FE0"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lastRenderedPageBreak/>
              <w:t>其中：对外交易收入</w:t>
            </w:r>
          </w:p>
        </w:tc>
        <w:tc>
          <w:tcPr>
            <w:tcW w:w="731" w:type="pct"/>
            <w:vAlign w:val="center"/>
          </w:tcPr>
          <w:p w14:paraId="66F9623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13,481,661,035.71</w:t>
            </w:r>
          </w:p>
        </w:tc>
        <w:tc>
          <w:tcPr>
            <w:tcW w:w="659" w:type="pct"/>
            <w:vAlign w:val="center"/>
          </w:tcPr>
          <w:p w14:paraId="0838C6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146,357,054.10</w:t>
            </w:r>
          </w:p>
        </w:tc>
        <w:tc>
          <w:tcPr>
            <w:tcW w:w="730" w:type="pct"/>
            <w:vAlign w:val="center"/>
          </w:tcPr>
          <w:p w14:paraId="05118DF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96,646,679.91</w:t>
            </w:r>
          </w:p>
        </w:tc>
        <w:tc>
          <w:tcPr>
            <w:tcW w:w="659" w:type="pct"/>
            <w:vAlign w:val="center"/>
          </w:tcPr>
          <w:p w14:paraId="0D7F7ED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160,066,749.32</w:t>
            </w:r>
          </w:p>
        </w:tc>
        <w:tc>
          <w:tcPr>
            <w:tcW w:w="658" w:type="pct"/>
            <w:vAlign w:val="center"/>
          </w:tcPr>
          <w:p w14:paraId="6F31D69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p>
        </w:tc>
        <w:tc>
          <w:tcPr>
            <w:tcW w:w="671" w:type="pct"/>
            <w:vAlign w:val="center"/>
          </w:tcPr>
          <w:p w14:paraId="660272E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13,884,731,519.04</w:t>
            </w:r>
          </w:p>
        </w:tc>
      </w:tr>
      <w:tr w:rsidR="00852AC6" w:rsidRPr="00852AC6" w14:paraId="3C2350FC" w14:textId="77777777" w:rsidTr="000714BC">
        <w:trPr>
          <w:trHeight w:val="284"/>
        </w:trPr>
        <w:tc>
          <w:tcPr>
            <w:tcW w:w="892" w:type="pct"/>
            <w:vAlign w:val="center"/>
          </w:tcPr>
          <w:p w14:paraId="0BF3DFAE"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分部间交易收入</w:t>
            </w:r>
          </w:p>
        </w:tc>
        <w:tc>
          <w:tcPr>
            <w:tcW w:w="731" w:type="pct"/>
            <w:vAlign w:val="center"/>
          </w:tcPr>
          <w:p w14:paraId="25D8D4A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260,378,623.14</w:t>
            </w:r>
          </w:p>
        </w:tc>
        <w:tc>
          <w:tcPr>
            <w:tcW w:w="659" w:type="pct"/>
            <w:vAlign w:val="center"/>
          </w:tcPr>
          <w:p w14:paraId="0A61E3B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51,111,240.28</w:t>
            </w:r>
          </w:p>
        </w:tc>
        <w:tc>
          <w:tcPr>
            <w:tcW w:w="730" w:type="pct"/>
            <w:vAlign w:val="center"/>
          </w:tcPr>
          <w:p w14:paraId="686A3C1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9,197,473.63</w:t>
            </w:r>
          </w:p>
        </w:tc>
        <w:tc>
          <w:tcPr>
            <w:tcW w:w="659" w:type="pct"/>
            <w:vAlign w:val="center"/>
          </w:tcPr>
          <w:p w14:paraId="4E9069A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478,962,552.34</w:t>
            </w:r>
          </w:p>
        </w:tc>
        <w:tc>
          <w:tcPr>
            <w:tcW w:w="658" w:type="pct"/>
            <w:vAlign w:val="center"/>
          </w:tcPr>
          <w:p w14:paraId="15319B4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799,649,889.39</w:t>
            </w:r>
          </w:p>
        </w:tc>
        <w:tc>
          <w:tcPr>
            <w:tcW w:w="671" w:type="pct"/>
            <w:vAlign w:val="center"/>
          </w:tcPr>
          <w:p w14:paraId="2B1E154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　</w:t>
            </w:r>
          </w:p>
        </w:tc>
      </w:tr>
      <w:tr w:rsidR="00852AC6" w:rsidRPr="00852AC6" w14:paraId="1D7340A7" w14:textId="77777777" w:rsidTr="000714BC">
        <w:trPr>
          <w:trHeight w:val="284"/>
        </w:trPr>
        <w:tc>
          <w:tcPr>
            <w:tcW w:w="892" w:type="pct"/>
            <w:vAlign w:val="center"/>
          </w:tcPr>
          <w:p w14:paraId="31E6A79E"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其中：主营业务收入</w:t>
            </w:r>
          </w:p>
        </w:tc>
        <w:tc>
          <w:tcPr>
            <w:tcW w:w="731" w:type="pct"/>
            <w:vAlign w:val="center"/>
          </w:tcPr>
          <w:p w14:paraId="78B92A9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13,555,077,570.55</w:t>
            </w:r>
          </w:p>
        </w:tc>
        <w:tc>
          <w:tcPr>
            <w:tcW w:w="659" w:type="pct"/>
            <w:vAlign w:val="center"/>
          </w:tcPr>
          <w:p w14:paraId="72A3ED0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197,468,294.38</w:t>
            </w:r>
          </w:p>
        </w:tc>
        <w:tc>
          <w:tcPr>
            <w:tcW w:w="730" w:type="pct"/>
            <w:vAlign w:val="center"/>
          </w:tcPr>
          <w:p w14:paraId="15C8D6E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102,722,133.91</w:t>
            </w:r>
          </w:p>
        </w:tc>
        <w:tc>
          <w:tcPr>
            <w:tcW w:w="659" w:type="pct"/>
            <w:vAlign w:val="center"/>
          </w:tcPr>
          <w:p w14:paraId="54E9EA2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299,057,442.10</w:t>
            </w:r>
          </w:p>
        </w:tc>
        <w:tc>
          <w:tcPr>
            <w:tcW w:w="658" w:type="pct"/>
            <w:vAlign w:val="center"/>
          </w:tcPr>
          <w:p w14:paraId="2CC9EDB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391,613,940.78</w:t>
            </w:r>
          </w:p>
        </w:tc>
        <w:tc>
          <w:tcPr>
            <w:tcW w:w="671" w:type="pct"/>
            <w:vAlign w:val="center"/>
          </w:tcPr>
          <w:p w14:paraId="59B204E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13,762,711,500.16</w:t>
            </w:r>
          </w:p>
        </w:tc>
      </w:tr>
      <w:tr w:rsidR="00852AC6" w:rsidRPr="00852AC6" w14:paraId="31D3C260" w14:textId="77777777" w:rsidTr="000714BC">
        <w:trPr>
          <w:trHeight w:val="284"/>
        </w:trPr>
        <w:tc>
          <w:tcPr>
            <w:tcW w:w="892" w:type="pct"/>
            <w:vAlign w:val="center"/>
          </w:tcPr>
          <w:p w14:paraId="6984109F"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营业成本</w:t>
            </w:r>
          </w:p>
        </w:tc>
        <w:tc>
          <w:tcPr>
            <w:tcW w:w="731" w:type="pct"/>
            <w:vAlign w:val="center"/>
          </w:tcPr>
          <w:p w14:paraId="0A7E88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12,191,395,099.29</w:t>
            </w:r>
          </w:p>
        </w:tc>
        <w:tc>
          <w:tcPr>
            <w:tcW w:w="659" w:type="pct"/>
            <w:vAlign w:val="center"/>
          </w:tcPr>
          <w:p w14:paraId="33405C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70,513,208.68</w:t>
            </w:r>
          </w:p>
        </w:tc>
        <w:tc>
          <w:tcPr>
            <w:tcW w:w="730" w:type="pct"/>
            <w:vAlign w:val="center"/>
          </w:tcPr>
          <w:p w14:paraId="471B032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105,182,654.77</w:t>
            </w:r>
          </w:p>
        </w:tc>
        <w:tc>
          <w:tcPr>
            <w:tcW w:w="659" w:type="pct"/>
            <w:vAlign w:val="center"/>
          </w:tcPr>
          <w:p w14:paraId="7254CC9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629,707,810.33</w:t>
            </w:r>
          </w:p>
        </w:tc>
        <w:tc>
          <w:tcPr>
            <w:tcW w:w="658" w:type="pct"/>
            <w:vAlign w:val="center"/>
          </w:tcPr>
          <w:p w14:paraId="3A3A1D3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811,293,064.07</w:t>
            </w:r>
          </w:p>
        </w:tc>
        <w:tc>
          <w:tcPr>
            <w:tcW w:w="671" w:type="pct"/>
            <w:vAlign w:val="center"/>
          </w:tcPr>
          <w:p w14:paraId="627EB43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12,185,505,709.00</w:t>
            </w:r>
          </w:p>
        </w:tc>
      </w:tr>
      <w:tr w:rsidR="00852AC6" w:rsidRPr="00852AC6" w14:paraId="7D0625DD" w14:textId="77777777" w:rsidTr="000714BC">
        <w:trPr>
          <w:trHeight w:val="284"/>
        </w:trPr>
        <w:tc>
          <w:tcPr>
            <w:tcW w:w="892" w:type="pct"/>
            <w:vAlign w:val="center"/>
          </w:tcPr>
          <w:p w14:paraId="23D4990B"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其中：主营业务成本</w:t>
            </w:r>
          </w:p>
        </w:tc>
        <w:tc>
          <w:tcPr>
            <w:tcW w:w="731" w:type="pct"/>
            <w:vAlign w:val="center"/>
          </w:tcPr>
          <w:p w14:paraId="2E000F5E" w14:textId="1B2B84D4" w:rsidR="00BD611D" w:rsidRPr="00852AC6" w:rsidRDefault="00C62072"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rPr>
              <w:t>11,797,604,920.59</w:t>
            </w:r>
          </w:p>
        </w:tc>
        <w:tc>
          <w:tcPr>
            <w:tcW w:w="659" w:type="pct"/>
            <w:vAlign w:val="center"/>
          </w:tcPr>
          <w:p w14:paraId="535A50D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70,377,588.60</w:t>
            </w:r>
          </w:p>
        </w:tc>
        <w:tc>
          <w:tcPr>
            <w:tcW w:w="730" w:type="pct"/>
            <w:vAlign w:val="center"/>
          </w:tcPr>
          <w:p w14:paraId="4ADCB4E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51,405,736.87</w:t>
            </w:r>
          </w:p>
        </w:tc>
        <w:tc>
          <w:tcPr>
            <w:tcW w:w="659" w:type="pct"/>
            <w:vAlign w:val="center"/>
          </w:tcPr>
          <w:p w14:paraId="1013F4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292,234,927.26</w:t>
            </w:r>
          </w:p>
        </w:tc>
        <w:tc>
          <w:tcPr>
            <w:tcW w:w="658" w:type="pct"/>
            <w:vAlign w:val="center"/>
          </w:tcPr>
          <w:p w14:paraId="68AA0178" w14:textId="0CD07554" w:rsidR="00BD611D" w:rsidRPr="00852AC6" w:rsidRDefault="00E47343"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rPr>
              <w:t>121,751,995.4</w:t>
            </w:r>
            <w:r w:rsidRPr="00852AC6">
              <w:rPr>
                <w:rFonts w:ascii="Times New Roman" w:eastAsia="宋体" w:hAnsi="Times New Roman" w:cs="Times New Roman" w:hint="eastAsia"/>
                <w:kern w:val="0"/>
                <w:sz w:val="18"/>
                <w:szCs w:val="18"/>
              </w:rPr>
              <w:t>6</w:t>
            </w:r>
          </w:p>
        </w:tc>
        <w:tc>
          <w:tcPr>
            <w:tcW w:w="671" w:type="pct"/>
            <w:vAlign w:val="center"/>
          </w:tcPr>
          <w:p w14:paraId="5D0752F3" w14:textId="03528FC6" w:rsidR="00BD611D" w:rsidRPr="00852AC6" w:rsidRDefault="008513FA"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12,089,871,177.86</w:t>
            </w:r>
          </w:p>
        </w:tc>
      </w:tr>
      <w:tr w:rsidR="00852AC6" w:rsidRPr="00852AC6" w14:paraId="23B48657" w14:textId="77777777" w:rsidTr="000714BC">
        <w:trPr>
          <w:trHeight w:val="284"/>
        </w:trPr>
        <w:tc>
          <w:tcPr>
            <w:tcW w:w="892" w:type="pct"/>
            <w:vAlign w:val="center"/>
          </w:tcPr>
          <w:p w14:paraId="6FE79D92"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营业费用</w:t>
            </w:r>
          </w:p>
        </w:tc>
        <w:tc>
          <w:tcPr>
            <w:tcW w:w="731" w:type="pct"/>
            <w:vAlign w:val="center"/>
          </w:tcPr>
          <w:p w14:paraId="2394E7D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90,578,013.33</w:t>
            </w:r>
          </w:p>
        </w:tc>
        <w:tc>
          <w:tcPr>
            <w:tcW w:w="659" w:type="pct"/>
            <w:vAlign w:val="center"/>
          </w:tcPr>
          <w:p w14:paraId="228F226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6827E0E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6,328,139.21</w:t>
            </w:r>
          </w:p>
        </w:tc>
        <w:tc>
          <w:tcPr>
            <w:tcW w:w="659" w:type="pct"/>
            <w:vAlign w:val="center"/>
          </w:tcPr>
          <w:p w14:paraId="5CECA23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2,397,678.67</w:t>
            </w:r>
          </w:p>
        </w:tc>
        <w:tc>
          <w:tcPr>
            <w:tcW w:w="658" w:type="pct"/>
            <w:vAlign w:val="center"/>
          </w:tcPr>
          <w:p w14:paraId="7D17E1B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183AD2C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99,303,831.21</w:t>
            </w:r>
          </w:p>
        </w:tc>
      </w:tr>
      <w:tr w:rsidR="00852AC6" w:rsidRPr="00852AC6" w14:paraId="44ECF572" w14:textId="77777777" w:rsidTr="000714BC">
        <w:trPr>
          <w:trHeight w:val="284"/>
        </w:trPr>
        <w:tc>
          <w:tcPr>
            <w:tcW w:w="892" w:type="pct"/>
            <w:vAlign w:val="center"/>
          </w:tcPr>
          <w:p w14:paraId="5F9288FA"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其中：工资</w:t>
            </w:r>
          </w:p>
        </w:tc>
        <w:tc>
          <w:tcPr>
            <w:tcW w:w="731" w:type="pct"/>
            <w:vAlign w:val="center"/>
          </w:tcPr>
          <w:p w14:paraId="139DC2B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46,380,498.49</w:t>
            </w:r>
          </w:p>
        </w:tc>
        <w:tc>
          <w:tcPr>
            <w:tcW w:w="659" w:type="pct"/>
            <w:vAlign w:val="center"/>
          </w:tcPr>
          <w:p w14:paraId="26432BB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79F1BBE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1,631,650.31</w:t>
            </w:r>
          </w:p>
        </w:tc>
        <w:tc>
          <w:tcPr>
            <w:tcW w:w="659" w:type="pct"/>
            <w:vAlign w:val="center"/>
          </w:tcPr>
          <w:p w14:paraId="49C2DA1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830,973.43</w:t>
            </w:r>
          </w:p>
        </w:tc>
        <w:tc>
          <w:tcPr>
            <w:tcW w:w="658" w:type="pct"/>
            <w:vAlign w:val="center"/>
          </w:tcPr>
          <w:p w14:paraId="5334CB1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2B610AE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48,843,122.23</w:t>
            </w:r>
          </w:p>
        </w:tc>
      </w:tr>
      <w:tr w:rsidR="00852AC6" w:rsidRPr="00852AC6" w14:paraId="76AC8EAA" w14:textId="77777777" w:rsidTr="000714BC">
        <w:trPr>
          <w:trHeight w:val="284"/>
        </w:trPr>
        <w:tc>
          <w:tcPr>
            <w:tcW w:w="892" w:type="pct"/>
            <w:vAlign w:val="center"/>
          </w:tcPr>
          <w:p w14:paraId="5190FDF7"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折旧费</w:t>
            </w:r>
          </w:p>
        </w:tc>
        <w:tc>
          <w:tcPr>
            <w:tcW w:w="731" w:type="pct"/>
            <w:vAlign w:val="center"/>
          </w:tcPr>
          <w:p w14:paraId="426BC79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559,024.67</w:t>
            </w:r>
          </w:p>
        </w:tc>
        <w:tc>
          <w:tcPr>
            <w:tcW w:w="659" w:type="pct"/>
            <w:vAlign w:val="center"/>
          </w:tcPr>
          <w:p w14:paraId="3BD5DEE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16D509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919,012.26</w:t>
            </w:r>
          </w:p>
        </w:tc>
        <w:tc>
          <w:tcPr>
            <w:tcW w:w="659" w:type="pct"/>
            <w:vAlign w:val="center"/>
          </w:tcPr>
          <w:p w14:paraId="05EC8F4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2,254.69</w:t>
            </w:r>
          </w:p>
        </w:tc>
        <w:tc>
          <w:tcPr>
            <w:tcW w:w="658" w:type="pct"/>
            <w:vAlign w:val="center"/>
          </w:tcPr>
          <w:p w14:paraId="5F41F10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7FC9AAD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1,480,291.62</w:t>
            </w:r>
          </w:p>
        </w:tc>
      </w:tr>
      <w:tr w:rsidR="00852AC6" w:rsidRPr="00852AC6" w14:paraId="79CEED16" w14:textId="77777777" w:rsidTr="000714BC">
        <w:trPr>
          <w:trHeight w:val="284"/>
        </w:trPr>
        <w:tc>
          <w:tcPr>
            <w:tcW w:w="892" w:type="pct"/>
            <w:vAlign w:val="center"/>
          </w:tcPr>
          <w:p w14:paraId="54E9FA61"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办公费</w:t>
            </w:r>
          </w:p>
        </w:tc>
        <w:tc>
          <w:tcPr>
            <w:tcW w:w="731" w:type="pct"/>
            <w:vAlign w:val="center"/>
          </w:tcPr>
          <w:p w14:paraId="2F37475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1,173,132.24</w:t>
            </w:r>
          </w:p>
        </w:tc>
        <w:tc>
          <w:tcPr>
            <w:tcW w:w="659" w:type="pct"/>
            <w:vAlign w:val="center"/>
          </w:tcPr>
          <w:p w14:paraId="76B9726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4365EAE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2,728.93</w:t>
            </w:r>
          </w:p>
        </w:tc>
        <w:tc>
          <w:tcPr>
            <w:tcW w:w="659" w:type="pct"/>
            <w:vAlign w:val="center"/>
          </w:tcPr>
          <w:p w14:paraId="37F1568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133.82</w:t>
            </w:r>
          </w:p>
        </w:tc>
        <w:tc>
          <w:tcPr>
            <w:tcW w:w="658" w:type="pct"/>
            <w:vAlign w:val="center"/>
          </w:tcPr>
          <w:p w14:paraId="4091D5E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35C8F79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1,175,994.99</w:t>
            </w:r>
          </w:p>
        </w:tc>
      </w:tr>
      <w:tr w:rsidR="00852AC6" w:rsidRPr="00852AC6" w14:paraId="5B01874C" w14:textId="77777777" w:rsidTr="000714BC">
        <w:trPr>
          <w:trHeight w:val="284"/>
        </w:trPr>
        <w:tc>
          <w:tcPr>
            <w:tcW w:w="892" w:type="pct"/>
            <w:vAlign w:val="center"/>
          </w:tcPr>
          <w:p w14:paraId="126A5CA8"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差旅费</w:t>
            </w:r>
          </w:p>
        </w:tc>
        <w:tc>
          <w:tcPr>
            <w:tcW w:w="731" w:type="pct"/>
            <w:vAlign w:val="center"/>
          </w:tcPr>
          <w:p w14:paraId="15714FA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13,603,124.89</w:t>
            </w:r>
          </w:p>
        </w:tc>
        <w:tc>
          <w:tcPr>
            <w:tcW w:w="659" w:type="pct"/>
            <w:vAlign w:val="center"/>
          </w:tcPr>
          <w:p w14:paraId="3709A37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07D0F85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659" w:type="pct"/>
            <w:vAlign w:val="center"/>
          </w:tcPr>
          <w:p w14:paraId="76D472A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219,907.64</w:t>
            </w:r>
          </w:p>
        </w:tc>
        <w:tc>
          <w:tcPr>
            <w:tcW w:w="658" w:type="pct"/>
            <w:vAlign w:val="center"/>
          </w:tcPr>
          <w:p w14:paraId="4F3F685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4E923B8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13,823,032.53</w:t>
            </w:r>
          </w:p>
        </w:tc>
      </w:tr>
      <w:tr w:rsidR="00852AC6" w:rsidRPr="00852AC6" w14:paraId="32326D27" w14:textId="77777777" w:rsidTr="000714BC">
        <w:trPr>
          <w:trHeight w:val="284"/>
        </w:trPr>
        <w:tc>
          <w:tcPr>
            <w:tcW w:w="892" w:type="pct"/>
            <w:vAlign w:val="center"/>
          </w:tcPr>
          <w:p w14:paraId="64B05ABB"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销售佣金</w:t>
            </w:r>
          </w:p>
        </w:tc>
        <w:tc>
          <w:tcPr>
            <w:tcW w:w="731" w:type="pct"/>
            <w:vAlign w:val="center"/>
          </w:tcPr>
          <w:p w14:paraId="5C9595E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9" w:type="pct"/>
            <w:vAlign w:val="center"/>
          </w:tcPr>
          <w:p w14:paraId="71A4437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45BDEF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2,319,517.67</w:t>
            </w:r>
          </w:p>
        </w:tc>
        <w:tc>
          <w:tcPr>
            <w:tcW w:w="659" w:type="pct"/>
            <w:vAlign w:val="center"/>
          </w:tcPr>
          <w:p w14:paraId="2292FF9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153,187.43</w:t>
            </w:r>
          </w:p>
        </w:tc>
        <w:tc>
          <w:tcPr>
            <w:tcW w:w="658" w:type="pct"/>
            <w:vAlign w:val="center"/>
          </w:tcPr>
          <w:p w14:paraId="7C6540A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536DB12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2,472,705.10</w:t>
            </w:r>
          </w:p>
        </w:tc>
      </w:tr>
      <w:tr w:rsidR="00852AC6" w:rsidRPr="00852AC6" w14:paraId="79C75F7D" w14:textId="77777777" w:rsidTr="000714BC">
        <w:trPr>
          <w:trHeight w:val="284"/>
        </w:trPr>
        <w:tc>
          <w:tcPr>
            <w:tcW w:w="892" w:type="pct"/>
            <w:vAlign w:val="center"/>
          </w:tcPr>
          <w:p w14:paraId="5392434A"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租赁费</w:t>
            </w:r>
          </w:p>
        </w:tc>
        <w:tc>
          <w:tcPr>
            <w:tcW w:w="731" w:type="pct"/>
            <w:vAlign w:val="center"/>
          </w:tcPr>
          <w:p w14:paraId="2D2C4AB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3,372,915.52</w:t>
            </w:r>
          </w:p>
        </w:tc>
        <w:tc>
          <w:tcPr>
            <w:tcW w:w="659" w:type="pct"/>
            <w:vAlign w:val="center"/>
          </w:tcPr>
          <w:p w14:paraId="173B50B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5993FDC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659" w:type="pct"/>
            <w:vAlign w:val="center"/>
          </w:tcPr>
          <w:p w14:paraId="1D7AB25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55,471.70</w:t>
            </w:r>
          </w:p>
        </w:tc>
        <w:tc>
          <w:tcPr>
            <w:tcW w:w="658" w:type="pct"/>
            <w:vAlign w:val="center"/>
          </w:tcPr>
          <w:p w14:paraId="0717F27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3CBEAB8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3,428,387.22</w:t>
            </w:r>
          </w:p>
        </w:tc>
      </w:tr>
      <w:tr w:rsidR="00852AC6" w:rsidRPr="00852AC6" w14:paraId="2B43C6CD" w14:textId="77777777" w:rsidTr="000714BC">
        <w:trPr>
          <w:trHeight w:val="284"/>
        </w:trPr>
        <w:tc>
          <w:tcPr>
            <w:tcW w:w="892" w:type="pct"/>
            <w:vAlign w:val="center"/>
          </w:tcPr>
          <w:p w14:paraId="70A72B81"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招待费</w:t>
            </w:r>
          </w:p>
        </w:tc>
        <w:tc>
          <w:tcPr>
            <w:tcW w:w="731" w:type="pct"/>
            <w:vAlign w:val="center"/>
          </w:tcPr>
          <w:p w14:paraId="583CDFA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20,957,240.70</w:t>
            </w:r>
          </w:p>
        </w:tc>
        <w:tc>
          <w:tcPr>
            <w:tcW w:w="659" w:type="pct"/>
            <w:vAlign w:val="center"/>
          </w:tcPr>
          <w:p w14:paraId="325E251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60C218D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29,770.00</w:t>
            </w:r>
          </w:p>
        </w:tc>
        <w:tc>
          <w:tcPr>
            <w:tcW w:w="659" w:type="pct"/>
            <w:vAlign w:val="center"/>
          </w:tcPr>
          <w:p w14:paraId="113F7AA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84,388.00</w:t>
            </w:r>
          </w:p>
        </w:tc>
        <w:tc>
          <w:tcPr>
            <w:tcW w:w="658" w:type="pct"/>
            <w:vAlign w:val="center"/>
          </w:tcPr>
          <w:p w14:paraId="4B51E36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1F8E259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21,071,398.70</w:t>
            </w:r>
          </w:p>
        </w:tc>
      </w:tr>
      <w:tr w:rsidR="00852AC6" w:rsidRPr="00852AC6" w14:paraId="35EB916B" w14:textId="77777777" w:rsidTr="000714BC">
        <w:trPr>
          <w:trHeight w:val="284"/>
        </w:trPr>
        <w:tc>
          <w:tcPr>
            <w:tcW w:w="892" w:type="pct"/>
            <w:vAlign w:val="center"/>
          </w:tcPr>
          <w:p w14:paraId="622E76DE"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仓储费</w:t>
            </w:r>
          </w:p>
        </w:tc>
        <w:tc>
          <w:tcPr>
            <w:tcW w:w="731" w:type="pct"/>
            <w:vAlign w:val="center"/>
          </w:tcPr>
          <w:p w14:paraId="2B931F0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219,860.17</w:t>
            </w:r>
          </w:p>
        </w:tc>
        <w:tc>
          <w:tcPr>
            <w:tcW w:w="659" w:type="pct"/>
            <w:vAlign w:val="center"/>
          </w:tcPr>
          <w:p w14:paraId="461A3D7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77B4C39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w:t>
            </w:r>
          </w:p>
        </w:tc>
        <w:tc>
          <w:tcPr>
            <w:tcW w:w="659" w:type="pct"/>
            <w:vAlign w:val="center"/>
          </w:tcPr>
          <w:p w14:paraId="6CC13F8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81,534.49</w:t>
            </w:r>
          </w:p>
        </w:tc>
        <w:tc>
          <w:tcPr>
            <w:tcW w:w="658" w:type="pct"/>
            <w:vAlign w:val="center"/>
          </w:tcPr>
          <w:p w14:paraId="4CAE90E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5FFADC8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301,394.66</w:t>
            </w:r>
          </w:p>
        </w:tc>
      </w:tr>
      <w:tr w:rsidR="00852AC6" w:rsidRPr="00852AC6" w14:paraId="60269291" w14:textId="77777777" w:rsidTr="000714BC">
        <w:trPr>
          <w:trHeight w:val="284"/>
        </w:trPr>
        <w:tc>
          <w:tcPr>
            <w:tcW w:w="892" w:type="pct"/>
            <w:vAlign w:val="center"/>
          </w:tcPr>
          <w:p w14:paraId="2936964E"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其他</w:t>
            </w:r>
          </w:p>
        </w:tc>
        <w:tc>
          <w:tcPr>
            <w:tcW w:w="731" w:type="pct"/>
            <w:vAlign w:val="center"/>
          </w:tcPr>
          <w:p w14:paraId="2E30FF6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4,312,216.65</w:t>
            </w:r>
          </w:p>
        </w:tc>
        <w:tc>
          <w:tcPr>
            <w:tcW w:w="659" w:type="pct"/>
            <w:vAlign w:val="center"/>
          </w:tcPr>
          <w:p w14:paraId="28C3272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61C1CBF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1,425,460.04</w:t>
            </w:r>
          </w:p>
        </w:tc>
        <w:tc>
          <w:tcPr>
            <w:tcW w:w="659" w:type="pct"/>
            <w:vAlign w:val="center"/>
          </w:tcPr>
          <w:p w14:paraId="62BBE4C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969,827.47</w:t>
            </w:r>
          </w:p>
        </w:tc>
        <w:tc>
          <w:tcPr>
            <w:tcW w:w="658" w:type="pct"/>
            <w:vAlign w:val="center"/>
          </w:tcPr>
          <w:p w14:paraId="5D43A84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079AFE9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6,707,504.16</w:t>
            </w:r>
          </w:p>
        </w:tc>
      </w:tr>
      <w:tr w:rsidR="00852AC6" w:rsidRPr="00852AC6" w14:paraId="3C309BE5" w14:textId="77777777" w:rsidTr="000714BC">
        <w:trPr>
          <w:trHeight w:val="284"/>
        </w:trPr>
        <w:tc>
          <w:tcPr>
            <w:tcW w:w="892" w:type="pct"/>
            <w:vAlign w:val="center"/>
          </w:tcPr>
          <w:p w14:paraId="42D1B418"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营业利润/(亏损)</w:t>
            </w:r>
          </w:p>
        </w:tc>
        <w:tc>
          <w:tcPr>
            <w:tcW w:w="731" w:type="pct"/>
            <w:vAlign w:val="center"/>
          </w:tcPr>
          <w:p w14:paraId="01F6DA6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38,220,171.96</w:t>
            </w:r>
          </w:p>
        </w:tc>
        <w:tc>
          <w:tcPr>
            <w:tcW w:w="659" w:type="pct"/>
            <w:vAlign w:val="center"/>
          </w:tcPr>
          <w:p w14:paraId="762497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29,331,645.10</w:t>
            </w:r>
          </w:p>
        </w:tc>
        <w:tc>
          <w:tcPr>
            <w:tcW w:w="730" w:type="pct"/>
            <w:vAlign w:val="center"/>
          </w:tcPr>
          <w:p w14:paraId="74C2AE9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-133,609,976.95</w:t>
            </w:r>
          </w:p>
        </w:tc>
        <w:tc>
          <w:tcPr>
            <w:tcW w:w="659" w:type="pct"/>
            <w:vAlign w:val="center"/>
          </w:tcPr>
          <w:p w14:paraId="6BB035A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20,842,194.71</w:t>
            </w:r>
          </w:p>
        </w:tc>
        <w:tc>
          <w:tcPr>
            <w:tcW w:w="658" w:type="pct"/>
            <w:vAlign w:val="center"/>
          </w:tcPr>
          <w:p w14:paraId="620782C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26,564,076.87</w:t>
            </w:r>
          </w:p>
        </w:tc>
        <w:tc>
          <w:tcPr>
            <w:tcW w:w="671" w:type="pct"/>
            <w:vAlign w:val="center"/>
          </w:tcPr>
          <w:p w14:paraId="5530621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-71,780,042.05</w:t>
            </w:r>
          </w:p>
        </w:tc>
      </w:tr>
      <w:tr w:rsidR="00852AC6" w:rsidRPr="00852AC6" w14:paraId="0FC3859B" w14:textId="77777777" w:rsidTr="000714BC">
        <w:trPr>
          <w:trHeight w:val="284"/>
        </w:trPr>
        <w:tc>
          <w:tcPr>
            <w:tcW w:w="892" w:type="pct"/>
            <w:vAlign w:val="center"/>
          </w:tcPr>
          <w:p w14:paraId="2FD98439"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资产总额</w:t>
            </w:r>
          </w:p>
        </w:tc>
        <w:tc>
          <w:tcPr>
            <w:tcW w:w="731" w:type="pct"/>
            <w:vAlign w:val="center"/>
          </w:tcPr>
          <w:p w14:paraId="46B244FD" w14:textId="6CE85B24" w:rsidR="00BD611D" w:rsidRPr="00852AC6" w:rsidRDefault="00C62072"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rPr>
              <w:t>83,443,926,086.47</w:t>
            </w:r>
          </w:p>
        </w:tc>
        <w:tc>
          <w:tcPr>
            <w:tcW w:w="659" w:type="pct"/>
            <w:vAlign w:val="center"/>
          </w:tcPr>
          <w:p w14:paraId="400D864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21,264,601,133.45</w:t>
            </w:r>
          </w:p>
        </w:tc>
        <w:tc>
          <w:tcPr>
            <w:tcW w:w="730" w:type="pct"/>
            <w:vAlign w:val="center"/>
          </w:tcPr>
          <w:p w14:paraId="61E5795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9,207,711,238.15</w:t>
            </w:r>
          </w:p>
        </w:tc>
        <w:tc>
          <w:tcPr>
            <w:tcW w:w="659" w:type="pct"/>
            <w:vAlign w:val="center"/>
          </w:tcPr>
          <w:p w14:paraId="3B6C91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7,376,860,223.71</w:t>
            </w:r>
          </w:p>
        </w:tc>
        <w:tc>
          <w:tcPr>
            <w:tcW w:w="658" w:type="pct"/>
            <w:vAlign w:val="center"/>
          </w:tcPr>
          <w:p w14:paraId="4F1359B0" w14:textId="203DAE4C" w:rsidR="00BD611D" w:rsidRPr="00852AC6" w:rsidRDefault="00C62072"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rPr>
              <w:t>43,791,817,462.05</w:t>
            </w:r>
          </w:p>
        </w:tc>
        <w:tc>
          <w:tcPr>
            <w:tcW w:w="671" w:type="pct"/>
            <w:vAlign w:val="center"/>
          </w:tcPr>
          <w:p w14:paraId="34648809" w14:textId="227A937C" w:rsidR="00BD611D" w:rsidRPr="00852AC6" w:rsidRDefault="00C62072"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rPr>
              <w:t>77,501,281,219.73</w:t>
            </w:r>
          </w:p>
        </w:tc>
      </w:tr>
      <w:tr w:rsidR="00852AC6" w:rsidRPr="00852AC6" w14:paraId="6385510E" w14:textId="77777777" w:rsidTr="000714BC">
        <w:trPr>
          <w:trHeight w:val="284"/>
        </w:trPr>
        <w:tc>
          <w:tcPr>
            <w:tcW w:w="892" w:type="pct"/>
            <w:vAlign w:val="center"/>
          </w:tcPr>
          <w:p w14:paraId="5AE957F5"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负债总额</w:t>
            </w:r>
          </w:p>
        </w:tc>
        <w:tc>
          <w:tcPr>
            <w:tcW w:w="731" w:type="pct"/>
            <w:vAlign w:val="center"/>
          </w:tcPr>
          <w:p w14:paraId="44E04B3D" w14:textId="5E2FFB48" w:rsidR="00BD611D" w:rsidRPr="00852AC6" w:rsidRDefault="00C62072"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rPr>
              <w:t>61,722,970,828.65</w:t>
            </w:r>
          </w:p>
        </w:tc>
        <w:tc>
          <w:tcPr>
            <w:tcW w:w="659" w:type="pct"/>
            <w:vAlign w:val="center"/>
          </w:tcPr>
          <w:p w14:paraId="6BB338F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3,858,321,675.59</w:t>
            </w:r>
          </w:p>
        </w:tc>
        <w:tc>
          <w:tcPr>
            <w:tcW w:w="730" w:type="pct"/>
            <w:vAlign w:val="center"/>
          </w:tcPr>
          <w:p w14:paraId="559CC1A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4,894,655,332.89</w:t>
            </w:r>
          </w:p>
        </w:tc>
        <w:tc>
          <w:tcPr>
            <w:tcW w:w="659" w:type="pct"/>
            <w:vAlign w:val="center"/>
          </w:tcPr>
          <w:p w14:paraId="79BE1BC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2,157,498,738.00</w:t>
            </w:r>
          </w:p>
        </w:tc>
        <w:tc>
          <w:tcPr>
            <w:tcW w:w="658" w:type="pct"/>
            <w:vAlign w:val="center"/>
          </w:tcPr>
          <w:p w14:paraId="0D3C81A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15,823,400,367.68</w:t>
            </w:r>
          </w:p>
        </w:tc>
        <w:tc>
          <w:tcPr>
            <w:tcW w:w="671" w:type="pct"/>
            <w:vAlign w:val="center"/>
          </w:tcPr>
          <w:p w14:paraId="6546ADC5" w14:textId="6C4A687A" w:rsidR="00BD611D" w:rsidRPr="00852AC6" w:rsidRDefault="00C62072"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kern w:val="0"/>
                <w:sz w:val="18"/>
                <w:szCs w:val="18"/>
              </w:rPr>
              <w:t>56,810,046,207.45</w:t>
            </w:r>
          </w:p>
        </w:tc>
      </w:tr>
      <w:tr w:rsidR="00852AC6" w:rsidRPr="00852AC6" w14:paraId="5E3CBB35" w14:textId="77777777" w:rsidTr="000714BC">
        <w:trPr>
          <w:trHeight w:val="284"/>
        </w:trPr>
        <w:tc>
          <w:tcPr>
            <w:tcW w:w="892" w:type="pct"/>
            <w:vAlign w:val="center"/>
          </w:tcPr>
          <w:p w14:paraId="0C8374E9"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当期发生的在建工程成本总额</w:t>
            </w:r>
          </w:p>
        </w:tc>
        <w:tc>
          <w:tcPr>
            <w:tcW w:w="731" w:type="pct"/>
            <w:vAlign w:val="center"/>
          </w:tcPr>
          <w:p w14:paraId="2A28B48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239,900,561.80</w:t>
            </w:r>
          </w:p>
        </w:tc>
        <w:tc>
          <w:tcPr>
            <w:tcW w:w="659" w:type="pct"/>
            <w:vAlign w:val="center"/>
          </w:tcPr>
          <w:p w14:paraId="76A3A85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30" w:type="pct"/>
            <w:vAlign w:val="center"/>
          </w:tcPr>
          <w:p w14:paraId="7F7DFC0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9" w:type="pct"/>
            <w:vAlign w:val="center"/>
          </w:tcPr>
          <w:p w14:paraId="1F39898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8" w:type="pct"/>
            <w:vAlign w:val="center"/>
          </w:tcPr>
          <w:p w14:paraId="7D5CFD4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736E018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239,900,561.80</w:t>
            </w:r>
          </w:p>
        </w:tc>
      </w:tr>
      <w:tr w:rsidR="00852AC6" w:rsidRPr="00852AC6" w14:paraId="46B34960" w14:textId="77777777" w:rsidTr="000714BC">
        <w:trPr>
          <w:trHeight w:val="284"/>
        </w:trPr>
        <w:tc>
          <w:tcPr>
            <w:tcW w:w="892" w:type="pct"/>
            <w:vAlign w:val="center"/>
          </w:tcPr>
          <w:p w14:paraId="5AE6B825"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购置的固定资产</w:t>
            </w:r>
          </w:p>
        </w:tc>
        <w:tc>
          <w:tcPr>
            <w:tcW w:w="731" w:type="pct"/>
            <w:vAlign w:val="center"/>
          </w:tcPr>
          <w:p w14:paraId="60333FC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66,028,316.59</w:t>
            </w:r>
          </w:p>
        </w:tc>
        <w:tc>
          <w:tcPr>
            <w:tcW w:w="659" w:type="pct"/>
            <w:vAlign w:val="center"/>
          </w:tcPr>
          <w:p w14:paraId="2921A09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3,115,957.85</w:t>
            </w:r>
          </w:p>
        </w:tc>
        <w:tc>
          <w:tcPr>
            <w:tcW w:w="730" w:type="pct"/>
            <w:vAlign w:val="center"/>
          </w:tcPr>
          <w:p w14:paraId="0A1978C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199,070.00</w:t>
            </w:r>
          </w:p>
        </w:tc>
        <w:tc>
          <w:tcPr>
            <w:tcW w:w="659" w:type="pct"/>
            <w:vAlign w:val="center"/>
          </w:tcPr>
          <w:p w14:paraId="0E3C04B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3,151,636.01</w:t>
            </w:r>
          </w:p>
        </w:tc>
        <w:tc>
          <w:tcPr>
            <w:tcW w:w="658" w:type="pct"/>
            <w:vAlign w:val="center"/>
          </w:tcPr>
          <w:p w14:paraId="2F8D11A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71" w:type="pct"/>
            <w:vAlign w:val="center"/>
          </w:tcPr>
          <w:p w14:paraId="51EB309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72,494,980.45</w:t>
            </w:r>
          </w:p>
        </w:tc>
      </w:tr>
      <w:tr w:rsidR="00852AC6" w:rsidRPr="00852AC6" w14:paraId="73D0EBA4" w14:textId="77777777" w:rsidTr="000714BC">
        <w:trPr>
          <w:trHeight w:val="284"/>
        </w:trPr>
        <w:tc>
          <w:tcPr>
            <w:tcW w:w="892" w:type="pct"/>
            <w:vAlign w:val="center"/>
          </w:tcPr>
          <w:p w14:paraId="6712B6C6" w14:textId="77777777" w:rsidR="00BD611D" w:rsidRPr="00852AC6" w:rsidRDefault="00BD611D" w:rsidP="0056371C">
            <w:pPr>
              <w:spacing w:before="40" w:after="40" w:line="240" w:lineRule="exact"/>
              <w:rPr>
                <w:rFonts w:asciiTheme="minorEastAsia" w:hAnsiTheme="minorEastAsia" w:cs="宋体"/>
                <w:sz w:val="18"/>
                <w:szCs w:val="18"/>
              </w:rPr>
            </w:pPr>
            <w:r w:rsidRPr="00852AC6">
              <w:rPr>
                <w:rFonts w:asciiTheme="minorEastAsia" w:hAnsiTheme="minorEastAsia" w:cs="宋体" w:hint="eastAsia"/>
                <w:sz w:val="18"/>
                <w:szCs w:val="18"/>
              </w:rPr>
              <w:t>购置的无形资产</w:t>
            </w:r>
          </w:p>
        </w:tc>
        <w:tc>
          <w:tcPr>
            <w:tcW w:w="731" w:type="pct"/>
            <w:vAlign w:val="center"/>
          </w:tcPr>
          <w:p w14:paraId="53FAAE08" w14:textId="77777777" w:rsidR="00BD611D" w:rsidRPr="00852AC6" w:rsidRDefault="00BD611D" w:rsidP="00EA7D31">
            <w:pPr>
              <w:spacing w:line="240" w:lineRule="exact"/>
              <w:jc w:val="right"/>
              <w:rPr>
                <w:rFonts w:ascii="Times New Roman" w:eastAsia="宋体" w:hAnsi="Times New Roman" w:cs="Times New Roman"/>
                <w:sz w:val="16"/>
                <w:szCs w:val="18"/>
              </w:rPr>
            </w:pPr>
          </w:p>
        </w:tc>
        <w:tc>
          <w:tcPr>
            <w:tcW w:w="659" w:type="pct"/>
            <w:vAlign w:val="center"/>
          </w:tcPr>
          <w:p w14:paraId="52F35C85" w14:textId="77777777" w:rsidR="00BD611D" w:rsidRPr="00852AC6" w:rsidRDefault="00BD611D" w:rsidP="00EA7D31">
            <w:pPr>
              <w:spacing w:line="240" w:lineRule="exact"/>
              <w:jc w:val="right"/>
              <w:rPr>
                <w:rFonts w:ascii="Times New Roman" w:eastAsia="宋体" w:hAnsi="Times New Roman" w:cs="Times New Roman"/>
                <w:sz w:val="16"/>
                <w:szCs w:val="18"/>
              </w:rPr>
            </w:pPr>
          </w:p>
        </w:tc>
        <w:tc>
          <w:tcPr>
            <w:tcW w:w="730" w:type="pct"/>
            <w:vAlign w:val="center"/>
          </w:tcPr>
          <w:p w14:paraId="5D313E92" w14:textId="77777777" w:rsidR="00BD611D" w:rsidRPr="00852AC6" w:rsidRDefault="00BD611D" w:rsidP="00EA7D31">
            <w:pPr>
              <w:spacing w:line="240" w:lineRule="exact"/>
              <w:jc w:val="right"/>
              <w:rPr>
                <w:rFonts w:ascii="Times New Roman" w:eastAsia="宋体" w:hAnsi="Times New Roman" w:cs="Times New Roman"/>
                <w:sz w:val="16"/>
                <w:szCs w:val="18"/>
              </w:rPr>
            </w:pPr>
          </w:p>
        </w:tc>
        <w:tc>
          <w:tcPr>
            <w:tcW w:w="659" w:type="pct"/>
            <w:vAlign w:val="center"/>
          </w:tcPr>
          <w:p w14:paraId="453A423A" w14:textId="77777777" w:rsidR="00BD611D" w:rsidRPr="00852AC6" w:rsidRDefault="00BD611D" w:rsidP="00EA7D31">
            <w:pPr>
              <w:spacing w:line="240" w:lineRule="exact"/>
              <w:jc w:val="right"/>
              <w:rPr>
                <w:rFonts w:ascii="Times New Roman" w:eastAsia="宋体" w:hAnsi="Times New Roman" w:cs="Times New Roman"/>
                <w:sz w:val="16"/>
                <w:szCs w:val="18"/>
              </w:rPr>
            </w:pPr>
          </w:p>
        </w:tc>
        <w:tc>
          <w:tcPr>
            <w:tcW w:w="658" w:type="pct"/>
            <w:vAlign w:val="center"/>
          </w:tcPr>
          <w:p w14:paraId="670B8715" w14:textId="77777777" w:rsidR="00BD611D" w:rsidRPr="00852AC6" w:rsidRDefault="00BD611D" w:rsidP="00EA7D31">
            <w:pPr>
              <w:spacing w:line="240" w:lineRule="exact"/>
              <w:jc w:val="right"/>
              <w:rPr>
                <w:rFonts w:ascii="Times New Roman" w:eastAsia="宋体" w:hAnsi="Times New Roman" w:cs="Times New Roman"/>
                <w:sz w:val="16"/>
                <w:szCs w:val="18"/>
              </w:rPr>
            </w:pPr>
          </w:p>
        </w:tc>
        <w:tc>
          <w:tcPr>
            <w:tcW w:w="671" w:type="pct"/>
            <w:vAlign w:val="center"/>
          </w:tcPr>
          <w:p w14:paraId="404A0C91" w14:textId="77777777" w:rsidR="00BD611D" w:rsidRPr="00852AC6" w:rsidRDefault="00BD611D" w:rsidP="00EA7D31">
            <w:pPr>
              <w:spacing w:line="240" w:lineRule="exact"/>
              <w:jc w:val="right"/>
              <w:rPr>
                <w:rFonts w:ascii="Times New Roman" w:eastAsia="宋体" w:hAnsi="Times New Roman" w:cs="Times New Roman"/>
                <w:sz w:val="16"/>
                <w:szCs w:val="18"/>
              </w:rPr>
            </w:pPr>
            <w:r w:rsidRPr="00852AC6">
              <w:rPr>
                <w:rFonts w:ascii="Times New Roman" w:eastAsia="宋体" w:hAnsi="Times New Roman" w:cs="Times New Roman" w:hint="eastAsia"/>
                <w:sz w:val="16"/>
                <w:szCs w:val="18"/>
              </w:rPr>
              <w:t xml:space="preserve">　</w:t>
            </w:r>
          </w:p>
        </w:tc>
      </w:tr>
    </w:tbl>
    <w:p w14:paraId="30ECF208" w14:textId="77777777" w:rsidR="00BD611D" w:rsidRPr="00852AC6" w:rsidRDefault="00BD611D" w:rsidP="00BD611D">
      <w:pPr>
        <w:pStyle w:val="a9"/>
        <w:spacing w:before="40" w:beforeAutospacing="0" w:after="40" w:afterAutospacing="0" w:line="400" w:lineRule="atLeast"/>
        <w:ind w:left="40" w:right="40"/>
        <w:rPr>
          <w:rFonts w:ascii="Times New Roman" w:hAnsi="Times New Roman" w:cs="Times New Roman"/>
          <w:sz w:val="18"/>
          <w:szCs w:val="18"/>
        </w:rPr>
      </w:pPr>
      <w:r w:rsidRPr="00852AC6">
        <w:rPr>
          <w:rFonts w:ascii="Times New Roman" w:hAnsi="Times New Roman" w:cs="Times New Roman" w:hint="eastAsia"/>
          <w:sz w:val="18"/>
          <w:szCs w:val="18"/>
        </w:rPr>
        <w:t>会计基础：公司分部间的转移价格以市场价格为基础。</w:t>
      </w:r>
    </w:p>
    <w:p w14:paraId="0D0DF5B3" w14:textId="77777777" w:rsidR="00BD611D" w:rsidRPr="00852AC6" w:rsidRDefault="00BD611D" w:rsidP="00BD611D">
      <w:pPr>
        <w:pStyle w:val="3"/>
        <w:spacing w:line="280" w:lineRule="exact"/>
        <w:jc w:val="left"/>
        <w:rPr>
          <w:rFonts w:ascii="Times New Roman" w:hAnsi="Times New Roman" w:cs="Times New Roman"/>
          <w:b/>
          <w:bCs/>
        </w:rPr>
      </w:pPr>
      <w:r w:rsidRPr="00852AC6">
        <w:rPr>
          <w:rFonts w:ascii="Times New Roman" w:hAnsi="Times New Roman" w:cs="Times New Roman" w:hint="eastAsia"/>
          <w:b/>
          <w:bCs/>
        </w:rPr>
        <w:t>2</w:t>
      </w:r>
      <w:r w:rsidRPr="00852AC6">
        <w:rPr>
          <w:rFonts w:ascii="Times New Roman" w:hAnsi="Times New Roman" w:cs="Times New Roman"/>
          <w:b/>
          <w:bCs/>
        </w:rPr>
        <w:t>、其他</w:t>
      </w:r>
    </w:p>
    <w:p w14:paraId="6B9790DE" w14:textId="77777777" w:rsidR="00BD611D" w:rsidRPr="00852AC6" w:rsidRDefault="00BD611D" w:rsidP="00BD611D">
      <w:pPr>
        <w:spacing w:before="40" w:after="40" w:line="240" w:lineRule="exact"/>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1</w:t>
      </w:r>
      <w:r w:rsidRPr="00852AC6">
        <w:rPr>
          <w:rFonts w:ascii="Times New Roman" w:hAnsi="Times New Roman" w:cs="Times New Roman"/>
          <w:sz w:val="18"/>
          <w:szCs w:val="18"/>
        </w:rPr>
        <w:t>）晨鸣控股（香港）有限公司（以下简称</w:t>
      </w:r>
      <w:r w:rsidRPr="00852AC6">
        <w:rPr>
          <w:rFonts w:ascii="Times New Roman" w:hAnsi="Times New Roman" w:cs="Times New Roman"/>
          <w:sz w:val="18"/>
          <w:szCs w:val="18"/>
        </w:rPr>
        <w:t>“</w:t>
      </w:r>
      <w:r w:rsidRPr="00852AC6">
        <w:rPr>
          <w:rFonts w:ascii="Times New Roman" w:hAnsi="Times New Roman" w:cs="Times New Roman"/>
          <w:sz w:val="18"/>
          <w:szCs w:val="18"/>
        </w:rPr>
        <w:t>香港晨鸣控股</w:t>
      </w:r>
      <w:r w:rsidRPr="00852AC6">
        <w:rPr>
          <w:rFonts w:ascii="Times New Roman" w:hAnsi="Times New Roman" w:cs="Times New Roman"/>
          <w:sz w:val="18"/>
          <w:szCs w:val="18"/>
        </w:rPr>
        <w:t>”</w:t>
      </w:r>
      <w:r w:rsidRPr="00852AC6">
        <w:rPr>
          <w:rFonts w:ascii="Times New Roman" w:hAnsi="Times New Roman" w:cs="Times New Roman"/>
          <w:sz w:val="18"/>
          <w:szCs w:val="18"/>
        </w:rPr>
        <w:t>）为晨鸣控股有限公司（以下简称</w:t>
      </w:r>
      <w:r w:rsidRPr="00852AC6">
        <w:rPr>
          <w:rFonts w:ascii="Times New Roman" w:hAnsi="Times New Roman" w:cs="Times New Roman"/>
          <w:sz w:val="18"/>
          <w:szCs w:val="18"/>
        </w:rPr>
        <w:t>“</w:t>
      </w:r>
      <w:r w:rsidRPr="00852AC6">
        <w:rPr>
          <w:rFonts w:ascii="Times New Roman" w:hAnsi="Times New Roman" w:cs="Times New Roman"/>
          <w:sz w:val="18"/>
          <w:szCs w:val="18"/>
        </w:rPr>
        <w:t>晨鸣控股</w:t>
      </w:r>
      <w:r w:rsidRPr="00852AC6">
        <w:rPr>
          <w:rFonts w:ascii="Times New Roman" w:hAnsi="Times New Roman" w:cs="Times New Roman"/>
          <w:sz w:val="18"/>
          <w:szCs w:val="18"/>
        </w:rPr>
        <w:t>”</w:t>
      </w:r>
      <w:r w:rsidRPr="00852AC6">
        <w:rPr>
          <w:rFonts w:ascii="Times New Roman" w:hAnsi="Times New Roman" w:cs="Times New Roman"/>
          <w:sz w:val="18"/>
          <w:szCs w:val="18"/>
        </w:rPr>
        <w:t>）的全资子公司，为满足自身资金需求，香港晨鸣控股分别与三家境外机构（以下简称</w:t>
      </w:r>
      <w:r w:rsidRPr="00852AC6">
        <w:rPr>
          <w:rFonts w:ascii="Times New Roman" w:hAnsi="Times New Roman" w:cs="Times New Roman"/>
          <w:sz w:val="18"/>
          <w:szCs w:val="18"/>
        </w:rPr>
        <w:t>“</w:t>
      </w:r>
      <w:r w:rsidRPr="00852AC6">
        <w:rPr>
          <w:rFonts w:ascii="Times New Roman" w:hAnsi="Times New Roman" w:cs="Times New Roman"/>
          <w:sz w:val="18"/>
          <w:szCs w:val="18"/>
        </w:rPr>
        <w:t>贷款人</w:t>
      </w:r>
      <w:r w:rsidRPr="00852AC6">
        <w:rPr>
          <w:rFonts w:ascii="Times New Roman" w:hAnsi="Times New Roman" w:cs="Times New Roman"/>
          <w:sz w:val="18"/>
          <w:szCs w:val="18"/>
        </w:rPr>
        <w:t>”</w:t>
      </w:r>
      <w:r w:rsidRPr="00852AC6">
        <w:rPr>
          <w:rFonts w:ascii="Times New Roman" w:hAnsi="Times New Roman" w:cs="Times New Roman"/>
          <w:sz w:val="18"/>
          <w:szCs w:val="18"/>
        </w:rPr>
        <w:t>）开展了股票融资业务。香港晨鸣控股将其持有的本公司</w:t>
      </w:r>
      <w:r w:rsidRPr="00852AC6">
        <w:rPr>
          <w:rFonts w:ascii="Times New Roman" w:hAnsi="Times New Roman" w:cs="Times New Roman"/>
          <w:sz w:val="18"/>
          <w:szCs w:val="18"/>
        </w:rPr>
        <w:t xml:space="preserve"> 21,072</w:t>
      </w:r>
      <w:r w:rsidRPr="00852AC6">
        <w:rPr>
          <w:rFonts w:ascii="Times New Roman" w:hAnsi="Times New Roman" w:cs="Times New Roman"/>
          <w:sz w:val="18"/>
          <w:szCs w:val="18"/>
        </w:rPr>
        <w:t>万股</w:t>
      </w:r>
      <w:r w:rsidRPr="00852AC6">
        <w:rPr>
          <w:rFonts w:ascii="Times New Roman" w:hAnsi="Times New Roman" w:cs="Times New Roman"/>
          <w:sz w:val="18"/>
          <w:szCs w:val="18"/>
        </w:rPr>
        <w:t>B</w:t>
      </w:r>
      <w:r w:rsidRPr="00852AC6">
        <w:rPr>
          <w:rFonts w:ascii="Times New Roman" w:hAnsi="Times New Roman" w:cs="Times New Roman"/>
          <w:sz w:val="18"/>
          <w:szCs w:val="18"/>
        </w:rPr>
        <w:t>股（占本公司总股本</w:t>
      </w:r>
      <w:r w:rsidRPr="00852AC6">
        <w:rPr>
          <w:rFonts w:ascii="Times New Roman" w:hAnsi="Times New Roman" w:cs="Times New Roman"/>
          <w:sz w:val="18"/>
          <w:szCs w:val="18"/>
        </w:rPr>
        <w:t>7.07%</w:t>
      </w:r>
      <w:r w:rsidRPr="00852AC6">
        <w:rPr>
          <w:rFonts w:ascii="Times New Roman" w:hAnsi="Times New Roman" w:cs="Times New Roman"/>
          <w:sz w:val="18"/>
          <w:szCs w:val="18"/>
        </w:rPr>
        <w:t>）和</w:t>
      </w:r>
      <w:r w:rsidRPr="00852AC6">
        <w:rPr>
          <w:rFonts w:ascii="Times New Roman" w:hAnsi="Times New Roman" w:cs="Times New Roman"/>
          <w:sz w:val="18"/>
          <w:szCs w:val="18"/>
        </w:rPr>
        <w:t>15,341</w:t>
      </w:r>
      <w:r w:rsidRPr="00852AC6">
        <w:rPr>
          <w:rFonts w:ascii="Times New Roman" w:hAnsi="Times New Roman" w:cs="Times New Roman"/>
          <w:sz w:val="18"/>
          <w:szCs w:val="18"/>
        </w:rPr>
        <w:t>万股</w:t>
      </w:r>
      <w:r w:rsidRPr="00852AC6">
        <w:rPr>
          <w:rFonts w:ascii="Times New Roman" w:hAnsi="Times New Roman" w:cs="Times New Roman"/>
          <w:sz w:val="18"/>
          <w:szCs w:val="18"/>
        </w:rPr>
        <w:t>H</w:t>
      </w:r>
      <w:r w:rsidRPr="00852AC6">
        <w:rPr>
          <w:rFonts w:ascii="Times New Roman" w:hAnsi="Times New Roman" w:cs="Times New Roman"/>
          <w:sz w:val="18"/>
          <w:szCs w:val="18"/>
        </w:rPr>
        <w:t>股（占本公司总股本</w:t>
      </w:r>
      <w:r w:rsidRPr="00852AC6">
        <w:rPr>
          <w:rFonts w:ascii="Times New Roman" w:hAnsi="Times New Roman" w:cs="Times New Roman"/>
          <w:sz w:val="18"/>
          <w:szCs w:val="18"/>
        </w:rPr>
        <w:t>5.15%</w:t>
      </w:r>
      <w:r w:rsidRPr="00852AC6">
        <w:rPr>
          <w:rFonts w:ascii="Times New Roman" w:hAnsi="Times New Roman" w:cs="Times New Roman"/>
          <w:sz w:val="18"/>
          <w:szCs w:val="18"/>
        </w:rPr>
        <w:t>）托管至贷款人指定的托管券商，贷款人向香港晨鸣控股提供了贷款资金。</w:t>
      </w:r>
    </w:p>
    <w:p w14:paraId="309D815F" w14:textId="77777777" w:rsidR="00BD611D" w:rsidRPr="00852AC6" w:rsidRDefault="00BD611D" w:rsidP="00BD611D">
      <w:pPr>
        <w:spacing w:before="40" w:after="40" w:line="240" w:lineRule="exact"/>
        <w:ind w:firstLineChars="200" w:firstLine="360"/>
        <w:rPr>
          <w:rFonts w:ascii="Times New Roman" w:hAnsi="Times New Roman" w:cs="Times New Roman"/>
          <w:sz w:val="18"/>
          <w:szCs w:val="18"/>
        </w:rPr>
      </w:pPr>
      <w:r w:rsidRPr="00852AC6">
        <w:rPr>
          <w:rFonts w:ascii="Times New Roman" w:hAnsi="Times New Roman" w:cs="Times New Roman"/>
          <w:sz w:val="18"/>
          <w:szCs w:val="18"/>
        </w:rPr>
        <w:t>香港晨鸣控股归还其中一家贷款人的全部贷款后，要求其返还股票，但该贷款人以贷款存续期间曾有触发违约的情形为由，拒绝配合归还</w:t>
      </w:r>
      <w:r w:rsidRPr="00852AC6">
        <w:rPr>
          <w:rFonts w:ascii="Times New Roman" w:hAnsi="Times New Roman" w:cs="Times New Roman"/>
          <w:sz w:val="18"/>
          <w:szCs w:val="18"/>
        </w:rPr>
        <w:t>11,000</w:t>
      </w:r>
      <w:r w:rsidRPr="00852AC6">
        <w:rPr>
          <w:rFonts w:ascii="Times New Roman" w:hAnsi="Times New Roman" w:cs="Times New Roman"/>
          <w:sz w:val="18"/>
          <w:szCs w:val="18"/>
        </w:rPr>
        <w:t>万股</w:t>
      </w:r>
      <w:r w:rsidRPr="00852AC6">
        <w:rPr>
          <w:rFonts w:ascii="Times New Roman" w:hAnsi="Times New Roman" w:cs="Times New Roman"/>
          <w:sz w:val="18"/>
          <w:szCs w:val="18"/>
        </w:rPr>
        <w:t>B</w:t>
      </w:r>
      <w:r w:rsidRPr="00852AC6">
        <w:rPr>
          <w:rFonts w:ascii="Times New Roman" w:hAnsi="Times New Roman" w:cs="Times New Roman"/>
          <w:sz w:val="18"/>
          <w:szCs w:val="18"/>
        </w:rPr>
        <w:t>股、</w:t>
      </w:r>
      <w:r w:rsidRPr="00852AC6">
        <w:rPr>
          <w:rFonts w:ascii="Times New Roman" w:hAnsi="Times New Roman" w:cs="Times New Roman"/>
          <w:sz w:val="18"/>
          <w:szCs w:val="18"/>
        </w:rPr>
        <w:t>9,500</w:t>
      </w:r>
      <w:r w:rsidRPr="00852AC6">
        <w:rPr>
          <w:rFonts w:ascii="Times New Roman" w:hAnsi="Times New Roman" w:cs="Times New Roman"/>
          <w:sz w:val="18"/>
          <w:szCs w:val="18"/>
        </w:rPr>
        <w:t>万股</w:t>
      </w:r>
      <w:r w:rsidRPr="00852AC6">
        <w:rPr>
          <w:rFonts w:ascii="Times New Roman" w:hAnsi="Times New Roman" w:cs="Times New Roman"/>
          <w:sz w:val="18"/>
          <w:szCs w:val="18"/>
        </w:rPr>
        <w:t>H</w:t>
      </w:r>
      <w:r w:rsidRPr="00852AC6">
        <w:rPr>
          <w:rFonts w:ascii="Times New Roman" w:hAnsi="Times New Roman" w:cs="Times New Roman"/>
          <w:sz w:val="18"/>
          <w:szCs w:val="18"/>
        </w:rPr>
        <w:t>股股票。香港晨鸣控股向尚未完全还款的另外两家贷款人核实股票保管情况，贷款人尚未按要求提供股票安全托管的证明文件。</w:t>
      </w:r>
    </w:p>
    <w:p w14:paraId="2578E292" w14:textId="77777777" w:rsidR="00BD611D" w:rsidRPr="00852AC6" w:rsidRDefault="00BD611D" w:rsidP="00BD611D">
      <w:pPr>
        <w:spacing w:before="40" w:after="40" w:line="240" w:lineRule="exact"/>
        <w:ind w:firstLineChars="200" w:firstLine="360"/>
        <w:rPr>
          <w:rFonts w:ascii="Times New Roman" w:hAnsi="Times New Roman" w:cs="Times New Roman"/>
          <w:sz w:val="18"/>
          <w:szCs w:val="18"/>
        </w:rPr>
      </w:pPr>
      <w:r w:rsidRPr="00852AC6">
        <w:rPr>
          <w:rFonts w:ascii="Times New Roman" w:hAnsi="Times New Roman" w:cs="Times New Roman"/>
          <w:sz w:val="18"/>
          <w:szCs w:val="18"/>
        </w:rPr>
        <w:t>在贷款人拒绝返还股份且沟通无果后，晨鸣控股认为香港晨鸣控股的合法权益存在受到不当侵害的风险，立即通过公安部门和香港律师寻求帮助，搜集有效证据。截至本公告披露日，晨鸣控股生产经营正常，并正积极通过法律途径维护自身合法权益。</w:t>
      </w:r>
    </w:p>
    <w:p w14:paraId="2998B256" w14:textId="77777777" w:rsidR="00BD611D" w:rsidRPr="00852AC6" w:rsidRDefault="00BD611D" w:rsidP="00BD611D">
      <w:pPr>
        <w:spacing w:before="40" w:after="40" w:line="240" w:lineRule="exact"/>
        <w:ind w:firstLineChars="200" w:firstLine="360"/>
        <w:rPr>
          <w:rFonts w:ascii="Times New Roman" w:hAnsi="Times New Roman" w:cs="Times New Roman"/>
          <w:sz w:val="18"/>
          <w:szCs w:val="18"/>
        </w:rPr>
      </w:pPr>
      <w:r w:rsidRPr="00852AC6">
        <w:rPr>
          <w:rFonts w:ascii="Times New Roman" w:hAnsi="Times New Roman" w:cs="Times New Roman"/>
          <w:sz w:val="18"/>
          <w:szCs w:val="18"/>
        </w:rPr>
        <w:t>本次涉及的股票存在无法返还的风险，可能将导致晨鸣控股对本公司的持股比例降低，但对晨鸣控股的第一大股东地位无影响，对本公司的控制权无影响。</w:t>
      </w:r>
    </w:p>
    <w:p w14:paraId="61FE6907" w14:textId="77777777" w:rsidR="00BD611D" w:rsidRPr="00852AC6" w:rsidRDefault="00BD611D" w:rsidP="00BD611D">
      <w:pPr>
        <w:spacing w:before="40" w:after="40" w:line="240" w:lineRule="exact"/>
        <w:ind w:firstLineChars="200" w:firstLine="360"/>
        <w:rPr>
          <w:rFonts w:ascii="Times New Roman" w:hAnsi="Times New Roman" w:cs="Times New Roman"/>
          <w:sz w:val="18"/>
          <w:szCs w:val="18"/>
        </w:rPr>
      </w:pPr>
      <w:r w:rsidRPr="00852AC6">
        <w:rPr>
          <w:rFonts w:ascii="Times New Roman" w:hAnsi="Times New Roman" w:cs="Times New Roman"/>
          <w:sz w:val="18"/>
          <w:szCs w:val="18"/>
        </w:rPr>
        <w:t>（</w:t>
      </w:r>
      <w:r w:rsidRPr="00852AC6">
        <w:rPr>
          <w:rFonts w:ascii="Times New Roman" w:hAnsi="Times New Roman" w:cs="Times New Roman"/>
          <w:sz w:val="18"/>
          <w:szCs w:val="18"/>
        </w:rPr>
        <w:t>2</w:t>
      </w:r>
      <w:r w:rsidRPr="00852AC6">
        <w:rPr>
          <w:rFonts w:ascii="Times New Roman" w:hAnsi="Times New Roman" w:cs="Times New Roman"/>
          <w:sz w:val="18"/>
          <w:szCs w:val="18"/>
        </w:rPr>
        <w:t>）本公司因合资经营纠纷被</w:t>
      </w:r>
      <w:r w:rsidRPr="00852AC6">
        <w:rPr>
          <w:rFonts w:ascii="Times New Roman" w:hAnsi="Times New Roman" w:cs="Times New Roman"/>
          <w:sz w:val="18"/>
          <w:szCs w:val="18"/>
        </w:rPr>
        <w:t>ArjowigginsHKK2Limited</w:t>
      </w:r>
      <w:r w:rsidRPr="00852AC6">
        <w:rPr>
          <w:rFonts w:ascii="Times New Roman" w:hAnsi="Times New Roman" w:cs="Times New Roman"/>
          <w:sz w:val="18"/>
          <w:szCs w:val="18"/>
        </w:rPr>
        <w:t>（以下简称</w:t>
      </w:r>
      <w:r w:rsidRPr="00852AC6">
        <w:rPr>
          <w:rFonts w:ascii="Times New Roman" w:hAnsi="Times New Roman" w:cs="Times New Roman"/>
          <w:sz w:val="18"/>
          <w:szCs w:val="18"/>
        </w:rPr>
        <w:t>“HKK2</w:t>
      </w:r>
      <w:r w:rsidRPr="00852AC6">
        <w:rPr>
          <w:rFonts w:ascii="Times New Roman" w:hAnsi="Times New Roman" w:cs="Times New Roman"/>
          <w:sz w:val="18"/>
          <w:szCs w:val="18"/>
        </w:rPr>
        <w:t>公司</w:t>
      </w:r>
      <w:r w:rsidRPr="00852AC6">
        <w:rPr>
          <w:rFonts w:ascii="Times New Roman" w:hAnsi="Times New Roman" w:cs="Times New Roman"/>
          <w:sz w:val="18"/>
          <w:szCs w:val="18"/>
        </w:rPr>
        <w:t>”</w:t>
      </w:r>
      <w:r w:rsidRPr="00852AC6">
        <w:rPr>
          <w:rFonts w:ascii="Times New Roman" w:hAnsi="Times New Roman" w:cs="Times New Roman"/>
          <w:sz w:val="18"/>
          <w:szCs w:val="18"/>
        </w:rPr>
        <w:t>）提交</w:t>
      </w:r>
      <w:r w:rsidRPr="00852AC6">
        <w:rPr>
          <w:rFonts w:ascii="Times New Roman" w:hAnsi="Times New Roman" w:cs="Times New Roman"/>
          <w:sz w:val="18"/>
          <w:szCs w:val="18"/>
        </w:rPr>
        <w:t>H</w:t>
      </w:r>
      <w:r w:rsidRPr="00852AC6">
        <w:rPr>
          <w:rFonts w:ascii="Times New Roman" w:hAnsi="Times New Roman" w:cs="Times New Roman"/>
          <w:sz w:val="18"/>
          <w:szCs w:val="18"/>
        </w:rPr>
        <w:t>股清盘一案，于</w:t>
      </w:r>
      <w:r w:rsidRPr="00852AC6">
        <w:rPr>
          <w:rFonts w:ascii="Times New Roman" w:hAnsi="Times New Roman" w:cs="Times New Roman"/>
          <w:sz w:val="18"/>
          <w:szCs w:val="18"/>
        </w:rPr>
        <w:t>2022</w:t>
      </w:r>
      <w:r w:rsidRPr="00852AC6">
        <w:rPr>
          <w:rFonts w:ascii="Times New Roman" w:hAnsi="Times New Roman" w:cs="Times New Roman"/>
          <w:sz w:val="18"/>
          <w:szCs w:val="18"/>
        </w:rPr>
        <w:t>年</w:t>
      </w:r>
      <w:r w:rsidRPr="00852AC6">
        <w:rPr>
          <w:rFonts w:ascii="Times New Roman" w:hAnsi="Times New Roman" w:cs="Times New Roman"/>
          <w:sz w:val="18"/>
          <w:szCs w:val="18"/>
        </w:rPr>
        <w:t>6</w:t>
      </w:r>
      <w:r w:rsidRPr="00852AC6">
        <w:rPr>
          <w:rFonts w:ascii="Times New Roman" w:hAnsi="Times New Roman" w:cs="Times New Roman"/>
          <w:sz w:val="18"/>
          <w:szCs w:val="18"/>
        </w:rPr>
        <w:t>月</w:t>
      </w:r>
      <w:r w:rsidRPr="00852AC6">
        <w:rPr>
          <w:rFonts w:ascii="Times New Roman" w:hAnsi="Times New Roman" w:cs="Times New Roman"/>
          <w:sz w:val="18"/>
          <w:szCs w:val="18"/>
        </w:rPr>
        <w:t>14</w:t>
      </w:r>
      <w:r w:rsidRPr="00852AC6">
        <w:rPr>
          <w:rFonts w:ascii="Times New Roman" w:hAnsi="Times New Roman" w:cs="Times New Roman"/>
          <w:sz w:val="18"/>
          <w:szCs w:val="18"/>
        </w:rPr>
        <w:t>日香港终审法院</w:t>
      </w:r>
      <w:proofErr w:type="gramStart"/>
      <w:r w:rsidRPr="00852AC6">
        <w:rPr>
          <w:rFonts w:ascii="Times New Roman" w:hAnsi="Times New Roman" w:cs="Times New Roman"/>
          <w:sz w:val="18"/>
          <w:szCs w:val="18"/>
        </w:rPr>
        <w:t>作出</w:t>
      </w:r>
      <w:proofErr w:type="gramEnd"/>
      <w:r w:rsidRPr="00852AC6">
        <w:rPr>
          <w:rFonts w:ascii="Times New Roman" w:hAnsi="Times New Roman" w:cs="Times New Roman"/>
          <w:sz w:val="18"/>
          <w:szCs w:val="18"/>
        </w:rPr>
        <w:t>判决，本公司已经支付了相关赔偿金额。</w:t>
      </w:r>
    </w:p>
    <w:p w14:paraId="78101EEF" w14:textId="77777777" w:rsidR="00BD611D" w:rsidRPr="00852AC6" w:rsidRDefault="00BD611D" w:rsidP="00BD611D">
      <w:pPr>
        <w:spacing w:before="40" w:after="40" w:line="240" w:lineRule="exact"/>
        <w:ind w:firstLineChars="200" w:firstLine="360"/>
        <w:rPr>
          <w:rFonts w:ascii="Times New Roman" w:hAnsi="Times New Roman" w:cs="Times New Roman"/>
          <w:sz w:val="18"/>
          <w:szCs w:val="18"/>
        </w:rPr>
      </w:pPr>
      <w:r w:rsidRPr="00852AC6">
        <w:rPr>
          <w:rFonts w:ascii="Times New Roman" w:hAnsi="Times New Roman" w:cs="Times New Roman"/>
          <w:sz w:val="18"/>
          <w:szCs w:val="18"/>
        </w:rPr>
        <w:t>2022</w:t>
      </w:r>
      <w:r w:rsidRPr="00852AC6">
        <w:rPr>
          <w:rFonts w:ascii="Times New Roman" w:hAnsi="Times New Roman" w:cs="Times New Roman"/>
          <w:sz w:val="18"/>
          <w:szCs w:val="18"/>
        </w:rPr>
        <w:t>年</w:t>
      </w:r>
      <w:r w:rsidRPr="00852AC6">
        <w:rPr>
          <w:rFonts w:ascii="Times New Roman" w:hAnsi="Times New Roman" w:cs="Times New Roman"/>
          <w:sz w:val="18"/>
          <w:szCs w:val="18"/>
        </w:rPr>
        <w:t>10</w:t>
      </w:r>
      <w:r w:rsidRPr="00852AC6">
        <w:rPr>
          <w:rFonts w:ascii="Times New Roman" w:hAnsi="Times New Roman" w:cs="Times New Roman"/>
          <w:sz w:val="18"/>
          <w:szCs w:val="18"/>
        </w:rPr>
        <w:t>月</w:t>
      </w:r>
      <w:r w:rsidRPr="00852AC6">
        <w:rPr>
          <w:rFonts w:ascii="Times New Roman" w:hAnsi="Times New Roman" w:cs="Times New Roman"/>
          <w:sz w:val="18"/>
          <w:szCs w:val="18"/>
        </w:rPr>
        <w:t>25</w:t>
      </w:r>
      <w:r w:rsidRPr="00852AC6">
        <w:rPr>
          <w:rFonts w:ascii="Times New Roman" w:hAnsi="Times New Roman" w:cs="Times New Roman"/>
          <w:sz w:val="18"/>
          <w:szCs w:val="18"/>
        </w:rPr>
        <w:t>日，本公司委托香港法律顾问向原</w:t>
      </w:r>
      <w:proofErr w:type="gramStart"/>
      <w:r w:rsidRPr="00852AC6">
        <w:rPr>
          <w:rFonts w:ascii="Times New Roman" w:hAnsi="Times New Roman" w:cs="Times New Roman"/>
          <w:sz w:val="18"/>
          <w:szCs w:val="18"/>
        </w:rPr>
        <w:t>讼</w:t>
      </w:r>
      <w:proofErr w:type="gramEnd"/>
      <w:r w:rsidRPr="00852AC6">
        <w:rPr>
          <w:rFonts w:ascii="Times New Roman" w:hAnsi="Times New Roman" w:cs="Times New Roman"/>
          <w:sz w:val="18"/>
          <w:szCs w:val="18"/>
        </w:rPr>
        <w:t>法庭申请寻求撤销或押后由</w:t>
      </w:r>
      <w:r w:rsidRPr="00852AC6">
        <w:rPr>
          <w:rFonts w:ascii="Times New Roman" w:hAnsi="Times New Roman" w:cs="Times New Roman"/>
          <w:sz w:val="18"/>
          <w:szCs w:val="18"/>
        </w:rPr>
        <w:t xml:space="preserve">HKK2 </w:t>
      </w:r>
      <w:r w:rsidRPr="00852AC6">
        <w:rPr>
          <w:rFonts w:ascii="Times New Roman" w:hAnsi="Times New Roman" w:cs="Times New Roman"/>
          <w:sz w:val="18"/>
          <w:szCs w:val="18"/>
        </w:rPr>
        <w:t>对本公司提出的清盘呈请。</w:t>
      </w: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7</w:t>
      </w:r>
      <w:r w:rsidRPr="00852AC6">
        <w:rPr>
          <w:rFonts w:ascii="Times New Roman" w:hAnsi="Times New Roman" w:cs="Times New Roman"/>
          <w:sz w:val="18"/>
          <w:szCs w:val="18"/>
        </w:rPr>
        <w:t>月</w:t>
      </w:r>
      <w:r w:rsidRPr="00852AC6">
        <w:rPr>
          <w:rFonts w:ascii="Times New Roman" w:hAnsi="Times New Roman" w:cs="Times New Roman"/>
          <w:sz w:val="18"/>
          <w:szCs w:val="18"/>
        </w:rPr>
        <w:t>25</w:t>
      </w:r>
      <w:r w:rsidRPr="00852AC6">
        <w:rPr>
          <w:rFonts w:ascii="Times New Roman" w:hAnsi="Times New Roman" w:cs="Times New Roman"/>
          <w:sz w:val="18"/>
          <w:szCs w:val="18"/>
        </w:rPr>
        <w:t>日，原</w:t>
      </w:r>
      <w:proofErr w:type="gramStart"/>
      <w:r w:rsidRPr="00852AC6">
        <w:rPr>
          <w:rFonts w:ascii="Times New Roman" w:hAnsi="Times New Roman" w:cs="Times New Roman"/>
          <w:sz w:val="18"/>
          <w:szCs w:val="18"/>
        </w:rPr>
        <w:t>讼</w:t>
      </w:r>
      <w:proofErr w:type="gramEnd"/>
      <w:r w:rsidRPr="00852AC6">
        <w:rPr>
          <w:rFonts w:ascii="Times New Roman" w:hAnsi="Times New Roman" w:cs="Times New Roman"/>
          <w:sz w:val="18"/>
          <w:szCs w:val="18"/>
        </w:rPr>
        <w:t>法庭就上述申请进行聆讯。</w:t>
      </w:r>
    </w:p>
    <w:p w14:paraId="1D7FBE86" w14:textId="77777777" w:rsidR="00BD611D" w:rsidRPr="00852AC6" w:rsidRDefault="00BD611D" w:rsidP="00BD611D">
      <w:pPr>
        <w:spacing w:before="40" w:after="40" w:line="240" w:lineRule="exact"/>
        <w:ind w:firstLineChars="200" w:firstLine="360"/>
        <w:rPr>
          <w:rFonts w:ascii="Times New Roman" w:hAnsi="Times New Roman" w:cs="Times New Roman"/>
          <w:sz w:val="18"/>
          <w:szCs w:val="18"/>
        </w:rPr>
      </w:pPr>
      <w:r w:rsidRPr="00852AC6">
        <w:rPr>
          <w:rFonts w:ascii="Times New Roman" w:hAnsi="Times New Roman" w:cs="Times New Roman"/>
          <w:sz w:val="18"/>
          <w:szCs w:val="18"/>
        </w:rPr>
        <w:t>2023</w:t>
      </w:r>
      <w:r w:rsidRPr="00852AC6">
        <w:rPr>
          <w:rFonts w:ascii="Times New Roman" w:hAnsi="Times New Roman" w:cs="Times New Roman"/>
          <w:sz w:val="18"/>
          <w:szCs w:val="18"/>
        </w:rPr>
        <w:t>年</w:t>
      </w:r>
      <w:r w:rsidRPr="00852AC6">
        <w:rPr>
          <w:rFonts w:ascii="Times New Roman" w:hAnsi="Times New Roman" w:cs="Times New Roman"/>
          <w:sz w:val="18"/>
          <w:szCs w:val="18"/>
        </w:rPr>
        <w:t>8</w:t>
      </w:r>
      <w:r w:rsidRPr="00852AC6">
        <w:rPr>
          <w:rFonts w:ascii="Times New Roman" w:hAnsi="Times New Roman" w:cs="Times New Roman"/>
          <w:sz w:val="18"/>
          <w:szCs w:val="18"/>
        </w:rPr>
        <w:t>月</w:t>
      </w:r>
      <w:r w:rsidRPr="00852AC6">
        <w:rPr>
          <w:rFonts w:ascii="Times New Roman" w:hAnsi="Times New Roman" w:cs="Times New Roman"/>
          <w:sz w:val="18"/>
          <w:szCs w:val="18"/>
        </w:rPr>
        <w:t>10</w:t>
      </w:r>
      <w:r w:rsidRPr="00852AC6">
        <w:rPr>
          <w:rFonts w:ascii="Times New Roman" w:hAnsi="Times New Roman" w:cs="Times New Roman"/>
          <w:sz w:val="18"/>
          <w:szCs w:val="18"/>
        </w:rPr>
        <w:t>日，本公司收到原</w:t>
      </w:r>
      <w:proofErr w:type="gramStart"/>
      <w:r w:rsidRPr="00852AC6">
        <w:rPr>
          <w:rFonts w:ascii="Times New Roman" w:hAnsi="Times New Roman" w:cs="Times New Roman"/>
          <w:sz w:val="18"/>
          <w:szCs w:val="18"/>
        </w:rPr>
        <w:t>讼</w:t>
      </w:r>
      <w:proofErr w:type="gramEnd"/>
      <w:r w:rsidRPr="00852AC6">
        <w:rPr>
          <w:rFonts w:ascii="Times New Roman" w:hAnsi="Times New Roman" w:cs="Times New Roman"/>
          <w:sz w:val="18"/>
          <w:szCs w:val="18"/>
        </w:rPr>
        <w:t>法庭法官夏利士</w:t>
      </w:r>
      <w:proofErr w:type="gramStart"/>
      <w:r w:rsidRPr="00852AC6">
        <w:rPr>
          <w:rFonts w:ascii="Times New Roman" w:hAnsi="Times New Roman" w:cs="Times New Roman"/>
          <w:sz w:val="18"/>
          <w:szCs w:val="18"/>
        </w:rPr>
        <w:t>作出</w:t>
      </w:r>
      <w:proofErr w:type="gramEnd"/>
      <w:r w:rsidRPr="00852AC6">
        <w:rPr>
          <w:rFonts w:ascii="Times New Roman" w:hAnsi="Times New Roman" w:cs="Times New Roman"/>
          <w:sz w:val="18"/>
          <w:szCs w:val="18"/>
        </w:rPr>
        <w:t>的判决，鉴于本公司</w:t>
      </w:r>
      <w:r w:rsidRPr="00852AC6">
        <w:rPr>
          <w:rFonts w:ascii="Times New Roman" w:hAnsi="Times New Roman" w:cs="Times New Roman"/>
          <w:sz w:val="18"/>
          <w:szCs w:val="18"/>
        </w:rPr>
        <w:t xml:space="preserve"> 2022</w:t>
      </w:r>
      <w:r w:rsidRPr="00852AC6">
        <w:rPr>
          <w:rFonts w:ascii="Times New Roman" w:hAnsi="Times New Roman" w:cs="Times New Roman"/>
          <w:sz w:val="18"/>
          <w:szCs w:val="18"/>
        </w:rPr>
        <w:t>年</w:t>
      </w:r>
      <w:r w:rsidRPr="00852AC6">
        <w:rPr>
          <w:rFonts w:ascii="Times New Roman" w:hAnsi="Times New Roman" w:cs="Times New Roman"/>
          <w:sz w:val="18"/>
          <w:szCs w:val="18"/>
        </w:rPr>
        <w:t xml:space="preserve"> 6 </w:t>
      </w:r>
      <w:r w:rsidRPr="00852AC6">
        <w:rPr>
          <w:rFonts w:ascii="Times New Roman" w:hAnsi="Times New Roman" w:cs="Times New Roman"/>
          <w:sz w:val="18"/>
          <w:szCs w:val="18"/>
        </w:rPr>
        <w:t>月于香港国际仲裁中心针对</w:t>
      </w:r>
      <w:r w:rsidRPr="00852AC6">
        <w:rPr>
          <w:rFonts w:ascii="Times New Roman" w:hAnsi="Times New Roman" w:cs="Times New Roman"/>
          <w:sz w:val="18"/>
          <w:szCs w:val="18"/>
        </w:rPr>
        <w:lastRenderedPageBreak/>
        <w:t>合资合同提出的仲裁申请为清盘程序中公司向</w:t>
      </w:r>
      <w:r w:rsidRPr="00852AC6">
        <w:rPr>
          <w:rFonts w:ascii="Times New Roman" w:hAnsi="Times New Roman" w:cs="Times New Roman"/>
          <w:sz w:val="18"/>
          <w:szCs w:val="18"/>
        </w:rPr>
        <w:t>HKK2</w:t>
      </w:r>
      <w:proofErr w:type="gramStart"/>
      <w:r w:rsidRPr="00852AC6">
        <w:rPr>
          <w:rFonts w:ascii="Times New Roman" w:hAnsi="Times New Roman" w:cs="Times New Roman"/>
          <w:sz w:val="18"/>
          <w:szCs w:val="18"/>
        </w:rPr>
        <w:t>交叉申索的</w:t>
      </w:r>
      <w:proofErr w:type="gramEnd"/>
      <w:r w:rsidRPr="00852AC6">
        <w:rPr>
          <w:rFonts w:ascii="Times New Roman" w:hAnsi="Times New Roman" w:cs="Times New Roman"/>
          <w:sz w:val="18"/>
          <w:szCs w:val="18"/>
        </w:rPr>
        <w:t>基础，裁定搁置清盘呈请，相关仲裁聆讯已于</w:t>
      </w:r>
      <w:r w:rsidRPr="00852AC6">
        <w:rPr>
          <w:rFonts w:ascii="Times New Roman" w:hAnsi="Times New Roman" w:cs="Times New Roman"/>
          <w:sz w:val="18"/>
          <w:szCs w:val="18"/>
        </w:rPr>
        <w:t xml:space="preserve"> 2024</w:t>
      </w:r>
      <w:r w:rsidRPr="00852AC6">
        <w:rPr>
          <w:rFonts w:ascii="Times New Roman" w:hAnsi="Times New Roman" w:cs="Times New Roman"/>
          <w:sz w:val="18"/>
          <w:szCs w:val="18"/>
        </w:rPr>
        <w:t>年</w:t>
      </w:r>
      <w:r w:rsidRPr="00852AC6">
        <w:rPr>
          <w:rFonts w:ascii="Times New Roman" w:hAnsi="Times New Roman" w:cs="Times New Roman"/>
          <w:sz w:val="18"/>
          <w:szCs w:val="18"/>
        </w:rPr>
        <w:t>5</w:t>
      </w:r>
      <w:r w:rsidRPr="00852AC6">
        <w:rPr>
          <w:rFonts w:ascii="Times New Roman" w:hAnsi="Times New Roman" w:cs="Times New Roman"/>
          <w:sz w:val="18"/>
          <w:szCs w:val="18"/>
        </w:rPr>
        <w:t>月开庭审理。</w:t>
      </w:r>
    </w:p>
    <w:p w14:paraId="48BCCC5B" w14:textId="30DB5797" w:rsidR="00BD611D" w:rsidRPr="00852AC6" w:rsidRDefault="00BD611D"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w:t>
      </w:r>
      <w:r w:rsidR="00AB67EC" w:rsidRPr="00852AC6">
        <w:rPr>
          <w:rFonts w:ascii="Times New Roman" w:hAnsi="Times New Roman" w:cs="Times New Roman" w:hint="eastAsia"/>
          <w:b/>
          <w:bCs/>
          <w:sz w:val="24"/>
          <w:szCs w:val="24"/>
        </w:rPr>
        <w:t>八</w:t>
      </w:r>
      <w:r w:rsidRPr="00852AC6">
        <w:rPr>
          <w:rFonts w:ascii="Times New Roman" w:hAnsi="Times New Roman" w:cs="Times New Roman"/>
          <w:b/>
          <w:bCs/>
          <w:sz w:val="24"/>
          <w:szCs w:val="24"/>
        </w:rPr>
        <w:t>、母公司财务报表主要项目注释</w:t>
      </w:r>
    </w:p>
    <w:p w14:paraId="0DF8A94F"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、应收账款</w:t>
      </w:r>
    </w:p>
    <w:p w14:paraId="178404E8"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1</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proofErr w:type="gramStart"/>
      <w:r w:rsidRPr="00852AC6">
        <w:rPr>
          <w:rFonts w:ascii="Times New Roman" w:eastAsia="宋体" w:hAnsi="Times New Roman" w:cs="Times New Roman"/>
          <w:b/>
          <w:bCs/>
          <w:szCs w:val="21"/>
        </w:rPr>
        <w:t>按账龄</w:t>
      </w:r>
      <w:proofErr w:type="gramEnd"/>
      <w:r w:rsidRPr="00852AC6">
        <w:rPr>
          <w:rFonts w:ascii="Times New Roman" w:eastAsia="宋体" w:hAnsi="Times New Roman" w:cs="Times New Roman"/>
          <w:b/>
          <w:bCs/>
          <w:szCs w:val="21"/>
        </w:rPr>
        <w:t>披露</w:t>
      </w:r>
    </w:p>
    <w:p w14:paraId="3EBCFD84" w14:textId="77777777" w:rsidR="00BD611D" w:rsidRPr="00852AC6" w:rsidRDefault="00BD611D" w:rsidP="00283B49">
      <w:pPr>
        <w:spacing w:before="40" w:after="40" w:line="240" w:lineRule="exact"/>
        <w:jc w:val="right"/>
        <w:rPr>
          <w:rFonts w:ascii="宋体" w:eastAsia="宋体" w:hAnsi="宋体" w:cs="宋体"/>
          <w:sz w:val="18"/>
          <w:szCs w:val="18"/>
        </w:rPr>
      </w:pPr>
      <w:r w:rsidRPr="00852AC6">
        <w:rPr>
          <w:rFonts w:ascii="宋体" w:eastAsia="宋体" w:hAnsi="宋体" w:cs="宋体"/>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07933889" w14:textId="77777777" w:rsidTr="00283B49">
        <w:trPr>
          <w:trHeight w:val="284"/>
        </w:trPr>
        <w:tc>
          <w:tcPr>
            <w:tcW w:w="1667" w:type="pct"/>
            <w:shd w:val="clear" w:color="auto" w:fill="D3D3D3"/>
            <w:vAlign w:val="center"/>
          </w:tcPr>
          <w:p w14:paraId="7356847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账龄</w:t>
            </w:r>
          </w:p>
        </w:tc>
        <w:tc>
          <w:tcPr>
            <w:tcW w:w="1667" w:type="pct"/>
            <w:shd w:val="clear" w:color="auto" w:fill="D3D3D3"/>
            <w:vAlign w:val="center"/>
          </w:tcPr>
          <w:p w14:paraId="5925EA4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期末账面余额</w:t>
            </w:r>
          </w:p>
        </w:tc>
        <w:tc>
          <w:tcPr>
            <w:tcW w:w="1666" w:type="pct"/>
            <w:shd w:val="clear" w:color="auto" w:fill="D3D3D3"/>
            <w:vAlign w:val="center"/>
          </w:tcPr>
          <w:p w14:paraId="1E99A67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期初账面余额</w:t>
            </w:r>
          </w:p>
        </w:tc>
      </w:tr>
      <w:tr w:rsidR="00852AC6" w:rsidRPr="00852AC6" w14:paraId="4C397784" w14:textId="77777777" w:rsidTr="00283B49">
        <w:trPr>
          <w:trHeight w:val="284"/>
        </w:trPr>
        <w:tc>
          <w:tcPr>
            <w:tcW w:w="1667" w:type="pct"/>
            <w:shd w:val="clear" w:color="auto" w:fill="D3D3D3"/>
            <w:vAlign w:val="center"/>
          </w:tcPr>
          <w:p w14:paraId="35ECA06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年以内（含</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w:t>
            </w:r>
          </w:p>
        </w:tc>
        <w:tc>
          <w:tcPr>
            <w:tcW w:w="1667" w:type="pct"/>
            <w:vAlign w:val="center"/>
          </w:tcPr>
          <w:p w14:paraId="51D392CC" w14:textId="01FCDAAF" w:rsidR="00BD611D" w:rsidRPr="00852AC6" w:rsidRDefault="00247319"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586,716,474.76</w:t>
            </w:r>
          </w:p>
        </w:tc>
        <w:tc>
          <w:tcPr>
            <w:tcW w:w="1666" w:type="pct"/>
            <w:vAlign w:val="center"/>
          </w:tcPr>
          <w:p w14:paraId="3CB3791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18,345,187.32 </w:t>
            </w:r>
          </w:p>
        </w:tc>
      </w:tr>
      <w:tr w:rsidR="00852AC6" w:rsidRPr="00852AC6" w14:paraId="190F950B" w14:textId="77777777" w:rsidTr="00283B49">
        <w:trPr>
          <w:trHeight w:val="284"/>
        </w:trPr>
        <w:tc>
          <w:tcPr>
            <w:tcW w:w="1667" w:type="pct"/>
            <w:shd w:val="clear" w:color="auto" w:fill="D3D3D3"/>
            <w:vAlign w:val="center"/>
          </w:tcPr>
          <w:p w14:paraId="53AAEF1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至</w:t>
            </w: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年</w:t>
            </w:r>
          </w:p>
        </w:tc>
        <w:tc>
          <w:tcPr>
            <w:tcW w:w="1667" w:type="pct"/>
            <w:vAlign w:val="center"/>
          </w:tcPr>
          <w:p w14:paraId="5FA289D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11,500,000.00 </w:t>
            </w:r>
          </w:p>
        </w:tc>
        <w:tc>
          <w:tcPr>
            <w:tcW w:w="1666" w:type="pct"/>
            <w:vAlign w:val="center"/>
          </w:tcPr>
          <w:p w14:paraId="798FB49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11,500,000.00 </w:t>
            </w:r>
          </w:p>
        </w:tc>
      </w:tr>
      <w:tr w:rsidR="00852AC6" w:rsidRPr="00852AC6" w14:paraId="6487C05E" w14:textId="77777777" w:rsidTr="00283B49">
        <w:trPr>
          <w:trHeight w:val="284"/>
        </w:trPr>
        <w:tc>
          <w:tcPr>
            <w:tcW w:w="1667" w:type="pct"/>
            <w:shd w:val="clear" w:color="auto" w:fill="D3D3D3"/>
            <w:vAlign w:val="center"/>
          </w:tcPr>
          <w:p w14:paraId="05D5837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至</w:t>
            </w: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年</w:t>
            </w:r>
          </w:p>
        </w:tc>
        <w:tc>
          <w:tcPr>
            <w:tcW w:w="1667" w:type="pct"/>
            <w:vAlign w:val="center"/>
          </w:tcPr>
          <w:p w14:paraId="6B21361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666" w:type="pct"/>
            <w:vAlign w:val="center"/>
          </w:tcPr>
          <w:p w14:paraId="7425ADC1"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0C04C6AE" w14:textId="77777777" w:rsidTr="00283B49">
        <w:trPr>
          <w:trHeight w:val="284"/>
        </w:trPr>
        <w:tc>
          <w:tcPr>
            <w:tcW w:w="1667" w:type="pct"/>
            <w:shd w:val="clear" w:color="auto" w:fill="D3D3D3"/>
            <w:vAlign w:val="center"/>
          </w:tcPr>
          <w:p w14:paraId="46EBCEB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年以上</w:t>
            </w:r>
          </w:p>
        </w:tc>
        <w:tc>
          <w:tcPr>
            <w:tcW w:w="1667" w:type="pct"/>
            <w:vAlign w:val="center"/>
          </w:tcPr>
          <w:p w14:paraId="5F65D98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3,002,821.17 </w:t>
            </w:r>
          </w:p>
        </w:tc>
        <w:tc>
          <w:tcPr>
            <w:tcW w:w="1666" w:type="pct"/>
            <w:vAlign w:val="center"/>
          </w:tcPr>
          <w:p w14:paraId="61581AB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3,002,821.17 </w:t>
            </w:r>
          </w:p>
        </w:tc>
      </w:tr>
      <w:tr w:rsidR="00852AC6" w:rsidRPr="00852AC6" w14:paraId="212FA2A2" w14:textId="77777777" w:rsidTr="00283B49">
        <w:trPr>
          <w:trHeight w:val="284"/>
        </w:trPr>
        <w:tc>
          <w:tcPr>
            <w:tcW w:w="1667" w:type="pct"/>
            <w:shd w:val="clear" w:color="auto" w:fill="D3D3D3"/>
            <w:vAlign w:val="center"/>
          </w:tcPr>
          <w:p w14:paraId="2E46B48A" w14:textId="77777777" w:rsidR="00BD611D" w:rsidRPr="00852AC6" w:rsidRDefault="00BD611D" w:rsidP="0030728E">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小计</w:t>
            </w:r>
          </w:p>
        </w:tc>
        <w:tc>
          <w:tcPr>
            <w:tcW w:w="1667" w:type="pct"/>
            <w:vAlign w:val="center"/>
          </w:tcPr>
          <w:p w14:paraId="6988D5DE" w14:textId="213ECE62" w:rsidR="00BD611D" w:rsidRPr="00852AC6" w:rsidRDefault="00247319"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601,219,295.93</w:t>
            </w:r>
          </w:p>
        </w:tc>
        <w:tc>
          <w:tcPr>
            <w:tcW w:w="1666" w:type="pct"/>
            <w:vAlign w:val="center"/>
          </w:tcPr>
          <w:p w14:paraId="4181874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32,848,008.49 </w:t>
            </w:r>
          </w:p>
        </w:tc>
      </w:tr>
      <w:tr w:rsidR="00852AC6" w:rsidRPr="00852AC6" w14:paraId="695FF5FF" w14:textId="77777777" w:rsidTr="00283B49">
        <w:trPr>
          <w:trHeight w:val="284"/>
        </w:trPr>
        <w:tc>
          <w:tcPr>
            <w:tcW w:w="1667" w:type="pct"/>
            <w:shd w:val="clear" w:color="auto" w:fill="D3D3D3"/>
            <w:vAlign w:val="center"/>
          </w:tcPr>
          <w:p w14:paraId="3B7EF3A6" w14:textId="77777777" w:rsidR="00BD611D" w:rsidRPr="00852AC6" w:rsidRDefault="00BD611D" w:rsidP="00EA7D31">
            <w:pPr>
              <w:spacing w:before="40" w:after="40"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减：坏账准备</w:t>
            </w:r>
          </w:p>
        </w:tc>
        <w:tc>
          <w:tcPr>
            <w:tcW w:w="1667" w:type="pct"/>
            <w:vAlign w:val="center"/>
          </w:tcPr>
          <w:p w14:paraId="1055F62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4,746,320.01 </w:t>
            </w:r>
          </w:p>
        </w:tc>
        <w:tc>
          <w:tcPr>
            <w:tcW w:w="1666" w:type="pct"/>
            <w:vAlign w:val="center"/>
          </w:tcPr>
          <w:p w14:paraId="4CD02D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4,631,237.48 </w:t>
            </w:r>
          </w:p>
        </w:tc>
      </w:tr>
      <w:tr w:rsidR="00852AC6" w:rsidRPr="00852AC6" w14:paraId="0C75DE3B" w14:textId="77777777" w:rsidTr="00283B49">
        <w:trPr>
          <w:trHeight w:val="284"/>
        </w:trPr>
        <w:tc>
          <w:tcPr>
            <w:tcW w:w="1667" w:type="pct"/>
            <w:shd w:val="clear" w:color="auto" w:fill="D3D3D3"/>
            <w:vAlign w:val="center"/>
          </w:tcPr>
          <w:p w14:paraId="216D1B8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667" w:type="pct"/>
            <w:vAlign w:val="center"/>
          </w:tcPr>
          <w:p w14:paraId="71C575A9" w14:textId="018047FE" w:rsidR="00BD611D" w:rsidRPr="00852AC6" w:rsidRDefault="00247319"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596,472,975.92</w:t>
            </w:r>
          </w:p>
        </w:tc>
        <w:tc>
          <w:tcPr>
            <w:tcW w:w="1666" w:type="pct"/>
            <w:vAlign w:val="center"/>
          </w:tcPr>
          <w:p w14:paraId="3F3FC50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28,216,771.01 </w:t>
            </w:r>
          </w:p>
        </w:tc>
      </w:tr>
    </w:tbl>
    <w:p w14:paraId="20DB449E"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2</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按坏账计提方法分类披露</w:t>
      </w:r>
    </w:p>
    <w:p w14:paraId="16E42A4E" w14:textId="77777777" w:rsidR="00BD611D" w:rsidRPr="00852AC6" w:rsidRDefault="00BD611D" w:rsidP="00BD611D">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96"/>
        <w:gridCol w:w="1418"/>
        <w:gridCol w:w="567"/>
        <w:gridCol w:w="709"/>
        <w:gridCol w:w="567"/>
        <w:gridCol w:w="850"/>
        <w:gridCol w:w="709"/>
        <w:gridCol w:w="567"/>
        <w:gridCol w:w="709"/>
        <w:gridCol w:w="567"/>
        <w:gridCol w:w="894"/>
      </w:tblGrid>
      <w:tr w:rsidR="00852AC6" w:rsidRPr="00852AC6" w14:paraId="08A0151C" w14:textId="77777777" w:rsidTr="00DC528B">
        <w:trPr>
          <w:trHeight w:val="284"/>
        </w:trPr>
        <w:tc>
          <w:tcPr>
            <w:tcW w:w="2296" w:type="dxa"/>
            <w:vMerge w:val="restart"/>
            <w:shd w:val="clear" w:color="auto" w:fill="D3D3D3"/>
            <w:vAlign w:val="center"/>
          </w:tcPr>
          <w:p w14:paraId="4A37C20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类别</w:t>
            </w:r>
          </w:p>
        </w:tc>
        <w:tc>
          <w:tcPr>
            <w:tcW w:w="4111" w:type="dxa"/>
            <w:gridSpan w:val="5"/>
            <w:shd w:val="clear" w:color="auto" w:fill="D3D3D3"/>
            <w:vAlign w:val="center"/>
          </w:tcPr>
          <w:p w14:paraId="581C9D7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c>
          <w:tcPr>
            <w:tcW w:w="3446" w:type="dxa"/>
            <w:gridSpan w:val="5"/>
            <w:shd w:val="clear" w:color="auto" w:fill="D3D3D3"/>
            <w:vAlign w:val="center"/>
          </w:tcPr>
          <w:p w14:paraId="5CD23DF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r>
      <w:tr w:rsidR="00852AC6" w:rsidRPr="00852AC6" w14:paraId="252EA015" w14:textId="77777777" w:rsidTr="00DC528B">
        <w:trPr>
          <w:trHeight w:val="284"/>
        </w:trPr>
        <w:tc>
          <w:tcPr>
            <w:tcW w:w="2296" w:type="dxa"/>
            <w:vMerge/>
            <w:shd w:val="clear" w:color="auto" w:fill="D3D3D3"/>
            <w:vAlign w:val="center"/>
          </w:tcPr>
          <w:p w14:paraId="005687A0" w14:textId="77777777" w:rsidR="00BD611D" w:rsidRPr="00852AC6" w:rsidRDefault="00BD611D" w:rsidP="00EA7D31">
            <w:pPr>
              <w:rPr>
                <w:rFonts w:ascii="Times New Roman" w:hAnsi="Times New Roman" w:cs="Times New Roman"/>
              </w:rPr>
            </w:pPr>
          </w:p>
        </w:tc>
        <w:tc>
          <w:tcPr>
            <w:tcW w:w="1985" w:type="dxa"/>
            <w:gridSpan w:val="2"/>
            <w:shd w:val="clear" w:color="auto" w:fill="D3D3D3"/>
            <w:vAlign w:val="center"/>
          </w:tcPr>
          <w:p w14:paraId="129DBE4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76" w:type="dxa"/>
            <w:gridSpan w:val="2"/>
            <w:shd w:val="clear" w:color="auto" w:fill="D3D3D3"/>
            <w:vAlign w:val="center"/>
          </w:tcPr>
          <w:p w14:paraId="489A33C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850" w:type="dxa"/>
            <w:vMerge w:val="restart"/>
            <w:shd w:val="clear" w:color="auto" w:fill="D3D3D3"/>
            <w:vAlign w:val="center"/>
          </w:tcPr>
          <w:p w14:paraId="5EC1ADD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c>
          <w:tcPr>
            <w:tcW w:w="1276" w:type="dxa"/>
            <w:gridSpan w:val="2"/>
            <w:shd w:val="clear" w:color="auto" w:fill="D3D3D3"/>
            <w:vAlign w:val="center"/>
          </w:tcPr>
          <w:p w14:paraId="4737253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76" w:type="dxa"/>
            <w:gridSpan w:val="2"/>
            <w:shd w:val="clear" w:color="auto" w:fill="D3D3D3"/>
            <w:vAlign w:val="center"/>
          </w:tcPr>
          <w:p w14:paraId="299C72F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894" w:type="dxa"/>
            <w:vMerge w:val="restart"/>
            <w:shd w:val="clear" w:color="auto" w:fill="D3D3D3"/>
            <w:vAlign w:val="center"/>
          </w:tcPr>
          <w:p w14:paraId="71F37DD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账面价值</w:t>
            </w:r>
          </w:p>
        </w:tc>
      </w:tr>
      <w:tr w:rsidR="00852AC6" w:rsidRPr="00852AC6" w14:paraId="5C34564E" w14:textId="77777777" w:rsidTr="00DC528B">
        <w:trPr>
          <w:trHeight w:val="284"/>
        </w:trPr>
        <w:tc>
          <w:tcPr>
            <w:tcW w:w="2296" w:type="dxa"/>
            <w:vMerge/>
            <w:shd w:val="clear" w:color="auto" w:fill="D3D3D3"/>
            <w:vAlign w:val="center"/>
          </w:tcPr>
          <w:p w14:paraId="08C0015A" w14:textId="77777777" w:rsidR="00BD611D" w:rsidRPr="00852AC6" w:rsidRDefault="00BD611D" w:rsidP="00EA7D31">
            <w:pPr>
              <w:rPr>
                <w:rFonts w:ascii="Times New Roman" w:hAnsi="Times New Roman" w:cs="Times New Roman"/>
              </w:rPr>
            </w:pPr>
          </w:p>
        </w:tc>
        <w:tc>
          <w:tcPr>
            <w:tcW w:w="1418" w:type="dxa"/>
            <w:shd w:val="clear" w:color="auto" w:fill="D3D3D3"/>
            <w:vAlign w:val="center"/>
          </w:tcPr>
          <w:p w14:paraId="4900844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567" w:type="dxa"/>
            <w:shd w:val="clear" w:color="auto" w:fill="D3D3D3"/>
            <w:vAlign w:val="center"/>
          </w:tcPr>
          <w:p w14:paraId="33DE920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709" w:type="dxa"/>
            <w:shd w:val="clear" w:color="auto" w:fill="D3D3D3"/>
            <w:vAlign w:val="center"/>
          </w:tcPr>
          <w:p w14:paraId="7C95A76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567" w:type="dxa"/>
            <w:shd w:val="clear" w:color="auto" w:fill="D3D3D3"/>
            <w:vAlign w:val="center"/>
          </w:tcPr>
          <w:p w14:paraId="1445155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850" w:type="dxa"/>
            <w:vMerge/>
            <w:shd w:val="clear" w:color="auto" w:fill="D3D3D3"/>
            <w:vAlign w:val="center"/>
          </w:tcPr>
          <w:p w14:paraId="395026C9" w14:textId="77777777" w:rsidR="00BD611D" w:rsidRPr="00852AC6" w:rsidRDefault="00BD611D" w:rsidP="00EA7D31">
            <w:pPr>
              <w:rPr>
                <w:rFonts w:ascii="Times New Roman" w:hAnsi="Times New Roman" w:cs="Times New Roman"/>
              </w:rPr>
            </w:pPr>
          </w:p>
        </w:tc>
        <w:tc>
          <w:tcPr>
            <w:tcW w:w="709" w:type="dxa"/>
            <w:shd w:val="clear" w:color="auto" w:fill="D3D3D3"/>
            <w:vAlign w:val="center"/>
          </w:tcPr>
          <w:p w14:paraId="52ECBCB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567" w:type="dxa"/>
            <w:shd w:val="clear" w:color="auto" w:fill="D3D3D3"/>
            <w:vAlign w:val="center"/>
          </w:tcPr>
          <w:p w14:paraId="5F11A90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709" w:type="dxa"/>
            <w:shd w:val="clear" w:color="auto" w:fill="D3D3D3"/>
            <w:vAlign w:val="center"/>
          </w:tcPr>
          <w:p w14:paraId="438F445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金额</w:t>
            </w:r>
          </w:p>
        </w:tc>
        <w:tc>
          <w:tcPr>
            <w:tcW w:w="567" w:type="dxa"/>
            <w:shd w:val="clear" w:color="auto" w:fill="D3D3D3"/>
            <w:vAlign w:val="center"/>
          </w:tcPr>
          <w:p w14:paraId="6A3EB28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c>
          <w:tcPr>
            <w:tcW w:w="894" w:type="dxa"/>
            <w:vMerge/>
            <w:shd w:val="clear" w:color="auto" w:fill="D3D3D3"/>
            <w:vAlign w:val="center"/>
          </w:tcPr>
          <w:p w14:paraId="0253997F" w14:textId="77777777" w:rsidR="00BD611D" w:rsidRPr="00852AC6" w:rsidRDefault="00BD611D" w:rsidP="00EA7D31">
            <w:pPr>
              <w:rPr>
                <w:rFonts w:ascii="Times New Roman" w:hAnsi="Times New Roman" w:cs="Times New Roman"/>
              </w:rPr>
            </w:pPr>
          </w:p>
        </w:tc>
      </w:tr>
      <w:tr w:rsidR="00852AC6" w:rsidRPr="00852AC6" w14:paraId="4D8E6EC3" w14:textId="77777777" w:rsidTr="00DC528B">
        <w:trPr>
          <w:trHeight w:val="284"/>
        </w:trPr>
        <w:tc>
          <w:tcPr>
            <w:tcW w:w="2296" w:type="dxa"/>
            <w:shd w:val="clear" w:color="auto" w:fill="D3D3D3"/>
            <w:vAlign w:val="center"/>
          </w:tcPr>
          <w:p w14:paraId="5EDFDEE1"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按单项计提坏账准备的应收账款</w:t>
            </w:r>
          </w:p>
        </w:tc>
        <w:tc>
          <w:tcPr>
            <w:tcW w:w="1418" w:type="dxa"/>
            <w:vAlign w:val="center"/>
          </w:tcPr>
          <w:p w14:paraId="4D7647D6"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4,422,600.00 </w:t>
            </w:r>
          </w:p>
        </w:tc>
        <w:tc>
          <w:tcPr>
            <w:tcW w:w="567" w:type="dxa"/>
            <w:vAlign w:val="center"/>
          </w:tcPr>
          <w:p w14:paraId="4DAEBE60" w14:textId="09EB0E0F" w:rsidR="00BD611D" w:rsidRPr="00852AC6" w:rsidRDefault="00AE2F0A" w:rsidP="00AE2F0A">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hint="eastAsia"/>
                <w:sz w:val="18"/>
                <w:szCs w:val="18"/>
              </w:rPr>
              <w:t>0.74</w:t>
            </w:r>
            <w:r w:rsidR="00BD611D" w:rsidRPr="00852AC6">
              <w:rPr>
                <w:rFonts w:ascii="Times New Roman" w:eastAsia="等线" w:hAnsi="Times New Roman" w:cs="Times New Roman"/>
                <w:sz w:val="18"/>
                <w:szCs w:val="18"/>
              </w:rPr>
              <w:t xml:space="preserve"> </w:t>
            </w:r>
          </w:p>
        </w:tc>
        <w:tc>
          <w:tcPr>
            <w:tcW w:w="709" w:type="dxa"/>
            <w:vAlign w:val="center"/>
          </w:tcPr>
          <w:p w14:paraId="43CA365A" w14:textId="748FC0F3"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4,422,600.00 </w:t>
            </w:r>
          </w:p>
        </w:tc>
        <w:tc>
          <w:tcPr>
            <w:tcW w:w="567" w:type="dxa"/>
            <w:vAlign w:val="center"/>
          </w:tcPr>
          <w:p w14:paraId="3F93ED7E" w14:textId="2AC10BD6"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100.00 </w:t>
            </w:r>
          </w:p>
        </w:tc>
        <w:tc>
          <w:tcPr>
            <w:tcW w:w="850" w:type="dxa"/>
            <w:vAlign w:val="center"/>
          </w:tcPr>
          <w:p w14:paraId="290AC99A"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   </w:t>
            </w:r>
          </w:p>
        </w:tc>
        <w:tc>
          <w:tcPr>
            <w:tcW w:w="709" w:type="dxa"/>
            <w:vAlign w:val="center"/>
          </w:tcPr>
          <w:p w14:paraId="1DE4CFB8" w14:textId="77777777" w:rsidR="00BD611D" w:rsidRPr="00852AC6" w:rsidRDefault="00BD611D" w:rsidP="0056371C">
            <w:pPr>
              <w:spacing w:line="240" w:lineRule="exact"/>
              <w:jc w:val="right"/>
              <w:rPr>
                <w:rFonts w:ascii="Times New Roman" w:eastAsia="宋体" w:hAnsi="Times New Roman" w:cs="Times New Roman"/>
                <w:sz w:val="18"/>
                <w:szCs w:val="18"/>
              </w:rPr>
            </w:pPr>
          </w:p>
        </w:tc>
        <w:tc>
          <w:tcPr>
            <w:tcW w:w="567" w:type="dxa"/>
            <w:vAlign w:val="center"/>
          </w:tcPr>
          <w:p w14:paraId="6E019737" w14:textId="77777777" w:rsidR="00BD611D" w:rsidRPr="00852AC6" w:rsidRDefault="00BD611D" w:rsidP="0056371C">
            <w:pPr>
              <w:spacing w:line="240" w:lineRule="exact"/>
              <w:jc w:val="right"/>
              <w:rPr>
                <w:rFonts w:ascii="Times New Roman" w:eastAsia="宋体" w:hAnsi="Times New Roman" w:cs="Times New Roman"/>
                <w:sz w:val="18"/>
                <w:szCs w:val="18"/>
              </w:rPr>
            </w:pPr>
          </w:p>
        </w:tc>
        <w:tc>
          <w:tcPr>
            <w:tcW w:w="709" w:type="dxa"/>
            <w:vAlign w:val="center"/>
          </w:tcPr>
          <w:p w14:paraId="4E12FCDC" w14:textId="77777777" w:rsidR="00BD611D" w:rsidRPr="00852AC6" w:rsidRDefault="00BD611D" w:rsidP="0056371C">
            <w:pPr>
              <w:spacing w:line="240" w:lineRule="exact"/>
              <w:jc w:val="right"/>
              <w:rPr>
                <w:rFonts w:ascii="Times New Roman" w:eastAsia="宋体" w:hAnsi="Times New Roman" w:cs="Times New Roman"/>
                <w:sz w:val="18"/>
                <w:szCs w:val="18"/>
              </w:rPr>
            </w:pPr>
          </w:p>
        </w:tc>
        <w:tc>
          <w:tcPr>
            <w:tcW w:w="567" w:type="dxa"/>
            <w:vAlign w:val="center"/>
          </w:tcPr>
          <w:p w14:paraId="497B62B5" w14:textId="77777777" w:rsidR="00BD611D" w:rsidRPr="00852AC6" w:rsidRDefault="00BD611D" w:rsidP="0056371C">
            <w:pPr>
              <w:spacing w:line="240" w:lineRule="exact"/>
              <w:jc w:val="right"/>
              <w:rPr>
                <w:rFonts w:ascii="Times New Roman" w:eastAsia="宋体" w:hAnsi="Times New Roman" w:cs="Times New Roman"/>
                <w:sz w:val="18"/>
                <w:szCs w:val="18"/>
              </w:rPr>
            </w:pPr>
          </w:p>
        </w:tc>
        <w:tc>
          <w:tcPr>
            <w:tcW w:w="894" w:type="dxa"/>
            <w:vAlign w:val="center"/>
          </w:tcPr>
          <w:p w14:paraId="1D868AFB" w14:textId="77777777" w:rsidR="00BD611D" w:rsidRPr="00852AC6" w:rsidRDefault="00BD611D" w:rsidP="0056371C">
            <w:pPr>
              <w:spacing w:line="240" w:lineRule="exact"/>
              <w:jc w:val="right"/>
              <w:rPr>
                <w:rFonts w:ascii="Times New Roman" w:eastAsia="宋体" w:hAnsi="Times New Roman" w:cs="Times New Roman"/>
                <w:sz w:val="18"/>
                <w:szCs w:val="18"/>
              </w:rPr>
            </w:pPr>
          </w:p>
        </w:tc>
      </w:tr>
      <w:tr w:rsidR="00852AC6" w:rsidRPr="00852AC6" w14:paraId="5490417F" w14:textId="77777777" w:rsidTr="00DC528B">
        <w:trPr>
          <w:trHeight w:val="284"/>
        </w:trPr>
        <w:tc>
          <w:tcPr>
            <w:tcW w:w="2296" w:type="dxa"/>
            <w:shd w:val="clear" w:color="auto" w:fill="D3D3D3"/>
            <w:vAlign w:val="center"/>
          </w:tcPr>
          <w:p w14:paraId="6C3C15C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按组合计提坏账准备的应收账款</w:t>
            </w:r>
          </w:p>
        </w:tc>
        <w:tc>
          <w:tcPr>
            <w:tcW w:w="1418" w:type="dxa"/>
            <w:vAlign w:val="center"/>
          </w:tcPr>
          <w:p w14:paraId="581CD640" w14:textId="31568C34" w:rsidR="00BD611D" w:rsidRPr="00852AC6" w:rsidRDefault="00247319"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596,796,695.93</w:t>
            </w:r>
            <w:r w:rsidR="00BD611D" w:rsidRPr="00852AC6">
              <w:rPr>
                <w:rFonts w:ascii="Times New Roman" w:eastAsia="等线" w:hAnsi="Times New Roman" w:cs="Times New Roman"/>
                <w:sz w:val="18"/>
                <w:szCs w:val="18"/>
              </w:rPr>
              <w:t xml:space="preserve"> </w:t>
            </w:r>
          </w:p>
        </w:tc>
        <w:tc>
          <w:tcPr>
            <w:tcW w:w="567" w:type="dxa"/>
            <w:vAlign w:val="center"/>
          </w:tcPr>
          <w:p w14:paraId="6554366E" w14:textId="604D71D2" w:rsidR="00BD611D" w:rsidRPr="00852AC6" w:rsidRDefault="00247319"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99.26</w:t>
            </w:r>
            <w:r w:rsidR="00BD611D" w:rsidRPr="00852AC6">
              <w:rPr>
                <w:rFonts w:ascii="Times New Roman" w:eastAsia="等线" w:hAnsi="Times New Roman" w:cs="Times New Roman"/>
                <w:sz w:val="18"/>
                <w:szCs w:val="18"/>
              </w:rPr>
              <w:t xml:space="preserve"> </w:t>
            </w:r>
          </w:p>
        </w:tc>
        <w:tc>
          <w:tcPr>
            <w:tcW w:w="709" w:type="dxa"/>
            <w:vAlign w:val="center"/>
          </w:tcPr>
          <w:p w14:paraId="6AB90A5A" w14:textId="77777777" w:rsidR="00BD611D" w:rsidRPr="00852AC6" w:rsidRDefault="00BD611D"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323,720.01 </w:t>
            </w:r>
          </w:p>
        </w:tc>
        <w:tc>
          <w:tcPr>
            <w:tcW w:w="567" w:type="dxa"/>
            <w:vAlign w:val="center"/>
          </w:tcPr>
          <w:p w14:paraId="57CF0A37" w14:textId="16145CD8" w:rsidR="00BD611D" w:rsidRPr="00852AC6" w:rsidRDefault="00247319"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0.05</w:t>
            </w:r>
            <w:r w:rsidR="00BD611D" w:rsidRPr="00852AC6">
              <w:rPr>
                <w:rFonts w:ascii="Times New Roman" w:eastAsia="等线" w:hAnsi="Times New Roman" w:cs="Times New Roman"/>
                <w:sz w:val="18"/>
                <w:szCs w:val="18"/>
              </w:rPr>
              <w:t xml:space="preserve"> </w:t>
            </w:r>
          </w:p>
        </w:tc>
        <w:tc>
          <w:tcPr>
            <w:tcW w:w="850" w:type="dxa"/>
            <w:vAlign w:val="center"/>
          </w:tcPr>
          <w:p w14:paraId="3CC7D2EC" w14:textId="263A9AA5" w:rsidR="00BD611D" w:rsidRPr="00852AC6" w:rsidRDefault="00247319"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596,472,975.92</w:t>
            </w:r>
            <w:r w:rsidR="00BD611D" w:rsidRPr="00852AC6">
              <w:rPr>
                <w:rFonts w:ascii="Times New Roman" w:eastAsia="等线" w:hAnsi="Times New Roman" w:cs="Times New Roman"/>
                <w:sz w:val="18"/>
                <w:szCs w:val="18"/>
              </w:rPr>
              <w:t xml:space="preserve"> </w:t>
            </w:r>
          </w:p>
        </w:tc>
        <w:tc>
          <w:tcPr>
            <w:tcW w:w="709" w:type="dxa"/>
            <w:vAlign w:val="center"/>
          </w:tcPr>
          <w:p w14:paraId="58F373A3" w14:textId="77777777" w:rsidR="00BD611D" w:rsidRPr="00852AC6" w:rsidRDefault="00BD611D"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32,848,008.49 </w:t>
            </w:r>
          </w:p>
        </w:tc>
        <w:tc>
          <w:tcPr>
            <w:tcW w:w="567" w:type="dxa"/>
            <w:vAlign w:val="center"/>
          </w:tcPr>
          <w:p w14:paraId="0EA80E22" w14:textId="77777777" w:rsidR="00BD611D" w:rsidRPr="00852AC6" w:rsidRDefault="00BD611D"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100.00 </w:t>
            </w:r>
          </w:p>
        </w:tc>
        <w:tc>
          <w:tcPr>
            <w:tcW w:w="709" w:type="dxa"/>
            <w:vAlign w:val="center"/>
          </w:tcPr>
          <w:p w14:paraId="6032E0A0" w14:textId="77777777" w:rsidR="00BD611D" w:rsidRPr="00852AC6" w:rsidRDefault="00BD611D"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4,631,237.48 </w:t>
            </w:r>
          </w:p>
        </w:tc>
        <w:tc>
          <w:tcPr>
            <w:tcW w:w="567" w:type="dxa"/>
            <w:vAlign w:val="center"/>
          </w:tcPr>
          <w:p w14:paraId="1AE055C2" w14:textId="77777777" w:rsidR="00BD611D" w:rsidRPr="00852AC6" w:rsidRDefault="00BD611D"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14.10 </w:t>
            </w:r>
          </w:p>
        </w:tc>
        <w:tc>
          <w:tcPr>
            <w:tcW w:w="894" w:type="dxa"/>
            <w:vAlign w:val="center"/>
          </w:tcPr>
          <w:p w14:paraId="2B46C214" w14:textId="77777777" w:rsidR="00BD611D" w:rsidRPr="00852AC6" w:rsidRDefault="00BD611D" w:rsidP="0056371C">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28,216,771.01 </w:t>
            </w:r>
          </w:p>
        </w:tc>
      </w:tr>
      <w:tr w:rsidR="00852AC6" w:rsidRPr="00852AC6" w14:paraId="22609FFC" w14:textId="77777777" w:rsidTr="00DC528B">
        <w:trPr>
          <w:trHeight w:val="284"/>
        </w:trPr>
        <w:tc>
          <w:tcPr>
            <w:tcW w:w="2296" w:type="dxa"/>
            <w:shd w:val="clear" w:color="auto" w:fill="D3D3D3"/>
            <w:vAlign w:val="center"/>
          </w:tcPr>
          <w:p w14:paraId="3D2D82DF" w14:textId="77777777" w:rsidR="00BD611D" w:rsidRPr="00852AC6" w:rsidRDefault="00BD611D" w:rsidP="00EA7D31">
            <w:pPr>
              <w:spacing w:before="40" w:after="40" w:line="240" w:lineRule="exact"/>
              <w:ind w:firstLineChars="100" w:firstLine="180"/>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c>
          <w:tcPr>
            <w:tcW w:w="1418" w:type="dxa"/>
            <w:shd w:val="clear" w:color="auto" w:fill="D3D3D3"/>
            <w:vAlign w:val="center"/>
          </w:tcPr>
          <w:p w14:paraId="160287C5" w14:textId="77777777" w:rsidR="00BD611D" w:rsidRPr="00852AC6" w:rsidRDefault="00BD611D" w:rsidP="0056371C">
            <w:pPr>
              <w:jc w:val="right"/>
              <w:rPr>
                <w:rFonts w:ascii="Times New Roman" w:hAnsi="Times New Roman" w:cs="Times New Roman"/>
                <w:sz w:val="18"/>
                <w:szCs w:val="18"/>
              </w:rPr>
            </w:pPr>
          </w:p>
        </w:tc>
        <w:tc>
          <w:tcPr>
            <w:tcW w:w="567" w:type="dxa"/>
            <w:shd w:val="clear" w:color="auto" w:fill="D3D3D3"/>
            <w:vAlign w:val="center"/>
          </w:tcPr>
          <w:p w14:paraId="7A1F5379" w14:textId="77777777" w:rsidR="00BD611D" w:rsidRPr="00852AC6" w:rsidRDefault="00BD611D" w:rsidP="0056371C">
            <w:pPr>
              <w:jc w:val="right"/>
              <w:rPr>
                <w:rFonts w:ascii="Times New Roman" w:hAnsi="Times New Roman" w:cs="Times New Roman"/>
                <w:sz w:val="18"/>
                <w:szCs w:val="18"/>
              </w:rPr>
            </w:pPr>
          </w:p>
        </w:tc>
        <w:tc>
          <w:tcPr>
            <w:tcW w:w="709" w:type="dxa"/>
            <w:shd w:val="clear" w:color="auto" w:fill="D3D3D3"/>
            <w:vAlign w:val="center"/>
          </w:tcPr>
          <w:p w14:paraId="1ED25107" w14:textId="77777777" w:rsidR="00BD611D" w:rsidRPr="00852AC6" w:rsidRDefault="00BD611D" w:rsidP="0056371C">
            <w:pPr>
              <w:jc w:val="right"/>
              <w:rPr>
                <w:rFonts w:ascii="Times New Roman" w:hAnsi="Times New Roman" w:cs="Times New Roman"/>
                <w:sz w:val="18"/>
                <w:szCs w:val="18"/>
              </w:rPr>
            </w:pPr>
          </w:p>
        </w:tc>
        <w:tc>
          <w:tcPr>
            <w:tcW w:w="567" w:type="dxa"/>
            <w:shd w:val="clear" w:color="auto" w:fill="D3D3D3"/>
            <w:vAlign w:val="center"/>
          </w:tcPr>
          <w:p w14:paraId="057B4DFE" w14:textId="77777777" w:rsidR="00BD611D" w:rsidRPr="00852AC6" w:rsidRDefault="00BD611D" w:rsidP="0056371C">
            <w:pPr>
              <w:jc w:val="right"/>
              <w:rPr>
                <w:rFonts w:ascii="Times New Roman" w:hAnsi="Times New Roman" w:cs="Times New Roman"/>
                <w:sz w:val="18"/>
                <w:szCs w:val="18"/>
              </w:rPr>
            </w:pPr>
          </w:p>
        </w:tc>
        <w:tc>
          <w:tcPr>
            <w:tcW w:w="850" w:type="dxa"/>
            <w:shd w:val="clear" w:color="auto" w:fill="D3D3D3"/>
            <w:vAlign w:val="center"/>
          </w:tcPr>
          <w:p w14:paraId="666BB195" w14:textId="77777777" w:rsidR="00BD611D" w:rsidRPr="00852AC6" w:rsidRDefault="00BD611D" w:rsidP="0056371C">
            <w:pPr>
              <w:jc w:val="right"/>
              <w:rPr>
                <w:rFonts w:ascii="Times New Roman" w:hAnsi="Times New Roman" w:cs="Times New Roman"/>
                <w:sz w:val="18"/>
                <w:szCs w:val="18"/>
              </w:rPr>
            </w:pPr>
          </w:p>
        </w:tc>
        <w:tc>
          <w:tcPr>
            <w:tcW w:w="709" w:type="dxa"/>
            <w:shd w:val="clear" w:color="auto" w:fill="D3D3D3"/>
            <w:vAlign w:val="center"/>
          </w:tcPr>
          <w:p w14:paraId="4C8896B1" w14:textId="77777777" w:rsidR="00BD611D" w:rsidRPr="00852AC6" w:rsidRDefault="00BD611D" w:rsidP="0056371C">
            <w:pPr>
              <w:jc w:val="right"/>
              <w:rPr>
                <w:rFonts w:ascii="Times New Roman" w:hAnsi="Times New Roman" w:cs="Times New Roman"/>
                <w:sz w:val="18"/>
                <w:szCs w:val="18"/>
              </w:rPr>
            </w:pPr>
          </w:p>
        </w:tc>
        <w:tc>
          <w:tcPr>
            <w:tcW w:w="567" w:type="dxa"/>
            <w:shd w:val="clear" w:color="auto" w:fill="D3D3D3"/>
            <w:vAlign w:val="center"/>
          </w:tcPr>
          <w:p w14:paraId="2F09DDEB" w14:textId="77777777" w:rsidR="00BD611D" w:rsidRPr="00852AC6" w:rsidRDefault="00BD611D" w:rsidP="0056371C">
            <w:pPr>
              <w:jc w:val="right"/>
              <w:rPr>
                <w:rFonts w:ascii="Times New Roman" w:hAnsi="Times New Roman" w:cs="Times New Roman"/>
                <w:sz w:val="18"/>
                <w:szCs w:val="18"/>
              </w:rPr>
            </w:pPr>
          </w:p>
        </w:tc>
        <w:tc>
          <w:tcPr>
            <w:tcW w:w="709" w:type="dxa"/>
            <w:shd w:val="clear" w:color="auto" w:fill="D3D3D3"/>
            <w:vAlign w:val="center"/>
          </w:tcPr>
          <w:p w14:paraId="28933D24" w14:textId="77777777" w:rsidR="00BD611D" w:rsidRPr="00852AC6" w:rsidRDefault="00BD611D" w:rsidP="0056371C">
            <w:pPr>
              <w:jc w:val="right"/>
              <w:rPr>
                <w:rFonts w:ascii="Times New Roman" w:hAnsi="Times New Roman" w:cs="Times New Roman"/>
                <w:sz w:val="18"/>
                <w:szCs w:val="18"/>
              </w:rPr>
            </w:pPr>
          </w:p>
        </w:tc>
        <w:tc>
          <w:tcPr>
            <w:tcW w:w="567" w:type="dxa"/>
            <w:shd w:val="clear" w:color="auto" w:fill="D3D3D3"/>
            <w:vAlign w:val="center"/>
          </w:tcPr>
          <w:p w14:paraId="339D4D78" w14:textId="77777777" w:rsidR="00BD611D" w:rsidRPr="00852AC6" w:rsidRDefault="00BD611D" w:rsidP="0056371C">
            <w:pPr>
              <w:jc w:val="right"/>
              <w:rPr>
                <w:rFonts w:ascii="Times New Roman" w:hAnsi="Times New Roman" w:cs="Times New Roman"/>
                <w:sz w:val="18"/>
                <w:szCs w:val="18"/>
              </w:rPr>
            </w:pPr>
          </w:p>
        </w:tc>
        <w:tc>
          <w:tcPr>
            <w:tcW w:w="894" w:type="dxa"/>
            <w:shd w:val="clear" w:color="auto" w:fill="D3D3D3"/>
            <w:vAlign w:val="center"/>
          </w:tcPr>
          <w:p w14:paraId="34B1C1B2" w14:textId="77777777" w:rsidR="00BD611D" w:rsidRPr="00852AC6" w:rsidRDefault="00BD611D" w:rsidP="0056371C">
            <w:pPr>
              <w:jc w:val="right"/>
              <w:rPr>
                <w:rFonts w:ascii="Times New Roman" w:hAnsi="Times New Roman" w:cs="Times New Roman"/>
                <w:sz w:val="18"/>
                <w:szCs w:val="18"/>
              </w:rPr>
            </w:pPr>
          </w:p>
        </w:tc>
      </w:tr>
      <w:tr w:rsidR="00852AC6" w:rsidRPr="00852AC6" w14:paraId="21C3B680" w14:textId="77777777" w:rsidTr="00DC528B">
        <w:trPr>
          <w:trHeight w:val="284"/>
        </w:trPr>
        <w:tc>
          <w:tcPr>
            <w:tcW w:w="2296" w:type="dxa"/>
            <w:vAlign w:val="center"/>
          </w:tcPr>
          <w:p w14:paraId="6FE6439C"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应收关联方客户</w:t>
            </w:r>
          </w:p>
        </w:tc>
        <w:tc>
          <w:tcPr>
            <w:tcW w:w="1418" w:type="dxa"/>
            <w:vAlign w:val="center"/>
          </w:tcPr>
          <w:p w14:paraId="6FBCB94C" w14:textId="314B6D0E" w:rsidR="00BD611D" w:rsidRPr="00852AC6" w:rsidRDefault="00247319"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544,930,926.26</w:t>
            </w:r>
            <w:r w:rsidR="00BD611D" w:rsidRPr="00852AC6">
              <w:rPr>
                <w:rFonts w:ascii="Times New Roman" w:eastAsia="等线" w:hAnsi="Times New Roman" w:cs="Times New Roman"/>
                <w:sz w:val="18"/>
                <w:szCs w:val="18"/>
              </w:rPr>
              <w:t xml:space="preserve"> </w:t>
            </w:r>
          </w:p>
        </w:tc>
        <w:tc>
          <w:tcPr>
            <w:tcW w:w="567" w:type="dxa"/>
            <w:vAlign w:val="center"/>
          </w:tcPr>
          <w:p w14:paraId="361D7B97" w14:textId="35A38602" w:rsidR="00BD611D" w:rsidRPr="00852AC6" w:rsidRDefault="00247319"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hint="eastAsia"/>
                <w:sz w:val="18"/>
                <w:szCs w:val="18"/>
              </w:rPr>
              <w:t>90.64</w:t>
            </w:r>
            <w:r w:rsidR="00BD611D" w:rsidRPr="00852AC6">
              <w:rPr>
                <w:rFonts w:ascii="Times New Roman" w:eastAsia="等线" w:hAnsi="Times New Roman" w:cs="Times New Roman"/>
                <w:sz w:val="18"/>
                <w:szCs w:val="18"/>
              </w:rPr>
              <w:t xml:space="preserve"> </w:t>
            </w:r>
          </w:p>
        </w:tc>
        <w:tc>
          <w:tcPr>
            <w:tcW w:w="709" w:type="dxa"/>
            <w:vAlign w:val="center"/>
          </w:tcPr>
          <w:p w14:paraId="241B27C0" w14:textId="77777777" w:rsidR="00BD611D" w:rsidRPr="00852AC6" w:rsidRDefault="00BD611D" w:rsidP="0056371C">
            <w:pPr>
              <w:spacing w:line="240" w:lineRule="exact"/>
              <w:jc w:val="right"/>
              <w:rPr>
                <w:rFonts w:ascii="Times New Roman" w:eastAsia="宋体" w:hAnsi="Times New Roman" w:cs="Times New Roman"/>
                <w:sz w:val="18"/>
                <w:szCs w:val="18"/>
              </w:rPr>
            </w:pPr>
          </w:p>
        </w:tc>
        <w:tc>
          <w:tcPr>
            <w:tcW w:w="567" w:type="dxa"/>
            <w:vAlign w:val="center"/>
          </w:tcPr>
          <w:p w14:paraId="40D0A6B3" w14:textId="77777777" w:rsidR="00BD611D" w:rsidRPr="00852AC6" w:rsidRDefault="00BD611D" w:rsidP="0056371C">
            <w:pPr>
              <w:spacing w:line="240" w:lineRule="exact"/>
              <w:jc w:val="right"/>
              <w:rPr>
                <w:rFonts w:ascii="Times New Roman" w:eastAsia="宋体" w:hAnsi="Times New Roman" w:cs="Times New Roman"/>
                <w:sz w:val="18"/>
                <w:szCs w:val="18"/>
              </w:rPr>
            </w:pPr>
          </w:p>
        </w:tc>
        <w:tc>
          <w:tcPr>
            <w:tcW w:w="850" w:type="dxa"/>
            <w:vAlign w:val="center"/>
          </w:tcPr>
          <w:p w14:paraId="1F97F27A" w14:textId="5D58BEFC" w:rsidR="00BD611D" w:rsidRPr="00852AC6" w:rsidRDefault="00247319"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544,930,926.26</w:t>
            </w:r>
            <w:r w:rsidR="00BD611D" w:rsidRPr="00852AC6">
              <w:rPr>
                <w:rFonts w:ascii="Times New Roman" w:eastAsia="等线" w:hAnsi="Times New Roman" w:cs="Times New Roman"/>
                <w:sz w:val="18"/>
                <w:szCs w:val="18"/>
              </w:rPr>
              <w:t xml:space="preserve"> </w:t>
            </w:r>
          </w:p>
        </w:tc>
        <w:tc>
          <w:tcPr>
            <w:tcW w:w="709" w:type="dxa"/>
            <w:vAlign w:val="center"/>
          </w:tcPr>
          <w:p w14:paraId="233DF6CF"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10,453,076.75 </w:t>
            </w:r>
          </w:p>
        </w:tc>
        <w:tc>
          <w:tcPr>
            <w:tcW w:w="567" w:type="dxa"/>
            <w:vAlign w:val="center"/>
          </w:tcPr>
          <w:p w14:paraId="1B32176D"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31.82 </w:t>
            </w:r>
          </w:p>
        </w:tc>
        <w:tc>
          <w:tcPr>
            <w:tcW w:w="709" w:type="dxa"/>
            <w:vAlign w:val="center"/>
          </w:tcPr>
          <w:p w14:paraId="6BB97B39" w14:textId="77777777" w:rsidR="00BD611D" w:rsidRPr="00852AC6" w:rsidRDefault="00BD611D" w:rsidP="0056371C">
            <w:pPr>
              <w:spacing w:line="240" w:lineRule="exact"/>
              <w:jc w:val="right"/>
              <w:rPr>
                <w:rFonts w:ascii="Times New Roman" w:eastAsia="宋体" w:hAnsi="Times New Roman" w:cs="Times New Roman"/>
                <w:sz w:val="18"/>
                <w:szCs w:val="18"/>
              </w:rPr>
            </w:pPr>
          </w:p>
        </w:tc>
        <w:tc>
          <w:tcPr>
            <w:tcW w:w="567" w:type="dxa"/>
            <w:vAlign w:val="center"/>
          </w:tcPr>
          <w:p w14:paraId="45B9369D" w14:textId="77777777" w:rsidR="00BD611D" w:rsidRPr="00852AC6" w:rsidRDefault="00BD611D" w:rsidP="0056371C">
            <w:pPr>
              <w:spacing w:line="240" w:lineRule="exact"/>
              <w:jc w:val="right"/>
              <w:rPr>
                <w:rFonts w:ascii="Times New Roman" w:eastAsia="宋体" w:hAnsi="Times New Roman" w:cs="Times New Roman"/>
                <w:sz w:val="18"/>
                <w:szCs w:val="18"/>
              </w:rPr>
            </w:pPr>
          </w:p>
        </w:tc>
        <w:tc>
          <w:tcPr>
            <w:tcW w:w="894" w:type="dxa"/>
            <w:vAlign w:val="center"/>
          </w:tcPr>
          <w:p w14:paraId="6D70F714"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10,453,076.75 </w:t>
            </w:r>
          </w:p>
        </w:tc>
      </w:tr>
      <w:tr w:rsidR="00852AC6" w:rsidRPr="00852AC6" w14:paraId="4DC18280" w14:textId="77777777" w:rsidTr="00DC528B">
        <w:trPr>
          <w:trHeight w:val="284"/>
        </w:trPr>
        <w:tc>
          <w:tcPr>
            <w:tcW w:w="2296" w:type="dxa"/>
            <w:vAlign w:val="center"/>
          </w:tcPr>
          <w:p w14:paraId="6C3D061E" w14:textId="77777777" w:rsidR="00BD611D" w:rsidRPr="00852AC6" w:rsidRDefault="00BD611D" w:rsidP="00EA7D31">
            <w:pPr>
              <w:spacing w:line="240" w:lineRule="exact"/>
              <w:rPr>
                <w:rFonts w:ascii="Times New Roman" w:eastAsia="宋体" w:hAnsi="Times New Roman" w:cs="Times New Roman"/>
                <w:sz w:val="18"/>
                <w:szCs w:val="18"/>
              </w:rPr>
            </w:pPr>
            <w:proofErr w:type="gramStart"/>
            <w:r w:rsidRPr="00852AC6">
              <w:rPr>
                <w:rFonts w:ascii="Times New Roman" w:eastAsia="宋体" w:hAnsi="Times New Roman" w:cs="Times New Roman" w:hint="eastAsia"/>
                <w:sz w:val="18"/>
                <w:szCs w:val="18"/>
              </w:rPr>
              <w:t>应收非</w:t>
            </w:r>
            <w:proofErr w:type="gramEnd"/>
            <w:r w:rsidRPr="00852AC6">
              <w:rPr>
                <w:rFonts w:ascii="Times New Roman" w:eastAsia="宋体" w:hAnsi="Times New Roman" w:cs="Times New Roman" w:hint="eastAsia"/>
                <w:sz w:val="18"/>
                <w:szCs w:val="18"/>
              </w:rPr>
              <w:t>关联方客户</w:t>
            </w:r>
          </w:p>
        </w:tc>
        <w:tc>
          <w:tcPr>
            <w:tcW w:w="1418" w:type="dxa"/>
            <w:vAlign w:val="center"/>
          </w:tcPr>
          <w:p w14:paraId="7C20A0E2"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51,865,769.67 </w:t>
            </w:r>
          </w:p>
        </w:tc>
        <w:tc>
          <w:tcPr>
            <w:tcW w:w="567" w:type="dxa"/>
            <w:vAlign w:val="center"/>
          </w:tcPr>
          <w:p w14:paraId="0AC90533" w14:textId="30A3B598" w:rsidR="00BD611D" w:rsidRPr="00852AC6" w:rsidRDefault="00247319"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hint="eastAsia"/>
                <w:sz w:val="18"/>
                <w:szCs w:val="18"/>
              </w:rPr>
              <w:t>8.63</w:t>
            </w:r>
            <w:r w:rsidR="00BD611D" w:rsidRPr="00852AC6">
              <w:rPr>
                <w:rFonts w:ascii="Times New Roman" w:eastAsia="等线" w:hAnsi="Times New Roman" w:cs="Times New Roman"/>
                <w:sz w:val="18"/>
                <w:szCs w:val="18"/>
              </w:rPr>
              <w:t xml:space="preserve"> </w:t>
            </w:r>
          </w:p>
        </w:tc>
        <w:tc>
          <w:tcPr>
            <w:tcW w:w="709" w:type="dxa"/>
            <w:vAlign w:val="center"/>
          </w:tcPr>
          <w:p w14:paraId="5CD93C2F"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323,720.01 </w:t>
            </w:r>
          </w:p>
        </w:tc>
        <w:tc>
          <w:tcPr>
            <w:tcW w:w="567" w:type="dxa"/>
            <w:vAlign w:val="center"/>
          </w:tcPr>
          <w:p w14:paraId="14E6BBEE"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0.62 </w:t>
            </w:r>
          </w:p>
        </w:tc>
        <w:tc>
          <w:tcPr>
            <w:tcW w:w="850" w:type="dxa"/>
            <w:vAlign w:val="center"/>
          </w:tcPr>
          <w:p w14:paraId="72C45FAA"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51,542,049.66 </w:t>
            </w:r>
          </w:p>
        </w:tc>
        <w:tc>
          <w:tcPr>
            <w:tcW w:w="709" w:type="dxa"/>
            <w:vAlign w:val="center"/>
          </w:tcPr>
          <w:p w14:paraId="72970486"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22,394,931.74 </w:t>
            </w:r>
          </w:p>
        </w:tc>
        <w:tc>
          <w:tcPr>
            <w:tcW w:w="567" w:type="dxa"/>
            <w:vAlign w:val="center"/>
          </w:tcPr>
          <w:p w14:paraId="26958DFB"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68.18 </w:t>
            </w:r>
          </w:p>
        </w:tc>
        <w:tc>
          <w:tcPr>
            <w:tcW w:w="709" w:type="dxa"/>
            <w:vAlign w:val="center"/>
          </w:tcPr>
          <w:p w14:paraId="52748F0E"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4,631,237.48 </w:t>
            </w:r>
          </w:p>
        </w:tc>
        <w:tc>
          <w:tcPr>
            <w:tcW w:w="567" w:type="dxa"/>
            <w:vAlign w:val="center"/>
          </w:tcPr>
          <w:p w14:paraId="5CA0E0C1"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20.68 </w:t>
            </w:r>
          </w:p>
        </w:tc>
        <w:tc>
          <w:tcPr>
            <w:tcW w:w="894" w:type="dxa"/>
            <w:vAlign w:val="center"/>
          </w:tcPr>
          <w:p w14:paraId="22DB2FB2"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17,763,694.26 </w:t>
            </w:r>
          </w:p>
        </w:tc>
      </w:tr>
      <w:tr w:rsidR="00852AC6" w:rsidRPr="00852AC6" w14:paraId="1B486CFC" w14:textId="77777777" w:rsidTr="00DC528B">
        <w:trPr>
          <w:trHeight w:val="284"/>
        </w:trPr>
        <w:tc>
          <w:tcPr>
            <w:tcW w:w="2296" w:type="dxa"/>
            <w:shd w:val="clear" w:color="auto" w:fill="D3D3D3"/>
            <w:vAlign w:val="center"/>
          </w:tcPr>
          <w:p w14:paraId="13B8433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418" w:type="dxa"/>
            <w:vAlign w:val="center"/>
          </w:tcPr>
          <w:p w14:paraId="1EF853BA" w14:textId="58A37009" w:rsidR="00BD611D" w:rsidRPr="00852AC6" w:rsidRDefault="00247319"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601,219,295.93</w:t>
            </w:r>
            <w:r w:rsidR="00BD611D" w:rsidRPr="00852AC6">
              <w:rPr>
                <w:rFonts w:ascii="Times New Roman" w:eastAsia="等线" w:hAnsi="Times New Roman" w:cs="Times New Roman"/>
                <w:sz w:val="18"/>
                <w:szCs w:val="18"/>
              </w:rPr>
              <w:t xml:space="preserve"> </w:t>
            </w:r>
          </w:p>
        </w:tc>
        <w:tc>
          <w:tcPr>
            <w:tcW w:w="567" w:type="dxa"/>
            <w:vAlign w:val="center"/>
          </w:tcPr>
          <w:p w14:paraId="37B0D4DF"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100.00 </w:t>
            </w:r>
          </w:p>
        </w:tc>
        <w:tc>
          <w:tcPr>
            <w:tcW w:w="709" w:type="dxa"/>
            <w:vAlign w:val="center"/>
          </w:tcPr>
          <w:p w14:paraId="15E341BC"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4,746,320.01 </w:t>
            </w:r>
          </w:p>
        </w:tc>
        <w:tc>
          <w:tcPr>
            <w:tcW w:w="567" w:type="dxa"/>
            <w:vAlign w:val="center"/>
          </w:tcPr>
          <w:p w14:paraId="4A5D9127" w14:textId="110DE5CF" w:rsidR="00BD611D" w:rsidRPr="00852AC6" w:rsidRDefault="00247319"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hint="eastAsia"/>
                <w:sz w:val="18"/>
                <w:szCs w:val="18"/>
              </w:rPr>
              <w:t>0.79</w:t>
            </w:r>
            <w:r w:rsidR="00BD611D" w:rsidRPr="00852AC6">
              <w:rPr>
                <w:rFonts w:ascii="Times New Roman" w:eastAsia="等线" w:hAnsi="Times New Roman" w:cs="Times New Roman"/>
                <w:sz w:val="18"/>
                <w:szCs w:val="18"/>
              </w:rPr>
              <w:t xml:space="preserve"> </w:t>
            </w:r>
          </w:p>
        </w:tc>
        <w:tc>
          <w:tcPr>
            <w:tcW w:w="850" w:type="dxa"/>
            <w:vAlign w:val="center"/>
          </w:tcPr>
          <w:p w14:paraId="0296666E" w14:textId="5D35F630" w:rsidR="00BD611D" w:rsidRPr="00852AC6" w:rsidRDefault="00247319"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596,472,975.92</w:t>
            </w:r>
            <w:r w:rsidR="00BD611D" w:rsidRPr="00852AC6">
              <w:rPr>
                <w:rFonts w:ascii="Times New Roman" w:eastAsia="等线" w:hAnsi="Times New Roman" w:cs="Times New Roman"/>
                <w:sz w:val="18"/>
                <w:szCs w:val="18"/>
              </w:rPr>
              <w:t xml:space="preserve"> </w:t>
            </w:r>
          </w:p>
        </w:tc>
        <w:tc>
          <w:tcPr>
            <w:tcW w:w="709" w:type="dxa"/>
            <w:vAlign w:val="center"/>
          </w:tcPr>
          <w:p w14:paraId="5EE43498"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32,848,008.49 </w:t>
            </w:r>
          </w:p>
        </w:tc>
        <w:tc>
          <w:tcPr>
            <w:tcW w:w="567" w:type="dxa"/>
            <w:vAlign w:val="center"/>
          </w:tcPr>
          <w:p w14:paraId="73C2929F"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100.00 </w:t>
            </w:r>
          </w:p>
        </w:tc>
        <w:tc>
          <w:tcPr>
            <w:tcW w:w="709" w:type="dxa"/>
            <w:vAlign w:val="center"/>
          </w:tcPr>
          <w:p w14:paraId="0A7FC1B8"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4,631,237.48 </w:t>
            </w:r>
          </w:p>
        </w:tc>
        <w:tc>
          <w:tcPr>
            <w:tcW w:w="567" w:type="dxa"/>
            <w:vAlign w:val="center"/>
          </w:tcPr>
          <w:p w14:paraId="62376F28"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14.10 </w:t>
            </w:r>
          </w:p>
        </w:tc>
        <w:tc>
          <w:tcPr>
            <w:tcW w:w="894" w:type="dxa"/>
            <w:vAlign w:val="center"/>
          </w:tcPr>
          <w:p w14:paraId="03B03E08" w14:textId="77777777" w:rsidR="00BD611D" w:rsidRPr="00852AC6" w:rsidRDefault="00BD611D" w:rsidP="0056371C">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28,216,771.01 </w:t>
            </w:r>
          </w:p>
        </w:tc>
      </w:tr>
    </w:tbl>
    <w:p w14:paraId="4489BC3D" w14:textId="77777777" w:rsidR="00BD611D" w:rsidRPr="00852AC6" w:rsidRDefault="00BD611D" w:rsidP="00BD611D">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按组合计提坏账准备</w:t>
      </w:r>
      <w:r w:rsidRPr="00852AC6">
        <w:rPr>
          <w:rFonts w:ascii="Times New Roman" w:eastAsia="宋体" w:hAnsi="Times New Roman" w:cs="Times New Roman" w:hint="eastAsia"/>
          <w:sz w:val="18"/>
          <w:szCs w:val="18"/>
        </w:rPr>
        <w:t>：应收关联方客户</w:t>
      </w:r>
      <w:r w:rsidRPr="00852AC6">
        <w:rPr>
          <w:rFonts w:ascii="Times New Roman" w:hAnsi="Times New Roman" w:cs="Times New Roman"/>
        </w:rPr>
        <w:tab/>
      </w:r>
    </w:p>
    <w:p w14:paraId="73074EF1" w14:textId="77777777" w:rsidR="00BD611D" w:rsidRPr="00852AC6" w:rsidRDefault="00BD611D" w:rsidP="00DC528B">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1ECE5B0F" w14:textId="77777777" w:rsidTr="00DC528B">
        <w:trPr>
          <w:trHeight w:val="284"/>
        </w:trPr>
        <w:tc>
          <w:tcPr>
            <w:tcW w:w="1250" w:type="pct"/>
            <w:vMerge w:val="restart"/>
            <w:shd w:val="clear" w:color="auto" w:fill="D3D3D3"/>
            <w:vAlign w:val="center"/>
          </w:tcPr>
          <w:p w14:paraId="7A6C6B2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名称</w:t>
            </w:r>
          </w:p>
        </w:tc>
        <w:tc>
          <w:tcPr>
            <w:tcW w:w="3750" w:type="pct"/>
            <w:gridSpan w:val="3"/>
            <w:shd w:val="clear" w:color="auto" w:fill="D3D3D3"/>
            <w:vAlign w:val="center"/>
          </w:tcPr>
          <w:p w14:paraId="2C56F3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24B039E1" w14:textId="77777777" w:rsidTr="00DC528B">
        <w:trPr>
          <w:trHeight w:val="284"/>
        </w:trPr>
        <w:tc>
          <w:tcPr>
            <w:tcW w:w="1250" w:type="pct"/>
            <w:vMerge/>
            <w:shd w:val="clear" w:color="auto" w:fill="D3D3D3"/>
            <w:vAlign w:val="center"/>
          </w:tcPr>
          <w:p w14:paraId="6D881EEB" w14:textId="77777777" w:rsidR="00BD611D" w:rsidRPr="00852AC6" w:rsidRDefault="00BD611D" w:rsidP="00EA7D31">
            <w:pPr>
              <w:rPr>
                <w:rFonts w:ascii="Times New Roman" w:hAnsi="Times New Roman" w:cs="Times New Roman"/>
              </w:rPr>
            </w:pPr>
          </w:p>
        </w:tc>
        <w:tc>
          <w:tcPr>
            <w:tcW w:w="1250" w:type="pct"/>
            <w:shd w:val="clear" w:color="auto" w:fill="D3D3D3"/>
            <w:vAlign w:val="center"/>
          </w:tcPr>
          <w:p w14:paraId="1A1720B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50" w:type="pct"/>
            <w:shd w:val="clear" w:color="auto" w:fill="D3D3D3"/>
            <w:vAlign w:val="center"/>
          </w:tcPr>
          <w:p w14:paraId="044F1CB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250" w:type="pct"/>
            <w:shd w:val="clear" w:color="auto" w:fill="D3D3D3"/>
            <w:vAlign w:val="center"/>
          </w:tcPr>
          <w:p w14:paraId="6A0D8B9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r>
      <w:tr w:rsidR="00852AC6" w:rsidRPr="00852AC6" w14:paraId="36F0C662" w14:textId="77777777" w:rsidTr="00DC528B">
        <w:trPr>
          <w:trHeight w:val="284"/>
        </w:trPr>
        <w:tc>
          <w:tcPr>
            <w:tcW w:w="1250" w:type="pct"/>
            <w:vAlign w:val="center"/>
          </w:tcPr>
          <w:p w14:paraId="17A93E6A"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w:t>
            </w:r>
            <w:r w:rsidRPr="00852AC6">
              <w:rPr>
                <w:rFonts w:ascii="Times New Roman" w:eastAsia="宋体" w:hAnsi="Times New Roman" w:cs="Times New Roman" w:hint="eastAsia"/>
                <w:sz w:val="18"/>
                <w:szCs w:val="18"/>
              </w:rPr>
              <w:t>年以内</w:t>
            </w:r>
          </w:p>
        </w:tc>
        <w:tc>
          <w:tcPr>
            <w:tcW w:w="1250" w:type="pct"/>
            <w:vAlign w:val="center"/>
          </w:tcPr>
          <w:p w14:paraId="52CC1B88" w14:textId="7A326DEB" w:rsidR="00BD611D" w:rsidRPr="00852AC6" w:rsidRDefault="00247319"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534,930,926.26</w:t>
            </w:r>
          </w:p>
        </w:tc>
        <w:tc>
          <w:tcPr>
            <w:tcW w:w="1250" w:type="pct"/>
            <w:vAlign w:val="center"/>
          </w:tcPr>
          <w:p w14:paraId="7B4924F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401D1664"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1C533D5C" w14:textId="77777777" w:rsidTr="000C1FCC">
        <w:trPr>
          <w:trHeight w:val="284"/>
        </w:trPr>
        <w:tc>
          <w:tcPr>
            <w:tcW w:w="1250" w:type="pct"/>
            <w:vAlign w:val="center"/>
          </w:tcPr>
          <w:p w14:paraId="477FD728" w14:textId="6467BFD5" w:rsidR="00034AEB" w:rsidRPr="00852AC6" w:rsidRDefault="00034AEB" w:rsidP="000C1FCC">
            <w:pPr>
              <w:spacing w:line="240" w:lineRule="exact"/>
              <w:jc w:val="both"/>
              <w:rPr>
                <w:rFonts w:ascii="Times New Roman" w:eastAsia="宋体" w:hAnsi="Times New Roman" w:cs="Times New Roman"/>
                <w:sz w:val="18"/>
                <w:szCs w:val="18"/>
              </w:rPr>
            </w:pPr>
            <w:r w:rsidRPr="00852AC6">
              <w:rPr>
                <w:rFonts w:ascii="Times New Roman" w:hAnsi="Times New Roman" w:cs="Times New Roman"/>
                <w:sz w:val="18"/>
                <w:szCs w:val="18"/>
              </w:rPr>
              <w:t>1</w:t>
            </w:r>
            <w:r w:rsidRPr="00852AC6">
              <w:rPr>
                <w:rFonts w:ascii="Times New Roman" w:hAnsi="Times New Roman" w:cs="Times New Roman"/>
                <w:sz w:val="18"/>
                <w:szCs w:val="18"/>
              </w:rPr>
              <w:t>至</w:t>
            </w:r>
            <w:r w:rsidRPr="00852AC6">
              <w:rPr>
                <w:rFonts w:ascii="Times New Roman" w:hAnsi="Times New Roman" w:cs="Times New Roman"/>
                <w:sz w:val="18"/>
                <w:szCs w:val="18"/>
              </w:rPr>
              <w:t>2</w:t>
            </w:r>
            <w:r w:rsidRPr="00852AC6">
              <w:rPr>
                <w:rFonts w:ascii="Times New Roman" w:hAnsi="Times New Roman" w:cs="Times New Roman"/>
                <w:sz w:val="18"/>
                <w:szCs w:val="18"/>
              </w:rPr>
              <w:t>年</w:t>
            </w:r>
          </w:p>
        </w:tc>
        <w:tc>
          <w:tcPr>
            <w:tcW w:w="1250" w:type="pct"/>
            <w:vAlign w:val="center"/>
          </w:tcPr>
          <w:p w14:paraId="0E6DF0C0" w14:textId="7B3733E7"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hAnsi="Times New Roman" w:cs="Times New Roman"/>
                <w:sz w:val="18"/>
                <w:szCs w:val="18"/>
              </w:rPr>
              <w:t>10,000,000.00</w:t>
            </w:r>
          </w:p>
        </w:tc>
        <w:tc>
          <w:tcPr>
            <w:tcW w:w="1250" w:type="pct"/>
            <w:vAlign w:val="center"/>
          </w:tcPr>
          <w:p w14:paraId="2AB9B9B6" w14:textId="77777777" w:rsidR="00034AEB" w:rsidRPr="00852AC6" w:rsidRDefault="00034AEB" w:rsidP="00EA7D31">
            <w:pPr>
              <w:spacing w:line="240" w:lineRule="exact"/>
              <w:jc w:val="right"/>
              <w:rPr>
                <w:rFonts w:ascii="Times New Roman" w:eastAsia="宋体" w:hAnsi="Times New Roman" w:cs="Times New Roman"/>
                <w:sz w:val="18"/>
                <w:szCs w:val="18"/>
              </w:rPr>
            </w:pPr>
          </w:p>
        </w:tc>
        <w:tc>
          <w:tcPr>
            <w:tcW w:w="1250" w:type="pct"/>
            <w:vAlign w:val="center"/>
          </w:tcPr>
          <w:p w14:paraId="32164B4B" w14:textId="77777777" w:rsidR="00034AEB" w:rsidRPr="00852AC6" w:rsidRDefault="00034AEB" w:rsidP="00EA7D31">
            <w:pPr>
              <w:spacing w:line="240" w:lineRule="exact"/>
              <w:jc w:val="right"/>
              <w:rPr>
                <w:rFonts w:ascii="Times New Roman" w:eastAsia="宋体" w:hAnsi="Times New Roman" w:cs="Times New Roman"/>
                <w:sz w:val="18"/>
                <w:szCs w:val="18"/>
              </w:rPr>
            </w:pPr>
          </w:p>
        </w:tc>
      </w:tr>
      <w:tr w:rsidR="00852AC6" w:rsidRPr="00852AC6" w14:paraId="2CD9DE08" w14:textId="77777777" w:rsidTr="00DC528B">
        <w:trPr>
          <w:trHeight w:val="284"/>
        </w:trPr>
        <w:tc>
          <w:tcPr>
            <w:tcW w:w="1250" w:type="pct"/>
            <w:shd w:val="clear" w:color="auto" w:fill="D3D3D3"/>
            <w:vAlign w:val="center"/>
          </w:tcPr>
          <w:p w14:paraId="4DF75F1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250" w:type="pct"/>
            <w:vAlign w:val="center"/>
          </w:tcPr>
          <w:p w14:paraId="2607C5C1" w14:textId="1986FB4A" w:rsidR="00BD611D" w:rsidRPr="00852AC6" w:rsidRDefault="00034AE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544,930,926.26</w:t>
            </w:r>
          </w:p>
        </w:tc>
        <w:tc>
          <w:tcPr>
            <w:tcW w:w="1250" w:type="pct"/>
            <w:vAlign w:val="center"/>
          </w:tcPr>
          <w:p w14:paraId="133A532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shd w:val="clear" w:color="auto" w:fill="D3D3D3"/>
            <w:vAlign w:val="center"/>
          </w:tcPr>
          <w:p w14:paraId="3F9406E9" w14:textId="77777777" w:rsidR="00BD611D" w:rsidRPr="00852AC6" w:rsidRDefault="00BD611D" w:rsidP="00EA7D31">
            <w:pPr>
              <w:rPr>
                <w:rFonts w:ascii="Times New Roman" w:hAnsi="Times New Roman" w:cs="Times New Roman"/>
              </w:rPr>
            </w:pPr>
          </w:p>
        </w:tc>
      </w:tr>
    </w:tbl>
    <w:p w14:paraId="3D279406" w14:textId="77777777" w:rsidR="00BD611D" w:rsidRPr="00852AC6" w:rsidRDefault="00BD611D" w:rsidP="00BD611D">
      <w:pPr>
        <w:spacing w:before="100" w:after="100" w:line="240" w:lineRule="exact"/>
        <w:rPr>
          <w:rFonts w:ascii="Times New Roman" w:eastAsia="宋体" w:hAnsi="Times New Roman" w:cs="Times New Roman"/>
          <w:sz w:val="18"/>
          <w:szCs w:val="18"/>
        </w:rPr>
      </w:pPr>
    </w:p>
    <w:p w14:paraId="32669015" w14:textId="77777777" w:rsidR="00BD611D" w:rsidRPr="00852AC6" w:rsidRDefault="00BD611D" w:rsidP="00BD611D">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按组合计提坏账准备</w:t>
      </w:r>
      <w:r w:rsidRPr="00852AC6">
        <w:rPr>
          <w:rFonts w:ascii="Times New Roman" w:eastAsia="宋体" w:hAnsi="Times New Roman" w:cs="Times New Roman" w:hint="eastAsia"/>
          <w:sz w:val="18"/>
          <w:szCs w:val="18"/>
        </w:rPr>
        <w:t>：</w:t>
      </w:r>
      <w:proofErr w:type="gramStart"/>
      <w:r w:rsidRPr="00852AC6">
        <w:rPr>
          <w:rFonts w:ascii="Times New Roman" w:eastAsia="宋体" w:hAnsi="Times New Roman" w:cs="Times New Roman" w:hint="eastAsia"/>
          <w:sz w:val="18"/>
          <w:szCs w:val="18"/>
        </w:rPr>
        <w:t>应收非</w:t>
      </w:r>
      <w:proofErr w:type="gramEnd"/>
      <w:r w:rsidRPr="00852AC6">
        <w:rPr>
          <w:rFonts w:ascii="Times New Roman" w:eastAsia="宋体" w:hAnsi="Times New Roman" w:cs="Times New Roman" w:hint="eastAsia"/>
          <w:sz w:val="18"/>
          <w:szCs w:val="18"/>
        </w:rPr>
        <w:t>关联方客户</w:t>
      </w:r>
      <w:r w:rsidRPr="00852AC6">
        <w:rPr>
          <w:rFonts w:ascii="Times New Roman" w:hAnsi="Times New Roman" w:cs="Times New Roman"/>
        </w:rPr>
        <w:tab/>
      </w:r>
    </w:p>
    <w:p w14:paraId="23B250AB" w14:textId="77777777" w:rsidR="00BD611D" w:rsidRPr="00852AC6" w:rsidRDefault="00BD611D" w:rsidP="00DC528B">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3"/>
        <w:gridCol w:w="2463"/>
        <w:gridCol w:w="2463"/>
      </w:tblGrid>
      <w:tr w:rsidR="00852AC6" w:rsidRPr="00852AC6" w14:paraId="2B6B8C31" w14:textId="77777777" w:rsidTr="00DC528B">
        <w:trPr>
          <w:trHeight w:val="284"/>
        </w:trPr>
        <w:tc>
          <w:tcPr>
            <w:tcW w:w="1250" w:type="pct"/>
            <w:vMerge w:val="restart"/>
            <w:shd w:val="clear" w:color="auto" w:fill="D3D3D3"/>
            <w:vAlign w:val="center"/>
          </w:tcPr>
          <w:p w14:paraId="0ACD7E3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名称</w:t>
            </w:r>
          </w:p>
        </w:tc>
        <w:tc>
          <w:tcPr>
            <w:tcW w:w="3750" w:type="pct"/>
            <w:gridSpan w:val="3"/>
            <w:shd w:val="clear" w:color="auto" w:fill="D3D3D3"/>
            <w:vAlign w:val="center"/>
          </w:tcPr>
          <w:p w14:paraId="086F285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02C25BAA" w14:textId="77777777" w:rsidTr="00DC528B">
        <w:trPr>
          <w:trHeight w:val="284"/>
        </w:trPr>
        <w:tc>
          <w:tcPr>
            <w:tcW w:w="1250" w:type="pct"/>
            <w:vMerge/>
            <w:shd w:val="clear" w:color="auto" w:fill="D3D3D3"/>
            <w:vAlign w:val="center"/>
          </w:tcPr>
          <w:p w14:paraId="57EDED92" w14:textId="77777777" w:rsidR="00BD611D" w:rsidRPr="00852AC6" w:rsidRDefault="00BD611D" w:rsidP="00EA7D31">
            <w:pPr>
              <w:rPr>
                <w:rFonts w:ascii="Times New Roman" w:hAnsi="Times New Roman" w:cs="Times New Roman"/>
              </w:rPr>
            </w:pPr>
          </w:p>
        </w:tc>
        <w:tc>
          <w:tcPr>
            <w:tcW w:w="1250" w:type="pct"/>
            <w:shd w:val="clear" w:color="auto" w:fill="D3D3D3"/>
            <w:vAlign w:val="center"/>
          </w:tcPr>
          <w:p w14:paraId="5DBFD59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账面余额</w:t>
            </w:r>
          </w:p>
        </w:tc>
        <w:tc>
          <w:tcPr>
            <w:tcW w:w="1250" w:type="pct"/>
            <w:shd w:val="clear" w:color="auto" w:fill="D3D3D3"/>
            <w:vAlign w:val="center"/>
          </w:tcPr>
          <w:p w14:paraId="23724D7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1250" w:type="pct"/>
            <w:shd w:val="clear" w:color="auto" w:fill="D3D3D3"/>
            <w:vAlign w:val="center"/>
          </w:tcPr>
          <w:p w14:paraId="7311890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计提比例</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r w:rsidRPr="00852AC6">
              <w:rPr>
                <w:rFonts w:ascii="Times New Roman" w:eastAsia="宋体" w:hAnsi="Times New Roman" w:cs="Times New Roman" w:hint="eastAsia"/>
                <w:sz w:val="18"/>
                <w:szCs w:val="18"/>
              </w:rPr>
              <w:t>）</w:t>
            </w:r>
          </w:p>
        </w:tc>
      </w:tr>
      <w:tr w:rsidR="00852AC6" w:rsidRPr="00852AC6" w14:paraId="2DD1EC31" w14:textId="77777777" w:rsidTr="00DC528B">
        <w:trPr>
          <w:trHeight w:val="284"/>
        </w:trPr>
        <w:tc>
          <w:tcPr>
            <w:tcW w:w="1250" w:type="pct"/>
            <w:vAlign w:val="center"/>
          </w:tcPr>
          <w:p w14:paraId="754329F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w:t>
            </w:r>
          </w:p>
        </w:tc>
        <w:tc>
          <w:tcPr>
            <w:tcW w:w="1250" w:type="pct"/>
            <w:vAlign w:val="center"/>
          </w:tcPr>
          <w:p w14:paraId="2CAD3B07" w14:textId="6A63154E" w:rsidR="00BD611D" w:rsidRPr="00852AC6" w:rsidRDefault="00034AEB"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50,285,548.50</w:t>
            </w:r>
            <w:r w:rsidR="00BD611D" w:rsidRPr="00852AC6">
              <w:rPr>
                <w:rFonts w:ascii="Times New Roman" w:eastAsia="等线" w:hAnsi="Times New Roman" w:cs="Times New Roman"/>
                <w:sz w:val="18"/>
                <w:szCs w:val="18"/>
              </w:rPr>
              <w:t xml:space="preserve"> </w:t>
            </w:r>
          </w:p>
        </w:tc>
        <w:tc>
          <w:tcPr>
            <w:tcW w:w="1250" w:type="pct"/>
            <w:vAlign w:val="center"/>
          </w:tcPr>
          <w:p w14:paraId="0CBE4D9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243,498.84 </w:t>
            </w:r>
          </w:p>
        </w:tc>
        <w:tc>
          <w:tcPr>
            <w:tcW w:w="1250" w:type="pct"/>
            <w:vAlign w:val="center"/>
          </w:tcPr>
          <w:p w14:paraId="7BB36FB8" w14:textId="76353FDA" w:rsidR="00BD611D" w:rsidRPr="00852AC6" w:rsidRDefault="00034AEB"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hint="eastAsia"/>
                <w:sz w:val="18"/>
                <w:szCs w:val="18"/>
              </w:rPr>
              <w:t>0.48</w:t>
            </w:r>
          </w:p>
        </w:tc>
      </w:tr>
      <w:tr w:rsidR="00852AC6" w:rsidRPr="00852AC6" w14:paraId="0D2BE3AF" w14:textId="77777777" w:rsidTr="00DC528B">
        <w:trPr>
          <w:trHeight w:val="284"/>
        </w:trPr>
        <w:tc>
          <w:tcPr>
            <w:tcW w:w="1250" w:type="pct"/>
            <w:vAlign w:val="center"/>
          </w:tcPr>
          <w:p w14:paraId="695EE180"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至</w:t>
            </w: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年</w:t>
            </w:r>
          </w:p>
        </w:tc>
        <w:tc>
          <w:tcPr>
            <w:tcW w:w="1250" w:type="pct"/>
            <w:vAlign w:val="center"/>
          </w:tcPr>
          <w:p w14:paraId="77FDD333" w14:textId="73DF8B53" w:rsidR="00BD611D" w:rsidRPr="00852AC6" w:rsidRDefault="00034AEB"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1,500,000.00</w:t>
            </w:r>
          </w:p>
        </w:tc>
        <w:tc>
          <w:tcPr>
            <w:tcW w:w="1250" w:type="pct"/>
            <w:vAlign w:val="center"/>
          </w:tcPr>
          <w:p w14:paraId="5F9C345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06913F09"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D9B18E4" w14:textId="77777777" w:rsidTr="00DC528B">
        <w:trPr>
          <w:trHeight w:val="284"/>
        </w:trPr>
        <w:tc>
          <w:tcPr>
            <w:tcW w:w="1250" w:type="pct"/>
            <w:vAlign w:val="center"/>
          </w:tcPr>
          <w:p w14:paraId="67CA78E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至</w:t>
            </w: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年</w:t>
            </w:r>
          </w:p>
        </w:tc>
        <w:tc>
          <w:tcPr>
            <w:tcW w:w="1250" w:type="pct"/>
            <w:vAlign w:val="center"/>
          </w:tcPr>
          <w:p w14:paraId="5D8C3471" w14:textId="61F0D60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66C4B1A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1250" w:type="pct"/>
            <w:vAlign w:val="center"/>
          </w:tcPr>
          <w:p w14:paraId="22E1703A"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36CA6B7C" w14:textId="77777777" w:rsidTr="00DC528B">
        <w:trPr>
          <w:trHeight w:val="284"/>
        </w:trPr>
        <w:tc>
          <w:tcPr>
            <w:tcW w:w="1250" w:type="pct"/>
            <w:vAlign w:val="center"/>
          </w:tcPr>
          <w:p w14:paraId="0216C909"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年以上</w:t>
            </w:r>
          </w:p>
        </w:tc>
        <w:tc>
          <w:tcPr>
            <w:tcW w:w="1250" w:type="pct"/>
            <w:vAlign w:val="center"/>
          </w:tcPr>
          <w:p w14:paraId="3F2B087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80,221.17 </w:t>
            </w:r>
          </w:p>
        </w:tc>
        <w:tc>
          <w:tcPr>
            <w:tcW w:w="1250" w:type="pct"/>
            <w:vAlign w:val="center"/>
          </w:tcPr>
          <w:p w14:paraId="70F02E1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80,221.17 </w:t>
            </w:r>
          </w:p>
        </w:tc>
        <w:tc>
          <w:tcPr>
            <w:tcW w:w="1250" w:type="pct"/>
            <w:vAlign w:val="center"/>
          </w:tcPr>
          <w:p w14:paraId="49254B6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100.00 </w:t>
            </w:r>
          </w:p>
        </w:tc>
      </w:tr>
      <w:tr w:rsidR="00852AC6" w:rsidRPr="00852AC6" w14:paraId="18643609" w14:textId="77777777" w:rsidTr="00DC528B">
        <w:trPr>
          <w:trHeight w:val="284"/>
        </w:trPr>
        <w:tc>
          <w:tcPr>
            <w:tcW w:w="1250" w:type="pct"/>
            <w:shd w:val="clear" w:color="auto" w:fill="D3D3D3"/>
            <w:vAlign w:val="center"/>
          </w:tcPr>
          <w:p w14:paraId="0E8A4F5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1250" w:type="pct"/>
            <w:vAlign w:val="center"/>
          </w:tcPr>
          <w:p w14:paraId="6B116CA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51,865,769.67 </w:t>
            </w:r>
          </w:p>
        </w:tc>
        <w:tc>
          <w:tcPr>
            <w:tcW w:w="1250" w:type="pct"/>
            <w:vAlign w:val="center"/>
          </w:tcPr>
          <w:p w14:paraId="16832708"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323,720.01 </w:t>
            </w:r>
          </w:p>
        </w:tc>
        <w:tc>
          <w:tcPr>
            <w:tcW w:w="1250" w:type="pct"/>
            <w:shd w:val="clear" w:color="auto" w:fill="D3D3D3"/>
            <w:vAlign w:val="center"/>
          </w:tcPr>
          <w:p w14:paraId="407D0CE3" w14:textId="77777777" w:rsidR="00BD611D" w:rsidRPr="00852AC6" w:rsidRDefault="00BD611D" w:rsidP="00EA7D31">
            <w:pPr>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0.62 </w:t>
            </w:r>
          </w:p>
        </w:tc>
      </w:tr>
    </w:tbl>
    <w:p w14:paraId="5779BB61"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3</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本期计提、收回或转回的坏账准备情况</w:t>
      </w:r>
    </w:p>
    <w:p w14:paraId="74165658" w14:textId="77777777" w:rsidR="00BD611D" w:rsidRPr="00852AC6" w:rsidRDefault="00BD611D" w:rsidP="00BD611D">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本期计提坏账准备情况：</w:t>
      </w:r>
    </w:p>
    <w:p w14:paraId="17FB7392" w14:textId="77777777" w:rsidR="00BD611D" w:rsidRPr="00852AC6" w:rsidRDefault="00BD611D" w:rsidP="00DC528B">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7"/>
        <w:gridCol w:w="1407"/>
        <w:gridCol w:w="1407"/>
        <w:gridCol w:w="1407"/>
        <w:gridCol w:w="1411"/>
        <w:gridCol w:w="1407"/>
      </w:tblGrid>
      <w:tr w:rsidR="00852AC6" w:rsidRPr="00852AC6" w14:paraId="2754EC60" w14:textId="77777777" w:rsidTr="00DC528B">
        <w:trPr>
          <w:trHeight w:val="284"/>
        </w:trPr>
        <w:tc>
          <w:tcPr>
            <w:tcW w:w="714" w:type="pct"/>
            <w:vMerge w:val="restart"/>
            <w:shd w:val="clear" w:color="auto" w:fill="D3D3D3"/>
            <w:vAlign w:val="center"/>
          </w:tcPr>
          <w:p w14:paraId="248D566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类别</w:t>
            </w:r>
          </w:p>
        </w:tc>
        <w:tc>
          <w:tcPr>
            <w:tcW w:w="714" w:type="pct"/>
            <w:vMerge w:val="restart"/>
            <w:shd w:val="clear" w:color="auto" w:fill="D3D3D3"/>
            <w:vAlign w:val="center"/>
          </w:tcPr>
          <w:p w14:paraId="5D39316B"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期初余额</w:t>
            </w:r>
          </w:p>
        </w:tc>
        <w:tc>
          <w:tcPr>
            <w:tcW w:w="2858" w:type="pct"/>
            <w:gridSpan w:val="4"/>
            <w:shd w:val="clear" w:color="auto" w:fill="D3D3D3"/>
            <w:vAlign w:val="center"/>
          </w:tcPr>
          <w:p w14:paraId="7629BAF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本期变动金额</w:t>
            </w:r>
          </w:p>
        </w:tc>
        <w:tc>
          <w:tcPr>
            <w:tcW w:w="714" w:type="pct"/>
            <w:vMerge w:val="restart"/>
            <w:shd w:val="clear" w:color="auto" w:fill="D3D3D3"/>
            <w:vAlign w:val="center"/>
          </w:tcPr>
          <w:p w14:paraId="39F5D76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期末余额</w:t>
            </w:r>
          </w:p>
        </w:tc>
      </w:tr>
      <w:tr w:rsidR="00852AC6" w:rsidRPr="00852AC6" w14:paraId="14128851" w14:textId="77777777" w:rsidTr="00DC528B">
        <w:trPr>
          <w:trHeight w:val="284"/>
        </w:trPr>
        <w:tc>
          <w:tcPr>
            <w:tcW w:w="714" w:type="pct"/>
            <w:vMerge/>
            <w:shd w:val="clear" w:color="auto" w:fill="D3D3D3"/>
            <w:vAlign w:val="center"/>
          </w:tcPr>
          <w:p w14:paraId="7FFCD891" w14:textId="77777777" w:rsidR="00BD611D" w:rsidRPr="00852AC6" w:rsidRDefault="00BD611D" w:rsidP="00EA7D31">
            <w:pPr>
              <w:rPr>
                <w:rFonts w:ascii="Times New Roman" w:hAnsi="Times New Roman" w:cs="Times New Roman"/>
              </w:rPr>
            </w:pPr>
          </w:p>
        </w:tc>
        <w:tc>
          <w:tcPr>
            <w:tcW w:w="714" w:type="pct"/>
            <w:vMerge/>
            <w:shd w:val="clear" w:color="auto" w:fill="D3D3D3"/>
            <w:vAlign w:val="center"/>
          </w:tcPr>
          <w:p w14:paraId="220D2DA3" w14:textId="77777777" w:rsidR="00BD611D" w:rsidRPr="00852AC6" w:rsidRDefault="00BD611D" w:rsidP="00EA7D31">
            <w:pPr>
              <w:rPr>
                <w:rFonts w:ascii="Times New Roman" w:hAnsi="Times New Roman" w:cs="Times New Roman"/>
              </w:rPr>
            </w:pPr>
          </w:p>
        </w:tc>
        <w:tc>
          <w:tcPr>
            <w:tcW w:w="714" w:type="pct"/>
            <w:shd w:val="clear" w:color="auto" w:fill="D3D3D3"/>
            <w:vAlign w:val="center"/>
          </w:tcPr>
          <w:p w14:paraId="6E9C7C8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计提</w:t>
            </w:r>
          </w:p>
        </w:tc>
        <w:tc>
          <w:tcPr>
            <w:tcW w:w="714" w:type="pct"/>
            <w:shd w:val="clear" w:color="auto" w:fill="D3D3D3"/>
            <w:vAlign w:val="center"/>
          </w:tcPr>
          <w:p w14:paraId="0462881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收回或转回</w:t>
            </w:r>
          </w:p>
        </w:tc>
        <w:tc>
          <w:tcPr>
            <w:tcW w:w="714" w:type="pct"/>
            <w:shd w:val="clear" w:color="auto" w:fill="D3D3D3"/>
            <w:vAlign w:val="center"/>
          </w:tcPr>
          <w:p w14:paraId="530A7DB1"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核销</w:t>
            </w:r>
          </w:p>
        </w:tc>
        <w:tc>
          <w:tcPr>
            <w:tcW w:w="716" w:type="pct"/>
            <w:shd w:val="clear" w:color="auto" w:fill="D3D3D3"/>
            <w:vAlign w:val="center"/>
          </w:tcPr>
          <w:p w14:paraId="5484CBC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其他</w:t>
            </w:r>
          </w:p>
        </w:tc>
        <w:tc>
          <w:tcPr>
            <w:tcW w:w="714" w:type="pct"/>
            <w:vMerge/>
            <w:shd w:val="clear" w:color="auto" w:fill="D3D3D3"/>
            <w:vAlign w:val="center"/>
          </w:tcPr>
          <w:p w14:paraId="0589D73A" w14:textId="77777777" w:rsidR="00BD611D" w:rsidRPr="00852AC6" w:rsidRDefault="00BD611D" w:rsidP="00EA7D31">
            <w:pPr>
              <w:rPr>
                <w:rFonts w:ascii="Times New Roman" w:hAnsi="Times New Roman" w:cs="Times New Roman"/>
              </w:rPr>
            </w:pPr>
          </w:p>
        </w:tc>
      </w:tr>
      <w:tr w:rsidR="00852AC6" w:rsidRPr="00852AC6" w14:paraId="176C21D2" w14:textId="77777777" w:rsidTr="00DC528B">
        <w:trPr>
          <w:trHeight w:val="284"/>
        </w:trPr>
        <w:tc>
          <w:tcPr>
            <w:tcW w:w="714" w:type="pct"/>
            <w:vAlign w:val="center"/>
          </w:tcPr>
          <w:p w14:paraId="26044067"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坏账准备</w:t>
            </w:r>
          </w:p>
        </w:tc>
        <w:tc>
          <w:tcPr>
            <w:tcW w:w="714" w:type="pct"/>
            <w:vAlign w:val="center"/>
          </w:tcPr>
          <w:p w14:paraId="0C27730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4,631,237.48</w:t>
            </w:r>
          </w:p>
        </w:tc>
        <w:tc>
          <w:tcPr>
            <w:tcW w:w="714" w:type="pct"/>
            <w:vAlign w:val="center"/>
          </w:tcPr>
          <w:p w14:paraId="6073C10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115,082.53</w:t>
            </w:r>
          </w:p>
        </w:tc>
        <w:tc>
          <w:tcPr>
            <w:tcW w:w="714" w:type="pct"/>
            <w:vAlign w:val="center"/>
          </w:tcPr>
          <w:p w14:paraId="53C2322B" w14:textId="77777777" w:rsidR="00BD611D" w:rsidRPr="00852AC6" w:rsidRDefault="00BD611D" w:rsidP="00EA7D31">
            <w:pPr>
              <w:spacing w:line="240" w:lineRule="exact"/>
              <w:jc w:val="right"/>
              <w:rPr>
                <w:rFonts w:ascii="Times New Roman" w:eastAsia="等线" w:hAnsi="Times New Roman" w:cs="Times New Roman"/>
                <w:sz w:val="18"/>
                <w:szCs w:val="18"/>
              </w:rPr>
            </w:pPr>
          </w:p>
        </w:tc>
        <w:tc>
          <w:tcPr>
            <w:tcW w:w="714" w:type="pct"/>
            <w:vAlign w:val="center"/>
          </w:tcPr>
          <w:p w14:paraId="5C0B6DAB" w14:textId="77777777" w:rsidR="00BD611D" w:rsidRPr="00852AC6" w:rsidRDefault="00BD611D" w:rsidP="00EA7D31">
            <w:pPr>
              <w:spacing w:line="240" w:lineRule="exact"/>
              <w:jc w:val="right"/>
              <w:rPr>
                <w:rFonts w:ascii="Times New Roman" w:eastAsia="等线" w:hAnsi="Times New Roman" w:cs="Times New Roman"/>
                <w:sz w:val="18"/>
                <w:szCs w:val="18"/>
              </w:rPr>
            </w:pPr>
          </w:p>
        </w:tc>
        <w:tc>
          <w:tcPr>
            <w:tcW w:w="716" w:type="pct"/>
            <w:vAlign w:val="center"/>
          </w:tcPr>
          <w:p w14:paraId="3D7B0EFD" w14:textId="77777777" w:rsidR="00BD611D" w:rsidRPr="00852AC6" w:rsidRDefault="00BD611D" w:rsidP="00EA7D31">
            <w:pPr>
              <w:spacing w:line="240" w:lineRule="exact"/>
              <w:jc w:val="right"/>
              <w:rPr>
                <w:rFonts w:ascii="Times New Roman" w:eastAsia="等线" w:hAnsi="Times New Roman" w:cs="Times New Roman"/>
                <w:sz w:val="18"/>
                <w:szCs w:val="18"/>
              </w:rPr>
            </w:pPr>
          </w:p>
        </w:tc>
        <w:tc>
          <w:tcPr>
            <w:tcW w:w="714" w:type="pct"/>
            <w:vAlign w:val="center"/>
          </w:tcPr>
          <w:p w14:paraId="34FADFE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4,746,320.01</w:t>
            </w:r>
          </w:p>
        </w:tc>
      </w:tr>
      <w:tr w:rsidR="00852AC6" w:rsidRPr="00852AC6" w14:paraId="658C2668" w14:textId="77777777" w:rsidTr="00DC528B">
        <w:trPr>
          <w:trHeight w:val="284"/>
        </w:trPr>
        <w:tc>
          <w:tcPr>
            <w:tcW w:w="714" w:type="pct"/>
            <w:shd w:val="clear" w:color="auto" w:fill="D3D3D3"/>
            <w:vAlign w:val="center"/>
          </w:tcPr>
          <w:p w14:paraId="2A5A2FA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14" w:type="pct"/>
            <w:vAlign w:val="center"/>
          </w:tcPr>
          <w:p w14:paraId="60E32CFA"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4,631,237.48</w:t>
            </w:r>
          </w:p>
        </w:tc>
        <w:tc>
          <w:tcPr>
            <w:tcW w:w="714" w:type="pct"/>
            <w:vAlign w:val="center"/>
          </w:tcPr>
          <w:p w14:paraId="064150B6"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115,082.53</w:t>
            </w:r>
          </w:p>
        </w:tc>
        <w:tc>
          <w:tcPr>
            <w:tcW w:w="714" w:type="pct"/>
            <w:vAlign w:val="center"/>
          </w:tcPr>
          <w:p w14:paraId="12C1FA16" w14:textId="77777777" w:rsidR="00BD611D" w:rsidRPr="00852AC6" w:rsidRDefault="00BD611D" w:rsidP="00EA7D31">
            <w:pPr>
              <w:spacing w:line="240" w:lineRule="exact"/>
              <w:jc w:val="right"/>
              <w:rPr>
                <w:rFonts w:ascii="Times New Roman" w:eastAsia="等线" w:hAnsi="Times New Roman" w:cs="Times New Roman"/>
                <w:sz w:val="18"/>
                <w:szCs w:val="18"/>
              </w:rPr>
            </w:pPr>
          </w:p>
        </w:tc>
        <w:tc>
          <w:tcPr>
            <w:tcW w:w="714" w:type="pct"/>
            <w:vAlign w:val="center"/>
          </w:tcPr>
          <w:p w14:paraId="36A3D8A9" w14:textId="77777777" w:rsidR="00BD611D" w:rsidRPr="00852AC6" w:rsidRDefault="00BD611D" w:rsidP="00EA7D31">
            <w:pPr>
              <w:spacing w:line="240" w:lineRule="exact"/>
              <w:jc w:val="right"/>
              <w:rPr>
                <w:rFonts w:ascii="Times New Roman" w:eastAsia="等线" w:hAnsi="Times New Roman" w:cs="Times New Roman"/>
                <w:sz w:val="18"/>
                <w:szCs w:val="18"/>
              </w:rPr>
            </w:pPr>
          </w:p>
        </w:tc>
        <w:tc>
          <w:tcPr>
            <w:tcW w:w="716" w:type="pct"/>
            <w:vAlign w:val="center"/>
          </w:tcPr>
          <w:p w14:paraId="46BBADDA" w14:textId="77777777" w:rsidR="00BD611D" w:rsidRPr="00852AC6" w:rsidRDefault="00BD611D" w:rsidP="00EA7D31">
            <w:pPr>
              <w:spacing w:line="240" w:lineRule="exact"/>
              <w:jc w:val="right"/>
              <w:rPr>
                <w:rFonts w:ascii="Times New Roman" w:eastAsia="等线" w:hAnsi="Times New Roman" w:cs="Times New Roman"/>
                <w:sz w:val="18"/>
                <w:szCs w:val="18"/>
              </w:rPr>
            </w:pPr>
          </w:p>
        </w:tc>
        <w:tc>
          <w:tcPr>
            <w:tcW w:w="714" w:type="pct"/>
            <w:vAlign w:val="center"/>
          </w:tcPr>
          <w:p w14:paraId="2909519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4,746,320.01</w:t>
            </w:r>
          </w:p>
        </w:tc>
      </w:tr>
    </w:tbl>
    <w:p w14:paraId="4CAA5D17" w14:textId="77777777" w:rsidR="00BD611D" w:rsidRPr="00852AC6" w:rsidRDefault="00BD611D" w:rsidP="00BD611D">
      <w:pPr>
        <w:keepNext/>
        <w:keepLines/>
        <w:spacing w:before="300" w:after="300" w:line="280" w:lineRule="exact"/>
        <w:outlineLvl w:val="3"/>
        <w:rPr>
          <w:rFonts w:ascii="Times New Roman" w:eastAsia="宋体" w:hAnsi="Times New Roman" w:cs="Times New Roman"/>
          <w:b/>
          <w:bCs/>
          <w:szCs w:val="21"/>
        </w:rPr>
      </w:pPr>
      <w:r w:rsidRPr="00852AC6">
        <w:rPr>
          <w:rFonts w:ascii="Times New Roman" w:eastAsia="宋体" w:hAnsi="Times New Roman" w:cs="Times New Roman"/>
          <w:b/>
          <w:bCs/>
          <w:szCs w:val="21"/>
        </w:rPr>
        <w:t>（</w:t>
      </w:r>
      <w:r w:rsidRPr="00852AC6">
        <w:rPr>
          <w:rFonts w:ascii="Times New Roman" w:eastAsia="宋体" w:hAnsi="Times New Roman" w:cs="Times New Roman" w:hint="eastAsia"/>
          <w:b/>
          <w:bCs/>
          <w:szCs w:val="21"/>
        </w:rPr>
        <w:t>4</w:t>
      </w:r>
      <w:r w:rsidRPr="00852AC6">
        <w:rPr>
          <w:rFonts w:ascii="Times New Roman" w:eastAsia="宋体" w:hAnsi="Times New Roman" w:cs="Times New Roman"/>
          <w:b/>
          <w:bCs/>
          <w:szCs w:val="21"/>
        </w:rPr>
        <w:t>）</w:t>
      </w:r>
      <w:r w:rsidRPr="00852AC6">
        <w:rPr>
          <w:rFonts w:ascii="Times New Roman" w:eastAsia="宋体" w:hAnsi="Times New Roman" w:cs="Times New Roman"/>
          <w:b/>
          <w:bCs/>
          <w:szCs w:val="21"/>
        </w:rPr>
        <w:t xml:space="preserve"> </w:t>
      </w:r>
      <w:r w:rsidRPr="00852AC6">
        <w:rPr>
          <w:rFonts w:ascii="Times New Roman" w:eastAsia="宋体" w:hAnsi="Times New Roman" w:cs="Times New Roman"/>
          <w:b/>
          <w:bCs/>
          <w:szCs w:val="21"/>
        </w:rPr>
        <w:t>按欠款方归集的期末余额前五名的应收账款情况</w:t>
      </w:r>
    </w:p>
    <w:p w14:paraId="3EC2181E" w14:textId="0FA42DD4" w:rsidR="00BD611D" w:rsidRPr="00852AC6" w:rsidRDefault="00BD611D" w:rsidP="00BD611D">
      <w:pPr>
        <w:widowControl/>
        <w:rPr>
          <w:rFonts w:ascii="Times New Roman" w:hAnsi="Times New Roman" w:cs="Times New Roman"/>
          <w:kern w:val="0"/>
          <w:sz w:val="18"/>
          <w:szCs w:val="18"/>
        </w:rPr>
      </w:pPr>
      <w:r w:rsidRPr="00852AC6">
        <w:rPr>
          <w:rFonts w:ascii="仿宋_GB2312" w:eastAsia="仿宋_GB2312" w:hAnsi="等线" w:cs="Times New Roman" w:hint="eastAsia"/>
          <w:kern w:val="0"/>
          <w:sz w:val="24"/>
          <w:szCs w:val="24"/>
        </w:rPr>
        <w:t xml:space="preserve">  </w:t>
      </w:r>
      <w:r w:rsidRPr="00852AC6">
        <w:rPr>
          <w:rFonts w:ascii="Times New Roman" w:hAnsi="Times New Roman" w:cs="Times New Roman"/>
          <w:kern w:val="0"/>
          <w:sz w:val="18"/>
          <w:szCs w:val="18"/>
        </w:rPr>
        <w:t xml:space="preserve"> </w:t>
      </w:r>
      <w:r w:rsidRPr="00852AC6">
        <w:rPr>
          <w:rFonts w:ascii="Times New Roman" w:hAnsi="Times New Roman" w:cs="Times New Roman"/>
          <w:kern w:val="0"/>
          <w:sz w:val="18"/>
          <w:szCs w:val="18"/>
        </w:rPr>
        <w:t>本期按欠款方归集的期末余额前五名应收账款汇总金额</w:t>
      </w:r>
      <w:r w:rsidR="00247319" w:rsidRPr="00852AC6">
        <w:rPr>
          <w:rFonts w:ascii="Times New Roman" w:hAnsi="Times New Roman" w:cs="Times New Roman"/>
          <w:kern w:val="0"/>
          <w:sz w:val="18"/>
          <w:szCs w:val="18"/>
        </w:rPr>
        <w:t>576,767,929.02</w:t>
      </w:r>
      <w:r w:rsidRPr="00852AC6">
        <w:rPr>
          <w:rFonts w:ascii="Times New Roman" w:hAnsi="Times New Roman" w:cs="Times New Roman"/>
          <w:kern w:val="0"/>
          <w:sz w:val="18"/>
          <w:szCs w:val="18"/>
        </w:rPr>
        <w:t>元，占应收账款期末余额合计数的比例</w:t>
      </w:r>
      <w:r w:rsidR="00247319" w:rsidRPr="00852AC6">
        <w:rPr>
          <w:rFonts w:ascii="Times New Roman" w:hAnsi="Times New Roman" w:cs="Times New Roman"/>
          <w:kern w:val="0"/>
          <w:sz w:val="18"/>
          <w:szCs w:val="18"/>
        </w:rPr>
        <w:t>95.93</w:t>
      </w:r>
      <w:r w:rsidRPr="00852AC6">
        <w:rPr>
          <w:rFonts w:ascii="Times New Roman" w:hAnsi="Times New Roman" w:cs="Times New Roman"/>
          <w:kern w:val="0"/>
          <w:sz w:val="18"/>
          <w:szCs w:val="18"/>
        </w:rPr>
        <w:t>%</w:t>
      </w:r>
      <w:r w:rsidRPr="00852AC6">
        <w:rPr>
          <w:rFonts w:ascii="Times New Roman" w:hAnsi="Times New Roman" w:cs="Times New Roman"/>
          <w:kern w:val="0"/>
          <w:sz w:val="18"/>
          <w:szCs w:val="18"/>
        </w:rPr>
        <w:t>，相应计提的坏账准备期末余额汇总金额</w:t>
      </w:r>
      <w:r w:rsidRPr="00852AC6">
        <w:rPr>
          <w:rFonts w:ascii="Times New Roman" w:hAnsi="Times New Roman" w:cs="Times New Roman"/>
          <w:kern w:val="0"/>
          <w:sz w:val="18"/>
          <w:szCs w:val="18"/>
        </w:rPr>
        <w:t xml:space="preserve"> </w:t>
      </w:r>
      <w:r w:rsidR="00247319" w:rsidRPr="00852AC6">
        <w:rPr>
          <w:rFonts w:ascii="Times New Roman" w:hAnsi="Times New Roman" w:cs="Times New Roman"/>
          <w:kern w:val="0"/>
          <w:sz w:val="18"/>
          <w:szCs w:val="18"/>
        </w:rPr>
        <w:t>157,570.79</w:t>
      </w:r>
      <w:r w:rsidRPr="00852AC6">
        <w:rPr>
          <w:rFonts w:ascii="Times New Roman" w:hAnsi="Times New Roman" w:cs="Times New Roman"/>
          <w:kern w:val="0"/>
          <w:sz w:val="18"/>
          <w:szCs w:val="18"/>
        </w:rPr>
        <w:t>元。</w:t>
      </w:r>
    </w:p>
    <w:p w14:paraId="37240BCB" w14:textId="77777777" w:rsidR="00BD611D" w:rsidRPr="00852AC6" w:rsidRDefault="00BD611D" w:rsidP="00BD611D">
      <w:pPr>
        <w:spacing w:before="40" w:after="40" w:line="240" w:lineRule="exact"/>
        <w:jc w:val="right"/>
        <w:rPr>
          <w:rFonts w:asciiTheme="minorEastAsia" w:hAnsiTheme="minorEastAsia" w:cs="Times New Roman"/>
          <w:sz w:val="18"/>
          <w:szCs w:val="18"/>
        </w:rPr>
      </w:pPr>
      <w:r w:rsidRPr="00852AC6">
        <w:rPr>
          <w:rFonts w:asciiTheme="minorEastAsia" w:hAnsiTheme="minorEastAsia"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2978"/>
        <w:gridCol w:w="1984"/>
        <w:gridCol w:w="1663"/>
      </w:tblGrid>
      <w:tr w:rsidR="00852AC6" w:rsidRPr="00852AC6" w14:paraId="07697583" w14:textId="77777777" w:rsidTr="00DC528B">
        <w:trPr>
          <w:trHeight w:val="284"/>
        </w:trPr>
        <w:tc>
          <w:tcPr>
            <w:tcW w:w="1638" w:type="pct"/>
            <w:shd w:val="clear" w:color="auto" w:fill="D3D3D3"/>
            <w:vAlign w:val="center"/>
          </w:tcPr>
          <w:p w14:paraId="7CE53CDD"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单位名称</w:t>
            </w:r>
          </w:p>
        </w:tc>
        <w:tc>
          <w:tcPr>
            <w:tcW w:w="1511" w:type="pct"/>
            <w:shd w:val="clear" w:color="auto" w:fill="D3D3D3"/>
            <w:vAlign w:val="center"/>
          </w:tcPr>
          <w:p w14:paraId="015CED7D"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应收账款期末余额</w:t>
            </w:r>
          </w:p>
        </w:tc>
        <w:tc>
          <w:tcPr>
            <w:tcW w:w="1007" w:type="pct"/>
            <w:shd w:val="clear" w:color="auto" w:fill="D3D3D3"/>
            <w:vAlign w:val="center"/>
          </w:tcPr>
          <w:p w14:paraId="650F89FB"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占应收账款期末余额合计数的比例</w:t>
            </w:r>
            <w:r w:rsidRPr="00852AC6">
              <w:rPr>
                <w:rFonts w:asciiTheme="minorEastAsia" w:hAnsiTheme="minorEastAsia" w:cs="Times New Roman" w:hint="eastAsia"/>
                <w:sz w:val="18"/>
                <w:szCs w:val="18"/>
              </w:rPr>
              <w:t>（%）</w:t>
            </w:r>
          </w:p>
        </w:tc>
        <w:tc>
          <w:tcPr>
            <w:tcW w:w="844" w:type="pct"/>
            <w:shd w:val="clear" w:color="auto" w:fill="D3D3D3"/>
            <w:vAlign w:val="center"/>
          </w:tcPr>
          <w:p w14:paraId="202D5D85" w14:textId="77777777" w:rsidR="00BD611D" w:rsidRPr="00852AC6" w:rsidRDefault="00BD611D"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坏账准备期末余额</w:t>
            </w:r>
          </w:p>
        </w:tc>
      </w:tr>
      <w:tr w:rsidR="00852AC6" w:rsidRPr="00852AC6" w14:paraId="367A468F" w14:textId="77777777" w:rsidTr="00DC528B">
        <w:trPr>
          <w:trHeight w:val="284"/>
        </w:trPr>
        <w:tc>
          <w:tcPr>
            <w:tcW w:w="1638" w:type="pct"/>
          </w:tcPr>
          <w:p w14:paraId="73CDCCEC" w14:textId="287EE56D" w:rsidR="00655FF5" w:rsidRPr="00852AC6" w:rsidRDefault="00655FF5" w:rsidP="00655FF5">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客户</w:t>
            </w:r>
            <w:proofErr w:type="gramStart"/>
            <w:r w:rsidRPr="00852AC6">
              <w:rPr>
                <w:rFonts w:ascii="宋体" w:eastAsia="宋体" w:hAnsi="宋体" w:cs="宋体" w:hint="eastAsia"/>
                <w:sz w:val="18"/>
                <w:szCs w:val="18"/>
              </w:rPr>
              <w:t>一</w:t>
            </w:r>
            <w:proofErr w:type="gramEnd"/>
          </w:p>
        </w:tc>
        <w:tc>
          <w:tcPr>
            <w:tcW w:w="1511" w:type="pct"/>
            <w:vAlign w:val="center"/>
          </w:tcPr>
          <w:p w14:paraId="393B6BA0" w14:textId="27343E0C"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532,786,324.64</w:t>
            </w:r>
          </w:p>
        </w:tc>
        <w:tc>
          <w:tcPr>
            <w:tcW w:w="1007" w:type="pct"/>
            <w:vAlign w:val="center"/>
          </w:tcPr>
          <w:p w14:paraId="379CB690" w14:textId="1A3D15B9"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88.62</w:t>
            </w:r>
          </w:p>
        </w:tc>
        <w:tc>
          <w:tcPr>
            <w:tcW w:w="844" w:type="pct"/>
            <w:vAlign w:val="center"/>
          </w:tcPr>
          <w:p w14:paraId="12147933" w14:textId="77777777" w:rsidR="00655FF5" w:rsidRPr="00852AC6" w:rsidRDefault="00655FF5" w:rsidP="00655FF5">
            <w:pPr>
              <w:spacing w:line="240" w:lineRule="exact"/>
              <w:jc w:val="right"/>
              <w:rPr>
                <w:rFonts w:ascii="Times New Roman" w:eastAsia="宋体" w:hAnsi="Times New Roman" w:cs="Times New Roman"/>
                <w:sz w:val="18"/>
                <w:szCs w:val="18"/>
              </w:rPr>
            </w:pPr>
          </w:p>
        </w:tc>
      </w:tr>
      <w:tr w:rsidR="00852AC6" w:rsidRPr="00852AC6" w14:paraId="627580FA" w14:textId="77777777" w:rsidTr="00DC528B">
        <w:trPr>
          <w:trHeight w:val="284"/>
        </w:trPr>
        <w:tc>
          <w:tcPr>
            <w:tcW w:w="1638" w:type="pct"/>
          </w:tcPr>
          <w:p w14:paraId="0BF1BC29" w14:textId="347718FF" w:rsidR="00655FF5" w:rsidRPr="00852AC6" w:rsidRDefault="00655FF5" w:rsidP="00655FF5">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客户二</w:t>
            </w:r>
          </w:p>
        </w:tc>
        <w:tc>
          <w:tcPr>
            <w:tcW w:w="1511" w:type="pct"/>
            <w:vAlign w:val="center"/>
          </w:tcPr>
          <w:p w14:paraId="53CC2D10" w14:textId="5806D0B7"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15,390,418.86</w:t>
            </w:r>
          </w:p>
        </w:tc>
        <w:tc>
          <w:tcPr>
            <w:tcW w:w="1007" w:type="pct"/>
            <w:vAlign w:val="center"/>
          </w:tcPr>
          <w:p w14:paraId="5AE9932E" w14:textId="1881F3C5"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2.56</w:t>
            </w:r>
          </w:p>
        </w:tc>
        <w:tc>
          <w:tcPr>
            <w:tcW w:w="844" w:type="pct"/>
            <w:vAlign w:val="center"/>
          </w:tcPr>
          <w:p w14:paraId="4DC039C8" w14:textId="072D0134"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107,732.93</w:t>
            </w:r>
          </w:p>
        </w:tc>
      </w:tr>
      <w:tr w:rsidR="00852AC6" w:rsidRPr="00852AC6" w14:paraId="103D03BA" w14:textId="77777777" w:rsidTr="00DC528B">
        <w:trPr>
          <w:trHeight w:val="284"/>
        </w:trPr>
        <w:tc>
          <w:tcPr>
            <w:tcW w:w="1638" w:type="pct"/>
          </w:tcPr>
          <w:p w14:paraId="50E1D00F" w14:textId="4C7186A3" w:rsidR="00655FF5" w:rsidRPr="00852AC6" w:rsidRDefault="00655FF5" w:rsidP="00655FF5">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客户三</w:t>
            </w:r>
          </w:p>
        </w:tc>
        <w:tc>
          <w:tcPr>
            <w:tcW w:w="1511" w:type="pct"/>
            <w:vAlign w:val="center"/>
          </w:tcPr>
          <w:p w14:paraId="01F7B61B" w14:textId="3A46EC4A"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12,144,601.62</w:t>
            </w:r>
          </w:p>
        </w:tc>
        <w:tc>
          <w:tcPr>
            <w:tcW w:w="1007" w:type="pct"/>
            <w:vAlign w:val="center"/>
          </w:tcPr>
          <w:p w14:paraId="1711D771" w14:textId="4DE39AE3"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2.02</w:t>
            </w:r>
          </w:p>
        </w:tc>
        <w:tc>
          <w:tcPr>
            <w:tcW w:w="844" w:type="pct"/>
            <w:vAlign w:val="center"/>
          </w:tcPr>
          <w:p w14:paraId="2282D549" w14:textId="2FB9E5A9" w:rsidR="00655FF5" w:rsidRPr="00852AC6" w:rsidRDefault="00655FF5" w:rsidP="00655FF5">
            <w:pPr>
              <w:spacing w:line="240" w:lineRule="exact"/>
              <w:jc w:val="right"/>
              <w:rPr>
                <w:rFonts w:ascii="Times New Roman" w:eastAsia="宋体" w:hAnsi="Times New Roman" w:cs="Times New Roman"/>
                <w:sz w:val="18"/>
                <w:szCs w:val="18"/>
              </w:rPr>
            </w:pPr>
          </w:p>
        </w:tc>
      </w:tr>
      <w:tr w:rsidR="00852AC6" w:rsidRPr="00852AC6" w14:paraId="0B0C67AC" w14:textId="77777777" w:rsidTr="00DC528B">
        <w:trPr>
          <w:trHeight w:val="284"/>
        </w:trPr>
        <w:tc>
          <w:tcPr>
            <w:tcW w:w="1638" w:type="pct"/>
          </w:tcPr>
          <w:p w14:paraId="0FC49E83" w14:textId="09AC4D27" w:rsidR="00655FF5" w:rsidRPr="00852AC6" w:rsidRDefault="00655FF5" w:rsidP="00655FF5">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客户四</w:t>
            </w:r>
          </w:p>
        </w:tc>
        <w:tc>
          <w:tcPr>
            <w:tcW w:w="1511" w:type="pct"/>
            <w:vAlign w:val="center"/>
          </w:tcPr>
          <w:p w14:paraId="0501B3F4" w14:textId="321892F5"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9,326,889.80 </w:t>
            </w:r>
          </w:p>
        </w:tc>
        <w:tc>
          <w:tcPr>
            <w:tcW w:w="1007" w:type="pct"/>
            <w:vAlign w:val="center"/>
          </w:tcPr>
          <w:p w14:paraId="2D613923" w14:textId="73CA86E9"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 xml:space="preserve">1.55 </w:t>
            </w:r>
          </w:p>
        </w:tc>
        <w:tc>
          <w:tcPr>
            <w:tcW w:w="844" w:type="pct"/>
            <w:vAlign w:val="center"/>
          </w:tcPr>
          <w:p w14:paraId="05D9AE9D" w14:textId="77777777" w:rsidR="00655FF5" w:rsidRPr="00852AC6" w:rsidRDefault="00655FF5" w:rsidP="00655FF5">
            <w:pPr>
              <w:spacing w:line="240" w:lineRule="exact"/>
              <w:jc w:val="right"/>
              <w:rPr>
                <w:rFonts w:ascii="Times New Roman" w:eastAsia="宋体" w:hAnsi="Times New Roman" w:cs="Times New Roman"/>
                <w:sz w:val="18"/>
                <w:szCs w:val="18"/>
              </w:rPr>
            </w:pPr>
          </w:p>
        </w:tc>
      </w:tr>
      <w:tr w:rsidR="00852AC6" w:rsidRPr="00852AC6" w14:paraId="05ADE537" w14:textId="77777777" w:rsidTr="00DC528B">
        <w:trPr>
          <w:trHeight w:val="284"/>
        </w:trPr>
        <w:tc>
          <w:tcPr>
            <w:tcW w:w="1638" w:type="pct"/>
          </w:tcPr>
          <w:p w14:paraId="75F1F285" w14:textId="363269DC" w:rsidR="00655FF5" w:rsidRPr="00852AC6" w:rsidRDefault="00655FF5" w:rsidP="00655FF5">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客户五</w:t>
            </w:r>
          </w:p>
        </w:tc>
        <w:tc>
          <w:tcPr>
            <w:tcW w:w="1511" w:type="pct"/>
            <w:vAlign w:val="center"/>
          </w:tcPr>
          <w:p w14:paraId="5DF1CBA1" w14:textId="4713FE41"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7,119,694.10</w:t>
            </w:r>
          </w:p>
        </w:tc>
        <w:tc>
          <w:tcPr>
            <w:tcW w:w="1007" w:type="pct"/>
            <w:vAlign w:val="center"/>
          </w:tcPr>
          <w:p w14:paraId="201DCE4F" w14:textId="650DDB94"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1.18</w:t>
            </w:r>
          </w:p>
        </w:tc>
        <w:tc>
          <w:tcPr>
            <w:tcW w:w="844" w:type="pct"/>
            <w:vAlign w:val="center"/>
          </w:tcPr>
          <w:p w14:paraId="328078FA" w14:textId="5FADA00B"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49,837.86</w:t>
            </w:r>
          </w:p>
        </w:tc>
      </w:tr>
      <w:tr w:rsidR="00852AC6" w:rsidRPr="00852AC6" w14:paraId="4DFCD9A8" w14:textId="77777777" w:rsidTr="00DC528B">
        <w:trPr>
          <w:trHeight w:val="284"/>
        </w:trPr>
        <w:tc>
          <w:tcPr>
            <w:tcW w:w="1638" w:type="pct"/>
            <w:shd w:val="clear" w:color="auto" w:fill="D3D3D3"/>
            <w:vAlign w:val="center"/>
          </w:tcPr>
          <w:p w14:paraId="7B3F3303" w14:textId="77777777" w:rsidR="00655FF5" w:rsidRPr="00852AC6" w:rsidRDefault="00655FF5" w:rsidP="00EA7D31">
            <w:pPr>
              <w:spacing w:before="40" w:after="40" w:line="240" w:lineRule="exact"/>
              <w:jc w:val="center"/>
              <w:rPr>
                <w:rFonts w:asciiTheme="minorEastAsia" w:hAnsiTheme="minorEastAsia" w:cs="Times New Roman"/>
                <w:sz w:val="18"/>
                <w:szCs w:val="18"/>
              </w:rPr>
            </w:pPr>
            <w:r w:rsidRPr="00852AC6">
              <w:rPr>
                <w:rFonts w:asciiTheme="minorEastAsia" w:hAnsiTheme="minorEastAsia" w:cs="Times New Roman"/>
                <w:sz w:val="18"/>
                <w:szCs w:val="18"/>
              </w:rPr>
              <w:t>合计</w:t>
            </w:r>
          </w:p>
        </w:tc>
        <w:tc>
          <w:tcPr>
            <w:tcW w:w="1511" w:type="pct"/>
            <w:vAlign w:val="center"/>
          </w:tcPr>
          <w:p w14:paraId="4294F798" w14:textId="22E1B9B0"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576,767,929.02</w:t>
            </w:r>
          </w:p>
        </w:tc>
        <w:tc>
          <w:tcPr>
            <w:tcW w:w="1007" w:type="pct"/>
            <w:vAlign w:val="center"/>
          </w:tcPr>
          <w:p w14:paraId="67EB65A5" w14:textId="489D59CC"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95.93</w:t>
            </w:r>
          </w:p>
        </w:tc>
        <w:tc>
          <w:tcPr>
            <w:tcW w:w="844" w:type="pct"/>
            <w:vAlign w:val="center"/>
          </w:tcPr>
          <w:p w14:paraId="4CA76C91" w14:textId="578ABE2D"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157,570.79</w:t>
            </w:r>
          </w:p>
        </w:tc>
      </w:tr>
    </w:tbl>
    <w:p w14:paraId="7836D9D8"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szCs w:val="22"/>
        </w:rPr>
        <w:t>2</w:t>
      </w:r>
      <w:r w:rsidRPr="00852AC6">
        <w:rPr>
          <w:rFonts w:ascii="Times New Roman" w:eastAsiaTheme="minorEastAsia" w:hAnsi="Times New Roman" w:cs="Times New Roman" w:hint="eastAsia"/>
          <w:b/>
          <w:bCs/>
          <w:szCs w:val="22"/>
        </w:rPr>
        <w:t>、其他应收款</w:t>
      </w:r>
      <w:r w:rsidRPr="00852AC6">
        <w:rPr>
          <w:rFonts w:ascii="Times New Roman" w:eastAsiaTheme="minorEastAsia" w:hAnsi="Times New Roman" w:cs="Times New Roman"/>
          <w:b/>
          <w:bCs/>
        </w:rPr>
        <w:tab/>
      </w:r>
    </w:p>
    <w:p w14:paraId="6B502F2C" w14:textId="77777777" w:rsidR="00BD611D" w:rsidRPr="00852AC6" w:rsidRDefault="00BD611D" w:rsidP="00BD611D">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89"/>
        <w:gridCol w:w="2918"/>
        <w:gridCol w:w="3486"/>
      </w:tblGrid>
      <w:tr w:rsidR="00852AC6" w:rsidRPr="00852AC6" w14:paraId="50FBD1F1" w14:textId="77777777" w:rsidTr="00852F24">
        <w:trPr>
          <w:trHeight w:val="284"/>
        </w:trPr>
        <w:tc>
          <w:tcPr>
            <w:tcW w:w="1697" w:type="pct"/>
            <w:shd w:val="clear" w:color="auto" w:fill="D3D3D3"/>
            <w:vAlign w:val="center"/>
          </w:tcPr>
          <w:p w14:paraId="7E2EA6F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项目</w:t>
            </w:r>
          </w:p>
        </w:tc>
        <w:tc>
          <w:tcPr>
            <w:tcW w:w="1505" w:type="pct"/>
            <w:shd w:val="clear" w:color="auto" w:fill="D3D3D3"/>
            <w:vAlign w:val="center"/>
          </w:tcPr>
          <w:p w14:paraId="5EC9296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c>
          <w:tcPr>
            <w:tcW w:w="1798" w:type="pct"/>
            <w:shd w:val="clear" w:color="auto" w:fill="D3D3D3"/>
            <w:vAlign w:val="center"/>
          </w:tcPr>
          <w:p w14:paraId="66471BA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w:t>
            </w:r>
          </w:p>
        </w:tc>
      </w:tr>
      <w:tr w:rsidR="00852AC6" w:rsidRPr="00852AC6" w14:paraId="3AA537B6" w14:textId="77777777" w:rsidTr="00852F24">
        <w:trPr>
          <w:trHeight w:val="284"/>
        </w:trPr>
        <w:tc>
          <w:tcPr>
            <w:tcW w:w="1697" w:type="pct"/>
            <w:shd w:val="clear" w:color="auto" w:fill="D3D3D3"/>
            <w:vAlign w:val="center"/>
          </w:tcPr>
          <w:p w14:paraId="67B1FE50" w14:textId="77777777" w:rsidR="001671D2" w:rsidRPr="00852AC6" w:rsidRDefault="001671D2"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其他应收款</w:t>
            </w:r>
          </w:p>
        </w:tc>
        <w:tc>
          <w:tcPr>
            <w:tcW w:w="1505" w:type="pct"/>
            <w:vAlign w:val="center"/>
          </w:tcPr>
          <w:p w14:paraId="32763541" w14:textId="544F449E" w:rsidR="001671D2" w:rsidRPr="00852AC6" w:rsidRDefault="001671D2" w:rsidP="0030728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8,434,729,619.19</w:t>
            </w:r>
          </w:p>
        </w:tc>
        <w:tc>
          <w:tcPr>
            <w:tcW w:w="1798" w:type="pct"/>
            <w:vAlign w:val="center"/>
          </w:tcPr>
          <w:p w14:paraId="7BE5D18E" w14:textId="000836F9" w:rsidR="001671D2" w:rsidRPr="00852AC6" w:rsidRDefault="001671D2" w:rsidP="0030728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9,237,241,240.86 </w:t>
            </w:r>
          </w:p>
        </w:tc>
      </w:tr>
      <w:tr w:rsidR="00852AC6" w:rsidRPr="00852AC6" w14:paraId="6A327D13" w14:textId="77777777" w:rsidTr="00852F24">
        <w:trPr>
          <w:trHeight w:val="284"/>
        </w:trPr>
        <w:tc>
          <w:tcPr>
            <w:tcW w:w="1697" w:type="pct"/>
            <w:shd w:val="clear" w:color="auto" w:fill="D3D3D3"/>
            <w:vAlign w:val="center"/>
          </w:tcPr>
          <w:p w14:paraId="6F571602" w14:textId="77777777" w:rsidR="001671D2" w:rsidRPr="00852AC6" w:rsidRDefault="001671D2"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1505" w:type="pct"/>
            <w:vAlign w:val="center"/>
          </w:tcPr>
          <w:p w14:paraId="7AF44335" w14:textId="56318C34" w:rsidR="001671D2" w:rsidRPr="00852AC6" w:rsidRDefault="001671D2" w:rsidP="0030728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8,434,729,619.19</w:t>
            </w:r>
          </w:p>
        </w:tc>
        <w:tc>
          <w:tcPr>
            <w:tcW w:w="1798" w:type="pct"/>
            <w:vAlign w:val="center"/>
          </w:tcPr>
          <w:p w14:paraId="07C34B75" w14:textId="45DC8500" w:rsidR="001671D2" w:rsidRPr="00852AC6" w:rsidRDefault="001671D2" w:rsidP="0030728E">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9,237,241,240.86 </w:t>
            </w:r>
          </w:p>
        </w:tc>
      </w:tr>
    </w:tbl>
    <w:p w14:paraId="2DF53D3C" w14:textId="77777777" w:rsidR="00BD611D" w:rsidRPr="00852AC6" w:rsidRDefault="00BD611D" w:rsidP="00BD611D">
      <w:pPr>
        <w:keepNext/>
        <w:keepLines/>
        <w:spacing w:before="300" w:after="300" w:line="280" w:lineRule="exact"/>
        <w:outlineLvl w:val="3"/>
        <w:rPr>
          <w:rFonts w:ascii="宋体" w:eastAsia="宋体" w:hAnsi="宋体" w:cs="宋体"/>
          <w:b/>
          <w:bCs/>
          <w:sz w:val="18"/>
          <w:szCs w:val="18"/>
        </w:rPr>
      </w:pPr>
      <w:r w:rsidRPr="00852AC6">
        <w:rPr>
          <w:rFonts w:ascii="宋体" w:eastAsia="宋体" w:hAnsi="宋体" w:cs="宋体"/>
          <w:b/>
          <w:bCs/>
          <w:sz w:val="18"/>
          <w:szCs w:val="18"/>
        </w:rPr>
        <w:t>（1） 其他应收款</w:t>
      </w:r>
    </w:p>
    <w:p w14:paraId="343AFFE3" w14:textId="77777777" w:rsidR="00BD611D" w:rsidRPr="00852AC6" w:rsidRDefault="00BD611D" w:rsidP="00BD611D">
      <w:pPr>
        <w:keepNext/>
        <w:keepLines/>
        <w:spacing w:before="300" w:after="300" w:line="280" w:lineRule="exact"/>
        <w:outlineLvl w:val="4"/>
        <w:rPr>
          <w:rFonts w:ascii="宋体" w:eastAsia="宋体" w:hAnsi="宋体" w:cs="宋体"/>
          <w:b/>
          <w:bCs/>
          <w:sz w:val="18"/>
          <w:szCs w:val="18"/>
        </w:rPr>
      </w:pPr>
      <w:r w:rsidRPr="00852AC6">
        <w:rPr>
          <w:rFonts w:ascii="宋体" w:eastAsia="宋体" w:hAnsi="宋体" w:cs="宋体"/>
          <w:b/>
          <w:bCs/>
          <w:sz w:val="18"/>
          <w:szCs w:val="18"/>
        </w:rPr>
        <w:t>1） 其他应收款按款项性质分类情况</w:t>
      </w:r>
    </w:p>
    <w:p w14:paraId="5677802E"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0A3EA2EC" w14:textId="77777777" w:rsidTr="00034AEB">
        <w:trPr>
          <w:trHeight w:val="284"/>
        </w:trPr>
        <w:tc>
          <w:tcPr>
            <w:tcW w:w="1667" w:type="pct"/>
            <w:shd w:val="clear" w:color="auto" w:fill="D3D3D3"/>
            <w:vAlign w:val="center"/>
          </w:tcPr>
          <w:p w14:paraId="417D40F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款项性质</w:t>
            </w:r>
          </w:p>
        </w:tc>
        <w:tc>
          <w:tcPr>
            <w:tcW w:w="1667" w:type="pct"/>
            <w:shd w:val="clear" w:color="auto" w:fill="D3D3D3"/>
            <w:vAlign w:val="center"/>
          </w:tcPr>
          <w:p w14:paraId="7D3174C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期末账面余额</w:t>
            </w:r>
          </w:p>
        </w:tc>
        <w:tc>
          <w:tcPr>
            <w:tcW w:w="1666" w:type="pct"/>
            <w:shd w:val="clear" w:color="auto" w:fill="D3D3D3"/>
            <w:vAlign w:val="center"/>
          </w:tcPr>
          <w:p w14:paraId="6D58FF14"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期初账面余额</w:t>
            </w:r>
          </w:p>
        </w:tc>
      </w:tr>
      <w:tr w:rsidR="00852AC6" w:rsidRPr="00852AC6" w14:paraId="26E69716" w14:textId="77777777" w:rsidTr="00034AEB">
        <w:trPr>
          <w:trHeight w:val="284"/>
        </w:trPr>
        <w:tc>
          <w:tcPr>
            <w:tcW w:w="1667" w:type="pct"/>
            <w:vAlign w:val="bottom"/>
          </w:tcPr>
          <w:p w14:paraId="1FFCE691" w14:textId="77777777" w:rsidR="00BD611D" w:rsidRPr="00852AC6" w:rsidRDefault="00BD611D" w:rsidP="00EA7D31">
            <w:pPr>
              <w:spacing w:before="40" w:after="40" w:line="240" w:lineRule="exact"/>
              <w:rPr>
                <w:sz w:val="18"/>
                <w:szCs w:val="18"/>
              </w:rPr>
            </w:pPr>
            <w:r w:rsidRPr="00852AC6">
              <w:rPr>
                <w:sz w:val="18"/>
                <w:szCs w:val="18"/>
              </w:rPr>
              <w:lastRenderedPageBreak/>
              <w:t>往来款</w:t>
            </w:r>
          </w:p>
        </w:tc>
        <w:tc>
          <w:tcPr>
            <w:tcW w:w="1667" w:type="pct"/>
            <w:vAlign w:val="center"/>
          </w:tcPr>
          <w:p w14:paraId="4426104F" w14:textId="64E240D8" w:rsidR="00BD611D" w:rsidRPr="00852AC6" w:rsidRDefault="00655FF5"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8,511,123,024.64 </w:t>
            </w:r>
            <w:r w:rsidR="00BD611D" w:rsidRPr="00852AC6">
              <w:rPr>
                <w:rFonts w:ascii="Times New Roman" w:eastAsia="等线" w:hAnsi="Times New Roman" w:cs="Times New Roman"/>
                <w:sz w:val="18"/>
                <w:szCs w:val="18"/>
              </w:rPr>
              <w:t xml:space="preserve"> </w:t>
            </w:r>
          </w:p>
        </w:tc>
        <w:tc>
          <w:tcPr>
            <w:tcW w:w="1666" w:type="pct"/>
            <w:vAlign w:val="center"/>
          </w:tcPr>
          <w:p w14:paraId="034C730E" w14:textId="77777777" w:rsidR="00BD611D" w:rsidRPr="00852AC6" w:rsidRDefault="00BD611D" w:rsidP="00EA7D31">
            <w:pPr>
              <w:spacing w:before="40" w:after="40"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9,304,134,372.16 </w:t>
            </w:r>
          </w:p>
        </w:tc>
      </w:tr>
      <w:tr w:rsidR="00852AC6" w:rsidRPr="00852AC6" w14:paraId="57ED1DE8" w14:textId="77777777" w:rsidTr="00034AEB">
        <w:trPr>
          <w:trHeight w:val="284"/>
        </w:trPr>
        <w:tc>
          <w:tcPr>
            <w:tcW w:w="1667" w:type="pct"/>
            <w:vAlign w:val="bottom"/>
          </w:tcPr>
          <w:p w14:paraId="773EE6E8" w14:textId="77777777" w:rsidR="00BD611D" w:rsidRPr="00852AC6" w:rsidRDefault="00BD611D" w:rsidP="00EA7D31">
            <w:pPr>
              <w:spacing w:before="40" w:after="40" w:line="240" w:lineRule="exact"/>
              <w:rPr>
                <w:sz w:val="18"/>
                <w:szCs w:val="18"/>
              </w:rPr>
            </w:pPr>
            <w:r w:rsidRPr="00852AC6">
              <w:rPr>
                <w:sz w:val="18"/>
                <w:szCs w:val="18"/>
              </w:rPr>
              <w:t>备用金及借款</w:t>
            </w:r>
          </w:p>
        </w:tc>
        <w:tc>
          <w:tcPr>
            <w:tcW w:w="1667" w:type="pct"/>
            <w:vAlign w:val="center"/>
          </w:tcPr>
          <w:p w14:paraId="432D40C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13,813,236.29 </w:t>
            </w:r>
          </w:p>
        </w:tc>
        <w:tc>
          <w:tcPr>
            <w:tcW w:w="1666" w:type="pct"/>
            <w:vAlign w:val="center"/>
          </w:tcPr>
          <w:p w14:paraId="3A1BCF5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22,523,648.60 </w:t>
            </w:r>
          </w:p>
        </w:tc>
      </w:tr>
      <w:tr w:rsidR="00852AC6" w:rsidRPr="00852AC6" w14:paraId="09F5F4D0" w14:textId="77777777" w:rsidTr="00034AEB">
        <w:trPr>
          <w:trHeight w:val="284"/>
        </w:trPr>
        <w:tc>
          <w:tcPr>
            <w:tcW w:w="1667" w:type="pct"/>
            <w:vAlign w:val="bottom"/>
          </w:tcPr>
          <w:p w14:paraId="3EA1320F" w14:textId="77777777" w:rsidR="00BD611D" w:rsidRPr="00852AC6" w:rsidRDefault="00BD611D" w:rsidP="00EA7D31">
            <w:pPr>
              <w:spacing w:before="40" w:after="40" w:line="240" w:lineRule="exact"/>
              <w:rPr>
                <w:sz w:val="18"/>
                <w:szCs w:val="18"/>
              </w:rPr>
            </w:pPr>
            <w:r w:rsidRPr="00852AC6">
              <w:rPr>
                <w:sz w:val="18"/>
                <w:szCs w:val="18"/>
              </w:rPr>
              <w:t>保证金、押金</w:t>
            </w:r>
          </w:p>
        </w:tc>
        <w:tc>
          <w:tcPr>
            <w:tcW w:w="1667" w:type="pct"/>
            <w:vAlign w:val="center"/>
          </w:tcPr>
          <w:p w14:paraId="490A4F0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740,000.00 </w:t>
            </w:r>
          </w:p>
        </w:tc>
        <w:tc>
          <w:tcPr>
            <w:tcW w:w="1666" w:type="pct"/>
            <w:vAlign w:val="center"/>
          </w:tcPr>
          <w:p w14:paraId="2B878B4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740,000.00 </w:t>
            </w:r>
          </w:p>
        </w:tc>
      </w:tr>
      <w:tr w:rsidR="00852AC6" w:rsidRPr="00852AC6" w14:paraId="0DAB92CD" w14:textId="77777777" w:rsidTr="00034AEB">
        <w:trPr>
          <w:trHeight w:val="284"/>
        </w:trPr>
        <w:tc>
          <w:tcPr>
            <w:tcW w:w="1667" w:type="pct"/>
            <w:vAlign w:val="bottom"/>
          </w:tcPr>
          <w:p w14:paraId="3BBD8BE1" w14:textId="77777777" w:rsidR="00BD611D" w:rsidRPr="00852AC6" w:rsidRDefault="00BD611D" w:rsidP="00EA7D31">
            <w:pPr>
              <w:spacing w:before="40" w:after="40" w:line="240" w:lineRule="exact"/>
              <w:rPr>
                <w:sz w:val="18"/>
                <w:szCs w:val="18"/>
              </w:rPr>
            </w:pPr>
            <w:r w:rsidRPr="00852AC6">
              <w:rPr>
                <w:sz w:val="18"/>
                <w:szCs w:val="18"/>
              </w:rPr>
              <w:t>其他</w:t>
            </w:r>
          </w:p>
        </w:tc>
        <w:tc>
          <w:tcPr>
            <w:tcW w:w="1667" w:type="pct"/>
            <w:vAlign w:val="center"/>
          </w:tcPr>
          <w:p w14:paraId="71AC190B"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2,117,542.39 </w:t>
            </w:r>
          </w:p>
        </w:tc>
        <w:tc>
          <w:tcPr>
            <w:tcW w:w="1666" w:type="pct"/>
            <w:vAlign w:val="center"/>
          </w:tcPr>
          <w:p w14:paraId="7249A0D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1,793,548.63 </w:t>
            </w:r>
          </w:p>
        </w:tc>
      </w:tr>
      <w:tr w:rsidR="00852AC6" w:rsidRPr="00852AC6" w14:paraId="7E12DFB8" w14:textId="77777777" w:rsidTr="000C1FCC">
        <w:trPr>
          <w:trHeight w:val="284"/>
        </w:trPr>
        <w:tc>
          <w:tcPr>
            <w:tcW w:w="1667" w:type="pct"/>
            <w:tcBorders>
              <w:bottom w:val="single" w:sz="4" w:space="0" w:color="auto"/>
            </w:tcBorders>
            <w:shd w:val="clear" w:color="auto" w:fill="D3D3D3"/>
            <w:vAlign w:val="bottom"/>
          </w:tcPr>
          <w:p w14:paraId="0A2B755A" w14:textId="6F4FB384" w:rsidR="00BD611D" w:rsidRPr="00852AC6" w:rsidRDefault="00034AEB" w:rsidP="00EA7D31">
            <w:pPr>
              <w:spacing w:before="40" w:after="40" w:line="240" w:lineRule="exact"/>
              <w:jc w:val="center"/>
              <w:rPr>
                <w:rFonts w:ascii="宋体" w:eastAsia="宋体" w:hAnsi="宋体" w:cs="宋体"/>
                <w:sz w:val="18"/>
                <w:szCs w:val="18"/>
              </w:rPr>
            </w:pPr>
            <w:r w:rsidRPr="00852AC6">
              <w:rPr>
                <w:rFonts w:hint="eastAsia"/>
                <w:sz w:val="18"/>
                <w:szCs w:val="18"/>
              </w:rPr>
              <w:t>小计</w:t>
            </w:r>
          </w:p>
        </w:tc>
        <w:tc>
          <w:tcPr>
            <w:tcW w:w="1667" w:type="pct"/>
            <w:vAlign w:val="center"/>
          </w:tcPr>
          <w:p w14:paraId="4041BDFC" w14:textId="56DE84E5" w:rsidR="00BD611D" w:rsidRPr="00852AC6" w:rsidRDefault="00655FF5" w:rsidP="00EA7D31">
            <w:pPr>
              <w:spacing w:line="240" w:lineRule="exact"/>
              <w:jc w:val="right"/>
              <w:rPr>
                <w:rFonts w:ascii="宋体" w:eastAsia="宋体" w:hAnsi="宋体" w:cs="宋体"/>
                <w:sz w:val="18"/>
                <w:szCs w:val="18"/>
              </w:rPr>
            </w:pPr>
            <w:r w:rsidRPr="00852AC6">
              <w:rPr>
                <w:rFonts w:ascii="Times New Roman" w:eastAsia="等线" w:hAnsi="Times New Roman" w:cs="Times New Roman"/>
                <w:sz w:val="18"/>
                <w:szCs w:val="18"/>
              </w:rPr>
              <w:t>8,527,793,803.32</w:t>
            </w:r>
          </w:p>
        </w:tc>
        <w:tc>
          <w:tcPr>
            <w:tcW w:w="1666" w:type="pct"/>
            <w:vAlign w:val="center"/>
          </w:tcPr>
          <w:p w14:paraId="3522408B" w14:textId="77777777" w:rsidR="00BD611D" w:rsidRPr="00852AC6" w:rsidRDefault="00BD611D" w:rsidP="00EA7D31">
            <w:pPr>
              <w:spacing w:line="240" w:lineRule="exact"/>
              <w:jc w:val="right"/>
              <w:rPr>
                <w:rFonts w:ascii="宋体" w:eastAsia="宋体" w:hAnsi="宋体" w:cs="宋体"/>
                <w:sz w:val="18"/>
                <w:szCs w:val="18"/>
              </w:rPr>
            </w:pPr>
            <w:r w:rsidRPr="00852AC6">
              <w:rPr>
                <w:rFonts w:ascii="Times New Roman" w:eastAsia="等线" w:hAnsi="Times New Roman" w:cs="Times New Roman"/>
                <w:sz w:val="18"/>
                <w:szCs w:val="18"/>
              </w:rPr>
              <w:t xml:space="preserve">9,329,191,569.39 </w:t>
            </w:r>
          </w:p>
        </w:tc>
      </w:tr>
      <w:tr w:rsidR="00852AC6" w:rsidRPr="00852AC6" w14:paraId="6B552207" w14:textId="77777777" w:rsidTr="000C1FCC">
        <w:trPr>
          <w:trHeight w:val="284"/>
        </w:trPr>
        <w:tc>
          <w:tcPr>
            <w:tcW w:w="1667" w:type="pct"/>
            <w:shd w:val="clear" w:color="auto" w:fill="auto"/>
            <w:vAlign w:val="bottom"/>
          </w:tcPr>
          <w:p w14:paraId="5292D8B0" w14:textId="561A1677" w:rsidR="00034AEB" w:rsidRPr="00852AC6" w:rsidRDefault="00034AEB" w:rsidP="000C1FCC">
            <w:pPr>
              <w:spacing w:before="40" w:after="40" w:line="240" w:lineRule="exact"/>
              <w:rPr>
                <w:sz w:val="18"/>
                <w:szCs w:val="18"/>
              </w:rPr>
            </w:pPr>
            <w:r w:rsidRPr="00852AC6">
              <w:rPr>
                <w:rFonts w:hint="eastAsia"/>
                <w:sz w:val="18"/>
                <w:szCs w:val="18"/>
              </w:rPr>
              <w:t>坏账准备</w:t>
            </w:r>
          </w:p>
        </w:tc>
        <w:tc>
          <w:tcPr>
            <w:tcW w:w="1667" w:type="pct"/>
            <w:vAlign w:val="center"/>
          </w:tcPr>
          <w:p w14:paraId="668FBC1D" w14:textId="41DCBF81" w:rsidR="00034AEB" w:rsidRPr="00852AC6" w:rsidRDefault="00034AE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93,064,184.13</w:t>
            </w:r>
          </w:p>
        </w:tc>
        <w:tc>
          <w:tcPr>
            <w:tcW w:w="1666" w:type="pct"/>
          </w:tcPr>
          <w:p w14:paraId="33309F1E" w14:textId="4CAB7D65" w:rsidR="00034AEB" w:rsidRPr="00852AC6" w:rsidRDefault="00034AEB" w:rsidP="00EA7D31">
            <w:pPr>
              <w:spacing w:line="240" w:lineRule="exact"/>
              <w:jc w:val="right"/>
              <w:rPr>
                <w:rFonts w:ascii="Times New Roman" w:eastAsia="等线" w:hAnsi="Times New Roman" w:cs="Times New Roman"/>
                <w:sz w:val="18"/>
                <w:szCs w:val="18"/>
              </w:rPr>
            </w:pPr>
            <w:r w:rsidRPr="00852AC6">
              <w:rPr>
                <w:rFonts w:ascii="Times New Roman" w:hAnsi="Times New Roman" w:cs="Times New Roman"/>
                <w:sz w:val="18"/>
                <w:szCs w:val="18"/>
              </w:rPr>
              <w:t xml:space="preserve">91,950,328.53 </w:t>
            </w:r>
          </w:p>
        </w:tc>
      </w:tr>
      <w:tr w:rsidR="00852AC6" w:rsidRPr="00852AC6" w14:paraId="39DFA9FF" w14:textId="77777777" w:rsidTr="000C1FCC">
        <w:trPr>
          <w:trHeight w:val="284"/>
        </w:trPr>
        <w:tc>
          <w:tcPr>
            <w:tcW w:w="1667" w:type="pct"/>
            <w:shd w:val="clear" w:color="auto" w:fill="D3D3D3"/>
            <w:vAlign w:val="bottom"/>
          </w:tcPr>
          <w:p w14:paraId="3C076878" w14:textId="69F67B1C" w:rsidR="00034AEB" w:rsidRPr="00852AC6" w:rsidRDefault="00034AEB" w:rsidP="00EA7D31">
            <w:pPr>
              <w:spacing w:before="40" w:after="40" w:line="240" w:lineRule="exact"/>
              <w:jc w:val="center"/>
              <w:rPr>
                <w:sz w:val="18"/>
                <w:szCs w:val="18"/>
              </w:rPr>
            </w:pPr>
            <w:r w:rsidRPr="00852AC6">
              <w:rPr>
                <w:rFonts w:ascii="宋体" w:eastAsia="宋体" w:hAnsi="宋体" w:cs="宋体"/>
                <w:kern w:val="0"/>
                <w:sz w:val="18"/>
                <w:szCs w:val="18"/>
              </w:rPr>
              <w:t>合计</w:t>
            </w:r>
          </w:p>
        </w:tc>
        <w:tc>
          <w:tcPr>
            <w:tcW w:w="1667" w:type="pct"/>
            <w:vAlign w:val="center"/>
          </w:tcPr>
          <w:p w14:paraId="033F9C17" w14:textId="2FDDBED5" w:rsidR="00034AEB" w:rsidRPr="00852AC6" w:rsidRDefault="00034AE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8,434,729,619.19</w:t>
            </w:r>
          </w:p>
        </w:tc>
        <w:tc>
          <w:tcPr>
            <w:tcW w:w="1666" w:type="pct"/>
          </w:tcPr>
          <w:p w14:paraId="3A53BF53" w14:textId="68EECD2A" w:rsidR="00034AEB" w:rsidRPr="00852AC6" w:rsidRDefault="00034AEB" w:rsidP="00EA7D31">
            <w:pPr>
              <w:spacing w:line="240" w:lineRule="exact"/>
              <w:jc w:val="right"/>
              <w:rPr>
                <w:rFonts w:ascii="Times New Roman" w:eastAsia="等线" w:hAnsi="Times New Roman" w:cs="Times New Roman"/>
                <w:sz w:val="18"/>
                <w:szCs w:val="18"/>
              </w:rPr>
            </w:pPr>
            <w:r w:rsidRPr="00852AC6">
              <w:rPr>
                <w:rFonts w:ascii="Times New Roman" w:hAnsi="Times New Roman" w:cs="Times New Roman"/>
                <w:sz w:val="18"/>
                <w:szCs w:val="18"/>
              </w:rPr>
              <w:t>9,237,241,240.86</w:t>
            </w:r>
          </w:p>
        </w:tc>
      </w:tr>
    </w:tbl>
    <w:p w14:paraId="351DA422" w14:textId="77777777" w:rsidR="00BD611D" w:rsidRPr="00852AC6" w:rsidRDefault="00BD611D" w:rsidP="00BD611D">
      <w:pPr>
        <w:keepNext/>
        <w:keepLines/>
        <w:spacing w:before="300" w:after="300" w:line="280" w:lineRule="exact"/>
        <w:outlineLvl w:val="4"/>
        <w:rPr>
          <w:rFonts w:ascii="宋体" w:eastAsia="宋体" w:hAnsi="宋体" w:cs="宋体"/>
          <w:b/>
          <w:bCs/>
          <w:sz w:val="18"/>
          <w:szCs w:val="18"/>
        </w:rPr>
      </w:pPr>
      <w:r w:rsidRPr="00852AC6">
        <w:rPr>
          <w:rFonts w:ascii="宋体" w:eastAsia="宋体" w:hAnsi="宋体" w:cs="宋体"/>
          <w:b/>
          <w:bCs/>
          <w:sz w:val="18"/>
          <w:szCs w:val="18"/>
        </w:rPr>
        <w:t xml:space="preserve">2） </w:t>
      </w:r>
      <w:proofErr w:type="gramStart"/>
      <w:r w:rsidRPr="00852AC6">
        <w:rPr>
          <w:rFonts w:ascii="宋体" w:eastAsia="宋体" w:hAnsi="宋体" w:cs="宋体"/>
          <w:b/>
          <w:bCs/>
          <w:sz w:val="18"/>
          <w:szCs w:val="18"/>
        </w:rPr>
        <w:t>按账龄</w:t>
      </w:r>
      <w:proofErr w:type="gramEnd"/>
      <w:r w:rsidRPr="00852AC6">
        <w:rPr>
          <w:rFonts w:ascii="宋体" w:eastAsia="宋体" w:hAnsi="宋体" w:cs="宋体"/>
          <w:b/>
          <w:bCs/>
          <w:sz w:val="18"/>
          <w:szCs w:val="18"/>
        </w:rPr>
        <w:t>披露</w:t>
      </w:r>
    </w:p>
    <w:p w14:paraId="4D2E83CB"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3"/>
      </w:tblGrid>
      <w:tr w:rsidR="00852AC6" w:rsidRPr="00852AC6" w14:paraId="7DD2A7E4" w14:textId="77777777" w:rsidTr="00034AEB">
        <w:trPr>
          <w:trHeight w:val="284"/>
        </w:trPr>
        <w:tc>
          <w:tcPr>
            <w:tcW w:w="1667" w:type="pct"/>
            <w:shd w:val="clear" w:color="auto" w:fill="D3D3D3"/>
            <w:vAlign w:val="center"/>
          </w:tcPr>
          <w:p w14:paraId="0C82DB9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账龄</w:t>
            </w:r>
          </w:p>
        </w:tc>
        <w:tc>
          <w:tcPr>
            <w:tcW w:w="1667" w:type="pct"/>
            <w:shd w:val="clear" w:color="auto" w:fill="D3D3D3"/>
            <w:vAlign w:val="center"/>
          </w:tcPr>
          <w:p w14:paraId="132FD9D9"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期末账面余额</w:t>
            </w:r>
          </w:p>
        </w:tc>
        <w:tc>
          <w:tcPr>
            <w:tcW w:w="1666" w:type="pct"/>
            <w:shd w:val="clear" w:color="auto" w:fill="D3D3D3"/>
            <w:vAlign w:val="center"/>
          </w:tcPr>
          <w:p w14:paraId="2DC51C1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期初账面余额</w:t>
            </w:r>
          </w:p>
        </w:tc>
      </w:tr>
      <w:tr w:rsidR="00852AC6" w:rsidRPr="00852AC6" w14:paraId="43F2C7B6" w14:textId="77777777" w:rsidTr="00034AEB">
        <w:trPr>
          <w:trHeight w:val="284"/>
        </w:trPr>
        <w:tc>
          <w:tcPr>
            <w:tcW w:w="1667" w:type="pct"/>
            <w:shd w:val="clear" w:color="auto" w:fill="D3D3D3"/>
            <w:vAlign w:val="center"/>
          </w:tcPr>
          <w:p w14:paraId="157FCF5D"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年以内（含</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w:t>
            </w:r>
          </w:p>
        </w:tc>
        <w:tc>
          <w:tcPr>
            <w:tcW w:w="1667" w:type="pct"/>
            <w:vAlign w:val="center"/>
          </w:tcPr>
          <w:p w14:paraId="6342EE16" w14:textId="319D2AA5" w:rsidR="00BD611D" w:rsidRPr="00852AC6" w:rsidRDefault="00655FF5"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8,396,377,054.37</w:t>
            </w:r>
            <w:r w:rsidR="00BD611D" w:rsidRPr="00852AC6">
              <w:rPr>
                <w:rFonts w:ascii="Times New Roman" w:eastAsia="等线" w:hAnsi="Times New Roman" w:cs="Times New Roman"/>
                <w:sz w:val="18"/>
                <w:szCs w:val="18"/>
              </w:rPr>
              <w:t xml:space="preserve"> </w:t>
            </w:r>
          </w:p>
        </w:tc>
        <w:tc>
          <w:tcPr>
            <w:tcW w:w="1666" w:type="pct"/>
            <w:vAlign w:val="center"/>
          </w:tcPr>
          <w:p w14:paraId="19B4B0E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9,165,796,778.41 </w:t>
            </w:r>
          </w:p>
        </w:tc>
      </w:tr>
      <w:tr w:rsidR="00852AC6" w:rsidRPr="00852AC6" w14:paraId="440615E8" w14:textId="77777777" w:rsidTr="00034AEB">
        <w:trPr>
          <w:trHeight w:val="284"/>
        </w:trPr>
        <w:tc>
          <w:tcPr>
            <w:tcW w:w="1667" w:type="pct"/>
            <w:shd w:val="clear" w:color="auto" w:fill="D3D3D3"/>
            <w:vAlign w:val="center"/>
          </w:tcPr>
          <w:p w14:paraId="53E4636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至</w:t>
            </w: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年</w:t>
            </w:r>
          </w:p>
        </w:tc>
        <w:tc>
          <w:tcPr>
            <w:tcW w:w="1667" w:type="pct"/>
            <w:vAlign w:val="center"/>
          </w:tcPr>
          <w:p w14:paraId="7BC5B7B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15,192,309.74 </w:t>
            </w:r>
          </w:p>
        </w:tc>
        <w:tc>
          <w:tcPr>
            <w:tcW w:w="1666" w:type="pct"/>
            <w:vAlign w:val="center"/>
          </w:tcPr>
          <w:p w14:paraId="6B26A14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76,289,024.67 </w:t>
            </w:r>
          </w:p>
        </w:tc>
      </w:tr>
      <w:tr w:rsidR="00852AC6" w:rsidRPr="00852AC6" w14:paraId="564BA579" w14:textId="77777777" w:rsidTr="00034AEB">
        <w:trPr>
          <w:trHeight w:val="284"/>
        </w:trPr>
        <w:tc>
          <w:tcPr>
            <w:tcW w:w="1667" w:type="pct"/>
            <w:shd w:val="clear" w:color="auto" w:fill="D3D3D3"/>
            <w:vAlign w:val="center"/>
          </w:tcPr>
          <w:p w14:paraId="38833B8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w:t>
            </w:r>
            <w:r w:rsidRPr="00852AC6">
              <w:rPr>
                <w:rFonts w:ascii="Times New Roman" w:eastAsia="宋体" w:hAnsi="Times New Roman" w:cs="Times New Roman"/>
                <w:sz w:val="18"/>
                <w:szCs w:val="18"/>
              </w:rPr>
              <w:t>至</w:t>
            </w: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年</w:t>
            </w:r>
          </w:p>
        </w:tc>
        <w:tc>
          <w:tcPr>
            <w:tcW w:w="1667" w:type="pct"/>
            <w:vAlign w:val="center"/>
          </w:tcPr>
          <w:p w14:paraId="1D8F602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35,152,531.61 </w:t>
            </w:r>
          </w:p>
        </w:tc>
        <w:tc>
          <w:tcPr>
            <w:tcW w:w="1666" w:type="pct"/>
            <w:vAlign w:val="center"/>
          </w:tcPr>
          <w:p w14:paraId="2068247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7,386,768.10 </w:t>
            </w:r>
          </w:p>
        </w:tc>
      </w:tr>
      <w:tr w:rsidR="00852AC6" w:rsidRPr="00852AC6" w14:paraId="70BE7FA3" w14:textId="77777777" w:rsidTr="00034AEB">
        <w:trPr>
          <w:trHeight w:val="284"/>
        </w:trPr>
        <w:tc>
          <w:tcPr>
            <w:tcW w:w="1667" w:type="pct"/>
            <w:shd w:val="clear" w:color="auto" w:fill="D3D3D3"/>
            <w:vAlign w:val="center"/>
          </w:tcPr>
          <w:p w14:paraId="2F17EE4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3</w:t>
            </w:r>
            <w:r w:rsidRPr="00852AC6">
              <w:rPr>
                <w:rFonts w:ascii="Times New Roman" w:eastAsia="宋体" w:hAnsi="Times New Roman" w:cs="Times New Roman"/>
                <w:sz w:val="18"/>
                <w:szCs w:val="18"/>
              </w:rPr>
              <w:t>年以上</w:t>
            </w:r>
          </w:p>
        </w:tc>
        <w:tc>
          <w:tcPr>
            <w:tcW w:w="1667" w:type="pct"/>
            <w:vAlign w:val="center"/>
          </w:tcPr>
          <w:p w14:paraId="441D9D3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81,071,907.60 </w:t>
            </w:r>
          </w:p>
        </w:tc>
        <w:tc>
          <w:tcPr>
            <w:tcW w:w="1666" w:type="pct"/>
            <w:vAlign w:val="center"/>
          </w:tcPr>
          <w:p w14:paraId="3F245AD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79,718,998.21 </w:t>
            </w:r>
          </w:p>
        </w:tc>
      </w:tr>
      <w:tr w:rsidR="00852AC6" w:rsidRPr="00852AC6" w14:paraId="76797A7D" w14:textId="77777777" w:rsidTr="00034AEB">
        <w:trPr>
          <w:trHeight w:val="284"/>
        </w:trPr>
        <w:tc>
          <w:tcPr>
            <w:tcW w:w="1667" w:type="pct"/>
            <w:shd w:val="clear" w:color="auto" w:fill="D3D3D3"/>
            <w:vAlign w:val="center"/>
          </w:tcPr>
          <w:p w14:paraId="573388A0" w14:textId="5FA6BB26" w:rsidR="00BD611D" w:rsidRPr="00852AC6" w:rsidRDefault="00034AEB" w:rsidP="00EA7D31">
            <w:pPr>
              <w:spacing w:before="40" w:after="40" w:line="240" w:lineRule="exact"/>
              <w:jc w:val="center"/>
              <w:rPr>
                <w:rFonts w:ascii="Times New Roman" w:eastAsia="宋体" w:hAnsi="Times New Roman" w:cs="Times New Roman"/>
                <w:sz w:val="18"/>
                <w:szCs w:val="18"/>
              </w:rPr>
            </w:pPr>
            <w:r w:rsidRPr="00852AC6">
              <w:rPr>
                <w:rFonts w:hint="eastAsia"/>
                <w:sz w:val="18"/>
                <w:szCs w:val="18"/>
              </w:rPr>
              <w:t>小计</w:t>
            </w:r>
          </w:p>
        </w:tc>
        <w:tc>
          <w:tcPr>
            <w:tcW w:w="1667" w:type="pct"/>
            <w:vAlign w:val="center"/>
          </w:tcPr>
          <w:p w14:paraId="6F0D3811" w14:textId="7579D388" w:rsidR="00BD611D" w:rsidRPr="00852AC6" w:rsidRDefault="00655FF5"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8,527,793,803.32</w:t>
            </w:r>
          </w:p>
        </w:tc>
        <w:tc>
          <w:tcPr>
            <w:tcW w:w="1666" w:type="pct"/>
            <w:vAlign w:val="center"/>
          </w:tcPr>
          <w:p w14:paraId="692CCB2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9,329,191,569.39 </w:t>
            </w:r>
          </w:p>
        </w:tc>
      </w:tr>
      <w:tr w:rsidR="00852AC6" w:rsidRPr="00852AC6" w14:paraId="4F972963" w14:textId="77777777" w:rsidTr="000C1FCC">
        <w:trPr>
          <w:trHeight w:val="284"/>
        </w:trPr>
        <w:tc>
          <w:tcPr>
            <w:tcW w:w="1667" w:type="pct"/>
            <w:shd w:val="clear" w:color="auto" w:fill="D3D3D3"/>
            <w:vAlign w:val="bottom"/>
          </w:tcPr>
          <w:p w14:paraId="121E036B" w14:textId="330B03C6" w:rsidR="00034AEB" w:rsidRPr="00852AC6" w:rsidRDefault="00034AEB" w:rsidP="000C1FCC">
            <w:pPr>
              <w:spacing w:before="40" w:after="40" w:line="240" w:lineRule="exact"/>
              <w:rPr>
                <w:rFonts w:ascii="Times New Roman" w:eastAsia="宋体" w:hAnsi="Times New Roman" w:cs="Times New Roman"/>
                <w:sz w:val="18"/>
                <w:szCs w:val="18"/>
              </w:rPr>
            </w:pPr>
            <w:r w:rsidRPr="00852AC6">
              <w:rPr>
                <w:rFonts w:hint="eastAsia"/>
                <w:sz w:val="18"/>
                <w:szCs w:val="18"/>
              </w:rPr>
              <w:t>坏账准备</w:t>
            </w:r>
          </w:p>
        </w:tc>
        <w:tc>
          <w:tcPr>
            <w:tcW w:w="1667" w:type="pct"/>
            <w:vAlign w:val="center"/>
          </w:tcPr>
          <w:p w14:paraId="2475E4BB" w14:textId="489C8D55" w:rsidR="00034AEB" w:rsidRPr="00852AC6" w:rsidRDefault="00034AE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93,064,184.13</w:t>
            </w:r>
          </w:p>
        </w:tc>
        <w:tc>
          <w:tcPr>
            <w:tcW w:w="1666" w:type="pct"/>
          </w:tcPr>
          <w:p w14:paraId="59D4B100" w14:textId="38E6DDE1" w:rsidR="00034AEB" w:rsidRPr="00852AC6" w:rsidRDefault="00034AEB" w:rsidP="00EA7D31">
            <w:pPr>
              <w:spacing w:line="240" w:lineRule="exact"/>
              <w:jc w:val="right"/>
              <w:rPr>
                <w:rFonts w:ascii="Times New Roman" w:eastAsia="等线" w:hAnsi="Times New Roman" w:cs="Times New Roman"/>
                <w:sz w:val="18"/>
                <w:szCs w:val="18"/>
              </w:rPr>
            </w:pPr>
            <w:r w:rsidRPr="00852AC6">
              <w:rPr>
                <w:rFonts w:ascii="Times New Roman" w:hAnsi="Times New Roman" w:cs="Times New Roman"/>
                <w:sz w:val="18"/>
                <w:szCs w:val="18"/>
              </w:rPr>
              <w:t xml:space="preserve">91,950,328.53 </w:t>
            </w:r>
          </w:p>
        </w:tc>
      </w:tr>
      <w:tr w:rsidR="00852AC6" w:rsidRPr="00852AC6" w14:paraId="3B1AFFA4" w14:textId="77777777" w:rsidTr="000C1FCC">
        <w:trPr>
          <w:trHeight w:val="284"/>
        </w:trPr>
        <w:tc>
          <w:tcPr>
            <w:tcW w:w="1667" w:type="pct"/>
            <w:shd w:val="clear" w:color="auto" w:fill="D3D3D3"/>
            <w:vAlign w:val="bottom"/>
          </w:tcPr>
          <w:p w14:paraId="751B9361" w14:textId="0BDADF14" w:rsidR="00034AEB" w:rsidRPr="00852AC6" w:rsidRDefault="00034AEB" w:rsidP="00EA7D31">
            <w:pPr>
              <w:spacing w:before="40" w:after="40" w:line="240" w:lineRule="exact"/>
              <w:jc w:val="center"/>
              <w:rPr>
                <w:rFonts w:ascii="Times New Roman" w:eastAsia="宋体" w:hAnsi="Times New Roman" w:cs="Times New Roman"/>
                <w:sz w:val="18"/>
                <w:szCs w:val="18"/>
              </w:rPr>
            </w:pPr>
            <w:r w:rsidRPr="00852AC6">
              <w:rPr>
                <w:rFonts w:ascii="宋体" w:eastAsia="宋体" w:hAnsi="宋体" w:cs="宋体"/>
                <w:kern w:val="0"/>
                <w:sz w:val="18"/>
                <w:szCs w:val="18"/>
              </w:rPr>
              <w:t>合计</w:t>
            </w:r>
          </w:p>
        </w:tc>
        <w:tc>
          <w:tcPr>
            <w:tcW w:w="1667" w:type="pct"/>
            <w:vAlign w:val="center"/>
          </w:tcPr>
          <w:p w14:paraId="3DF1D6F7" w14:textId="66ACA9AD" w:rsidR="00034AEB" w:rsidRPr="00852AC6" w:rsidRDefault="00034AEB"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8,434,729,619.19</w:t>
            </w:r>
          </w:p>
        </w:tc>
        <w:tc>
          <w:tcPr>
            <w:tcW w:w="1666" w:type="pct"/>
          </w:tcPr>
          <w:p w14:paraId="01D09CC6" w14:textId="08F64085" w:rsidR="00034AEB" w:rsidRPr="00852AC6" w:rsidRDefault="00034AEB" w:rsidP="00EA7D31">
            <w:pPr>
              <w:spacing w:line="240" w:lineRule="exact"/>
              <w:jc w:val="right"/>
              <w:rPr>
                <w:rFonts w:ascii="Times New Roman" w:eastAsia="等线" w:hAnsi="Times New Roman" w:cs="Times New Roman"/>
                <w:sz w:val="18"/>
                <w:szCs w:val="18"/>
              </w:rPr>
            </w:pPr>
            <w:r w:rsidRPr="00852AC6">
              <w:rPr>
                <w:rFonts w:ascii="Times New Roman" w:hAnsi="Times New Roman" w:cs="Times New Roman"/>
                <w:sz w:val="18"/>
                <w:szCs w:val="18"/>
              </w:rPr>
              <w:t>9,237,241,240.86</w:t>
            </w:r>
          </w:p>
        </w:tc>
      </w:tr>
    </w:tbl>
    <w:p w14:paraId="2D5D14E2" w14:textId="77777777" w:rsidR="00BD611D" w:rsidRPr="00852AC6" w:rsidRDefault="00BD611D" w:rsidP="00BD611D">
      <w:pPr>
        <w:keepNext/>
        <w:keepLines/>
        <w:spacing w:before="300" w:after="300" w:line="280" w:lineRule="exact"/>
        <w:outlineLvl w:val="4"/>
        <w:rPr>
          <w:rFonts w:ascii="宋体" w:eastAsia="宋体" w:hAnsi="宋体" w:cs="宋体"/>
          <w:b/>
          <w:bCs/>
          <w:sz w:val="18"/>
          <w:szCs w:val="18"/>
        </w:rPr>
      </w:pPr>
      <w:r w:rsidRPr="00852AC6">
        <w:rPr>
          <w:rFonts w:ascii="宋体" w:eastAsia="宋体" w:hAnsi="宋体" w:cs="宋体"/>
          <w:b/>
          <w:bCs/>
          <w:sz w:val="18"/>
          <w:szCs w:val="18"/>
        </w:rPr>
        <w:t>3） 按坏账计提方法分类披露</w:t>
      </w:r>
    </w:p>
    <w:p w14:paraId="66F6E529"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按预期信用损失一般模型计提坏账准备：</w:t>
      </w:r>
    </w:p>
    <w:p w14:paraId="28C2458A"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427"/>
        <w:gridCol w:w="2262"/>
        <w:gridCol w:w="2128"/>
        <w:gridCol w:w="1517"/>
      </w:tblGrid>
      <w:tr w:rsidR="00852AC6" w:rsidRPr="00852AC6" w14:paraId="72D4DE8D" w14:textId="77777777" w:rsidTr="00852F24">
        <w:trPr>
          <w:trHeight w:val="284"/>
        </w:trPr>
        <w:tc>
          <w:tcPr>
            <w:tcW w:w="1278" w:type="pct"/>
            <w:vMerge w:val="restart"/>
            <w:shd w:val="clear" w:color="auto" w:fill="D3D3D3"/>
            <w:vAlign w:val="center"/>
          </w:tcPr>
          <w:p w14:paraId="3FF28B5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坏账准备</w:t>
            </w:r>
          </w:p>
        </w:tc>
        <w:tc>
          <w:tcPr>
            <w:tcW w:w="724" w:type="pct"/>
            <w:shd w:val="clear" w:color="auto" w:fill="D3D3D3"/>
            <w:vAlign w:val="center"/>
          </w:tcPr>
          <w:p w14:paraId="56D831A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第一阶段</w:t>
            </w:r>
          </w:p>
        </w:tc>
        <w:tc>
          <w:tcPr>
            <w:tcW w:w="1148" w:type="pct"/>
            <w:shd w:val="clear" w:color="auto" w:fill="D3D3D3"/>
            <w:vAlign w:val="center"/>
          </w:tcPr>
          <w:p w14:paraId="3EF63547"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第二阶段</w:t>
            </w:r>
          </w:p>
        </w:tc>
        <w:tc>
          <w:tcPr>
            <w:tcW w:w="1080" w:type="pct"/>
            <w:shd w:val="clear" w:color="auto" w:fill="D3D3D3"/>
            <w:vAlign w:val="center"/>
          </w:tcPr>
          <w:p w14:paraId="0666BB9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第三阶段</w:t>
            </w:r>
          </w:p>
        </w:tc>
        <w:tc>
          <w:tcPr>
            <w:tcW w:w="771" w:type="pct"/>
            <w:vMerge w:val="restart"/>
            <w:shd w:val="clear" w:color="auto" w:fill="D3D3D3"/>
            <w:vAlign w:val="center"/>
          </w:tcPr>
          <w:p w14:paraId="2E3643D4"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1B261C10" w14:textId="77777777" w:rsidTr="00852F24">
        <w:trPr>
          <w:trHeight w:val="284"/>
        </w:trPr>
        <w:tc>
          <w:tcPr>
            <w:tcW w:w="1278" w:type="pct"/>
            <w:vMerge/>
            <w:shd w:val="clear" w:color="auto" w:fill="D3D3D3"/>
            <w:vAlign w:val="center"/>
          </w:tcPr>
          <w:p w14:paraId="6B6AAC73" w14:textId="77777777" w:rsidR="00BD611D" w:rsidRPr="00852AC6" w:rsidRDefault="00BD611D" w:rsidP="00EA7D31">
            <w:pPr>
              <w:rPr>
                <w:rFonts w:ascii="Times New Roman" w:hAnsi="Times New Roman" w:cs="Times New Roman"/>
              </w:rPr>
            </w:pPr>
          </w:p>
        </w:tc>
        <w:tc>
          <w:tcPr>
            <w:tcW w:w="724" w:type="pct"/>
            <w:shd w:val="clear" w:color="auto" w:fill="D3D3D3"/>
            <w:vAlign w:val="center"/>
          </w:tcPr>
          <w:p w14:paraId="7666A0E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未来</w:t>
            </w:r>
            <w:r w:rsidRPr="00852AC6">
              <w:rPr>
                <w:rFonts w:ascii="Times New Roman" w:eastAsia="宋体" w:hAnsi="Times New Roman" w:cs="Times New Roman"/>
                <w:sz w:val="18"/>
                <w:szCs w:val="18"/>
              </w:rPr>
              <w:t>12</w:t>
            </w:r>
            <w:r w:rsidRPr="00852AC6">
              <w:rPr>
                <w:rFonts w:ascii="Times New Roman" w:eastAsia="宋体" w:hAnsi="Times New Roman" w:cs="Times New Roman"/>
                <w:sz w:val="18"/>
                <w:szCs w:val="18"/>
              </w:rPr>
              <w:t>个月预期信用损失</w:t>
            </w:r>
          </w:p>
        </w:tc>
        <w:tc>
          <w:tcPr>
            <w:tcW w:w="1148" w:type="pct"/>
            <w:shd w:val="clear" w:color="auto" w:fill="D3D3D3"/>
            <w:vAlign w:val="center"/>
          </w:tcPr>
          <w:p w14:paraId="5A3791C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整个存续期预期信用损失（未发生信用减值）</w:t>
            </w:r>
          </w:p>
        </w:tc>
        <w:tc>
          <w:tcPr>
            <w:tcW w:w="1080" w:type="pct"/>
            <w:shd w:val="clear" w:color="auto" w:fill="D3D3D3"/>
            <w:vAlign w:val="center"/>
          </w:tcPr>
          <w:p w14:paraId="20DFC99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整个存续期预期信用损失（已发生信用减值）</w:t>
            </w:r>
          </w:p>
        </w:tc>
        <w:tc>
          <w:tcPr>
            <w:tcW w:w="771" w:type="pct"/>
            <w:vMerge/>
            <w:shd w:val="clear" w:color="auto" w:fill="D3D3D3"/>
            <w:vAlign w:val="center"/>
          </w:tcPr>
          <w:p w14:paraId="4444B6D0" w14:textId="77777777" w:rsidR="00BD611D" w:rsidRPr="00852AC6" w:rsidRDefault="00BD611D" w:rsidP="00EA7D31">
            <w:pPr>
              <w:rPr>
                <w:rFonts w:ascii="Times New Roman" w:hAnsi="Times New Roman" w:cs="Times New Roman"/>
              </w:rPr>
            </w:pPr>
          </w:p>
        </w:tc>
      </w:tr>
      <w:tr w:rsidR="00852AC6" w:rsidRPr="00852AC6" w14:paraId="29E19E2B" w14:textId="77777777" w:rsidTr="00852F24">
        <w:trPr>
          <w:trHeight w:val="284"/>
        </w:trPr>
        <w:tc>
          <w:tcPr>
            <w:tcW w:w="1278" w:type="pct"/>
            <w:shd w:val="clear" w:color="auto" w:fill="D3D3D3"/>
            <w:vAlign w:val="center"/>
          </w:tcPr>
          <w:p w14:paraId="200F44C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日余额</w:t>
            </w:r>
          </w:p>
        </w:tc>
        <w:tc>
          <w:tcPr>
            <w:tcW w:w="724" w:type="pct"/>
            <w:vAlign w:val="center"/>
          </w:tcPr>
          <w:p w14:paraId="04CDDA7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41,856,357.86 </w:t>
            </w:r>
          </w:p>
        </w:tc>
        <w:tc>
          <w:tcPr>
            <w:tcW w:w="1148" w:type="pct"/>
            <w:vAlign w:val="center"/>
          </w:tcPr>
          <w:p w14:paraId="6842B0B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618334A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50,093,970.67 </w:t>
            </w:r>
          </w:p>
        </w:tc>
        <w:tc>
          <w:tcPr>
            <w:tcW w:w="771" w:type="pct"/>
            <w:vAlign w:val="center"/>
          </w:tcPr>
          <w:p w14:paraId="0186C288"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91,950,328.53 </w:t>
            </w:r>
          </w:p>
        </w:tc>
      </w:tr>
      <w:tr w:rsidR="00852AC6" w:rsidRPr="00852AC6" w14:paraId="29FC0712" w14:textId="77777777" w:rsidTr="00852F24">
        <w:trPr>
          <w:trHeight w:val="284"/>
        </w:trPr>
        <w:tc>
          <w:tcPr>
            <w:tcW w:w="1278" w:type="pct"/>
            <w:shd w:val="clear" w:color="auto" w:fill="D3D3D3"/>
            <w:vAlign w:val="center"/>
          </w:tcPr>
          <w:p w14:paraId="4F7DAB6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日余额在本期</w:t>
            </w:r>
          </w:p>
        </w:tc>
        <w:tc>
          <w:tcPr>
            <w:tcW w:w="724" w:type="pct"/>
            <w:shd w:val="clear" w:color="auto" w:fill="D3D3D3"/>
            <w:vAlign w:val="center"/>
          </w:tcPr>
          <w:p w14:paraId="2325038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148" w:type="pct"/>
            <w:shd w:val="clear" w:color="auto" w:fill="D3D3D3"/>
            <w:vAlign w:val="center"/>
          </w:tcPr>
          <w:p w14:paraId="5E04BB9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shd w:val="clear" w:color="auto" w:fill="D3D3D3"/>
            <w:vAlign w:val="center"/>
          </w:tcPr>
          <w:p w14:paraId="769C70A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71" w:type="pct"/>
            <w:shd w:val="clear" w:color="auto" w:fill="D3D3D3"/>
            <w:vAlign w:val="center"/>
          </w:tcPr>
          <w:p w14:paraId="6A99D136"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4EE2A563" w14:textId="77777777" w:rsidTr="00852F24">
        <w:trPr>
          <w:trHeight w:val="284"/>
        </w:trPr>
        <w:tc>
          <w:tcPr>
            <w:tcW w:w="1278" w:type="pct"/>
            <w:shd w:val="clear" w:color="auto" w:fill="D3D3D3"/>
            <w:vAlign w:val="center"/>
          </w:tcPr>
          <w:p w14:paraId="44A7FA15"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转入第二阶段</w:t>
            </w:r>
          </w:p>
        </w:tc>
        <w:tc>
          <w:tcPr>
            <w:tcW w:w="724" w:type="pct"/>
            <w:vAlign w:val="center"/>
          </w:tcPr>
          <w:p w14:paraId="7B31C87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148" w:type="pct"/>
            <w:vAlign w:val="center"/>
          </w:tcPr>
          <w:p w14:paraId="3FE4C9C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471DF93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71" w:type="pct"/>
            <w:vAlign w:val="center"/>
          </w:tcPr>
          <w:p w14:paraId="63EE7A9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75156451" w14:textId="77777777" w:rsidTr="00852F24">
        <w:trPr>
          <w:trHeight w:val="284"/>
        </w:trPr>
        <w:tc>
          <w:tcPr>
            <w:tcW w:w="1278" w:type="pct"/>
            <w:shd w:val="clear" w:color="auto" w:fill="D3D3D3"/>
            <w:vAlign w:val="center"/>
          </w:tcPr>
          <w:p w14:paraId="67EFA45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转入第三阶段</w:t>
            </w:r>
          </w:p>
        </w:tc>
        <w:tc>
          <w:tcPr>
            <w:tcW w:w="724" w:type="pct"/>
            <w:vAlign w:val="center"/>
          </w:tcPr>
          <w:p w14:paraId="6F7FEA6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148" w:type="pct"/>
            <w:vAlign w:val="center"/>
          </w:tcPr>
          <w:p w14:paraId="1951557B"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6049092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71" w:type="pct"/>
            <w:vAlign w:val="center"/>
          </w:tcPr>
          <w:p w14:paraId="6CF10338"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15182A7C" w14:textId="77777777" w:rsidTr="00852F24">
        <w:trPr>
          <w:trHeight w:val="284"/>
        </w:trPr>
        <w:tc>
          <w:tcPr>
            <w:tcW w:w="1278" w:type="pct"/>
            <w:shd w:val="clear" w:color="auto" w:fill="D3D3D3"/>
            <w:vAlign w:val="center"/>
          </w:tcPr>
          <w:p w14:paraId="50B663B2"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转回第二阶段</w:t>
            </w:r>
          </w:p>
        </w:tc>
        <w:tc>
          <w:tcPr>
            <w:tcW w:w="724" w:type="pct"/>
            <w:vAlign w:val="center"/>
          </w:tcPr>
          <w:p w14:paraId="001B8FA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148" w:type="pct"/>
            <w:vAlign w:val="center"/>
          </w:tcPr>
          <w:p w14:paraId="3C62303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1DE16DB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71" w:type="pct"/>
            <w:vAlign w:val="center"/>
          </w:tcPr>
          <w:p w14:paraId="6C3A5693"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5E554F60" w14:textId="77777777" w:rsidTr="00852F24">
        <w:trPr>
          <w:trHeight w:val="284"/>
        </w:trPr>
        <w:tc>
          <w:tcPr>
            <w:tcW w:w="1278" w:type="pct"/>
            <w:shd w:val="clear" w:color="auto" w:fill="D3D3D3"/>
            <w:vAlign w:val="center"/>
          </w:tcPr>
          <w:p w14:paraId="5B228BDF"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转回第一阶段</w:t>
            </w:r>
          </w:p>
        </w:tc>
        <w:tc>
          <w:tcPr>
            <w:tcW w:w="724" w:type="pct"/>
            <w:vAlign w:val="center"/>
          </w:tcPr>
          <w:p w14:paraId="575CC606"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148" w:type="pct"/>
            <w:vAlign w:val="center"/>
          </w:tcPr>
          <w:p w14:paraId="1D25B01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49E243D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71" w:type="pct"/>
            <w:vAlign w:val="center"/>
          </w:tcPr>
          <w:p w14:paraId="085274B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3E21EC31" w14:textId="77777777" w:rsidTr="00852F24">
        <w:trPr>
          <w:trHeight w:val="284"/>
        </w:trPr>
        <w:tc>
          <w:tcPr>
            <w:tcW w:w="1278" w:type="pct"/>
            <w:shd w:val="clear" w:color="auto" w:fill="D3D3D3"/>
            <w:vAlign w:val="center"/>
          </w:tcPr>
          <w:p w14:paraId="09D2F21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本期计提</w:t>
            </w:r>
          </w:p>
        </w:tc>
        <w:tc>
          <w:tcPr>
            <w:tcW w:w="724" w:type="pct"/>
            <w:vAlign w:val="center"/>
          </w:tcPr>
          <w:p w14:paraId="7C9F0D03"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838,532.49 </w:t>
            </w:r>
          </w:p>
        </w:tc>
        <w:tc>
          <w:tcPr>
            <w:tcW w:w="1148" w:type="pct"/>
            <w:vAlign w:val="center"/>
          </w:tcPr>
          <w:p w14:paraId="7CC31B0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63F1E8B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315,323.11</w:t>
            </w:r>
          </w:p>
        </w:tc>
        <w:tc>
          <w:tcPr>
            <w:tcW w:w="771" w:type="pct"/>
            <w:vAlign w:val="center"/>
          </w:tcPr>
          <w:p w14:paraId="527A6FDA"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1,153,855.60</w:t>
            </w:r>
          </w:p>
        </w:tc>
      </w:tr>
      <w:tr w:rsidR="00852AC6" w:rsidRPr="00852AC6" w14:paraId="7A235AAC" w14:textId="77777777" w:rsidTr="00852F24">
        <w:trPr>
          <w:trHeight w:val="284"/>
        </w:trPr>
        <w:tc>
          <w:tcPr>
            <w:tcW w:w="1278" w:type="pct"/>
            <w:shd w:val="clear" w:color="auto" w:fill="D3D3D3"/>
            <w:vAlign w:val="center"/>
          </w:tcPr>
          <w:p w14:paraId="366EE027"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本期转回</w:t>
            </w:r>
          </w:p>
        </w:tc>
        <w:tc>
          <w:tcPr>
            <w:tcW w:w="724" w:type="pct"/>
            <w:vAlign w:val="center"/>
          </w:tcPr>
          <w:p w14:paraId="569A158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148" w:type="pct"/>
            <w:vAlign w:val="center"/>
          </w:tcPr>
          <w:p w14:paraId="7038C25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4C839B4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40,000.00</w:t>
            </w:r>
            <w:r w:rsidRPr="00852AC6">
              <w:rPr>
                <w:rFonts w:ascii="Times New Roman" w:eastAsia="等线" w:hAnsi="Times New Roman" w:cs="Times New Roman"/>
                <w:sz w:val="18"/>
                <w:szCs w:val="18"/>
              </w:rPr>
              <w:t xml:space="preserve">　</w:t>
            </w:r>
          </w:p>
        </w:tc>
        <w:tc>
          <w:tcPr>
            <w:tcW w:w="771" w:type="pct"/>
            <w:vAlign w:val="center"/>
          </w:tcPr>
          <w:p w14:paraId="6FE9DF2B"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40,000.00</w:t>
            </w:r>
            <w:r w:rsidRPr="00852AC6">
              <w:rPr>
                <w:rFonts w:ascii="Times New Roman" w:eastAsia="等线" w:hAnsi="Times New Roman" w:cs="Times New Roman"/>
                <w:sz w:val="18"/>
                <w:szCs w:val="18"/>
              </w:rPr>
              <w:t xml:space="preserve">　</w:t>
            </w:r>
          </w:p>
        </w:tc>
      </w:tr>
      <w:tr w:rsidR="00852AC6" w:rsidRPr="00852AC6" w14:paraId="792AC250" w14:textId="77777777" w:rsidTr="00852F24">
        <w:trPr>
          <w:trHeight w:val="284"/>
        </w:trPr>
        <w:tc>
          <w:tcPr>
            <w:tcW w:w="1278" w:type="pct"/>
            <w:shd w:val="clear" w:color="auto" w:fill="D3D3D3"/>
            <w:vAlign w:val="center"/>
          </w:tcPr>
          <w:p w14:paraId="395A617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本期转销</w:t>
            </w:r>
          </w:p>
        </w:tc>
        <w:tc>
          <w:tcPr>
            <w:tcW w:w="724" w:type="pct"/>
            <w:vAlign w:val="center"/>
          </w:tcPr>
          <w:p w14:paraId="5B59B1C6"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148" w:type="pct"/>
            <w:vAlign w:val="center"/>
          </w:tcPr>
          <w:p w14:paraId="1B05E4D4"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4C28621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71" w:type="pct"/>
            <w:vAlign w:val="center"/>
          </w:tcPr>
          <w:p w14:paraId="44472A33"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198A05B9" w14:textId="77777777" w:rsidTr="00852F24">
        <w:trPr>
          <w:trHeight w:val="284"/>
        </w:trPr>
        <w:tc>
          <w:tcPr>
            <w:tcW w:w="1278" w:type="pct"/>
            <w:shd w:val="clear" w:color="auto" w:fill="D3D3D3"/>
            <w:vAlign w:val="center"/>
          </w:tcPr>
          <w:p w14:paraId="786D647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本期核销</w:t>
            </w:r>
          </w:p>
        </w:tc>
        <w:tc>
          <w:tcPr>
            <w:tcW w:w="724" w:type="pct"/>
            <w:vAlign w:val="center"/>
          </w:tcPr>
          <w:p w14:paraId="17B3BDD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148" w:type="pct"/>
            <w:vAlign w:val="center"/>
          </w:tcPr>
          <w:p w14:paraId="658692C8"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76B9ECE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71" w:type="pct"/>
            <w:vAlign w:val="center"/>
          </w:tcPr>
          <w:p w14:paraId="55C2497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46ADEE2D" w14:textId="77777777" w:rsidTr="00852F24">
        <w:trPr>
          <w:trHeight w:val="284"/>
        </w:trPr>
        <w:tc>
          <w:tcPr>
            <w:tcW w:w="1278" w:type="pct"/>
            <w:shd w:val="clear" w:color="auto" w:fill="D3D3D3"/>
            <w:vAlign w:val="center"/>
          </w:tcPr>
          <w:p w14:paraId="5F0A3E5B"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其他变动</w:t>
            </w:r>
          </w:p>
        </w:tc>
        <w:tc>
          <w:tcPr>
            <w:tcW w:w="724" w:type="pct"/>
            <w:vAlign w:val="center"/>
          </w:tcPr>
          <w:p w14:paraId="2707131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148" w:type="pct"/>
            <w:vAlign w:val="center"/>
          </w:tcPr>
          <w:p w14:paraId="5573E74B"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5A7CF9D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71" w:type="pct"/>
            <w:vAlign w:val="center"/>
          </w:tcPr>
          <w:p w14:paraId="0789A5E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r>
      <w:tr w:rsidR="00852AC6" w:rsidRPr="00852AC6" w14:paraId="3C26E680" w14:textId="77777777" w:rsidTr="00852F24">
        <w:trPr>
          <w:trHeight w:val="284"/>
        </w:trPr>
        <w:tc>
          <w:tcPr>
            <w:tcW w:w="1278" w:type="pct"/>
            <w:shd w:val="clear" w:color="auto" w:fill="D3D3D3"/>
            <w:vAlign w:val="center"/>
          </w:tcPr>
          <w:p w14:paraId="1996FFB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2024</w:t>
            </w:r>
            <w:r w:rsidRPr="00852AC6">
              <w:rPr>
                <w:rFonts w:ascii="Times New Roman" w:eastAsia="宋体" w:hAnsi="Times New Roman" w:cs="Times New Roman"/>
                <w:sz w:val="18"/>
                <w:szCs w:val="18"/>
              </w:rPr>
              <w:t>年</w:t>
            </w:r>
            <w:r w:rsidRPr="00852AC6">
              <w:rPr>
                <w:rFonts w:ascii="Times New Roman" w:eastAsia="宋体" w:hAnsi="Times New Roman" w:cs="Times New Roman"/>
                <w:sz w:val="18"/>
                <w:szCs w:val="18"/>
              </w:rPr>
              <w:t>6</w:t>
            </w:r>
            <w:r w:rsidRPr="00852AC6">
              <w:rPr>
                <w:rFonts w:ascii="Times New Roman" w:eastAsia="宋体" w:hAnsi="Times New Roman" w:cs="Times New Roman"/>
                <w:sz w:val="18"/>
                <w:szCs w:val="18"/>
              </w:rPr>
              <w:t>月</w:t>
            </w:r>
            <w:r w:rsidRPr="00852AC6">
              <w:rPr>
                <w:rFonts w:ascii="Times New Roman" w:eastAsia="宋体" w:hAnsi="Times New Roman" w:cs="Times New Roman"/>
                <w:sz w:val="18"/>
                <w:szCs w:val="18"/>
              </w:rPr>
              <w:t>30</w:t>
            </w:r>
            <w:r w:rsidRPr="00852AC6">
              <w:rPr>
                <w:rFonts w:ascii="Times New Roman" w:eastAsia="宋体" w:hAnsi="Times New Roman" w:cs="Times New Roman"/>
                <w:sz w:val="18"/>
                <w:szCs w:val="18"/>
              </w:rPr>
              <w:t>日余额</w:t>
            </w:r>
          </w:p>
        </w:tc>
        <w:tc>
          <w:tcPr>
            <w:tcW w:w="724" w:type="pct"/>
            <w:vAlign w:val="center"/>
          </w:tcPr>
          <w:p w14:paraId="50DD521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42,694,890.35 </w:t>
            </w:r>
          </w:p>
        </w:tc>
        <w:tc>
          <w:tcPr>
            <w:tcW w:w="1148" w:type="pct"/>
            <w:vAlign w:val="center"/>
          </w:tcPr>
          <w:p w14:paraId="55A24BAA"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1080" w:type="pct"/>
            <w:vAlign w:val="center"/>
          </w:tcPr>
          <w:p w14:paraId="4E3D8B6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50,369,293.78 </w:t>
            </w:r>
          </w:p>
        </w:tc>
        <w:tc>
          <w:tcPr>
            <w:tcW w:w="771" w:type="pct"/>
            <w:vAlign w:val="center"/>
          </w:tcPr>
          <w:p w14:paraId="2A19D5A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93,064,184.13 </w:t>
            </w:r>
          </w:p>
        </w:tc>
      </w:tr>
    </w:tbl>
    <w:p w14:paraId="3B658D20" w14:textId="77777777" w:rsidR="00BD611D" w:rsidRPr="00852AC6" w:rsidRDefault="00BD611D" w:rsidP="00BD611D">
      <w:pPr>
        <w:keepNext/>
        <w:keepLines/>
        <w:spacing w:before="300" w:after="300" w:line="280" w:lineRule="exact"/>
        <w:outlineLvl w:val="4"/>
        <w:rPr>
          <w:rFonts w:ascii="宋体" w:eastAsia="宋体" w:hAnsi="宋体" w:cs="宋体"/>
          <w:b/>
          <w:bCs/>
          <w:sz w:val="18"/>
          <w:szCs w:val="18"/>
        </w:rPr>
      </w:pPr>
      <w:r w:rsidRPr="00852AC6">
        <w:rPr>
          <w:rFonts w:ascii="宋体" w:eastAsia="宋体" w:hAnsi="宋体" w:cs="宋体"/>
          <w:b/>
          <w:bCs/>
          <w:sz w:val="18"/>
          <w:szCs w:val="18"/>
        </w:rPr>
        <w:t>4） 本期计提、收回或转回的坏账准备情况</w:t>
      </w:r>
    </w:p>
    <w:p w14:paraId="41E3C92F" w14:textId="77777777" w:rsidR="00BD611D" w:rsidRPr="00852AC6" w:rsidRDefault="00BD611D" w:rsidP="00BD611D">
      <w:pPr>
        <w:spacing w:line="240" w:lineRule="exact"/>
        <w:rPr>
          <w:rFonts w:ascii="宋体" w:eastAsia="宋体" w:hAnsi="宋体" w:cs="宋体"/>
          <w:sz w:val="18"/>
          <w:szCs w:val="18"/>
        </w:rPr>
      </w:pPr>
      <w:r w:rsidRPr="00852AC6">
        <w:rPr>
          <w:rFonts w:ascii="宋体" w:eastAsia="宋体" w:hAnsi="宋体" w:cs="宋体"/>
          <w:sz w:val="18"/>
          <w:szCs w:val="18"/>
        </w:rPr>
        <w:t>本期计提坏账准备情况：</w:t>
      </w:r>
    </w:p>
    <w:p w14:paraId="5AA9F1A1" w14:textId="77777777" w:rsidR="00BD611D" w:rsidRPr="00852AC6" w:rsidRDefault="00BD611D" w:rsidP="00BD611D">
      <w:pPr>
        <w:spacing w:before="120" w:after="120" w:line="240" w:lineRule="exact"/>
        <w:jc w:val="right"/>
        <w:rPr>
          <w:rFonts w:ascii="宋体" w:eastAsia="宋体" w:hAnsi="宋体" w:cs="宋体"/>
          <w:sz w:val="18"/>
          <w:szCs w:val="18"/>
        </w:rPr>
      </w:pPr>
      <w:r w:rsidRPr="00852AC6">
        <w:rPr>
          <w:rFonts w:ascii="Times New Roman" w:hAnsi="Times New Roman" w:cs="Times New Roman"/>
          <w:sz w:val="18"/>
          <w:szCs w:val="18"/>
        </w:rPr>
        <w:lastRenderedPageBreak/>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409"/>
        <w:gridCol w:w="1407"/>
        <w:gridCol w:w="1407"/>
        <w:gridCol w:w="1407"/>
        <w:gridCol w:w="1409"/>
        <w:gridCol w:w="1405"/>
      </w:tblGrid>
      <w:tr w:rsidR="00852AC6" w:rsidRPr="00852AC6" w14:paraId="1CA525F3" w14:textId="77777777" w:rsidTr="00DC6DD1">
        <w:trPr>
          <w:trHeight w:val="284"/>
        </w:trPr>
        <w:tc>
          <w:tcPr>
            <w:tcW w:w="715" w:type="pct"/>
            <w:vMerge w:val="restart"/>
            <w:shd w:val="clear" w:color="auto" w:fill="D3D3D3"/>
            <w:vAlign w:val="center"/>
          </w:tcPr>
          <w:p w14:paraId="44A79A5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类别</w:t>
            </w:r>
          </w:p>
        </w:tc>
        <w:tc>
          <w:tcPr>
            <w:tcW w:w="715" w:type="pct"/>
            <w:vMerge w:val="restart"/>
            <w:shd w:val="clear" w:color="auto" w:fill="D3D3D3"/>
            <w:vAlign w:val="center"/>
          </w:tcPr>
          <w:p w14:paraId="6CD9925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w:t>
            </w:r>
          </w:p>
        </w:tc>
        <w:tc>
          <w:tcPr>
            <w:tcW w:w="2857" w:type="pct"/>
            <w:gridSpan w:val="4"/>
            <w:shd w:val="clear" w:color="auto" w:fill="D3D3D3"/>
            <w:vAlign w:val="center"/>
          </w:tcPr>
          <w:p w14:paraId="71CFE20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本期变动金额</w:t>
            </w:r>
          </w:p>
        </w:tc>
        <w:tc>
          <w:tcPr>
            <w:tcW w:w="714" w:type="pct"/>
            <w:vMerge w:val="restart"/>
            <w:shd w:val="clear" w:color="auto" w:fill="D3D3D3"/>
            <w:vAlign w:val="center"/>
          </w:tcPr>
          <w:p w14:paraId="4F2013D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r>
      <w:tr w:rsidR="00852AC6" w:rsidRPr="00852AC6" w14:paraId="58BABDEF" w14:textId="77777777" w:rsidTr="00DC6DD1">
        <w:trPr>
          <w:trHeight w:val="284"/>
        </w:trPr>
        <w:tc>
          <w:tcPr>
            <w:tcW w:w="715" w:type="pct"/>
            <w:vMerge/>
            <w:shd w:val="clear" w:color="auto" w:fill="D3D3D3"/>
            <w:vAlign w:val="center"/>
          </w:tcPr>
          <w:p w14:paraId="06AD99C5" w14:textId="77777777" w:rsidR="00BD611D" w:rsidRPr="00852AC6" w:rsidRDefault="00BD611D" w:rsidP="00EA7D31"/>
        </w:tc>
        <w:tc>
          <w:tcPr>
            <w:tcW w:w="715" w:type="pct"/>
            <w:vMerge/>
            <w:shd w:val="clear" w:color="auto" w:fill="D3D3D3"/>
            <w:vAlign w:val="center"/>
          </w:tcPr>
          <w:p w14:paraId="4CF0E0C6" w14:textId="77777777" w:rsidR="00BD611D" w:rsidRPr="00852AC6" w:rsidRDefault="00BD611D" w:rsidP="00EA7D31"/>
        </w:tc>
        <w:tc>
          <w:tcPr>
            <w:tcW w:w="714" w:type="pct"/>
            <w:shd w:val="clear" w:color="auto" w:fill="D3D3D3"/>
            <w:vAlign w:val="center"/>
          </w:tcPr>
          <w:p w14:paraId="4FEBED5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计提</w:t>
            </w:r>
          </w:p>
        </w:tc>
        <w:tc>
          <w:tcPr>
            <w:tcW w:w="714" w:type="pct"/>
            <w:shd w:val="clear" w:color="auto" w:fill="D3D3D3"/>
            <w:vAlign w:val="center"/>
          </w:tcPr>
          <w:p w14:paraId="28FCDB2E"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收回或转回</w:t>
            </w:r>
          </w:p>
        </w:tc>
        <w:tc>
          <w:tcPr>
            <w:tcW w:w="714" w:type="pct"/>
            <w:shd w:val="clear" w:color="auto" w:fill="D3D3D3"/>
            <w:vAlign w:val="center"/>
          </w:tcPr>
          <w:p w14:paraId="07712C8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转销或核销</w:t>
            </w:r>
          </w:p>
        </w:tc>
        <w:tc>
          <w:tcPr>
            <w:tcW w:w="715" w:type="pct"/>
            <w:shd w:val="clear" w:color="auto" w:fill="D3D3D3"/>
            <w:vAlign w:val="center"/>
          </w:tcPr>
          <w:p w14:paraId="1BC544EE"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其他</w:t>
            </w:r>
          </w:p>
        </w:tc>
        <w:tc>
          <w:tcPr>
            <w:tcW w:w="714" w:type="pct"/>
            <w:vMerge/>
            <w:shd w:val="clear" w:color="auto" w:fill="D3D3D3"/>
            <w:vAlign w:val="center"/>
          </w:tcPr>
          <w:p w14:paraId="79F21FCC" w14:textId="77777777" w:rsidR="00BD611D" w:rsidRPr="00852AC6" w:rsidRDefault="00BD611D" w:rsidP="00EA7D31"/>
        </w:tc>
      </w:tr>
      <w:tr w:rsidR="00852AC6" w:rsidRPr="00852AC6" w14:paraId="109F042D" w14:textId="77777777" w:rsidTr="00DC6DD1">
        <w:trPr>
          <w:trHeight w:val="284"/>
        </w:trPr>
        <w:tc>
          <w:tcPr>
            <w:tcW w:w="715" w:type="pct"/>
            <w:vAlign w:val="center"/>
          </w:tcPr>
          <w:p w14:paraId="0F15582A"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其他应收款</w:t>
            </w:r>
          </w:p>
        </w:tc>
        <w:tc>
          <w:tcPr>
            <w:tcW w:w="715" w:type="pct"/>
            <w:vAlign w:val="center"/>
          </w:tcPr>
          <w:p w14:paraId="40E3EAAC"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 xml:space="preserve">91,950,328.53 </w:t>
            </w:r>
          </w:p>
        </w:tc>
        <w:tc>
          <w:tcPr>
            <w:tcW w:w="714" w:type="pct"/>
            <w:vAlign w:val="center"/>
          </w:tcPr>
          <w:p w14:paraId="02AE90CB"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1,153,855.60 </w:t>
            </w:r>
            <w:r w:rsidRPr="00852AC6">
              <w:rPr>
                <w:rFonts w:ascii="Times New Roman" w:eastAsia="等线" w:hAnsi="Times New Roman" w:cs="Times New Roman" w:hint="eastAsia"/>
                <w:sz w:val="18"/>
                <w:szCs w:val="18"/>
              </w:rPr>
              <w:t xml:space="preserve"> </w:t>
            </w:r>
          </w:p>
        </w:tc>
        <w:tc>
          <w:tcPr>
            <w:tcW w:w="714" w:type="pct"/>
            <w:vAlign w:val="center"/>
          </w:tcPr>
          <w:p w14:paraId="7DF57A15"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40,000.00</w:t>
            </w:r>
            <w:r w:rsidRPr="00852AC6">
              <w:rPr>
                <w:rFonts w:ascii="Times New Roman" w:eastAsia="等线" w:hAnsi="Times New Roman" w:cs="Times New Roman" w:hint="eastAsia"/>
                <w:sz w:val="18"/>
                <w:szCs w:val="18"/>
              </w:rPr>
              <w:t xml:space="preserve">　</w:t>
            </w:r>
          </w:p>
        </w:tc>
        <w:tc>
          <w:tcPr>
            <w:tcW w:w="714" w:type="pct"/>
            <w:vAlign w:val="center"/>
          </w:tcPr>
          <w:p w14:paraId="4D597CA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 xml:space="preserve">　</w:t>
            </w:r>
          </w:p>
        </w:tc>
        <w:tc>
          <w:tcPr>
            <w:tcW w:w="715" w:type="pct"/>
            <w:vAlign w:val="center"/>
          </w:tcPr>
          <w:p w14:paraId="7D0F06C6"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 xml:space="preserve">　</w:t>
            </w:r>
          </w:p>
        </w:tc>
        <w:tc>
          <w:tcPr>
            <w:tcW w:w="714" w:type="pct"/>
            <w:vAlign w:val="center"/>
          </w:tcPr>
          <w:p w14:paraId="4483D56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 xml:space="preserve">93,064,184.13 </w:t>
            </w:r>
          </w:p>
        </w:tc>
      </w:tr>
      <w:tr w:rsidR="00852AC6" w:rsidRPr="00852AC6" w14:paraId="58B22055" w14:textId="77777777" w:rsidTr="00DC6DD1">
        <w:trPr>
          <w:trHeight w:val="284"/>
        </w:trPr>
        <w:tc>
          <w:tcPr>
            <w:tcW w:w="715" w:type="pct"/>
            <w:shd w:val="clear" w:color="auto" w:fill="D3D3D3"/>
            <w:vAlign w:val="center"/>
          </w:tcPr>
          <w:p w14:paraId="3F6FDC75" w14:textId="77777777" w:rsidR="00BD611D" w:rsidRPr="00852AC6" w:rsidRDefault="00BD611D" w:rsidP="00DC6DD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715" w:type="pct"/>
            <w:vAlign w:val="center"/>
          </w:tcPr>
          <w:p w14:paraId="4169517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 xml:space="preserve">91,950,328.53 </w:t>
            </w:r>
          </w:p>
        </w:tc>
        <w:tc>
          <w:tcPr>
            <w:tcW w:w="714" w:type="pct"/>
            <w:vAlign w:val="center"/>
          </w:tcPr>
          <w:p w14:paraId="0068123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1,153,855.60 </w:t>
            </w:r>
            <w:r w:rsidRPr="00852AC6">
              <w:rPr>
                <w:rFonts w:ascii="Times New Roman" w:eastAsia="等线" w:hAnsi="Times New Roman" w:cs="Times New Roman" w:hint="eastAsia"/>
                <w:sz w:val="18"/>
                <w:szCs w:val="18"/>
              </w:rPr>
              <w:t xml:space="preserve"> </w:t>
            </w:r>
          </w:p>
        </w:tc>
        <w:tc>
          <w:tcPr>
            <w:tcW w:w="714" w:type="pct"/>
            <w:vAlign w:val="center"/>
          </w:tcPr>
          <w:p w14:paraId="338F6760"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40,000.00</w:t>
            </w:r>
            <w:r w:rsidRPr="00852AC6">
              <w:rPr>
                <w:rFonts w:ascii="Times New Roman" w:eastAsia="等线" w:hAnsi="Times New Roman" w:cs="Times New Roman" w:hint="eastAsia"/>
                <w:sz w:val="18"/>
                <w:szCs w:val="18"/>
              </w:rPr>
              <w:t xml:space="preserve">　</w:t>
            </w:r>
          </w:p>
        </w:tc>
        <w:tc>
          <w:tcPr>
            <w:tcW w:w="714" w:type="pct"/>
            <w:vAlign w:val="center"/>
          </w:tcPr>
          <w:p w14:paraId="1F7DABD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 xml:space="preserve">　</w:t>
            </w:r>
          </w:p>
        </w:tc>
        <w:tc>
          <w:tcPr>
            <w:tcW w:w="715" w:type="pct"/>
            <w:vAlign w:val="center"/>
          </w:tcPr>
          <w:p w14:paraId="3336106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 xml:space="preserve">　</w:t>
            </w:r>
          </w:p>
        </w:tc>
        <w:tc>
          <w:tcPr>
            <w:tcW w:w="714" w:type="pct"/>
            <w:vAlign w:val="center"/>
          </w:tcPr>
          <w:p w14:paraId="3C20FDB7"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hint="eastAsia"/>
                <w:sz w:val="18"/>
                <w:szCs w:val="18"/>
              </w:rPr>
              <w:t xml:space="preserve">93,064,184.13 </w:t>
            </w:r>
          </w:p>
        </w:tc>
      </w:tr>
    </w:tbl>
    <w:p w14:paraId="448F4853" w14:textId="77777777" w:rsidR="00BD611D" w:rsidRPr="00852AC6" w:rsidRDefault="00BD611D" w:rsidP="00BD611D">
      <w:pPr>
        <w:keepNext/>
        <w:keepLines/>
        <w:spacing w:before="300" w:after="300" w:line="280" w:lineRule="exact"/>
        <w:outlineLvl w:val="4"/>
        <w:rPr>
          <w:rFonts w:ascii="宋体" w:eastAsia="宋体" w:hAnsi="宋体" w:cs="宋体"/>
          <w:b/>
          <w:bCs/>
          <w:sz w:val="18"/>
          <w:szCs w:val="18"/>
        </w:rPr>
      </w:pPr>
      <w:r w:rsidRPr="00852AC6">
        <w:rPr>
          <w:rFonts w:ascii="宋体" w:eastAsia="宋体" w:hAnsi="宋体" w:cs="宋体"/>
          <w:b/>
          <w:bCs/>
          <w:sz w:val="18"/>
          <w:szCs w:val="18"/>
        </w:rPr>
        <w:t>5） 按欠款方归集的期末余额前五名的其他应收款情况</w:t>
      </w:r>
    </w:p>
    <w:p w14:paraId="47D68420" w14:textId="1A6685BC" w:rsidR="00BD611D" w:rsidRPr="00852AC6" w:rsidRDefault="00BD611D" w:rsidP="00BD611D">
      <w:pPr>
        <w:spacing w:line="240" w:lineRule="exact"/>
        <w:ind w:firstLineChars="200" w:firstLine="360"/>
        <w:rPr>
          <w:rFonts w:ascii="Times New Roman" w:eastAsia="宋体" w:hAnsi="Times New Roman" w:cs="Times New Roman"/>
          <w:sz w:val="18"/>
          <w:szCs w:val="18"/>
        </w:rPr>
      </w:pPr>
      <w:r w:rsidRPr="00852AC6">
        <w:rPr>
          <w:rFonts w:ascii="Times New Roman" w:eastAsia="宋体" w:hAnsi="Times New Roman" w:cs="Times New Roman"/>
          <w:sz w:val="18"/>
          <w:szCs w:val="18"/>
        </w:rPr>
        <w:t>本期按欠款方归集的期末余额前五名其他应收款汇总金额</w:t>
      </w:r>
      <w:r w:rsidR="00655FF5" w:rsidRPr="00852AC6">
        <w:rPr>
          <w:rFonts w:ascii="Times New Roman" w:eastAsia="宋体" w:hAnsi="Times New Roman" w:cs="Times New Roman"/>
          <w:sz w:val="18"/>
          <w:szCs w:val="18"/>
        </w:rPr>
        <w:t>5,617,224,908.44</w:t>
      </w:r>
      <w:r w:rsidRPr="00852AC6">
        <w:rPr>
          <w:rFonts w:ascii="Times New Roman" w:eastAsia="宋体" w:hAnsi="Times New Roman" w:cs="Times New Roman"/>
          <w:sz w:val="18"/>
          <w:szCs w:val="18"/>
        </w:rPr>
        <w:t>元，占其他应收款期末余额合计数的比例</w:t>
      </w:r>
      <w:r w:rsidR="00655FF5" w:rsidRPr="00852AC6">
        <w:rPr>
          <w:rFonts w:ascii="Times New Roman" w:eastAsia="宋体" w:hAnsi="Times New Roman" w:cs="Times New Roman"/>
          <w:sz w:val="18"/>
          <w:szCs w:val="18"/>
        </w:rPr>
        <w:t>65.87</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，相应计提的坏账准备期末余额汇总金额</w:t>
      </w:r>
      <w:r w:rsidRPr="00852AC6">
        <w:rPr>
          <w:rFonts w:ascii="Times New Roman" w:eastAsia="宋体" w:hAnsi="Times New Roman" w:cs="Times New Roman"/>
          <w:sz w:val="18"/>
          <w:szCs w:val="18"/>
        </w:rPr>
        <w:t>0.00</w:t>
      </w:r>
      <w:r w:rsidRPr="00852AC6">
        <w:rPr>
          <w:rFonts w:ascii="Times New Roman" w:eastAsia="宋体" w:hAnsi="Times New Roman" w:cs="Times New Roman"/>
          <w:sz w:val="18"/>
          <w:szCs w:val="18"/>
        </w:rPr>
        <w:t>元。</w:t>
      </w:r>
    </w:p>
    <w:p w14:paraId="0B978FA7"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303"/>
        <w:gridCol w:w="1594"/>
        <w:gridCol w:w="1015"/>
        <w:gridCol w:w="1738"/>
        <w:gridCol w:w="1452"/>
      </w:tblGrid>
      <w:tr w:rsidR="00852AC6" w:rsidRPr="00852AC6" w14:paraId="7736003D" w14:textId="77777777" w:rsidTr="00DC6DD1">
        <w:trPr>
          <w:trHeight w:val="284"/>
        </w:trPr>
        <w:tc>
          <w:tcPr>
            <w:tcW w:w="1396" w:type="pct"/>
            <w:shd w:val="clear" w:color="auto" w:fill="D3D3D3"/>
            <w:vAlign w:val="center"/>
          </w:tcPr>
          <w:p w14:paraId="506EACD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单位名称</w:t>
            </w:r>
          </w:p>
        </w:tc>
        <w:tc>
          <w:tcPr>
            <w:tcW w:w="661" w:type="pct"/>
            <w:shd w:val="clear" w:color="auto" w:fill="D3D3D3"/>
            <w:vAlign w:val="center"/>
          </w:tcPr>
          <w:p w14:paraId="40E9B6A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款项的性质</w:t>
            </w:r>
          </w:p>
        </w:tc>
        <w:tc>
          <w:tcPr>
            <w:tcW w:w="809" w:type="pct"/>
            <w:shd w:val="clear" w:color="auto" w:fill="D3D3D3"/>
            <w:vAlign w:val="center"/>
          </w:tcPr>
          <w:p w14:paraId="6110285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c>
          <w:tcPr>
            <w:tcW w:w="515" w:type="pct"/>
            <w:shd w:val="clear" w:color="auto" w:fill="D3D3D3"/>
            <w:vAlign w:val="center"/>
          </w:tcPr>
          <w:p w14:paraId="43E9448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账龄</w:t>
            </w:r>
          </w:p>
        </w:tc>
        <w:tc>
          <w:tcPr>
            <w:tcW w:w="882" w:type="pct"/>
            <w:shd w:val="clear" w:color="auto" w:fill="D3D3D3"/>
            <w:vAlign w:val="center"/>
          </w:tcPr>
          <w:p w14:paraId="66F62F6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占其他应收款期末余额合计数的比例</w:t>
            </w:r>
          </w:p>
        </w:tc>
        <w:tc>
          <w:tcPr>
            <w:tcW w:w="737" w:type="pct"/>
            <w:shd w:val="clear" w:color="auto" w:fill="D3D3D3"/>
            <w:vAlign w:val="center"/>
          </w:tcPr>
          <w:p w14:paraId="0D8660A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坏账准备期末余额</w:t>
            </w:r>
          </w:p>
        </w:tc>
      </w:tr>
      <w:tr w:rsidR="00852AC6" w:rsidRPr="00852AC6" w14:paraId="4157A4C2" w14:textId="77777777" w:rsidTr="00DC6DD1">
        <w:trPr>
          <w:trHeight w:val="284"/>
        </w:trPr>
        <w:tc>
          <w:tcPr>
            <w:tcW w:w="1396" w:type="pct"/>
          </w:tcPr>
          <w:p w14:paraId="6DB418BF" w14:textId="23F611EA"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客户</w:t>
            </w:r>
            <w:proofErr w:type="gramStart"/>
            <w:r w:rsidRPr="00852AC6">
              <w:rPr>
                <w:rFonts w:ascii="Times New Roman" w:eastAsia="宋体" w:hAnsi="Times New Roman" w:cs="Times New Roman"/>
                <w:sz w:val="18"/>
                <w:szCs w:val="18"/>
              </w:rPr>
              <w:t>一</w:t>
            </w:r>
            <w:proofErr w:type="gramEnd"/>
          </w:p>
        </w:tc>
        <w:tc>
          <w:tcPr>
            <w:tcW w:w="661" w:type="pct"/>
          </w:tcPr>
          <w:p w14:paraId="31264981" w14:textId="3219F378"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往来款</w:t>
            </w:r>
          </w:p>
        </w:tc>
        <w:tc>
          <w:tcPr>
            <w:tcW w:w="809" w:type="pct"/>
            <w:vAlign w:val="center"/>
          </w:tcPr>
          <w:p w14:paraId="24DEA5EB" w14:textId="51D7310A"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1,681,156,791.36 </w:t>
            </w:r>
          </w:p>
        </w:tc>
        <w:tc>
          <w:tcPr>
            <w:tcW w:w="515" w:type="pct"/>
          </w:tcPr>
          <w:p w14:paraId="0C8FE9DD" w14:textId="404D7600"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w:t>
            </w:r>
          </w:p>
        </w:tc>
        <w:tc>
          <w:tcPr>
            <w:tcW w:w="882" w:type="pct"/>
            <w:vAlign w:val="center"/>
          </w:tcPr>
          <w:p w14:paraId="080B6D53" w14:textId="76B4AB79"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19.71%</w:t>
            </w:r>
          </w:p>
        </w:tc>
        <w:tc>
          <w:tcPr>
            <w:tcW w:w="737" w:type="pct"/>
          </w:tcPr>
          <w:p w14:paraId="396DB8CF" w14:textId="0C233A1F"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r>
      <w:tr w:rsidR="00852AC6" w:rsidRPr="00852AC6" w14:paraId="5BAD75FD" w14:textId="77777777" w:rsidTr="00DC6DD1">
        <w:trPr>
          <w:trHeight w:val="284"/>
        </w:trPr>
        <w:tc>
          <w:tcPr>
            <w:tcW w:w="1396" w:type="pct"/>
          </w:tcPr>
          <w:p w14:paraId="5A586BDC" w14:textId="3E795FCC"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客户二</w:t>
            </w:r>
          </w:p>
        </w:tc>
        <w:tc>
          <w:tcPr>
            <w:tcW w:w="661" w:type="pct"/>
          </w:tcPr>
          <w:p w14:paraId="0D2EB868" w14:textId="515CF936"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往来款</w:t>
            </w:r>
          </w:p>
        </w:tc>
        <w:tc>
          <w:tcPr>
            <w:tcW w:w="809" w:type="pct"/>
            <w:vAlign w:val="center"/>
          </w:tcPr>
          <w:p w14:paraId="54652D52" w14:textId="76D1803B"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1,324,500,000.00 </w:t>
            </w:r>
          </w:p>
        </w:tc>
        <w:tc>
          <w:tcPr>
            <w:tcW w:w="515" w:type="pct"/>
          </w:tcPr>
          <w:p w14:paraId="48887DD4" w14:textId="21CBAA21"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w:t>
            </w:r>
          </w:p>
        </w:tc>
        <w:tc>
          <w:tcPr>
            <w:tcW w:w="882" w:type="pct"/>
            <w:vAlign w:val="center"/>
          </w:tcPr>
          <w:p w14:paraId="374FFC17" w14:textId="1D4A69A4"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15.53%</w:t>
            </w:r>
          </w:p>
        </w:tc>
        <w:tc>
          <w:tcPr>
            <w:tcW w:w="737" w:type="pct"/>
          </w:tcPr>
          <w:p w14:paraId="1286E28A" w14:textId="4AC36E27"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r>
      <w:tr w:rsidR="00852AC6" w:rsidRPr="00852AC6" w14:paraId="34B8CBF9" w14:textId="77777777" w:rsidTr="00DC6DD1">
        <w:trPr>
          <w:trHeight w:val="284"/>
        </w:trPr>
        <w:tc>
          <w:tcPr>
            <w:tcW w:w="1396" w:type="pct"/>
          </w:tcPr>
          <w:p w14:paraId="28944B0B" w14:textId="4665A323"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客户三</w:t>
            </w:r>
          </w:p>
        </w:tc>
        <w:tc>
          <w:tcPr>
            <w:tcW w:w="661" w:type="pct"/>
          </w:tcPr>
          <w:p w14:paraId="5C0FC08F" w14:textId="44304ECE"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往来款</w:t>
            </w:r>
          </w:p>
        </w:tc>
        <w:tc>
          <w:tcPr>
            <w:tcW w:w="809" w:type="pct"/>
            <w:vAlign w:val="center"/>
          </w:tcPr>
          <w:p w14:paraId="635B0670" w14:textId="0C4C0D8E"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1,110,117,472.36 </w:t>
            </w:r>
          </w:p>
        </w:tc>
        <w:tc>
          <w:tcPr>
            <w:tcW w:w="515" w:type="pct"/>
          </w:tcPr>
          <w:p w14:paraId="3612E462" w14:textId="0254975A"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w:t>
            </w:r>
          </w:p>
        </w:tc>
        <w:tc>
          <w:tcPr>
            <w:tcW w:w="882" w:type="pct"/>
            <w:vAlign w:val="center"/>
          </w:tcPr>
          <w:p w14:paraId="0DD05A72" w14:textId="023EF9F1"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13.02%</w:t>
            </w:r>
          </w:p>
        </w:tc>
        <w:tc>
          <w:tcPr>
            <w:tcW w:w="737" w:type="pct"/>
          </w:tcPr>
          <w:p w14:paraId="0D2A8EE6" w14:textId="45074667"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r>
      <w:tr w:rsidR="00852AC6" w:rsidRPr="00852AC6" w14:paraId="4B9A19D6" w14:textId="77777777" w:rsidTr="00DC6DD1">
        <w:trPr>
          <w:trHeight w:val="284"/>
        </w:trPr>
        <w:tc>
          <w:tcPr>
            <w:tcW w:w="1396" w:type="pct"/>
          </w:tcPr>
          <w:p w14:paraId="3075CEB3" w14:textId="4324C291"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客户四</w:t>
            </w:r>
          </w:p>
        </w:tc>
        <w:tc>
          <w:tcPr>
            <w:tcW w:w="661" w:type="pct"/>
          </w:tcPr>
          <w:p w14:paraId="32876831" w14:textId="74490F1D"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往来款</w:t>
            </w:r>
          </w:p>
        </w:tc>
        <w:tc>
          <w:tcPr>
            <w:tcW w:w="809" w:type="pct"/>
            <w:vAlign w:val="center"/>
          </w:tcPr>
          <w:p w14:paraId="0FB4FE5D" w14:textId="31D5AE97"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1,041,000,000.00 </w:t>
            </w:r>
          </w:p>
        </w:tc>
        <w:tc>
          <w:tcPr>
            <w:tcW w:w="515" w:type="pct"/>
          </w:tcPr>
          <w:p w14:paraId="2D8EF21B" w14:textId="702025CC"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w:t>
            </w:r>
          </w:p>
        </w:tc>
        <w:tc>
          <w:tcPr>
            <w:tcW w:w="882" w:type="pct"/>
            <w:vAlign w:val="center"/>
          </w:tcPr>
          <w:p w14:paraId="5FEAB1C0" w14:textId="1C56FF6B"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12.21%</w:t>
            </w:r>
          </w:p>
        </w:tc>
        <w:tc>
          <w:tcPr>
            <w:tcW w:w="737" w:type="pct"/>
          </w:tcPr>
          <w:p w14:paraId="49B1F894" w14:textId="50916C89"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r>
      <w:tr w:rsidR="00852AC6" w:rsidRPr="00852AC6" w14:paraId="2D6AE73F" w14:textId="77777777" w:rsidTr="00DC6DD1">
        <w:trPr>
          <w:trHeight w:val="284"/>
        </w:trPr>
        <w:tc>
          <w:tcPr>
            <w:tcW w:w="1396" w:type="pct"/>
          </w:tcPr>
          <w:p w14:paraId="71DDF8F0" w14:textId="75FD943D"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客户五</w:t>
            </w:r>
          </w:p>
        </w:tc>
        <w:tc>
          <w:tcPr>
            <w:tcW w:w="661" w:type="pct"/>
          </w:tcPr>
          <w:p w14:paraId="6BA3F2FD" w14:textId="1C2CEB83"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往来款</w:t>
            </w:r>
          </w:p>
        </w:tc>
        <w:tc>
          <w:tcPr>
            <w:tcW w:w="809" w:type="pct"/>
            <w:vAlign w:val="center"/>
          </w:tcPr>
          <w:p w14:paraId="0BADD205" w14:textId="0253C41B"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460,450,644.72  </w:t>
            </w:r>
          </w:p>
        </w:tc>
        <w:tc>
          <w:tcPr>
            <w:tcW w:w="515" w:type="pct"/>
          </w:tcPr>
          <w:p w14:paraId="265EB1E8" w14:textId="5208FFD3"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1</w:t>
            </w:r>
            <w:r w:rsidRPr="00852AC6">
              <w:rPr>
                <w:rFonts w:ascii="Times New Roman" w:eastAsia="宋体" w:hAnsi="Times New Roman" w:cs="Times New Roman"/>
                <w:sz w:val="18"/>
                <w:szCs w:val="18"/>
              </w:rPr>
              <w:t>年以内</w:t>
            </w:r>
          </w:p>
        </w:tc>
        <w:tc>
          <w:tcPr>
            <w:tcW w:w="882" w:type="pct"/>
            <w:vAlign w:val="center"/>
          </w:tcPr>
          <w:p w14:paraId="19DBCB94" w14:textId="3E4B2A54"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5.40%</w:t>
            </w:r>
          </w:p>
        </w:tc>
        <w:tc>
          <w:tcPr>
            <w:tcW w:w="737" w:type="pct"/>
          </w:tcPr>
          <w:p w14:paraId="201DAC62" w14:textId="64A3A8D6" w:rsidR="00655FF5" w:rsidRPr="00852AC6" w:rsidRDefault="00655FF5" w:rsidP="00655FF5">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w:t>
            </w:r>
          </w:p>
        </w:tc>
      </w:tr>
      <w:tr w:rsidR="00852AC6" w:rsidRPr="00852AC6" w14:paraId="423846AA" w14:textId="77777777" w:rsidTr="00DC6DD1">
        <w:trPr>
          <w:trHeight w:val="284"/>
        </w:trPr>
        <w:tc>
          <w:tcPr>
            <w:tcW w:w="1396" w:type="pct"/>
            <w:shd w:val="clear" w:color="auto" w:fill="D3D3D3"/>
            <w:vAlign w:val="bottom"/>
          </w:tcPr>
          <w:p w14:paraId="793625D6" w14:textId="77777777" w:rsidR="00655FF5" w:rsidRPr="00852AC6" w:rsidRDefault="00655FF5" w:rsidP="00655FF5">
            <w:pPr>
              <w:spacing w:before="40" w:after="40" w:line="240" w:lineRule="exact"/>
              <w:jc w:val="center"/>
              <w:rPr>
                <w:rFonts w:ascii="宋体" w:eastAsia="宋体" w:hAnsi="宋体" w:cs="宋体"/>
                <w:sz w:val="18"/>
                <w:szCs w:val="18"/>
              </w:rPr>
            </w:pPr>
            <w:r w:rsidRPr="00852AC6">
              <w:rPr>
                <w:rFonts w:hint="eastAsia"/>
                <w:sz w:val="18"/>
                <w:szCs w:val="18"/>
              </w:rPr>
              <w:t>合计</w:t>
            </w:r>
          </w:p>
        </w:tc>
        <w:tc>
          <w:tcPr>
            <w:tcW w:w="661" w:type="pct"/>
            <w:shd w:val="clear" w:color="auto" w:fill="D3D3D3"/>
            <w:vAlign w:val="bottom"/>
          </w:tcPr>
          <w:p w14:paraId="2D568DA9" w14:textId="77777777" w:rsidR="00655FF5" w:rsidRPr="00852AC6" w:rsidRDefault="00655FF5" w:rsidP="00EA7D31">
            <w:r w:rsidRPr="00852AC6">
              <w:rPr>
                <w:rFonts w:ascii="Calibri" w:eastAsia="等线" w:hAnsi="Calibri" w:cs="Calibri"/>
                <w:szCs w:val="21"/>
              </w:rPr>
              <w:t xml:space="preserve">　</w:t>
            </w:r>
          </w:p>
        </w:tc>
        <w:tc>
          <w:tcPr>
            <w:tcW w:w="809" w:type="pct"/>
            <w:vAlign w:val="center"/>
          </w:tcPr>
          <w:p w14:paraId="6C855D17" w14:textId="75910F27" w:rsidR="00655FF5" w:rsidRPr="00852AC6" w:rsidRDefault="00655FF5" w:rsidP="00655FF5">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5,617,224,908.44</w:t>
            </w:r>
          </w:p>
        </w:tc>
        <w:tc>
          <w:tcPr>
            <w:tcW w:w="515" w:type="pct"/>
            <w:shd w:val="clear" w:color="auto" w:fill="D3D3D3"/>
          </w:tcPr>
          <w:p w14:paraId="53512D3F" w14:textId="77777777" w:rsidR="00655FF5" w:rsidRPr="00852AC6" w:rsidRDefault="00655FF5" w:rsidP="00EA7D31">
            <w:pPr>
              <w:jc w:val="center"/>
            </w:pPr>
          </w:p>
        </w:tc>
        <w:tc>
          <w:tcPr>
            <w:tcW w:w="882" w:type="pct"/>
            <w:vAlign w:val="center"/>
          </w:tcPr>
          <w:p w14:paraId="6C41A752" w14:textId="58FF3D35" w:rsidR="00655FF5" w:rsidRPr="00852AC6" w:rsidRDefault="00655FF5" w:rsidP="00655FF5">
            <w:pPr>
              <w:spacing w:before="40" w:after="40"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65.87%</w:t>
            </w:r>
          </w:p>
        </w:tc>
        <w:tc>
          <w:tcPr>
            <w:tcW w:w="737" w:type="pct"/>
            <w:vAlign w:val="bottom"/>
          </w:tcPr>
          <w:p w14:paraId="2DBCE209" w14:textId="77777777" w:rsidR="00655FF5" w:rsidRPr="00852AC6" w:rsidRDefault="00655FF5" w:rsidP="00EA7D31">
            <w:pPr>
              <w:spacing w:line="240" w:lineRule="exact"/>
              <w:jc w:val="right"/>
              <w:rPr>
                <w:rFonts w:ascii="宋体" w:eastAsia="宋体" w:hAnsi="宋体" w:cs="宋体"/>
                <w:sz w:val="18"/>
                <w:szCs w:val="18"/>
              </w:rPr>
            </w:pPr>
            <w:r w:rsidRPr="00852AC6">
              <w:rPr>
                <w:rFonts w:ascii="等线" w:eastAsia="等线" w:hAnsi="等线" w:hint="eastAsia"/>
                <w:sz w:val="22"/>
              </w:rPr>
              <w:t xml:space="preserve">　</w:t>
            </w:r>
          </w:p>
        </w:tc>
      </w:tr>
    </w:tbl>
    <w:p w14:paraId="03FBC7F8"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、长期股权投资</w:t>
      </w:r>
    </w:p>
    <w:p w14:paraId="6D333142"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37"/>
        <w:gridCol w:w="1556"/>
        <w:gridCol w:w="1133"/>
        <w:gridCol w:w="1560"/>
        <w:gridCol w:w="1562"/>
        <w:gridCol w:w="1133"/>
        <w:gridCol w:w="1470"/>
      </w:tblGrid>
      <w:tr w:rsidR="00852AC6" w:rsidRPr="00852AC6" w14:paraId="688CC2B2" w14:textId="77777777" w:rsidTr="00DC6DD1">
        <w:trPr>
          <w:trHeight w:val="284"/>
        </w:trPr>
        <w:tc>
          <w:tcPr>
            <w:tcW w:w="685" w:type="pct"/>
            <w:vMerge w:val="restart"/>
            <w:shd w:val="clear" w:color="auto" w:fill="D3D3D3"/>
            <w:vAlign w:val="center"/>
          </w:tcPr>
          <w:p w14:paraId="5FF5ABB5"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项目</w:t>
            </w:r>
          </w:p>
        </w:tc>
        <w:tc>
          <w:tcPr>
            <w:tcW w:w="2179" w:type="pct"/>
            <w:gridSpan w:val="3"/>
            <w:shd w:val="clear" w:color="auto" w:fill="D3D3D3"/>
            <w:vAlign w:val="center"/>
          </w:tcPr>
          <w:p w14:paraId="6EC92CD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w:t>
            </w:r>
          </w:p>
        </w:tc>
        <w:tc>
          <w:tcPr>
            <w:tcW w:w="2136" w:type="pct"/>
            <w:gridSpan w:val="3"/>
            <w:shd w:val="clear" w:color="auto" w:fill="D3D3D3"/>
            <w:vAlign w:val="center"/>
          </w:tcPr>
          <w:p w14:paraId="36C96DF9"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w:t>
            </w:r>
          </w:p>
        </w:tc>
      </w:tr>
      <w:tr w:rsidR="00852AC6" w:rsidRPr="00852AC6" w14:paraId="1244CBD3" w14:textId="77777777" w:rsidTr="00DC6DD1">
        <w:trPr>
          <w:trHeight w:val="284"/>
        </w:trPr>
        <w:tc>
          <w:tcPr>
            <w:tcW w:w="685" w:type="pct"/>
            <w:vMerge/>
            <w:shd w:val="clear" w:color="auto" w:fill="D3D3D3"/>
            <w:vAlign w:val="center"/>
          </w:tcPr>
          <w:p w14:paraId="7B160D50" w14:textId="77777777" w:rsidR="00BD611D" w:rsidRPr="00852AC6" w:rsidRDefault="00BD611D" w:rsidP="00EA7D31"/>
        </w:tc>
        <w:tc>
          <w:tcPr>
            <w:tcW w:w="798" w:type="pct"/>
            <w:shd w:val="clear" w:color="auto" w:fill="D3D3D3"/>
            <w:vAlign w:val="center"/>
          </w:tcPr>
          <w:p w14:paraId="1809B06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账面余额</w:t>
            </w:r>
          </w:p>
        </w:tc>
        <w:tc>
          <w:tcPr>
            <w:tcW w:w="581" w:type="pct"/>
            <w:shd w:val="clear" w:color="auto" w:fill="D3D3D3"/>
            <w:vAlign w:val="center"/>
          </w:tcPr>
          <w:p w14:paraId="46C1EA8A"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减值准备</w:t>
            </w:r>
          </w:p>
        </w:tc>
        <w:tc>
          <w:tcPr>
            <w:tcW w:w="800" w:type="pct"/>
            <w:shd w:val="clear" w:color="auto" w:fill="D3D3D3"/>
            <w:vAlign w:val="center"/>
          </w:tcPr>
          <w:p w14:paraId="184F78A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账面价值</w:t>
            </w:r>
          </w:p>
        </w:tc>
        <w:tc>
          <w:tcPr>
            <w:tcW w:w="801" w:type="pct"/>
            <w:shd w:val="clear" w:color="auto" w:fill="D3D3D3"/>
            <w:vAlign w:val="center"/>
          </w:tcPr>
          <w:p w14:paraId="3BD4E50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账面余额</w:t>
            </w:r>
          </w:p>
        </w:tc>
        <w:tc>
          <w:tcPr>
            <w:tcW w:w="581" w:type="pct"/>
            <w:shd w:val="clear" w:color="auto" w:fill="D3D3D3"/>
            <w:vAlign w:val="center"/>
          </w:tcPr>
          <w:p w14:paraId="716229A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减值准备</w:t>
            </w:r>
          </w:p>
        </w:tc>
        <w:tc>
          <w:tcPr>
            <w:tcW w:w="754" w:type="pct"/>
            <w:shd w:val="clear" w:color="auto" w:fill="D3D3D3"/>
            <w:vAlign w:val="center"/>
          </w:tcPr>
          <w:p w14:paraId="5DE4169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账面价值</w:t>
            </w:r>
          </w:p>
        </w:tc>
      </w:tr>
      <w:tr w:rsidR="00852AC6" w:rsidRPr="00852AC6" w14:paraId="4D482A02" w14:textId="77777777" w:rsidTr="00DC6DD1">
        <w:trPr>
          <w:trHeight w:val="284"/>
        </w:trPr>
        <w:tc>
          <w:tcPr>
            <w:tcW w:w="685" w:type="pct"/>
            <w:shd w:val="clear" w:color="auto" w:fill="D3D3D3"/>
            <w:vAlign w:val="center"/>
          </w:tcPr>
          <w:p w14:paraId="744C0D01"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对子公司投资</w:t>
            </w:r>
          </w:p>
        </w:tc>
        <w:tc>
          <w:tcPr>
            <w:tcW w:w="798" w:type="pct"/>
            <w:vAlign w:val="center"/>
          </w:tcPr>
          <w:p w14:paraId="249BD7C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17,986,937,687.22</w:t>
            </w:r>
          </w:p>
        </w:tc>
        <w:tc>
          <w:tcPr>
            <w:tcW w:w="581" w:type="pct"/>
            <w:vAlign w:val="center"/>
          </w:tcPr>
          <w:p w14:paraId="09B19CE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0" w:type="pct"/>
            <w:vAlign w:val="center"/>
          </w:tcPr>
          <w:p w14:paraId="7DDBFDF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17,986,937,687.22</w:t>
            </w:r>
          </w:p>
        </w:tc>
        <w:tc>
          <w:tcPr>
            <w:tcW w:w="801" w:type="pct"/>
            <w:vAlign w:val="center"/>
          </w:tcPr>
          <w:p w14:paraId="7BAAB63B" w14:textId="6DCF417F"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17,898,687,687.22 </w:t>
            </w:r>
          </w:p>
        </w:tc>
        <w:tc>
          <w:tcPr>
            <w:tcW w:w="581" w:type="pct"/>
            <w:vAlign w:val="center"/>
          </w:tcPr>
          <w:p w14:paraId="5F1DFCF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54" w:type="pct"/>
            <w:vAlign w:val="center"/>
          </w:tcPr>
          <w:p w14:paraId="1C7EF34A" w14:textId="43108B44"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17,898,687,687.22 </w:t>
            </w:r>
          </w:p>
        </w:tc>
      </w:tr>
      <w:tr w:rsidR="00852AC6" w:rsidRPr="00852AC6" w14:paraId="11D39F35" w14:textId="77777777" w:rsidTr="00DC6DD1">
        <w:trPr>
          <w:trHeight w:val="284"/>
        </w:trPr>
        <w:tc>
          <w:tcPr>
            <w:tcW w:w="685" w:type="pct"/>
            <w:shd w:val="clear" w:color="auto" w:fill="D3D3D3"/>
            <w:vAlign w:val="center"/>
          </w:tcPr>
          <w:p w14:paraId="64807D8B"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对联营、合营企业投资</w:t>
            </w:r>
          </w:p>
        </w:tc>
        <w:tc>
          <w:tcPr>
            <w:tcW w:w="798" w:type="pct"/>
            <w:vAlign w:val="center"/>
          </w:tcPr>
          <w:p w14:paraId="305D3023" w14:textId="4935397C"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369,476,431.73 </w:t>
            </w:r>
          </w:p>
        </w:tc>
        <w:tc>
          <w:tcPr>
            <w:tcW w:w="581" w:type="pct"/>
            <w:vAlign w:val="center"/>
          </w:tcPr>
          <w:p w14:paraId="020C851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c>
          <w:tcPr>
            <w:tcW w:w="800" w:type="pct"/>
            <w:vAlign w:val="center"/>
          </w:tcPr>
          <w:p w14:paraId="355B4735" w14:textId="19EB2AA2"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363,481,885.77 </w:t>
            </w:r>
          </w:p>
        </w:tc>
        <w:tc>
          <w:tcPr>
            <w:tcW w:w="801" w:type="pct"/>
            <w:vAlign w:val="center"/>
          </w:tcPr>
          <w:p w14:paraId="09C79367" w14:textId="37E73DDF" w:rsidR="00BD611D" w:rsidRPr="00852AC6" w:rsidRDefault="001671D2"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406,306,689.25</w:t>
            </w:r>
          </w:p>
        </w:tc>
        <w:tc>
          <w:tcPr>
            <w:tcW w:w="581" w:type="pct"/>
            <w:vAlign w:val="center"/>
          </w:tcPr>
          <w:p w14:paraId="486E840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c>
          <w:tcPr>
            <w:tcW w:w="754" w:type="pct"/>
            <w:vAlign w:val="center"/>
          </w:tcPr>
          <w:p w14:paraId="52CCB1F3" w14:textId="3D3D6AEE" w:rsidR="00BD611D" w:rsidRPr="00852AC6" w:rsidRDefault="001671D2"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400,312,143.29</w:t>
            </w:r>
          </w:p>
        </w:tc>
      </w:tr>
      <w:tr w:rsidR="00852AC6" w:rsidRPr="00852AC6" w14:paraId="68975D31" w14:textId="77777777" w:rsidTr="00DC6DD1">
        <w:trPr>
          <w:trHeight w:val="284"/>
        </w:trPr>
        <w:tc>
          <w:tcPr>
            <w:tcW w:w="685" w:type="pct"/>
            <w:shd w:val="clear" w:color="auto" w:fill="D3D3D3"/>
            <w:vAlign w:val="center"/>
          </w:tcPr>
          <w:p w14:paraId="7E8F6541" w14:textId="77777777" w:rsidR="00BD611D" w:rsidRPr="00852AC6" w:rsidRDefault="00BD611D" w:rsidP="00DC6DD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798" w:type="pct"/>
            <w:vAlign w:val="center"/>
          </w:tcPr>
          <w:p w14:paraId="5E2C66D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18,356,414,118.95</w:t>
            </w:r>
          </w:p>
        </w:tc>
        <w:tc>
          <w:tcPr>
            <w:tcW w:w="581" w:type="pct"/>
            <w:vAlign w:val="center"/>
          </w:tcPr>
          <w:p w14:paraId="6873676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c>
          <w:tcPr>
            <w:tcW w:w="800" w:type="pct"/>
            <w:vAlign w:val="center"/>
          </w:tcPr>
          <w:p w14:paraId="2E51E36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18,350,419,572.99</w:t>
            </w:r>
          </w:p>
        </w:tc>
        <w:tc>
          <w:tcPr>
            <w:tcW w:w="801" w:type="pct"/>
            <w:vAlign w:val="center"/>
          </w:tcPr>
          <w:p w14:paraId="168EE21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18,304,994,376.47</w:t>
            </w:r>
          </w:p>
        </w:tc>
        <w:tc>
          <w:tcPr>
            <w:tcW w:w="581" w:type="pct"/>
            <w:vAlign w:val="center"/>
          </w:tcPr>
          <w:p w14:paraId="0284016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c>
          <w:tcPr>
            <w:tcW w:w="754" w:type="pct"/>
            <w:vAlign w:val="center"/>
          </w:tcPr>
          <w:p w14:paraId="1D372BC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18,298,999,830.51</w:t>
            </w:r>
          </w:p>
        </w:tc>
      </w:tr>
    </w:tbl>
    <w:p w14:paraId="11DF00DD" w14:textId="77777777" w:rsidR="00BD611D" w:rsidRPr="00852AC6" w:rsidRDefault="00BD611D" w:rsidP="00BD611D">
      <w:pPr>
        <w:keepNext/>
        <w:keepLines/>
        <w:spacing w:before="300" w:after="300" w:line="280" w:lineRule="exact"/>
        <w:outlineLvl w:val="3"/>
        <w:rPr>
          <w:rFonts w:ascii="宋体" w:eastAsia="宋体" w:hAnsi="宋体" w:cs="宋体"/>
          <w:b/>
          <w:bCs/>
          <w:szCs w:val="21"/>
        </w:rPr>
      </w:pPr>
      <w:r w:rsidRPr="00852AC6">
        <w:rPr>
          <w:rFonts w:ascii="宋体" w:eastAsia="宋体" w:hAnsi="宋体" w:cs="宋体"/>
          <w:b/>
          <w:bCs/>
          <w:szCs w:val="21"/>
        </w:rPr>
        <w:t>（1） 对子公司投资</w:t>
      </w:r>
    </w:p>
    <w:p w14:paraId="3330CC84"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83"/>
        <w:gridCol w:w="1406"/>
        <w:gridCol w:w="587"/>
        <w:gridCol w:w="1181"/>
        <w:gridCol w:w="1181"/>
        <w:gridCol w:w="587"/>
        <w:gridCol w:w="399"/>
        <w:gridCol w:w="1406"/>
        <w:gridCol w:w="763"/>
      </w:tblGrid>
      <w:tr w:rsidR="00852AC6" w:rsidRPr="00852AC6" w14:paraId="3A841E28" w14:textId="77777777" w:rsidTr="00DC6DD1">
        <w:trPr>
          <w:trHeight w:val="284"/>
        </w:trPr>
        <w:tc>
          <w:tcPr>
            <w:tcW w:w="1191" w:type="pct"/>
            <w:vMerge w:val="restart"/>
            <w:shd w:val="clear" w:color="auto" w:fill="D3D3D3"/>
            <w:vAlign w:val="center"/>
          </w:tcPr>
          <w:p w14:paraId="7222C090"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被投资单位</w:t>
            </w:r>
          </w:p>
        </w:tc>
        <w:tc>
          <w:tcPr>
            <w:tcW w:w="662" w:type="pct"/>
            <w:vMerge w:val="restart"/>
            <w:shd w:val="clear" w:color="auto" w:fill="D3D3D3"/>
            <w:vAlign w:val="center"/>
          </w:tcPr>
          <w:p w14:paraId="3A4241A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期初余额（账面价值）</w:t>
            </w:r>
          </w:p>
        </w:tc>
        <w:tc>
          <w:tcPr>
            <w:tcW w:w="368" w:type="pct"/>
            <w:vMerge w:val="restart"/>
            <w:shd w:val="clear" w:color="auto" w:fill="D3D3D3"/>
            <w:vAlign w:val="center"/>
          </w:tcPr>
          <w:p w14:paraId="1ADCBE4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减值准备期初余额</w:t>
            </w:r>
          </w:p>
        </w:tc>
        <w:tc>
          <w:tcPr>
            <w:tcW w:w="1668" w:type="pct"/>
            <w:gridSpan w:val="4"/>
            <w:shd w:val="clear" w:color="auto" w:fill="D3D3D3"/>
            <w:vAlign w:val="center"/>
          </w:tcPr>
          <w:p w14:paraId="217CFFF1"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本期增减变动</w:t>
            </w:r>
          </w:p>
        </w:tc>
        <w:tc>
          <w:tcPr>
            <w:tcW w:w="653" w:type="pct"/>
            <w:vMerge w:val="restart"/>
            <w:shd w:val="clear" w:color="auto" w:fill="D3D3D3"/>
            <w:vAlign w:val="center"/>
          </w:tcPr>
          <w:p w14:paraId="537378F9"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期末余额（账面价值）</w:t>
            </w:r>
          </w:p>
        </w:tc>
        <w:tc>
          <w:tcPr>
            <w:tcW w:w="459" w:type="pct"/>
            <w:vMerge w:val="restart"/>
            <w:shd w:val="clear" w:color="auto" w:fill="D3D3D3"/>
            <w:vAlign w:val="center"/>
          </w:tcPr>
          <w:p w14:paraId="0FF4B9A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减值准备期末余额</w:t>
            </w:r>
          </w:p>
        </w:tc>
      </w:tr>
      <w:tr w:rsidR="00852AC6" w:rsidRPr="00852AC6" w14:paraId="208131D9" w14:textId="77777777" w:rsidTr="00DC6DD1">
        <w:trPr>
          <w:trHeight w:val="284"/>
        </w:trPr>
        <w:tc>
          <w:tcPr>
            <w:tcW w:w="1191" w:type="pct"/>
            <w:vMerge/>
            <w:shd w:val="clear" w:color="auto" w:fill="D3D3D3"/>
            <w:vAlign w:val="center"/>
          </w:tcPr>
          <w:p w14:paraId="7985A51E" w14:textId="77777777" w:rsidR="00BD611D" w:rsidRPr="00852AC6" w:rsidRDefault="00BD611D" w:rsidP="00EA7D31"/>
        </w:tc>
        <w:tc>
          <w:tcPr>
            <w:tcW w:w="662" w:type="pct"/>
            <w:vMerge/>
            <w:shd w:val="clear" w:color="auto" w:fill="D3D3D3"/>
            <w:vAlign w:val="center"/>
          </w:tcPr>
          <w:p w14:paraId="171C5FC5" w14:textId="77777777" w:rsidR="00BD611D" w:rsidRPr="00852AC6" w:rsidRDefault="00BD611D" w:rsidP="00EA7D31"/>
        </w:tc>
        <w:tc>
          <w:tcPr>
            <w:tcW w:w="368" w:type="pct"/>
            <w:vMerge/>
            <w:vAlign w:val="center"/>
          </w:tcPr>
          <w:p w14:paraId="3692C363" w14:textId="77777777" w:rsidR="00BD611D" w:rsidRPr="00852AC6" w:rsidRDefault="00BD611D" w:rsidP="00EA7D31"/>
        </w:tc>
        <w:tc>
          <w:tcPr>
            <w:tcW w:w="588" w:type="pct"/>
            <w:shd w:val="clear" w:color="auto" w:fill="D3D3D3"/>
            <w:vAlign w:val="center"/>
          </w:tcPr>
          <w:p w14:paraId="375E76F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追加投资</w:t>
            </w:r>
          </w:p>
        </w:tc>
        <w:tc>
          <w:tcPr>
            <w:tcW w:w="441" w:type="pct"/>
            <w:shd w:val="clear" w:color="auto" w:fill="D3D3D3"/>
            <w:vAlign w:val="center"/>
          </w:tcPr>
          <w:p w14:paraId="3E07D9C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减少投资</w:t>
            </w:r>
          </w:p>
        </w:tc>
        <w:tc>
          <w:tcPr>
            <w:tcW w:w="368" w:type="pct"/>
            <w:shd w:val="clear" w:color="auto" w:fill="D3D3D3"/>
            <w:vAlign w:val="center"/>
          </w:tcPr>
          <w:p w14:paraId="4E3B33B0"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计提减值准备</w:t>
            </w:r>
          </w:p>
        </w:tc>
        <w:tc>
          <w:tcPr>
            <w:tcW w:w="271" w:type="pct"/>
            <w:shd w:val="clear" w:color="auto" w:fill="D3D3D3"/>
            <w:vAlign w:val="center"/>
          </w:tcPr>
          <w:p w14:paraId="503AB2D7"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其他</w:t>
            </w:r>
          </w:p>
        </w:tc>
        <w:tc>
          <w:tcPr>
            <w:tcW w:w="653" w:type="pct"/>
            <w:vMerge/>
            <w:shd w:val="clear" w:color="auto" w:fill="D3D3D3"/>
            <w:vAlign w:val="center"/>
          </w:tcPr>
          <w:p w14:paraId="76EBBC04" w14:textId="77777777" w:rsidR="00BD611D" w:rsidRPr="00852AC6" w:rsidRDefault="00BD611D" w:rsidP="00EA7D31"/>
        </w:tc>
        <w:tc>
          <w:tcPr>
            <w:tcW w:w="459" w:type="pct"/>
            <w:vMerge/>
            <w:shd w:val="clear" w:color="auto" w:fill="D3D3D3"/>
            <w:vAlign w:val="center"/>
          </w:tcPr>
          <w:p w14:paraId="4C98E475" w14:textId="77777777" w:rsidR="00BD611D" w:rsidRPr="00852AC6" w:rsidRDefault="00BD611D" w:rsidP="00EA7D31"/>
        </w:tc>
      </w:tr>
      <w:tr w:rsidR="00852AC6" w:rsidRPr="00852AC6" w14:paraId="546F4090" w14:textId="77777777" w:rsidTr="00DC6DD1">
        <w:trPr>
          <w:trHeight w:val="284"/>
        </w:trPr>
        <w:tc>
          <w:tcPr>
            <w:tcW w:w="1191" w:type="pct"/>
            <w:vAlign w:val="center"/>
          </w:tcPr>
          <w:p w14:paraId="17622767"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晨鸣纸业（韩国）株式会社</w:t>
            </w:r>
          </w:p>
        </w:tc>
        <w:tc>
          <w:tcPr>
            <w:tcW w:w="662" w:type="pct"/>
            <w:vAlign w:val="center"/>
          </w:tcPr>
          <w:p w14:paraId="2B8E5E8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6,143,400.00</w:t>
            </w:r>
          </w:p>
        </w:tc>
        <w:tc>
          <w:tcPr>
            <w:tcW w:w="368" w:type="pct"/>
            <w:vAlign w:val="center"/>
          </w:tcPr>
          <w:p w14:paraId="0FCD3F2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4FFC9A6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28BC361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5773CD9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10A2433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3BFA55E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6,143,400.00</w:t>
            </w:r>
          </w:p>
        </w:tc>
        <w:tc>
          <w:tcPr>
            <w:tcW w:w="459" w:type="pct"/>
            <w:vAlign w:val="center"/>
          </w:tcPr>
          <w:p w14:paraId="0DBE3120"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5412A48E" w14:textId="77777777" w:rsidTr="00DC6DD1">
        <w:trPr>
          <w:trHeight w:val="284"/>
        </w:trPr>
        <w:tc>
          <w:tcPr>
            <w:tcW w:w="1191" w:type="pct"/>
            <w:vAlign w:val="center"/>
          </w:tcPr>
          <w:p w14:paraId="4B0CA708"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晨鸣GmbH</w:t>
            </w:r>
          </w:p>
        </w:tc>
        <w:tc>
          <w:tcPr>
            <w:tcW w:w="662" w:type="pct"/>
            <w:vAlign w:val="center"/>
          </w:tcPr>
          <w:p w14:paraId="3F70CC2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4,083,235.00</w:t>
            </w:r>
          </w:p>
        </w:tc>
        <w:tc>
          <w:tcPr>
            <w:tcW w:w="368" w:type="pct"/>
            <w:vAlign w:val="center"/>
          </w:tcPr>
          <w:p w14:paraId="6553C8E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5A4E571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0A70417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0F8CFF0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2F1F6B6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636753E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4,083,235.00</w:t>
            </w:r>
          </w:p>
        </w:tc>
        <w:tc>
          <w:tcPr>
            <w:tcW w:w="459" w:type="pct"/>
            <w:vAlign w:val="center"/>
          </w:tcPr>
          <w:p w14:paraId="0E0AEC29"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0FD36C22" w14:textId="77777777" w:rsidTr="00DC6DD1">
        <w:trPr>
          <w:trHeight w:val="284"/>
        </w:trPr>
        <w:tc>
          <w:tcPr>
            <w:tcW w:w="1191" w:type="pct"/>
            <w:vAlign w:val="center"/>
          </w:tcPr>
          <w:p w14:paraId="6A3FB63F"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海拉尔晨鸣纸业有限责任公司</w:t>
            </w:r>
          </w:p>
        </w:tc>
        <w:tc>
          <w:tcPr>
            <w:tcW w:w="662" w:type="pct"/>
            <w:vAlign w:val="center"/>
          </w:tcPr>
          <w:p w14:paraId="293F86D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12,000,000.00</w:t>
            </w:r>
          </w:p>
        </w:tc>
        <w:tc>
          <w:tcPr>
            <w:tcW w:w="368" w:type="pct"/>
            <w:vAlign w:val="center"/>
          </w:tcPr>
          <w:p w14:paraId="0525054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784760F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655F88B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1D0DD6E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36F9919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1F53208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12,000,000.00</w:t>
            </w:r>
          </w:p>
        </w:tc>
        <w:tc>
          <w:tcPr>
            <w:tcW w:w="459" w:type="pct"/>
            <w:vAlign w:val="center"/>
          </w:tcPr>
          <w:p w14:paraId="5312B5C0"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2A66A40D" w14:textId="77777777" w:rsidTr="00DC6DD1">
        <w:trPr>
          <w:trHeight w:val="284"/>
        </w:trPr>
        <w:tc>
          <w:tcPr>
            <w:tcW w:w="1191" w:type="pct"/>
            <w:vAlign w:val="center"/>
          </w:tcPr>
          <w:p w14:paraId="3CE7FE9D"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黄冈晨鸣浆纸有限公司</w:t>
            </w:r>
          </w:p>
        </w:tc>
        <w:tc>
          <w:tcPr>
            <w:tcW w:w="662" w:type="pct"/>
            <w:vAlign w:val="center"/>
          </w:tcPr>
          <w:p w14:paraId="2B1F919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2,350,000,000.00</w:t>
            </w:r>
          </w:p>
        </w:tc>
        <w:tc>
          <w:tcPr>
            <w:tcW w:w="368" w:type="pct"/>
            <w:vAlign w:val="center"/>
          </w:tcPr>
          <w:p w14:paraId="752155C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1AE479C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4A21847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02E39EA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714A22D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4427787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2,350,000,000.00</w:t>
            </w:r>
          </w:p>
        </w:tc>
        <w:tc>
          <w:tcPr>
            <w:tcW w:w="459" w:type="pct"/>
            <w:vAlign w:val="center"/>
          </w:tcPr>
          <w:p w14:paraId="394515EB"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373AD5FF" w14:textId="77777777" w:rsidTr="00DC6DD1">
        <w:trPr>
          <w:trHeight w:val="284"/>
        </w:trPr>
        <w:tc>
          <w:tcPr>
            <w:tcW w:w="1191" w:type="pct"/>
            <w:vAlign w:val="center"/>
          </w:tcPr>
          <w:p w14:paraId="3EB04BBB"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黄冈晨鸣林业发展有限责任公司</w:t>
            </w:r>
          </w:p>
        </w:tc>
        <w:tc>
          <w:tcPr>
            <w:tcW w:w="662" w:type="pct"/>
            <w:vAlign w:val="center"/>
          </w:tcPr>
          <w:p w14:paraId="0C5629F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70,000,000.00</w:t>
            </w:r>
          </w:p>
        </w:tc>
        <w:tc>
          <w:tcPr>
            <w:tcW w:w="368" w:type="pct"/>
            <w:vAlign w:val="center"/>
          </w:tcPr>
          <w:p w14:paraId="6093B05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1CE0860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6C8333A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0062725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5BC8CB5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412EC09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70,000,000.00</w:t>
            </w:r>
          </w:p>
        </w:tc>
        <w:tc>
          <w:tcPr>
            <w:tcW w:w="459" w:type="pct"/>
            <w:vAlign w:val="center"/>
          </w:tcPr>
          <w:p w14:paraId="399F8194"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05FBE41A" w14:textId="77777777" w:rsidTr="00DC6DD1">
        <w:trPr>
          <w:trHeight w:val="284"/>
        </w:trPr>
        <w:tc>
          <w:tcPr>
            <w:tcW w:w="1191" w:type="pct"/>
            <w:vAlign w:val="center"/>
          </w:tcPr>
          <w:p w14:paraId="67305932"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济南晨</w:t>
            </w:r>
            <w:proofErr w:type="gramStart"/>
            <w:r w:rsidRPr="00852AC6">
              <w:rPr>
                <w:rFonts w:ascii="宋体" w:eastAsia="宋体" w:hAnsi="宋体" w:cs="宋体" w:hint="eastAsia"/>
                <w:sz w:val="18"/>
                <w:szCs w:val="18"/>
              </w:rPr>
              <w:t>鸣投资</w:t>
            </w:r>
            <w:proofErr w:type="gramEnd"/>
            <w:r w:rsidRPr="00852AC6">
              <w:rPr>
                <w:rFonts w:ascii="宋体" w:eastAsia="宋体" w:hAnsi="宋体" w:cs="宋体" w:hint="eastAsia"/>
                <w:sz w:val="18"/>
                <w:szCs w:val="18"/>
              </w:rPr>
              <w:t>管理有限公司</w:t>
            </w:r>
          </w:p>
        </w:tc>
        <w:tc>
          <w:tcPr>
            <w:tcW w:w="662" w:type="pct"/>
            <w:vAlign w:val="center"/>
          </w:tcPr>
          <w:p w14:paraId="44DAD0E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100,000,000.00</w:t>
            </w:r>
          </w:p>
        </w:tc>
        <w:tc>
          <w:tcPr>
            <w:tcW w:w="368" w:type="pct"/>
            <w:vAlign w:val="center"/>
          </w:tcPr>
          <w:p w14:paraId="198CB31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45BF414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553875B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7209ED4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01E00B1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0B17476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100,000,000.00</w:t>
            </w:r>
          </w:p>
        </w:tc>
        <w:tc>
          <w:tcPr>
            <w:tcW w:w="459" w:type="pct"/>
            <w:vAlign w:val="center"/>
          </w:tcPr>
          <w:p w14:paraId="171B1B88"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6E1017E6" w14:textId="77777777" w:rsidTr="00DC6DD1">
        <w:trPr>
          <w:trHeight w:val="284"/>
        </w:trPr>
        <w:tc>
          <w:tcPr>
            <w:tcW w:w="1191" w:type="pct"/>
            <w:vAlign w:val="center"/>
          </w:tcPr>
          <w:p w14:paraId="2B6A6A6A"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lastRenderedPageBreak/>
              <w:t>山东御景大酒店有限公司</w:t>
            </w:r>
          </w:p>
        </w:tc>
        <w:tc>
          <w:tcPr>
            <w:tcW w:w="662" w:type="pct"/>
            <w:vAlign w:val="center"/>
          </w:tcPr>
          <w:p w14:paraId="2C811FB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280,500,000.00</w:t>
            </w:r>
          </w:p>
        </w:tc>
        <w:tc>
          <w:tcPr>
            <w:tcW w:w="368" w:type="pct"/>
            <w:vAlign w:val="center"/>
          </w:tcPr>
          <w:p w14:paraId="70AB72D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7C613D6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397E007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280,500,000.00</w:t>
            </w:r>
          </w:p>
        </w:tc>
        <w:tc>
          <w:tcPr>
            <w:tcW w:w="368" w:type="pct"/>
            <w:vAlign w:val="center"/>
          </w:tcPr>
          <w:p w14:paraId="31E4EA4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35FBF10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1D5B11A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59" w:type="pct"/>
            <w:vAlign w:val="center"/>
          </w:tcPr>
          <w:p w14:paraId="49C03723"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09E1B184" w14:textId="77777777" w:rsidTr="00DC6DD1">
        <w:trPr>
          <w:trHeight w:val="284"/>
        </w:trPr>
        <w:tc>
          <w:tcPr>
            <w:tcW w:w="1191" w:type="pct"/>
            <w:vAlign w:val="center"/>
          </w:tcPr>
          <w:p w14:paraId="7A71B8C1"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湛江晨鸣浆纸有限公司</w:t>
            </w:r>
          </w:p>
        </w:tc>
        <w:tc>
          <w:tcPr>
            <w:tcW w:w="662" w:type="pct"/>
            <w:vAlign w:val="center"/>
          </w:tcPr>
          <w:p w14:paraId="77C9BB0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5,206,250,000.00</w:t>
            </w:r>
          </w:p>
        </w:tc>
        <w:tc>
          <w:tcPr>
            <w:tcW w:w="368" w:type="pct"/>
            <w:vAlign w:val="center"/>
          </w:tcPr>
          <w:p w14:paraId="1118B93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7C8612F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68,750,000.00</w:t>
            </w:r>
          </w:p>
        </w:tc>
        <w:tc>
          <w:tcPr>
            <w:tcW w:w="441" w:type="pct"/>
            <w:vAlign w:val="center"/>
          </w:tcPr>
          <w:p w14:paraId="3E92C9C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2054942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67C4EF2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09180B4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5,275,000,000.00</w:t>
            </w:r>
          </w:p>
        </w:tc>
        <w:tc>
          <w:tcPr>
            <w:tcW w:w="459" w:type="pct"/>
            <w:vAlign w:val="center"/>
          </w:tcPr>
          <w:p w14:paraId="7A7587A5"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4549B231" w14:textId="77777777" w:rsidTr="00DC6DD1">
        <w:trPr>
          <w:trHeight w:val="284"/>
        </w:trPr>
        <w:tc>
          <w:tcPr>
            <w:tcW w:w="1191" w:type="pct"/>
            <w:vAlign w:val="center"/>
          </w:tcPr>
          <w:p w14:paraId="3263D013"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寿光晨</w:t>
            </w:r>
            <w:proofErr w:type="gramStart"/>
            <w:r w:rsidRPr="00852AC6">
              <w:rPr>
                <w:rFonts w:ascii="宋体" w:eastAsia="宋体" w:hAnsi="宋体" w:cs="宋体" w:hint="eastAsia"/>
                <w:sz w:val="18"/>
                <w:szCs w:val="18"/>
              </w:rPr>
              <w:t>鸣现代</w:t>
            </w:r>
            <w:proofErr w:type="gramEnd"/>
            <w:r w:rsidRPr="00852AC6">
              <w:rPr>
                <w:rFonts w:ascii="宋体" w:eastAsia="宋体" w:hAnsi="宋体" w:cs="宋体" w:hint="eastAsia"/>
                <w:sz w:val="18"/>
                <w:szCs w:val="18"/>
              </w:rPr>
              <w:t>物流有限公司</w:t>
            </w:r>
          </w:p>
        </w:tc>
        <w:tc>
          <w:tcPr>
            <w:tcW w:w="662" w:type="pct"/>
            <w:vAlign w:val="center"/>
          </w:tcPr>
          <w:p w14:paraId="3A32287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10,000,000.00</w:t>
            </w:r>
          </w:p>
        </w:tc>
        <w:tc>
          <w:tcPr>
            <w:tcW w:w="368" w:type="pct"/>
            <w:vAlign w:val="center"/>
          </w:tcPr>
          <w:p w14:paraId="3146521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71C80A6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2245022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4C6FF35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7DD86A9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727EE07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10,000,000.00</w:t>
            </w:r>
          </w:p>
        </w:tc>
        <w:tc>
          <w:tcPr>
            <w:tcW w:w="459" w:type="pct"/>
            <w:vAlign w:val="center"/>
          </w:tcPr>
          <w:p w14:paraId="08768144"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3F74A77A" w14:textId="77777777" w:rsidTr="00DC6DD1">
        <w:trPr>
          <w:trHeight w:val="284"/>
        </w:trPr>
        <w:tc>
          <w:tcPr>
            <w:tcW w:w="1191" w:type="pct"/>
            <w:vAlign w:val="center"/>
          </w:tcPr>
          <w:p w14:paraId="3745ED40"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寿光晨鸣美术纸有限公司</w:t>
            </w:r>
          </w:p>
        </w:tc>
        <w:tc>
          <w:tcPr>
            <w:tcW w:w="662" w:type="pct"/>
            <w:vAlign w:val="center"/>
          </w:tcPr>
          <w:p w14:paraId="10AB75D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113,616,063.80</w:t>
            </w:r>
          </w:p>
        </w:tc>
        <w:tc>
          <w:tcPr>
            <w:tcW w:w="368" w:type="pct"/>
            <w:vAlign w:val="center"/>
          </w:tcPr>
          <w:p w14:paraId="1CD548F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3D5C457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17E14F4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39AC26D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1C5B1F9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6ED68AC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113,616,063.80</w:t>
            </w:r>
          </w:p>
        </w:tc>
        <w:tc>
          <w:tcPr>
            <w:tcW w:w="459" w:type="pct"/>
            <w:vAlign w:val="center"/>
          </w:tcPr>
          <w:p w14:paraId="3797390E"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1E75B8EF" w14:textId="77777777" w:rsidTr="00DC6DD1">
        <w:trPr>
          <w:trHeight w:val="284"/>
        </w:trPr>
        <w:tc>
          <w:tcPr>
            <w:tcW w:w="1191" w:type="pct"/>
            <w:vAlign w:val="center"/>
          </w:tcPr>
          <w:p w14:paraId="7949C18B"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寿光美伦纸业有限责任公司</w:t>
            </w:r>
          </w:p>
        </w:tc>
        <w:tc>
          <w:tcPr>
            <w:tcW w:w="662" w:type="pct"/>
            <w:vAlign w:val="center"/>
          </w:tcPr>
          <w:p w14:paraId="1D92E39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4,649,441,979.31</w:t>
            </w:r>
          </w:p>
        </w:tc>
        <w:tc>
          <w:tcPr>
            <w:tcW w:w="368" w:type="pct"/>
            <w:vAlign w:val="center"/>
          </w:tcPr>
          <w:p w14:paraId="2732CA1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627F95D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300,000,000.00</w:t>
            </w:r>
          </w:p>
        </w:tc>
        <w:tc>
          <w:tcPr>
            <w:tcW w:w="441" w:type="pct"/>
            <w:vAlign w:val="center"/>
          </w:tcPr>
          <w:p w14:paraId="53A44FD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6198CDA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3E16E0A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0EB6389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4,949,441,979.31</w:t>
            </w:r>
          </w:p>
        </w:tc>
        <w:tc>
          <w:tcPr>
            <w:tcW w:w="459" w:type="pct"/>
            <w:vAlign w:val="center"/>
          </w:tcPr>
          <w:p w14:paraId="7FA600B2"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0B18E5E2" w14:textId="77777777" w:rsidTr="00DC6DD1">
        <w:trPr>
          <w:trHeight w:val="284"/>
        </w:trPr>
        <w:tc>
          <w:tcPr>
            <w:tcW w:w="1191" w:type="pct"/>
            <w:vAlign w:val="center"/>
          </w:tcPr>
          <w:p w14:paraId="25445D80"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寿光顺达报关有限责任公司</w:t>
            </w:r>
          </w:p>
        </w:tc>
        <w:tc>
          <w:tcPr>
            <w:tcW w:w="662" w:type="pct"/>
            <w:vAlign w:val="center"/>
          </w:tcPr>
          <w:p w14:paraId="4AC3C59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1,500,000.00</w:t>
            </w:r>
          </w:p>
        </w:tc>
        <w:tc>
          <w:tcPr>
            <w:tcW w:w="368" w:type="pct"/>
            <w:vAlign w:val="center"/>
          </w:tcPr>
          <w:p w14:paraId="537F7C9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5CDB345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60741A7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612822C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5BCB9E3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2D82517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1,500,000.00</w:t>
            </w:r>
          </w:p>
        </w:tc>
        <w:tc>
          <w:tcPr>
            <w:tcW w:w="459" w:type="pct"/>
            <w:vAlign w:val="center"/>
          </w:tcPr>
          <w:p w14:paraId="7B7D259D"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1896D45B" w14:textId="77777777" w:rsidTr="00DC6DD1">
        <w:trPr>
          <w:trHeight w:val="284"/>
        </w:trPr>
        <w:tc>
          <w:tcPr>
            <w:tcW w:w="1191" w:type="pct"/>
            <w:vAlign w:val="center"/>
          </w:tcPr>
          <w:p w14:paraId="5537CD84"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寿光晨鸣进出口贸易有限公司</w:t>
            </w:r>
          </w:p>
        </w:tc>
        <w:tc>
          <w:tcPr>
            <w:tcW w:w="662" w:type="pct"/>
            <w:vAlign w:val="center"/>
          </w:tcPr>
          <w:p w14:paraId="58D4268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250,000,000.00</w:t>
            </w:r>
          </w:p>
        </w:tc>
        <w:tc>
          <w:tcPr>
            <w:tcW w:w="368" w:type="pct"/>
            <w:vAlign w:val="center"/>
          </w:tcPr>
          <w:p w14:paraId="5DD7FB1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41C9661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665E896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53C9F05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0516DF4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597F6E5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250,000,000.00</w:t>
            </w:r>
          </w:p>
        </w:tc>
        <w:tc>
          <w:tcPr>
            <w:tcW w:w="459" w:type="pct"/>
            <w:vAlign w:val="center"/>
          </w:tcPr>
          <w:p w14:paraId="08B811FD"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620D8442" w14:textId="77777777" w:rsidTr="00DC6DD1">
        <w:trPr>
          <w:trHeight w:val="284"/>
        </w:trPr>
        <w:tc>
          <w:tcPr>
            <w:tcW w:w="1191" w:type="pct"/>
            <w:vAlign w:val="center"/>
          </w:tcPr>
          <w:p w14:paraId="6D5D586F"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寿光晨鸣造纸机械有限公司</w:t>
            </w:r>
          </w:p>
        </w:tc>
        <w:tc>
          <w:tcPr>
            <w:tcW w:w="662" w:type="pct"/>
            <w:vAlign w:val="center"/>
          </w:tcPr>
          <w:p w14:paraId="31168F1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2,000,000.00</w:t>
            </w:r>
          </w:p>
        </w:tc>
        <w:tc>
          <w:tcPr>
            <w:tcW w:w="368" w:type="pct"/>
            <w:vAlign w:val="center"/>
          </w:tcPr>
          <w:p w14:paraId="497B328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164D429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2D00C93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1234107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72682B4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2151F7C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2,000,000.00</w:t>
            </w:r>
          </w:p>
        </w:tc>
        <w:tc>
          <w:tcPr>
            <w:tcW w:w="459" w:type="pct"/>
            <w:vAlign w:val="center"/>
          </w:tcPr>
          <w:p w14:paraId="609C2A3E"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65FD43DD" w14:textId="77777777" w:rsidTr="00DC6DD1">
        <w:trPr>
          <w:trHeight w:val="284"/>
        </w:trPr>
        <w:tc>
          <w:tcPr>
            <w:tcW w:w="1191" w:type="pct"/>
            <w:vAlign w:val="center"/>
          </w:tcPr>
          <w:p w14:paraId="3B97BBDB"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寿光鸿翔印刷包装有限责任公司</w:t>
            </w:r>
          </w:p>
        </w:tc>
        <w:tc>
          <w:tcPr>
            <w:tcW w:w="662" w:type="pct"/>
            <w:vAlign w:val="center"/>
          </w:tcPr>
          <w:p w14:paraId="470E9F4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3,730,000.00</w:t>
            </w:r>
          </w:p>
        </w:tc>
        <w:tc>
          <w:tcPr>
            <w:tcW w:w="368" w:type="pct"/>
            <w:vAlign w:val="center"/>
          </w:tcPr>
          <w:p w14:paraId="1700E45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1843F7D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02884CC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41F614F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188ECA5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38F5DD4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3,730,000.00</w:t>
            </w:r>
          </w:p>
        </w:tc>
        <w:tc>
          <w:tcPr>
            <w:tcW w:w="459" w:type="pct"/>
            <w:vAlign w:val="center"/>
          </w:tcPr>
          <w:p w14:paraId="4B35B212"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1F99D8DF" w14:textId="77777777" w:rsidTr="00DC6DD1">
        <w:trPr>
          <w:trHeight w:val="284"/>
        </w:trPr>
        <w:tc>
          <w:tcPr>
            <w:tcW w:w="1191" w:type="pct"/>
            <w:vAlign w:val="center"/>
          </w:tcPr>
          <w:p w14:paraId="402161A2"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山东晨鸣集团财务有限公司</w:t>
            </w:r>
          </w:p>
        </w:tc>
        <w:tc>
          <w:tcPr>
            <w:tcW w:w="662" w:type="pct"/>
            <w:vAlign w:val="center"/>
          </w:tcPr>
          <w:p w14:paraId="5BAB505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4,000,000,000.00</w:t>
            </w:r>
          </w:p>
        </w:tc>
        <w:tc>
          <w:tcPr>
            <w:tcW w:w="368" w:type="pct"/>
            <w:vAlign w:val="center"/>
          </w:tcPr>
          <w:p w14:paraId="563677F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02A6295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3B8B93F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74B8438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5C033F8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03A8DB6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4,000,000,000.00</w:t>
            </w:r>
          </w:p>
        </w:tc>
        <w:tc>
          <w:tcPr>
            <w:tcW w:w="459" w:type="pct"/>
            <w:vAlign w:val="center"/>
          </w:tcPr>
          <w:p w14:paraId="7FF61BEA"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41F8FEE9" w14:textId="77777777" w:rsidTr="00DC6DD1">
        <w:trPr>
          <w:trHeight w:val="284"/>
        </w:trPr>
        <w:tc>
          <w:tcPr>
            <w:tcW w:w="1191" w:type="pct"/>
            <w:vAlign w:val="center"/>
          </w:tcPr>
          <w:p w14:paraId="6C219609"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晨鸣林业有限公司</w:t>
            </w:r>
          </w:p>
        </w:tc>
        <w:tc>
          <w:tcPr>
            <w:tcW w:w="662" w:type="pct"/>
            <w:vAlign w:val="center"/>
          </w:tcPr>
          <w:p w14:paraId="5F85CBD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45,000,000.00</w:t>
            </w:r>
          </w:p>
        </w:tc>
        <w:tc>
          <w:tcPr>
            <w:tcW w:w="368" w:type="pct"/>
            <w:vAlign w:val="center"/>
          </w:tcPr>
          <w:p w14:paraId="2AEA82A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01A3F2D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09A7698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7688814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6DD4D50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18FD47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45,000,000.00</w:t>
            </w:r>
          </w:p>
        </w:tc>
        <w:tc>
          <w:tcPr>
            <w:tcW w:w="459" w:type="pct"/>
            <w:vAlign w:val="center"/>
          </w:tcPr>
          <w:p w14:paraId="47A28C9B"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22C56619" w14:textId="77777777" w:rsidTr="00DC6DD1">
        <w:trPr>
          <w:trHeight w:val="284"/>
        </w:trPr>
        <w:tc>
          <w:tcPr>
            <w:tcW w:w="1191" w:type="pct"/>
            <w:vAlign w:val="center"/>
          </w:tcPr>
          <w:p w14:paraId="0857FA01"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晨鸣纸业美国有限公司</w:t>
            </w:r>
          </w:p>
        </w:tc>
        <w:tc>
          <w:tcPr>
            <w:tcW w:w="662" w:type="pct"/>
            <w:vAlign w:val="center"/>
          </w:tcPr>
          <w:p w14:paraId="321EA52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6,407,800.00</w:t>
            </w:r>
          </w:p>
        </w:tc>
        <w:tc>
          <w:tcPr>
            <w:tcW w:w="368" w:type="pct"/>
            <w:vAlign w:val="center"/>
          </w:tcPr>
          <w:p w14:paraId="5CB3544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66B5636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57B3ACC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22F73A6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0187AC6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4CECB27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6,407,800.00</w:t>
            </w:r>
          </w:p>
        </w:tc>
        <w:tc>
          <w:tcPr>
            <w:tcW w:w="459" w:type="pct"/>
            <w:vAlign w:val="center"/>
          </w:tcPr>
          <w:p w14:paraId="2F8880E4"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6DAD6E72" w14:textId="77777777" w:rsidTr="00DC6DD1">
        <w:trPr>
          <w:trHeight w:val="284"/>
        </w:trPr>
        <w:tc>
          <w:tcPr>
            <w:tcW w:w="1191" w:type="pct"/>
            <w:vAlign w:val="center"/>
          </w:tcPr>
          <w:p w14:paraId="09EA9A90"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潍坊晨鸣新旧动能转换股权投资基金合伙企业（有限合伙）</w:t>
            </w:r>
          </w:p>
        </w:tc>
        <w:tc>
          <w:tcPr>
            <w:tcW w:w="662" w:type="pct"/>
            <w:vAlign w:val="center"/>
          </w:tcPr>
          <w:p w14:paraId="083832C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559,722,323.96</w:t>
            </w:r>
          </w:p>
        </w:tc>
        <w:tc>
          <w:tcPr>
            <w:tcW w:w="368" w:type="pct"/>
            <w:vAlign w:val="center"/>
          </w:tcPr>
          <w:p w14:paraId="6EFF983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5E7F2CC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4FE4B98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14AF8DC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2DDFA5B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77E48EA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559,722,323.96</w:t>
            </w:r>
          </w:p>
        </w:tc>
        <w:tc>
          <w:tcPr>
            <w:tcW w:w="459" w:type="pct"/>
            <w:vAlign w:val="center"/>
          </w:tcPr>
          <w:p w14:paraId="16419994"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1D45CBE8" w14:textId="77777777" w:rsidTr="00DC6DD1">
        <w:trPr>
          <w:trHeight w:val="284"/>
        </w:trPr>
        <w:tc>
          <w:tcPr>
            <w:tcW w:w="1191" w:type="pct"/>
            <w:vAlign w:val="center"/>
          </w:tcPr>
          <w:p w14:paraId="317307A5" w14:textId="77777777" w:rsidR="00BD611D" w:rsidRPr="00852AC6" w:rsidRDefault="00BD611D" w:rsidP="00EA7D31">
            <w:pPr>
              <w:spacing w:line="240" w:lineRule="exact"/>
              <w:rPr>
                <w:rFonts w:ascii="宋体" w:eastAsia="宋体" w:hAnsi="宋体" w:cs="宋体"/>
                <w:sz w:val="18"/>
                <w:szCs w:val="18"/>
              </w:rPr>
            </w:pPr>
            <w:proofErr w:type="gramStart"/>
            <w:r w:rsidRPr="00852AC6">
              <w:rPr>
                <w:rFonts w:ascii="宋体" w:eastAsia="宋体" w:hAnsi="宋体" w:cs="宋体" w:hint="eastAsia"/>
                <w:sz w:val="18"/>
                <w:szCs w:val="18"/>
              </w:rPr>
              <w:t>潍坊晨都股权</w:t>
            </w:r>
            <w:proofErr w:type="gramEnd"/>
            <w:r w:rsidRPr="00852AC6">
              <w:rPr>
                <w:rFonts w:ascii="宋体" w:eastAsia="宋体" w:hAnsi="宋体" w:cs="宋体" w:hint="eastAsia"/>
                <w:sz w:val="18"/>
                <w:szCs w:val="18"/>
              </w:rPr>
              <w:t>投资合伙企业（有限合伙）</w:t>
            </w:r>
          </w:p>
        </w:tc>
        <w:tc>
          <w:tcPr>
            <w:tcW w:w="662" w:type="pct"/>
            <w:vAlign w:val="center"/>
          </w:tcPr>
          <w:p w14:paraId="24F924E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228,292,885.15</w:t>
            </w:r>
          </w:p>
        </w:tc>
        <w:tc>
          <w:tcPr>
            <w:tcW w:w="368" w:type="pct"/>
            <w:vAlign w:val="center"/>
          </w:tcPr>
          <w:p w14:paraId="050A65B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7AED4AF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441" w:type="pct"/>
            <w:vAlign w:val="center"/>
          </w:tcPr>
          <w:p w14:paraId="7C60C62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368" w:type="pct"/>
            <w:vAlign w:val="center"/>
          </w:tcPr>
          <w:p w14:paraId="279DE43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6F49C29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7BB9F64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228,292,885.15</w:t>
            </w:r>
          </w:p>
        </w:tc>
        <w:tc>
          <w:tcPr>
            <w:tcW w:w="459" w:type="pct"/>
            <w:vAlign w:val="center"/>
          </w:tcPr>
          <w:p w14:paraId="282B3966"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5FB9D20E" w14:textId="77777777" w:rsidTr="00DC6DD1">
        <w:trPr>
          <w:trHeight w:val="284"/>
        </w:trPr>
        <w:tc>
          <w:tcPr>
            <w:tcW w:w="1191" w:type="pct"/>
            <w:shd w:val="clear" w:color="auto" w:fill="D3D3D3"/>
            <w:vAlign w:val="center"/>
          </w:tcPr>
          <w:p w14:paraId="19AC528F" w14:textId="77777777" w:rsidR="00BD611D" w:rsidRPr="00852AC6" w:rsidRDefault="00BD611D" w:rsidP="005915E7">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662" w:type="pct"/>
            <w:vAlign w:val="center"/>
          </w:tcPr>
          <w:p w14:paraId="02E7F22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17,898,687,687.22</w:t>
            </w:r>
          </w:p>
        </w:tc>
        <w:tc>
          <w:tcPr>
            <w:tcW w:w="368" w:type="pct"/>
            <w:vAlign w:val="center"/>
          </w:tcPr>
          <w:p w14:paraId="17423AA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588" w:type="pct"/>
            <w:vAlign w:val="center"/>
          </w:tcPr>
          <w:p w14:paraId="62D0189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368,750,000.00</w:t>
            </w:r>
          </w:p>
        </w:tc>
        <w:tc>
          <w:tcPr>
            <w:tcW w:w="441" w:type="pct"/>
            <w:vAlign w:val="center"/>
          </w:tcPr>
          <w:p w14:paraId="644D45F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280,500,000.00</w:t>
            </w:r>
          </w:p>
        </w:tc>
        <w:tc>
          <w:tcPr>
            <w:tcW w:w="368" w:type="pct"/>
            <w:vAlign w:val="center"/>
          </w:tcPr>
          <w:p w14:paraId="03828D3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271" w:type="pct"/>
            <w:vAlign w:val="center"/>
          </w:tcPr>
          <w:p w14:paraId="426F76E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653" w:type="pct"/>
            <w:vAlign w:val="center"/>
          </w:tcPr>
          <w:p w14:paraId="4932520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17,986,937,687.22</w:t>
            </w:r>
          </w:p>
        </w:tc>
        <w:tc>
          <w:tcPr>
            <w:tcW w:w="459" w:type="pct"/>
            <w:vAlign w:val="center"/>
          </w:tcPr>
          <w:p w14:paraId="2A8231B6" w14:textId="77777777" w:rsidR="00BD611D" w:rsidRPr="00852AC6" w:rsidRDefault="00BD611D" w:rsidP="00EA7D31">
            <w:pPr>
              <w:spacing w:line="240" w:lineRule="exact"/>
              <w:jc w:val="right"/>
              <w:rPr>
                <w:rFonts w:ascii="宋体" w:eastAsia="宋体" w:hAnsi="宋体" w:cs="宋体"/>
                <w:sz w:val="18"/>
                <w:szCs w:val="18"/>
              </w:rPr>
            </w:pPr>
          </w:p>
        </w:tc>
      </w:tr>
    </w:tbl>
    <w:p w14:paraId="76BC531A" w14:textId="77777777" w:rsidR="00BD611D" w:rsidRPr="00852AC6" w:rsidRDefault="00BD611D" w:rsidP="00BD611D">
      <w:pPr>
        <w:keepNext/>
        <w:keepLines/>
        <w:spacing w:before="300" w:after="300" w:line="280" w:lineRule="exact"/>
        <w:outlineLvl w:val="3"/>
        <w:rPr>
          <w:rFonts w:ascii="宋体" w:eastAsia="宋体" w:hAnsi="宋体" w:cs="宋体"/>
          <w:b/>
          <w:bCs/>
          <w:szCs w:val="21"/>
        </w:rPr>
      </w:pPr>
      <w:r w:rsidRPr="00852AC6">
        <w:rPr>
          <w:rFonts w:ascii="宋体" w:eastAsia="宋体" w:hAnsi="宋体" w:cs="宋体"/>
          <w:b/>
          <w:bCs/>
          <w:szCs w:val="21"/>
        </w:rPr>
        <w:t>（2） 对联营、合营企业投资</w:t>
      </w:r>
    </w:p>
    <w:p w14:paraId="31CCFB7D"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Times New Roman" w:hAnsi="Times New Roman" w:cs="Times New Roman"/>
          <w:sz w:val="18"/>
          <w:szCs w:val="18"/>
        </w:rPr>
        <w:t>单位：元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1"/>
        <w:gridCol w:w="741"/>
        <w:gridCol w:w="741"/>
        <w:gridCol w:w="741"/>
        <w:gridCol w:w="741"/>
        <w:gridCol w:w="741"/>
        <w:gridCol w:w="741"/>
        <w:gridCol w:w="741"/>
        <w:gridCol w:w="741"/>
        <w:gridCol w:w="741"/>
        <w:gridCol w:w="745"/>
        <w:gridCol w:w="741"/>
        <w:gridCol w:w="63"/>
        <w:gridCol w:w="680"/>
      </w:tblGrid>
      <w:tr w:rsidR="00852AC6" w:rsidRPr="00852AC6" w14:paraId="7AA3C1A1" w14:textId="77777777" w:rsidTr="00DC6DD1">
        <w:trPr>
          <w:trHeight w:val="284"/>
        </w:trPr>
        <w:tc>
          <w:tcPr>
            <w:tcW w:w="741" w:type="dxa"/>
            <w:vMerge w:val="restart"/>
            <w:shd w:val="clear" w:color="auto" w:fill="D3D3D3"/>
            <w:vAlign w:val="center"/>
          </w:tcPr>
          <w:p w14:paraId="1FD8CB9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投资单位</w:t>
            </w:r>
          </w:p>
        </w:tc>
        <w:tc>
          <w:tcPr>
            <w:tcW w:w="741" w:type="dxa"/>
            <w:vMerge w:val="restart"/>
            <w:shd w:val="clear" w:color="auto" w:fill="D3D3D3"/>
            <w:vAlign w:val="center"/>
          </w:tcPr>
          <w:p w14:paraId="5B07503F"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期初余额（账面价值）</w:t>
            </w:r>
          </w:p>
        </w:tc>
        <w:tc>
          <w:tcPr>
            <w:tcW w:w="741" w:type="dxa"/>
            <w:vMerge w:val="restart"/>
            <w:shd w:val="clear" w:color="auto" w:fill="D3D3D3"/>
            <w:vAlign w:val="center"/>
          </w:tcPr>
          <w:p w14:paraId="429E6C69"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减值准备期初余额</w:t>
            </w:r>
          </w:p>
        </w:tc>
        <w:tc>
          <w:tcPr>
            <w:tcW w:w="5932" w:type="dxa"/>
            <w:gridSpan w:val="8"/>
            <w:shd w:val="clear" w:color="auto" w:fill="D3D3D3"/>
            <w:vAlign w:val="center"/>
          </w:tcPr>
          <w:p w14:paraId="52B1C4B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本期增减变动</w:t>
            </w:r>
          </w:p>
        </w:tc>
        <w:tc>
          <w:tcPr>
            <w:tcW w:w="741" w:type="dxa"/>
            <w:vMerge w:val="restart"/>
            <w:shd w:val="clear" w:color="auto" w:fill="D3D3D3"/>
            <w:vAlign w:val="center"/>
          </w:tcPr>
          <w:p w14:paraId="08D4B91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期末余额（账面价值）</w:t>
            </w:r>
          </w:p>
        </w:tc>
        <w:tc>
          <w:tcPr>
            <w:tcW w:w="743" w:type="dxa"/>
            <w:gridSpan w:val="2"/>
            <w:vMerge w:val="restart"/>
            <w:shd w:val="clear" w:color="auto" w:fill="D3D3D3"/>
            <w:vAlign w:val="center"/>
          </w:tcPr>
          <w:p w14:paraId="63CE4115"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减值准备期末余额</w:t>
            </w:r>
          </w:p>
        </w:tc>
      </w:tr>
      <w:tr w:rsidR="00852AC6" w:rsidRPr="00852AC6" w14:paraId="549683A0" w14:textId="77777777" w:rsidTr="00DC6DD1">
        <w:trPr>
          <w:trHeight w:val="284"/>
        </w:trPr>
        <w:tc>
          <w:tcPr>
            <w:tcW w:w="741" w:type="dxa"/>
            <w:vMerge/>
            <w:shd w:val="clear" w:color="auto" w:fill="D3D3D3"/>
            <w:vAlign w:val="center"/>
          </w:tcPr>
          <w:p w14:paraId="7748391E" w14:textId="77777777" w:rsidR="00BD611D" w:rsidRPr="00852AC6" w:rsidRDefault="00BD611D" w:rsidP="00EA7D31"/>
        </w:tc>
        <w:tc>
          <w:tcPr>
            <w:tcW w:w="741" w:type="dxa"/>
            <w:vMerge/>
            <w:shd w:val="clear" w:color="auto" w:fill="D3D3D3"/>
            <w:vAlign w:val="center"/>
          </w:tcPr>
          <w:p w14:paraId="28C428DD" w14:textId="77777777" w:rsidR="00BD611D" w:rsidRPr="00852AC6" w:rsidRDefault="00BD611D" w:rsidP="00EA7D31"/>
        </w:tc>
        <w:tc>
          <w:tcPr>
            <w:tcW w:w="741" w:type="dxa"/>
            <w:vMerge/>
            <w:vAlign w:val="center"/>
          </w:tcPr>
          <w:p w14:paraId="08606E98" w14:textId="77777777" w:rsidR="00BD611D" w:rsidRPr="00852AC6" w:rsidRDefault="00BD611D" w:rsidP="00EA7D31"/>
        </w:tc>
        <w:tc>
          <w:tcPr>
            <w:tcW w:w="741" w:type="dxa"/>
            <w:shd w:val="clear" w:color="auto" w:fill="D3D3D3"/>
            <w:vAlign w:val="center"/>
          </w:tcPr>
          <w:p w14:paraId="767F7B8E"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追加投资</w:t>
            </w:r>
          </w:p>
        </w:tc>
        <w:tc>
          <w:tcPr>
            <w:tcW w:w="741" w:type="dxa"/>
            <w:shd w:val="clear" w:color="auto" w:fill="D3D3D3"/>
            <w:vAlign w:val="center"/>
          </w:tcPr>
          <w:p w14:paraId="13B3FB96"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减少投资</w:t>
            </w:r>
          </w:p>
        </w:tc>
        <w:tc>
          <w:tcPr>
            <w:tcW w:w="741" w:type="dxa"/>
            <w:shd w:val="clear" w:color="auto" w:fill="D3D3D3"/>
            <w:vAlign w:val="center"/>
          </w:tcPr>
          <w:p w14:paraId="7AC76CD9"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权益法下确认的投资损益</w:t>
            </w:r>
          </w:p>
        </w:tc>
        <w:tc>
          <w:tcPr>
            <w:tcW w:w="741" w:type="dxa"/>
            <w:shd w:val="clear" w:color="auto" w:fill="D3D3D3"/>
            <w:vAlign w:val="center"/>
          </w:tcPr>
          <w:p w14:paraId="4FA7CC59"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其他综合收益调整</w:t>
            </w:r>
          </w:p>
        </w:tc>
        <w:tc>
          <w:tcPr>
            <w:tcW w:w="741" w:type="dxa"/>
            <w:shd w:val="clear" w:color="auto" w:fill="D3D3D3"/>
            <w:vAlign w:val="center"/>
          </w:tcPr>
          <w:p w14:paraId="73575469"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其他权益变动</w:t>
            </w:r>
          </w:p>
        </w:tc>
        <w:tc>
          <w:tcPr>
            <w:tcW w:w="741" w:type="dxa"/>
            <w:shd w:val="clear" w:color="auto" w:fill="D3D3D3"/>
            <w:vAlign w:val="center"/>
          </w:tcPr>
          <w:p w14:paraId="784E376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宣告发放现金股利或利润</w:t>
            </w:r>
          </w:p>
        </w:tc>
        <w:tc>
          <w:tcPr>
            <w:tcW w:w="741" w:type="dxa"/>
            <w:shd w:val="clear" w:color="auto" w:fill="D3D3D3"/>
            <w:vAlign w:val="center"/>
          </w:tcPr>
          <w:p w14:paraId="6BB15764"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计提减值准备</w:t>
            </w:r>
          </w:p>
        </w:tc>
        <w:tc>
          <w:tcPr>
            <w:tcW w:w="745" w:type="dxa"/>
            <w:shd w:val="clear" w:color="auto" w:fill="D3D3D3"/>
            <w:vAlign w:val="center"/>
          </w:tcPr>
          <w:p w14:paraId="0D728ED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其他</w:t>
            </w:r>
          </w:p>
        </w:tc>
        <w:tc>
          <w:tcPr>
            <w:tcW w:w="741" w:type="dxa"/>
            <w:vMerge/>
            <w:shd w:val="clear" w:color="auto" w:fill="D3D3D3"/>
            <w:vAlign w:val="center"/>
          </w:tcPr>
          <w:p w14:paraId="7EDE9D27" w14:textId="77777777" w:rsidR="00BD611D" w:rsidRPr="00852AC6" w:rsidRDefault="00BD611D" w:rsidP="00EA7D31"/>
        </w:tc>
        <w:tc>
          <w:tcPr>
            <w:tcW w:w="743" w:type="dxa"/>
            <w:gridSpan w:val="2"/>
            <w:vMerge/>
            <w:shd w:val="clear" w:color="auto" w:fill="D3D3D3"/>
            <w:vAlign w:val="center"/>
          </w:tcPr>
          <w:p w14:paraId="3D3FD336" w14:textId="77777777" w:rsidR="00BD611D" w:rsidRPr="00852AC6" w:rsidRDefault="00BD611D" w:rsidP="00EA7D31"/>
        </w:tc>
      </w:tr>
      <w:tr w:rsidR="00852AC6" w:rsidRPr="00852AC6" w14:paraId="3674A422" w14:textId="77777777" w:rsidTr="00DC6DD1">
        <w:trPr>
          <w:trHeight w:val="284"/>
        </w:trPr>
        <w:tc>
          <w:tcPr>
            <w:tcW w:w="9639" w:type="dxa"/>
            <w:gridSpan w:val="14"/>
            <w:shd w:val="clear" w:color="auto" w:fill="D3D3D3"/>
            <w:vAlign w:val="center"/>
          </w:tcPr>
          <w:p w14:paraId="2D447621"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一、合营企业</w:t>
            </w:r>
          </w:p>
        </w:tc>
      </w:tr>
      <w:tr w:rsidR="00852AC6" w:rsidRPr="00852AC6" w14:paraId="3269E272" w14:textId="77777777" w:rsidTr="00DC6DD1">
        <w:trPr>
          <w:trHeight w:val="284"/>
        </w:trPr>
        <w:tc>
          <w:tcPr>
            <w:tcW w:w="741" w:type="dxa"/>
            <w:vAlign w:val="center"/>
          </w:tcPr>
          <w:p w14:paraId="33C98584"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寿光晨</w:t>
            </w:r>
            <w:proofErr w:type="gramStart"/>
            <w:r w:rsidRPr="00852AC6">
              <w:rPr>
                <w:rFonts w:ascii="宋体" w:eastAsia="宋体" w:hAnsi="宋体" w:cs="宋体" w:hint="eastAsia"/>
                <w:sz w:val="18"/>
                <w:szCs w:val="18"/>
              </w:rPr>
              <w:t>鸣汇森</w:t>
            </w:r>
            <w:proofErr w:type="gramEnd"/>
            <w:r w:rsidRPr="00852AC6">
              <w:rPr>
                <w:rFonts w:ascii="宋体" w:eastAsia="宋体" w:hAnsi="宋体" w:cs="宋体" w:hint="eastAsia"/>
                <w:sz w:val="18"/>
                <w:szCs w:val="18"/>
              </w:rPr>
              <w:t>新型建材有限公司</w:t>
            </w:r>
          </w:p>
        </w:tc>
        <w:tc>
          <w:tcPr>
            <w:tcW w:w="741" w:type="dxa"/>
            <w:vAlign w:val="center"/>
          </w:tcPr>
          <w:p w14:paraId="5513F8A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7,400,283.59</w:t>
            </w:r>
          </w:p>
        </w:tc>
        <w:tc>
          <w:tcPr>
            <w:tcW w:w="741" w:type="dxa"/>
            <w:vAlign w:val="center"/>
          </w:tcPr>
          <w:p w14:paraId="7A365D5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12A750B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37D1017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6831B2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466,616.49</w:t>
            </w:r>
          </w:p>
        </w:tc>
        <w:tc>
          <w:tcPr>
            <w:tcW w:w="741" w:type="dxa"/>
            <w:vAlign w:val="center"/>
          </w:tcPr>
          <w:p w14:paraId="55899B8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1B208A5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4A67446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76B9053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5" w:type="dxa"/>
            <w:vAlign w:val="center"/>
          </w:tcPr>
          <w:p w14:paraId="330A770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4" w:type="dxa"/>
            <w:gridSpan w:val="2"/>
            <w:vAlign w:val="center"/>
          </w:tcPr>
          <w:p w14:paraId="33855C9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7,866,900.08</w:t>
            </w:r>
          </w:p>
        </w:tc>
        <w:tc>
          <w:tcPr>
            <w:tcW w:w="680" w:type="dxa"/>
            <w:vAlign w:val="center"/>
          </w:tcPr>
          <w:p w14:paraId="1E3D581C"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19B70C7C" w14:textId="77777777" w:rsidTr="00DC6DD1">
        <w:trPr>
          <w:trHeight w:val="284"/>
        </w:trPr>
        <w:tc>
          <w:tcPr>
            <w:tcW w:w="741" w:type="dxa"/>
            <w:vAlign w:val="center"/>
          </w:tcPr>
          <w:p w14:paraId="2320F2B4" w14:textId="6A254A79" w:rsidR="00BD611D" w:rsidRPr="00852AC6" w:rsidRDefault="00034AEB"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潍坊港区木片码头有限公司</w:t>
            </w:r>
          </w:p>
        </w:tc>
        <w:tc>
          <w:tcPr>
            <w:tcW w:w="741" w:type="dxa"/>
            <w:vAlign w:val="center"/>
          </w:tcPr>
          <w:p w14:paraId="420B9B3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79,142,080.56</w:t>
            </w:r>
          </w:p>
        </w:tc>
        <w:tc>
          <w:tcPr>
            <w:tcW w:w="741" w:type="dxa"/>
            <w:vAlign w:val="center"/>
          </w:tcPr>
          <w:p w14:paraId="524E4CD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20E5E4D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2E88C9B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50AE975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8,850,767.29</w:t>
            </w:r>
          </w:p>
        </w:tc>
        <w:tc>
          <w:tcPr>
            <w:tcW w:w="741" w:type="dxa"/>
            <w:vAlign w:val="center"/>
          </w:tcPr>
          <w:p w14:paraId="54F0D11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3592ACE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56FF3D2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18DA065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5" w:type="dxa"/>
            <w:vAlign w:val="center"/>
          </w:tcPr>
          <w:p w14:paraId="7F3122A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4" w:type="dxa"/>
            <w:gridSpan w:val="2"/>
            <w:vAlign w:val="center"/>
          </w:tcPr>
          <w:p w14:paraId="1B0B104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87,992,847.85</w:t>
            </w:r>
          </w:p>
        </w:tc>
        <w:tc>
          <w:tcPr>
            <w:tcW w:w="680" w:type="dxa"/>
            <w:vAlign w:val="center"/>
          </w:tcPr>
          <w:p w14:paraId="127B27EB"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28656792" w14:textId="77777777" w:rsidTr="00DC6DD1">
        <w:trPr>
          <w:trHeight w:val="284"/>
        </w:trPr>
        <w:tc>
          <w:tcPr>
            <w:tcW w:w="741" w:type="dxa"/>
            <w:shd w:val="clear" w:color="auto" w:fill="D3D3D3"/>
            <w:vAlign w:val="center"/>
          </w:tcPr>
          <w:p w14:paraId="1E66A7AC"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小计</w:t>
            </w:r>
          </w:p>
        </w:tc>
        <w:tc>
          <w:tcPr>
            <w:tcW w:w="741" w:type="dxa"/>
            <w:vAlign w:val="center"/>
          </w:tcPr>
          <w:p w14:paraId="633B34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86,542,364.15</w:t>
            </w:r>
          </w:p>
        </w:tc>
        <w:tc>
          <w:tcPr>
            <w:tcW w:w="741" w:type="dxa"/>
            <w:vAlign w:val="center"/>
          </w:tcPr>
          <w:p w14:paraId="716A077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BAE4ABD"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3875DF9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1D0FA72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9,317,383.78</w:t>
            </w:r>
          </w:p>
        </w:tc>
        <w:tc>
          <w:tcPr>
            <w:tcW w:w="741" w:type="dxa"/>
            <w:vAlign w:val="center"/>
          </w:tcPr>
          <w:p w14:paraId="7C8B7FD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EB3652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133D003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263DC61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5" w:type="dxa"/>
            <w:vAlign w:val="center"/>
          </w:tcPr>
          <w:p w14:paraId="2AE4920F"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804" w:type="dxa"/>
            <w:gridSpan w:val="2"/>
            <w:vAlign w:val="center"/>
          </w:tcPr>
          <w:p w14:paraId="1DC4040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95,859,747.93</w:t>
            </w:r>
          </w:p>
        </w:tc>
        <w:tc>
          <w:tcPr>
            <w:tcW w:w="680" w:type="dxa"/>
            <w:vAlign w:val="center"/>
          </w:tcPr>
          <w:p w14:paraId="03DBF57D" w14:textId="77777777" w:rsidR="00BD611D" w:rsidRPr="00852AC6" w:rsidRDefault="00BD611D" w:rsidP="00EA7D31">
            <w:pPr>
              <w:spacing w:line="240" w:lineRule="exact"/>
              <w:jc w:val="right"/>
              <w:rPr>
                <w:rFonts w:ascii="宋体" w:eastAsia="宋体" w:hAnsi="宋体" w:cs="宋体"/>
                <w:sz w:val="18"/>
                <w:szCs w:val="18"/>
              </w:rPr>
            </w:pPr>
          </w:p>
        </w:tc>
      </w:tr>
      <w:tr w:rsidR="00852AC6" w:rsidRPr="00852AC6" w14:paraId="09E9133F" w14:textId="77777777" w:rsidTr="00DC6DD1">
        <w:trPr>
          <w:trHeight w:val="284"/>
        </w:trPr>
        <w:tc>
          <w:tcPr>
            <w:tcW w:w="9639" w:type="dxa"/>
            <w:gridSpan w:val="14"/>
            <w:shd w:val="clear" w:color="auto" w:fill="D3D3D3"/>
            <w:vAlign w:val="center"/>
          </w:tcPr>
          <w:p w14:paraId="5543177E"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二、联营企业</w:t>
            </w:r>
          </w:p>
        </w:tc>
      </w:tr>
      <w:tr w:rsidR="00852AC6" w:rsidRPr="00852AC6" w14:paraId="1E0E25BF" w14:textId="77777777" w:rsidTr="00DC6DD1">
        <w:trPr>
          <w:trHeight w:val="284"/>
        </w:trPr>
        <w:tc>
          <w:tcPr>
            <w:tcW w:w="741" w:type="dxa"/>
            <w:vAlign w:val="center"/>
          </w:tcPr>
          <w:p w14:paraId="4D93FC87"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珠海</w:t>
            </w:r>
            <w:proofErr w:type="gramStart"/>
            <w:r w:rsidRPr="00852AC6">
              <w:rPr>
                <w:rFonts w:ascii="宋体" w:eastAsia="宋体" w:hAnsi="宋体" w:cs="宋体" w:hint="eastAsia"/>
                <w:sz w:val="18"/>
                <w:szCs w:val="18"/>
              </w:rPr>
              <w:t>德辰新三板</w:t>
            </w:r>
            <w:proofErr w:type="gramEnd"/>
            <w:r w:rsidRPr="00852AC6">
              <w:rPr>
                <w:rFonts w:ascii="宋体" w:eastAsia="宋体" w:hAnsi="宋体" w:cs="宋体" w:hint="eastAsia"/>
                <w:sz w:val="18"/>
                <w:szCs w:val="18"/>
              </w:rPr>
              <w:t>股权投资基金企业（有限</w:t>
            </w:r>
            <w:r w:rsidRPr="00852AC6">
              <w:rPr>
                <w:rFonts w:ascii="宋体" w:eastAsia="宋体" w:hAnsi="宋体" w:cs="宋体" w:hint="eastAsia"/>
                <w:sz w:val="18"/>
                <w:szCs w:val="18"/>
              </w:rPr>
              <w:lastRenderedPageBreak/>
              <w:t>合伙）</w:t>
            </w:r>
          </w:p>
        </w:tc>
        <w:tc>
          <w:tcPr>
            <w:tcW w:w="741" w:type="dxa"/>
            <w:vAlign w:val="center"/>
          </w:tcPr>
          <w:p w14:paraId="414B9A1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lastRenderedPageBreak/>
              <w:t>27,263,804.36</w:t>
            </w:r>
          </w:p>
        </w:tc>
        <w:tc>
          <w:tcPr>
            <w:tcW w:w="741" w:type="dxa"/>
            <w:vAlign w:val="center"/>
          </w:tcPr>
          <w:p w14:paraId="0C623B8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2F93144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387D6D9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3EE106A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-4,094.51</w:t>
            </w:r>
          </w:p>
        </w:tc>
        <w:tc>
          <w:tcPr>
            <w:tcW w:w="741" w:type="dxa"/>
            <w:vAlign w:val="center"/>
          </w:tcPr>
          <w:p w14:paraId="59C815B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6BF7104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037A5F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71E5F30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5" w:type="dxa"/>
            <w:vAlign w:val="center"/>
          </w:tcPr>
          <w:p w14:paraId="1DA943A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194A24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27,259,709.85</w:t>
            </w:r>
          </w:p>
        </w:tc>
        <w:tc>
          <w:tcPr>
            <w:tcW w:w="743" w:type="dxa"/>
            <w:gridSpan w:val="2"/>
            <w:vAlign w:val="center"/>
          </w:tcPr>
          <w:p w14:paraId="3E214984"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7FE9FE2B" w14:textId="77777777" w:rsidTr="00DC6DD1">
        <w:trPr>
          <w:trHeight w:val="284"/>
        </w:trPr>
        <w:tc>
          <w:tcPr>
            <w:tcW w:w="741" w:type="dxa"/>
            <w:vAlign w:val="center"/>
          </w:tcPr>
          <w:p w14:paraId="1FCAD8B2"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lastRenderedPageBreak/>
              <w:t>宁波启辰华美股权投资基金合伙企业（有限合伙）</w:t>
            </w:r>
          </w:p>
        </w:tc>
        <w:tc>
          <w:tcPr>
            <w:tcW w:w="741" w:type="dxa"/>
            <w:vAlign w:val="center"/>
          </w:tcPr>
          <w:p w14:paraId="43E7E30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278,128,830.13</w:t>
            </w:r>
          </w:p>
        </w:tc>
        <w:tc>
          <w:tcPr>
            <w:tcW w:w="741" w:type="dxa"/>
            <w:vAlign w:val="center"/>
          </w:tcPr>
          <w:p w14:paraId="31FC7C0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3E2DCF4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7E7601B3"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102C3C9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-45,877,685.10</w:t>
            </w:r>
          </w:p>
        </w:tc>
        <w:tc>
          <w:tcPr>
            <w:tcW w:w="741" w:type="dxa"/>
            <w:vAlign w:val="center"/>
          </w:tcPr>
          <w:p w14:paraId="0C1D63C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5E893A2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5188F63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E5A3BC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5" w:type="dxa"/>
            <w:vAlign w:val="center"/>
          </w:tcPr>
          <w:p w14:paraId="36B30F3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E5A877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232,251,145.03</w:t>
            </w:r>
          </w:p>
        </w:tc>
        <w:tc>
          <w:tcPr>
            <w:tcW w:w="743" w:type="dxa"/>
            <w:gridSpan w:val="2"/>
            <w:vAlign w:val="center"/>
          </w:tcPr>
          <w:p w14:paraId="420CCB8F"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6E577FE4" w14:textId="77777777" w:rsidTr="00DC6DD1">
        <w:trPr>
          <w:trHeight w:val="284"/>
        </w:trPr>
        <w:tc>
          <w:tcPr>
            <w:tcW w:w="741" w:type="dxa"/>
            <w:vAlign w:val="center"/>
          </w:tcPr>
          <w:p w14:paraId="4EC8B3ED" w14:textId="33A6E13E"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晨鸣（青岛）资产管理有限公司</w:t>
            </w:r>
          </w:p>
        </w:tc>
        <w:tc>
          <w:tcPr>
            <w:tcW w:w="741" w:type="dxa"/>
            <w:vAlign w:val="center"/>
          </w:tcPr>
          <w:p w14:paraId="04AB722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8,377,144.65</w:t>
            </w:r>
          </w:p>
        </w:tc>
        <w:tc>
          <w:tcPr>
            <w:tcW w:w="741" w:type="dxa"/>
            <w:vAlign w:val="center"/>
          </w:tcPr>
          <w:p w14:paraId="4046061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5964CA1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AA8D7F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A72579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-265,861.69</w:t>
            </w:r>
          </w:p>
        </w:tc>
        <w:tc>
          <w:tcPr>
            <w:tcW w:w="741" w:type="dxa"/>
            <w:vAlign w:val="center"/>
          </w:tcPr>
          <w:p w14:paraId="5F96A6B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3186FED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22EC679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624DBBC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5" w:type="dxa"/>
            <w:vAlign w:val="center"/>
          </w:tcPr>
          <w:p w14:paraId="5B29B18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698CB25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8,111,282.96</w:t>
            </w:r>
          </w:p>
        </w:tc>
        <w:tc>
          <w:tcPr>
            <w:tcW w:w="743" w:type="dxa"/>
            <w:gridSpan w:val="2"/>
            <w:vAlign w:val="center"/>
          </w:tcPr>
          <w:p w14:paraId="55A321E0"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4843427F" w14:textId="77777777" w:rsidTr="00DC6DD1">
        <w:trPr>
          <w:trHeight w:val="284"/>
        </w:trPr>
        <w:tc>
          <w:tcPr>
            <w:tcW w:w="741" w:type="dxa"/>
            <w:vAlign w:val="center"/>
          </w:tcPr>
          <w:p w14:paraId="2DD22EC9" w14:textId="77777777" w:rsidR="00BD611D" w:rsidRPr="00852AC6" w:rsidRDefault="00BD611D" w:rsidP="00EA7D31">
            <w:pPr>
              <w:spacing w:line="240" w:lineRule="exact"/>
              <w:rPr>
                <w:rFonts w:ascii="宋体" w:eastAsia="宋体" w:hAnsi="宋体" w:cs="宋体"/>
                <w:sz w:val="18"/>
                <w:szCs w:val="18"/>
              </w:rPr>
            </w:pPr>
            <w:r w:rsidRPr="00852AC6">
              <w:rPr>
                <w:rFonts w:ascii="宋体" w:eastAsia="宋体" w:hAnsi="宋体" w:cs="宋体" w:hint="eastAsia"/>
                <w:sz w:val="18"/>
                <w:szCs w:val="18"/>
              </w:rPr>
              <w:t>许昌晨鸣纸业股份有限公司</w:t>
            </w:r>
          </w:p>
        </w:tc>
        <w:tc>
          <w:tcPr>
            <w:tcW w:w="741" w:type="dxa"/>
            <w:vAlign w:val="center"/>
          </w:tcPr>
          <w:p w14:paraId="7359B081"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52D53CB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c>
          <w:tcPr>
            <w:tcW w:w="741" w:type="dxa"/>
            <w:vAlign w:val="center"/>
          </w:tcPr>
          <w:p w14:paraId="59885D3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5F6C6A5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5D39166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721E269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9BC5F2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1A9A45D7"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2B75FC3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5" w:type="dxa"/>
            <w:vAlign w:val="center"/>
          </w:tcPr>
          <w:p w14:paraId="68595272"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45BCCD69"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3" w:type="dxa"/>
            <w:gridSpan w:val="2"/>
            <w:vAlign w:val="center"/>
          </w:tcPr>
          <w:p w14:paraId="7721017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r>
      <w:tr w:rsidR="00852AC6" w:rsidRPr="00852AC6" w14:paraId="2996EE88" w14:textId="77777777" w:rsidTr="00DC6DD1">
        <w:trPr>
          <w:trHeight w:val="284"/>
        </w:trPr>
        <w:tc>
          <w:tcPr>
            <w:tcW w:w="741" w:type="dxa"/>
            <w:shd w:val="clear" w:color="auto" w:fill="D3D3D3"/>
            <w:vAlign w:val="center"/>
          </w:tcPr>
          <w:p w14:paraId="575AE86A" w14:textId="77777777" w:rsidR="00BD611D" w:rsidRPr="00852AC6" w:rsidRDefault="00BD611D" w:rsidP="000714BC">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小计</w:t>
            </w:r>
          </w:p>
        </w:tc>
        <w:tc>
          <w:tcPr>
            <w:tcW w:w="741" w:type="dxa"/>
            <w:vAlign w:val="center"/>
          </w:tcPr>
          <w:p w14:paraId="559302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313,769,779.14</w:t>
            </w:r>
          </w:p>
        </w:tc>
        <w:tc>
          <w:tcPr>
            <w:tcW w:w="741" w:type="dxa"/>
            <w:vAlign w:val="center"/>
          </w:tcPr>
          <w:p w14:paraId="03C1800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c>
          <w:tcPr>
            <w:tcW w:w="741" w:type="dxa"/>
            <w:vAlign w:val="center"/>
          </w:tcPr>
          <w:p w14:paraId="3158D925"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388F230E"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664095E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-46,147,641.30</w:t>
            </w:r>
          </w:p>
        </w:tc>
        <w:tc>
          <w:tcPr>
            <w:tcW w:w="741" w:type="dxa"/>
            <w:vAlign w:val="center"/>
          </w:tcPr>
          <w:p w14:paraId="56C43D4C"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4170802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13F10F1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21DCC4AB"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5" w:type="dxa"/>
            <w:vAlign w:val="center"/>
          </w:tcPr>
          <w:p w14:paraId="2D71896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77B0C72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267,622,137.84</w:t>
            </w:r>
          </w:p>
        </w:tc>
        <w:tc>
          <w:tcPr>
            <w:tcW w:w="743" w:type="dxa"/>
            <w:gridSpan w:val="2"/>
            <w:vAlign w:val="center"/>
          </w:tcPr>
          <w:p w14:paraId="53D4E66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r>
      <w:tr w:rsidR="00852AC6" w:rsidRPr="00852AC6" w14:paraId="1BF6C4F5" w14:textId="77777777" w:rsidTr="00DC6DD1">
        <w:trPr>
          <w:trHeight w:val="284"/>
        </w:trPr>
        <w:tc>
          <w:tcPr>
            <w:tcW w:w="741" w:type="dxa"/>
            <w:shd w:val="clear" w:color="auto" w:fill="D3D3D3"/>
            <w:vAlign w:val="center"/>
          </w:tcPr>
          <w:p w14:paraId="1E49A256" w14:textId="77777777" w:rsidR="00BD611D" w:rsidRPr="00852AC6" w:rsidRDefault="00BD611D" w:rsidP="000714BC">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741" w:type="dxa"/>
            <w:vAlign w:val="center"/>
          </w:tcPr>
          <w:p w14:paraId="09E5894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400,312,143.29</w:t>
            </w:r>
          </w:p>
        </w:tc>
        <w:tc>
          <w:tcPr>
            <w:tcW w:w="741" w:type="dxa"/>
            <w:vAlign w:val="center"/>
          </w:tcPr>
          <w:p w14:paraId="45D0EA1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c>
          <w:tcPr>
            <w:tcW w:w="741" w:type="dxa"/>
            <w:vAlign w:val="center"/>
          </w:tcPr>
          <w:p w14:paraId="7AB1917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0926F1B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36134DF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-36,830,257.52</w:t>
            </w:r>
          </w:p>
        </w:tc>
        <w:tc>
          <w:tcPr>
            <w:tcW w:w="741" w:type="dxa"/>
            <w:vAlign w:val="center"/>
          </w:tcPr>
          <w:p w14:paraId="1DA228AA"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70FEBCE0"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77A0C346"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6D7055D4"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5" w:type="dxa"/>
            <w:vAlign w:val="center"/>
          </w:tcPr>
          <w:p w14:paraId="09999A88" w14:textId="77777777" w:rsidR="00BD611D" w:rsidRPr="00852AC6" w:rsidRDefault="00BD611D" w:rsidP="00EA7D31">
            <w:pPr>
              <w:spacing w:line="240" w:lineRule="exact"/>
              <w:jc w:val="right"/>
              <w:rPr>
                <w:rFonts w:ascii="Times New Roman" w:eastAsia="宋体" w:hAnsi="Times New Roman" w:cs="Times New Roman"/>
                <w:sz w:val="18"/>
                <w:szCs w:val="18"/>
              </w:rPr>
            </w:pPr>
          </w:p>
        </w:tc>
        <w:tc>
          <w:tcPr>
            <w:tcW w:w="741" w:type="dxa"/>
            <w:vAlign w:val="center"/>
          </w:tcPr>
          <w:p w14:paraId="64CA184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363,481,885.77</w:t>
            </w:r>
          </w:p>
        </w:tc>
        <w:tc>
          <w:tcPr>
            <w:tcW w:w="743" w:type="dxa"/>
            <w:gridSpan w:val="2"/>
            <w:vAlign w:val="center"/>
          </w:tcPr>
          <w:p w14:paraId="3811BFC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5,994,545.96</w:t>
            </w:r>
          </w:p>
        </w:tc>
      </w:tr>
    </w:tbl>
    <w:p w14:paraId="64EE9D0E"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可收回金额按公允价值减去处置费用后的净额确定</w:t>
      </w:r>
    </w:p>
    <w:p w14:paraId="310C08D0"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 xml:space="preserve">□适用 </w:t>
      </w:r>
      <w:r w:rsidRPr="00852AC6">
        <w:rPr>
          <w:rFonts w:ascii="宋体" w:hAnsi="宋体"/>
          <w:sz w:val="18"/>
          <w:szCs w:val="18"/>
        </w:rPr>
        <w:t xml:space="preserve"> </w:t>
      </w:r>
      <w:r w:rsidRPr="00852AC6">
        <w:rPr>
          <w:rFonts w:asciiTheme="minorEastAsia" w:hAnsiTheme="minorEastAsia"/>
          <w:sz w:val="18"/>
          <w:szCs w:val="18"/>
        </w:rPr>
        <w:sym w:font="Wingdings 2" w:char="F052"/>
      </w:r>
      <w:r w:rsidRPr="00852AC6">
        <w:rPr>
          <w:rFonts w:ascii="宋体" w:eastAsia="宋体" w:hAnsi="宋体" w:cs="宋体"/>
          <w:sz w:val="18"/>
          <w:szCs w:val="18"/>
        </w:rPr>
        <w:t>不适用</w:t>
      </w:r>
    </w:p>
    <w:p w14:paraId="35BAEE87"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可收回金额按预计未来现金流量的现值确定</w:t>
      </w:r>
    </w:p>
    <w:p w14:paraId="5F5D7826"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 xml:space="preserve">□适用 </w:t>
      </w:r>
      <w:r w:rsidRPr="00852AC6">
        <w:rPr>
          <w:rFonts w:ascii="宋体" w:hAnsi="宋体"/>
          <w:sz w:val="18"/>
          <w:szCs w:val="18"/>
        </w:rPr>
        <w:t xml:space="preserve"> </w:t>
      </w:r>
      <w:r w:rsidRPr="00852AC6">
        <w:rPr>
          <w:rFonts w:asciiTheme="minorEastAsia" w:hAnsiTheme="minorEastAsia"/>
          <w:sz w:val="18"/>
          <w:szCs w:val="18"/>
        </w:rPr>
        <w:sym w:font="Wingdings 2" w:char="F052"/>
      </w:r>
      <w:r w:rsidRPr="00852AC6">
        <w:rPr>
          <w:rFonts w:ascii="宋体" w:eastAsia="宋体" w:hAnsi="宋体" w:cs="宋体"/>
          <w:sz w:val="18"/>
          <w:szCs w:val="18"/>
        </w:rPr>
        <w:t>不适用</w:t>
      </w:r>
    </w:p>
    <w:p w14:paraId="1FD7321B"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4</w:t>
      </w:r>
      <w:r w:rsidRPr="00852AC6">
        <w:rPr>
          <w:rFonts w:ascii="Times New Roman" w:eastAsiaTheme="minorEastAsia" w:hAnsi="Times New Roman" w:cs="Times New Roman"/>
          <w:b/>
          <w:bCs/>
        </w:rPr>
        <w:t>、营业收入和营业成本</w:t>
      </w:r>
    </w:p>
    <w:p w14:paraId="1DAA09A8"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1"/>
        <w:gridCol w:w="1971"/>
      </w:tblGrid>
      <w:tr w:rsidR="00852AC6" w:rsidRPr="00852AC6" w14:paraId="09F391B5" w14:textId="77777777" w:rsidTr="00DC6DD1">
        <w:trPr>
          <w:trHeight w:val="284"/>
        </w:trPr>
        <w:tc>
          <w:tcPr>
            <w:tcW w:w="1000" w:type="pct"/>
            <w:vMerge w:val="restart"/>
            <w:shd w:val="clear" w:color="auto" w:fill="D3D3D3"/>
            <w:vAlign w:val="center"/>
          </w:tcPr>
          <w:p w14:paraId="1F412F53"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项目</w:t>
            </w:r>
          </w:p>
        </w:tc>
        <w:tc>
          <w:tcPr>
            <w:tcW w:w="2000" w:type="pct"/>
            <w:gridSpan w:val="2"/>
            <w:shd w:val="clear" w:color="auto" w:fill="D3D3D3"/>
            <w:vAlign w:val="center"/>
          </w:tcPr>
          <w:p w14:paraId="22C14CF5"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本期发生额</w:t>
            </w:r>
          </w:p>
        </w:tc>
        <w:tc>
          <w:tcPr>
            <w:tcW w:w="2000" w:type="pct"/>
            <w:gridSpan w:val="2"/>
            <w:shd w:val="clear" w:color="auto" w:fill="D3D3D3"/>
            <w:vAlign w:val="center"/>
          </w:tcPr>
          <w:p w14:paraId="6CB2299E"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上期发生额</w:t>
            </w:r>
          </w:p>
        </w:tc>
      </w:tr>
      <w:tr w:rsidR="00852AC6" w:rsidRPr="00852AC6" w14:paraId="7128BA56" w14:textId="77777777" w:rsidTr="00DC6DD1">
        <w:trPr>
          <w:trHeight w:val="284"/>
        </w:trPr>
        <w:tc>
          <w:tcPr>
            <w:tcW w:w="1000" w:type="pct"/>
            <w:vMerge/>
            <w:shd w:val="clear" w:color="auto" w:fill="D3D3D3"/>
            <w:vAlign w:val="center"/>
          </w:tcPr>
          <w:p w14:paraId="6029713E" w14:textId="77777777" w:rsidR="00BD611D" w:rsidRPr="00852AC6" w:rsidRDefault="00BD611D" w:rsidP="00EA7D31">
            <w:pPr>
              <w:rPr>
                <w:rFonts w:asciiTheme="minorEastAsia" w:hAnsiTheme="minorEastAsia"/>
              </w:rPr>
            </w:pPr>
          </w:p>
        </w:tc>
        <w:tc>
          <w:tcPr>
            <w:tcW w:w="1000" w:type="pct"/>
            <w:shd w:val="clear" w:color="auto" w:fill="D3D3D3"/>
            <w:vAlign w:val="center"/>
          </w:tcPr>
          <w:p w14:paraId="30EA42F9"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收入</w:t>
            </w:r>
          </w:p>
        </w:tc>
        <w:tc>
          <w:tcPr>
            <w:tcW w:w="1000" w:type="pct"/>
            <w:shd w:val="clear" w:color="auto" w:fill="D3D3D3"/>
            <w:vAlign w:val="center"/>
          </w:tcPr>
          <w:p w14:paraId="26181011"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成本</w:t>
            </w:r>
          </w:p>
        </w:tc>
        <w:tc>
          <w:tcPr>
            <w:tcW w:w="1000" w:type="pct"/>
            <w:shd w:val="clear" w:color="auto" w:fill="D3D3D3"/>
            <w:vAlign w:val="center"/>
          </w:tcPr>
          <w:p w14:paraId="042D2C34"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收入</w:t>
            </w:r>
          </w:p>
        </w:tc>
        <w:tc>
          <w:tcPr>
            <w:tcW w:w="1000" w:type="pct"/>
            <w:shd w:val="clear" w:color="auto" w:fill="D3D3D3"/>
            <w:vAlign w:val="center"/>
          </w:tcPr>
          <w:p w14:paraId="54057A11" w14:textId="77777777" w:rsidR="00BD611D" w:rsidRPr="00852AC6" w:rsidRDefault="00BD611D" w:rsidP="00EA7D31">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成本</w:t>
            </w:r>
          </w:p>
        </w:tc>
      </w:tr>
      <w:tr w:rsidR="00852AC6" w:rsidRPr="00852AC6" w14:paraId="06885CCD" w14:textId="77777777" w:rsidTr="00DC6DD1">
        <w:trPr>
          <w:trHeight w:val="284"/>
        </w:trPr>
        <w:tc>
          <w:tcPr>
            <w:tcW w:w="1000" w:type="pct"/>
            <w:shd w:val="clear" w:color="auto" w:fill="D3D3D3"/>
            <w:vAlign w:val="center"/>
          </w:tcPr>
          <w:p w14:paraId="42815F1E"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主营业务</w:t>
            </w:r>
          </w:p>
        </w:tc>
        <w:tc>
          <w:tcPr>
            <w:tcW w:w="1000" w:type="pct"/>
            <w:vAlign w:val="center"/>
          </w:tcPr>
          <w:p w14:paraId="782ACEB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2,708,082,195.91 </w:t>
            </w:r>
          </w:p>
        </w:tc>
        <w:tc>
          <w:tcPr>
            <w:tcW w:w="1000" w:type="pct"/>
            <w:vAlign w:val="center"/>
          </w:tcPr>
          <w:p w14:paraId="1D4889D6"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2,557,283,330.60 </w:t>
            </w:r>
          </w:p>
        </w:tc>
        <w:tc>
          <w:tcPr>
            <w:tcW w:w="1000" w:type="pct"/>
            <w:vAlign w:val="center"/>
          </w:tcPr>
          <w:p w14:paraId="02DCA44C" w14:textId="77777777" w:rsidR="00BD611D" w:rsidRPr="00852AC6" w:rsidRDefault="00BD611D" w:rsidP="00EA7D31">
            <w:pPr>
              <w:spacing w:line="240" w:lineRule="exact"/>
              <w:jc w:val="right"/>
              <w:rPr>
                <w:rFonts w:ascii="宋体" w:eastAsia="宋体" w:hAnsi="宋体" w:cs="宋体"/>
                <w:sz w:val="18"/>
                <w:szCs w:val="18"/>
              </w:rPr>
            </w:pPr>
            <w:r w:rsidRPr="00852AC6">
              <w:rPr>
                <w:rFonts w:ascii="Times New Roman" w:eastAsia="等线" w:hAnsi="Times New Roman" w:cs="Times New Roman"/>
                <w:sz w:val="18"/>
                <w:szCs w:val="18"/>
              </w:rPr>
              <w:t xml:space="preserve">         2,588,800,023.67 </w:t>
            </w:r>
          </w:p>
        </w:tc>
        <w:tc>
          <w:tcPr>
            <w:tcW w:w="1000" w:type="pct"/>
            <w:vAlign w:val="center"/>
          </w:tcPr>
          <w:p w14:paraId="6597AB02" w14:textId="77777777" w:rsidR="00BD611D" w:rsidRPr="00852AC6" w:rsidRDefault="00BD611D" w:rsidP="00EA7D31">
            <w:pPr>
              <w:spacing w:line="240" w:lineRule="exact"/>
              <w:jc w:val="right"/>
              <w:rPr>
                <w:rFonts w:ascii="宋体" w:eastAsia="宋体" w:hAnsi="宋体" w:cs="宋体"/>
                <w:sz w:val="18"/>
                <w:szCs w:val="18"/>
              </w:rPr>
            </w:pPr>
            <w:r w:rsidRPr="00852AC6">
              <w:rPr>
                <w:rFonts w:ascii="Times New Roman" w:eastAsia="等线" w:hAnsi="Times New Roman" w:cs="Times New Roman"/>
                <w:sz w:val="18"/>
                <w:szCs w:val="18"/>
              </w:rPr>
              <w:t xml:space="preserve">    2,692,576,337.91 </w:t>
            </w:r>
          </w:p>
        </w:tc>
      </w:tr>
      <w:tr w:rsidR="00852AC6" w:rsidRPr="00852AC6" w14:paraId="15BF8F91" w14:textId="77777777" w:rsidTr="00DC6DD1">
        <w:trPr>
          <w:trHeight w:val="284"/>
        </w:trPr>
        <w:tc>
          <w:tcPr>
            <w:tcW w:w="1000" w:type="pct"/>
            <w:shd w:val="clear" w:color="auto" w:fill="D3D3D3"/>
            <w:vAlign w:val="center"/>
          </w:tcPr>
          <w:p w14:paraId="385CCC43" w14:textId="77777777" w:rsidR="00BD611D" w:rsidRPr="00852AC6" w:rsidRDefault="00BD611D" w:rsidP="00EA7D31">
            <w:pPr>
              <w:spacing w:before="40" w:after="40" w:line="240" w:lineRule="exact"/>
              <w:rPr>
                <w:rFonts w:asciiTheme="minorEastAsia" w:hAnsiTheme="minorEastAsia" w:cs="宋体"/>
                <w:sz w:val="18"/>
                <w:szCs w:val="18"/>
              </w:rPr>
            </w:pPr>
            <w:r w:rsidRPr="00852AC6">
              <w:rPr>
                <w:rFonts w:asciiTheme="minorEastAsia" w:hAnsiTheme="minorEastAsia" w:cs="宋体"/>
                <w:sz w:val="18"/>
                <w:szCs w:val="18"/>
              </w:rPr>
              <w:t>其他业务</w:t>
            </w:r>
          </w:p>
        </w:tc>
        <w:tc>
          <w:tcPr>
            <w:tcW w:w="1000" w:type="pct"/>
            <w:vAlign w:val="center"/>
          </w:tcPr>
          <w:p w14:paraId="5B14EB1F"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1,697,561,235.90 </w:t>
            </w:r>
          </w:p>
        </w:tc>
        <w:tc>
          <w:tcPr>
            <w:tcW w:w="1000" w:type="pct"/>
            <w:vAlign w:val="center"/>
          </w:tcPr>
          <w:p w14:paraId="4C8CFAB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1,488,712,049.31 </w:t>
            </w:r>
          </w:p>
        </w:tc>
        <w:tc>
          <w:tcPr>
            <w:tcW w:w="1000" w:type="pct"/>
            <w:vAlign w:val="center"/>
          </w:tcPr>
          <w:p w14:paraId="577B6BB7" w14:textId="77777777" w:rsidR="00BD611D" w:rsidRPr="00852AC6" w:rsidRDefault="00BD611D" w:rsidP="00EA7D31">
            <w:pPr>
              <w:spacing w:line="240" w:lineRule="exact"/>
              <w:jc w:val="right"/>
              <w:rPr>
                <w:rFonts w:ascii="宋体" w:eastAsia="宋体" w:hAnsi="宋体" w:cs="宋体"/>
                <w:sz w:val="18"/>
                <w:szCs w:val="18"/>
              </w:rPr>
            </w:pPr>
            <w:r w:rsidRPr="00852AC6">
              <w:rPr>
                <w:rFonts w:ascii="Times New Roman" w:eastAsia="等线" w:hAnsi="Times New Roman" w:cs="Times New Roman"/>
                <w:sz w:val="18"/>
                <w:szCs w:val="18"/>
              </w:rPr>
              <w:t xml:space="preserve">         1,315,784,940.43 </w:t>
            </w:r>
          </w:p>
        </w:tc>
        <w:tc>
          <w:tcPr>
            <w:tcW w:w="1000" w:type="pct"/>
            <w:vAlign w:val="center"/>
          </w:tcPr>
          <w:p w14:paraId="34E02386" w14:textId="77777777" w:rsidR="00BD611D" w:rsidRPr="00852AC6" w:rsidRDefault="00BD611D" w:rsidP="00EA7D31">
            <w:pPr>
              <w:spacing w:line="240" w:lineRule="exact"/>
              <w:jc w:val="right"/>
              <w:rPr>
                <w:rFonts w:ascii="宋体" w:eastAsia="宋体" w:hAnsi="宋体" w:cs="宋体"/>
                <w:sz w:val="18"/>
                <w:szCs w:val="18"/>
              </w:rPr>
            </w:pPr>
            <w:r w:rsidRPr="00852AC6">
              <w:rPr>
                <w:rFonts w:ascii="Times New Roman" w:eastAsia="等线" w:hAnsi="Times New Roman" w:cs="Times New Roman"/>
                <w:sz w:val="18"/>
                <w:szCs w:val="18"/>
              </w:rPr>
              <w:t xml:space="preserve">    1,054,300,999.17 </w:t>
            </w:r>
          </w:p>
        </w:tc>
      </w:tr>
      <w:tr w:rsidR="00852AC6" w:rsidRPr="00852AC6" w14:paraId="1D5F54FB" w14:textId="77777777" w:rsidTr="00DC6DD1">
        <w:trPr>
          <w:trHeight w:val="284"/>
        </w:trPr>
        <w:tc>
          <w:tcPr>
            <w:tcW w:w="1000" w:type="pct"/>
            <w:shd w:val="clear" w:color="auto" w:fill="D3D3D3"/>
            <w:vAlign w:val="center"/>
          </w:tcPr>
          <w:p w14:paraId="70F376E1" w14:textId="77777777" w:rsidR="00BD611D" w:rsidRPr="00852AC6" w:rsidRDefault="00BD611D" w:rsidP="000714BC">
            <w:pPr>
              <w:spacing w:before="40" w:after="40" w:line="240" w:lineRule="exact"/>
              <w:jc w:val="center"/>
              <w:rPr>
                <w:rFonts w:asciiTheme="minorEastAsia" w:hAnsiTheme="minorEastAsia" w:cs="宋体"/>
                <w:sz w:val="18"/>
                <w:szCs w:val="18"/>
              </w:rPr>
            </w:pPr>
            <w:r w:rsidRPr="00852AC6">
              <w:rPr>
                <w:rFonts w:asciiTheme="minorEastAsia" w:hAnsiTheme="minorEastAsia" w:cs="宋体"/>
                <w:sz w:val="18"/>
                <w:szCs w:val="18"/>
              </w:rPr>
              <w:t>合计</w:t>
            </w:r>
          </w:p>
        </w:tc>
        <w:tc>
          <w:tcPr>
            <w:tcW w:w="1000" w:type="pct"/>
            <w:vAlign w:val="center"/>
          </w:tcPr>
          <w:p w14:paraId="47248156"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4,405,643,431.81 </w:t>
            </w:r>
          </w:p>
        </w:tc>
        <w:tc>
          <w:tcPr>
            <w:tcW w:w="1000" w:type="pct"/>
            <w:vAlign w:val="center"/>
          </w:tcPr>
          <w:p w14:paraId="5E8293C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4,045,995,379.91 </w:t>
            </w:r>
          </w:p>
        </w:tc>
        <w:tc>
          <w:tcPr>
            <w:tcW w:w="1000" w:type="pct"/>
            <w:vAlign w:val="center"/>
          </w:tcPr>
          <w:p w14:paraId="526C742A" w14:textId="77777777" w:rsidR="00BD611D" w:rsidRPr="00852AC6" w:rsidRDefault="00BD611D" w:rsidP="00EA7D31">
            <w:pPr>
              <w:spacing w:line="240" w:lineRule="exact"/>
              <w:jc w:val="right"/>
              <w:rPr>
                <w:rFonts w:ascii="宋体" w:eastAsia="宋体" w:hAnsi="宋体" w:cs="宋体"/>
                <w:sz w:val="18"/>
                <w:szCs w:val="18"/>
              </w:rPr>
            </w:pPr>
            <w:r w:rsidRPr="00852AC6">
              <w:rPr>
                <w:rFonts w:ascii="Times New Roman" w:eastAsia="等线" w:hAnsi="Times New Roman" w:cs="Times New Roman"/>
                <w:sz w:val="18"/>
                <w:szCs w:val="18"/>
              </w:rPr>
              <w:t xml:space="preserve">         3,904,584,964.10 </w:t>
            </w:r>
          </w:p>
        </w:tc>
        <w:tc>
          <w:tcPr>
            <w:tcW w:w="1000" w:type="pct"/>
            <w:vAlign w:val="center"/>
          </w:tcPr>
          <w:p w14:paraId="25B1498C" w14:textId="77777777" w:rsidR="00BD611D" w:rsidRPr="00852AC6" w:rsidRDefault="00BD611D" w:rsidP="00EA7D31">
            <w:pPr>
              <w:spacing w:line="240" w:lineRule="exact"/>
              <w:jc w:val="right"/>
              <w:rPr>
                <w:rFonts w:ascii="宋体" w:eastAsia="宋体" w:hAnsi="宋体" w:cs="宋体"/>
                <w:sz w:val="18"/>
                <w:szCs w:val="18"/>
              </w:rPr>
            </w:pPr>
            <w:r w:rsidRPr="00852AC6">
              <w:rPr>
                <w:rFonts w:ascii="Times New Roman" w:eastAsia="等线" w:hAnsi="Times New Roman" w:cs="Times New Roman"/>
                <w:sz w:val="18"/>
                <w:szCs w:val="18"/>
              </w:rPr>
              <w:t xml:space="preserve">    3,746,877,337.08 </w:t>
            </w:r>
          </w:p>
        </w:tc>
      </w:tr>
    </w:tbl>
    <w:p w14:paraId="6D4BE1D8"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营业收入、营业成本的分解信息：</w:t>
      </w:r>
    </w:p>
    <w:p w14:paraId="1324124F" w14:textId="77777777" w:rsidR="00BD611D" w:rsidRPr="00852AC6" w:rsidRDefault="00BD611D" w:rsidP="00DC6DD1">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r w:rsidRPr="00852AC6">
        <w:rPr>
          <w:rFonts w:ascii="Times New Roman" w:hAnsi="Times New Roman" w:cs="Times New Roman"/>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5"/>
        <w:gridCol w:w="1417"/>
        <w:gridCol w:w="1320"/>
        <w:gridCol w:w="1373"/>
        <w:gridCol w:w="1417"/>
        <w:gridCol w:w="1419"/>
        <w:gridCol w:w="1442"/>
      </w:tblGrid>
      <w:tr w:rsidR="00852AC6" w:rsidRPr="00852AC6" w14:paraId="3B1537EF" w14:textId="77777777" w:rsidTr="00034AEB">
        <w:trPr>
          <w:trHeight w:val="284"/>
        </w:trPr>
        <w:tc>
          <w:tcPr>
            <w:tcW w:w="673" w:type="pct"/>
            <w:vMerge w:val="restart"/>
            <w:shd w:val="clear" w:color="auto" w:fill="D3D3D3"/>
            <w:vAlign w:val="center"/>
          </w:tcPr>
          <w:p w14:paraId="69DF175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合同分类</w:t>
            </w:r>
          </w:p>
        </w:tc>
        <w:tc>
          <w:tcPr>
            <w:tcW w:w="1412" w:type="pct"/>
            <w:gridSpan w:val="2"/>
            <w:shd w:val="clear" w:color="auto" w:fill="D3D3D3"/>
            <w:vAlign w:val="center"/>
          </w:tcPr>
          <w:p w14:paraId="2E8E8E97" w14:textId="77777777" w:rsidR="00BD611D" w:rsidRPr="00852AC6" w:rsidRDefault="00BD611D" w:rsidP="00EA7D31">
            <w:pPr>
              <w:widowControl/>
              <w:jc w:val="center"/>
              <w:rPr>
                <w:rFonts w:ascii="宋体" w:eastAsia="宋体" w:hAnsi="宋体" w:cs="宋体"/>
                <w:kern w:val="0"/>
                <w:sz w:val="18"/>
                <w:szCs w:val="18"/>
              </w:rPr>
            </w:pPr>
            <w:r w:rsidRPr="00852AC6">
              <w:rPr>
                <w:rFonts w:hint="eastAsia"/>
                <w:sz w:val="18"/>
                <w:szCs w:val="18"/>
              </w:rPr>
              <w:t>机制纸</w:t>
            </w:r>
          </w:p>
        </w:tc>
        <w:tc>
          <w:tcPr>
            <w:tcW w:w="1439" w:type="pct"/>
            <w:gridSpan w:val="2"/>
            <w:vAlign w:val="center"/>
          </w:tcPr>
          <w:p w14:paraId="2E00FC9D" w14:textId="77777777" w:rsidR="00BD611D" w:rsidRPr="00852AC6" w:rsidRDefault="00BD611D" w:rsidP="00EA7D31">
            <w:pPr>
              <w:spacing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1476" w:type="pct"/>
            <w:gridSpan w:val="2"/>
            <w:shd w:val="clear" w:color="auto" w:fill="D3D3D3"/>
            <w:vAlign w:val="center"/>
          </w:tcPr>
          <w:p w14:paraId="76E7F0F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r>
      <w:tr w:rsidR="00852AC6" w:rsidRPr="00852AC6" w14:paraId="26EA9920" w14:textId="77777777" w:rsidTr="00034AEB">
        <w:trPr>
          <w:trHeight w:val="284"/>
        </w:trPr>
        <w:tc>
          <w:tcPr>
            <w:tcW w:w="673" w:type="pct"/>
            <w:vMerge/>
            <w:shd w:val="clear" w:color="auto" w:fill="D3D3D3"/>
            <w:vAlign w:val="center"/>
          </w:tcPr>
          <w:p w14:paraId="380FA8D0" w14:textId="77777777" w:rsidR="00BD611D" w:rsidRPr="00852AC6" w:rsidRDefault="00BD611D" w:rsidP="00EA7D31">
            <w:pPr>
              <w:rPr>
                <w:rFonts w:ascii="Times New Roman" w:hAnsi="Times New Roman" w:cs="Times New Roman"/>
                <w:sz w:val="18"/>
              </w:rPr>
            </w:pPr>
          </w:p>
        </w:tc>
        <w:tc>
          <w:tcPr>
            <w:tcW w:w="731" w:type="pct"/>
            <w:shd w:val="clear" w:color="auto" w:fill="D3D3D3"/>
            <w:vAlign w:val="center"/>
          </w:tcPr>
          <w:p w14:paraId="4BCBF6FF"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w:t>
            </w:r>
          </w:p>
        </w:tc>
        <w:tc>
          <w:tcPr>
            <w:tcW w:w="681" w:type="pct"/>
            <w:shd w:val="clear" w:color="auto" w:fill="D3D3D3"/>
            <w:vAlign w:val="center"/>
          </w:tcPr>
          <w:p w14:paraId="6ACF80C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营业成本</w:t>
            </w:r>
          </w:p>
        </w:tc>
        <w:tc>
          <w:tcPr>
            <w:tcW w:w="708" w:type="pct"/>
            <w:shd w:val="clear" w:color="auto" w:fill="D3D3D3"/>
            <w:vAlign w:val="center"/>
          </w:tcPr>
          <w:p w14:paraId="358B707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w:t>
            </w:r>
          </w:p>
        </w:tc>
        <w:tc>
          <w:tcPr>
            <w:tcW w:w="731" w:type="pct"/>
            <w:shd w:val="clear" w:color="auto" w:fill="D3D3D3"/>
            <w:vAlign w:val="center"/>
          </w:tcPr>
          <w:p w14:paraId="416549FC"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营业成本</w:t>
            </w:r>
          </w:p>
        </w:tc>
        <w:tc>
          <w:tcPr>
            <w:tcW w:w="732" w:type="pct"/>
            <w:shd w:val="clear" w:color="auto" w:fill="D3D3D3"/>
            <w:vAlign w:val="center"/>
          </w:tcPr>
          <w:p w14:paraId="65D42575"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营业收入</w:t>
            </w:r>
          </w:p>
        </w:tc>
        <w:tc>
          <w:tcPr>
            <w:tcW w:w="744" w:type="pct"/>
            <w:shd w:val="clear" w:color="auto" w:fill="D3D3D3"/>
            <w:vAlign w:val="center"/>
          </w:tcPr>
          <w:p w14:paraId="16ADDC56"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营业成本</w:t>
            </w:r>
          </w:p>
        </w:tc>
      </w:tr>
      <w:tr w:rsidR="00852AC6" w:rsidRPr="00852AC6" w14:paraId="7AEB770F" w14:textId="77777777" w:rsidTr="00034AEB">
        <w:trPr>
          <w:trHeight w:val="284"/>
        </w:trPr>
        <w:tc>
          <w:tcPr>
            <w:tcW w:w="673" w:type="pct"/>
            <w:shd w:val="clear" w:color="auto" w:fill="D3D3D3"/>
            <w:vAlign w:val="center"/>
          </w:tcPr>
          <w:p w14:paraId="110117DA"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业务类型</w:t>
            </w:r>
          </w:p>
        </w:tc>
        <w:tc>
          <w:tcPr>
            <w:tcW w:w="731" w:type="pct"/>
            <w:vAlign w:val="center"/>
          </w:tcPr>
          <w:p w14:paraId="71FCB4A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2,708,082,195.91</w:t>
            </w:r>
          </w:p>
        </w:tc>
        <w:tc>
          <w:tcPr>
            <w:tcW w:w="681" w:type="pct"/>
            <w:vAlign w:val="center"/>
          </w:tcPr>
          <w:p w14:paraId="06AB35D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2,557,283,330.60</w:t>
            </w:r>
          </w:p>
        </w:tc>
        <w:tc>
          <w:tcPr>
            <w:tcW w:w="708" w:type="pct"/>
            <w:vAlign w:val="center"/>
          </w:tcPr>
          <w:p w14:paraId="713C9A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1,697,561,235.90</w:t>
            </w:r>
          </w:p>
        </w:tc>
        <w:tc>
          <w:tcPr>
            <w:tcW w:w="731" w:type="pct"/>
            <w:vAlign w:val="center"/>
          </w:tcPr>
          <w:p w14:paraId="3CF91E3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1,488,712,049.31</w:t>
            </w:r>
          </w:p>
        </w:tc>
        <w:tc>
          <w:tcPr>
            <w:tcW w:w="732" w:type="pct"/>
            <w:vAlign w:val="center"/>
          </w:tcPr>
          <w:p w14:paraId="3C0A244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4,405,643,431.81</w:t>
            </w:r>
          </w:p>
        </w:tc>
        <w:tc>
          <w:tcPr>
            <w:tcW w:w="744" w:type="pct"/>
            <w:vAlign w:val="center"/>
          </w:tcPr>
          <w:p w14:paraId="6C1EF6B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4,045,995,379.91</w:t>
            </w:r>
          </w:p>
        </w:tc>
      </w:tr>
      <w:tr w:rsidR="00852AC6" w:rsidRPr="00852AC6" w14:paraId="685D6B0D" w14:textId="77777777" w:rsidTr="00034AEB">
        <w:trPr>
          <w:trHeight w:val="284"/>
        </w:trPr>
        <w:tc>
          <w:tcPr>
            <w:tcW w:w="673" w:type="pct"/>
            <w:shd w:val="clear" w:color="auto" w:fill="D3D3D3"/>
            <w:vAlign w:val="center"/>
          </w:tcPr>
          <w:p w14:paraId="36437DA6"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c>
          <w:tcPr>
            <w:tcW w:w="731" w:type="pct"/>
            <w:shd w:val="clear" w:color="auto" w:fill="D3D3D3"/>
            <w:vAlign w:val="center"/>
          </w:tcPr>
          <w:p w14:paraId="5638253E"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681" w:type="pct"/>
            <w:shd w:val="clear" w:color="auto" w:fill="D3D3D3"/>
            <w:vAlign w:val="center"/>
          </w:tcPr>
          <w:p w14:paraId="42F9907E"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08" w:type="pct"/>
            <w:shd w:val="clear" w:color="auto" w:fill="D3D3D3"/>
            <w:vAlign w:val="center"/>
          </w:tcPr>
          <w:p w14:paraId="7B290ADC"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31" w:type="pct"/>
            <w:shd w:val="clear" w:color="auto" w:fill="D3D3D3"/>
            <w:vAlign w:val="center"/>
          </w:tcPr>
          <w:p w14:paraId="709298FF"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32" w:type="pct"/>
            <w:shd w:val="clear" w:color="auto" w:fill="D3D3D3"/>
            <w:vAlign w:val="center"/>
          </w:tcPr>
          <w:p w14:paraId="4304713D"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44" w:type="pct"/>
            <w:shd w:val="clear" w:color="auto" w:fill="D3D3D3"/>
            <w:vAlign w:val="center"/>
          </w:tcPr>
          <w:p w14:paraId="1C78FBB7"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r>
      <w:tr w:rsidR="00852AC6" w:rsidRPr="00852AC6" w14:paraId="1999C2B2" w14:textId="77777777" w:rsidTr="00034AEB">
        <w:trPr>
          <w:trHeight w:val="284"/>
        </w:trPr>
        <w:tc>
          <w:tcPr>
            <w:tcW w:w="673" w:type="pct"/>
            <w:vAlign w:val="center"/>
          </w:tcPr>
          <w:p w14:paraId="62E0CE2D"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机制纸</w:t>
            </w:r>
          </w:p>
        </w:tc>
        <w:tc>
          <w:tcPr>
            <w:tcW w:w="731" w:type="pct"/>
            <w:vAlign w:val="center"/>
          </w:tcPr>
          <w:p w14:paraId="655289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2,368,279,496.79</w:t>
            </w:r>
          </w:p>
        </w:tc>
        <w:tc>
          <w:tcPr>
            <w:tcW w:w="681" w:type="pct"/>
            <w:vAlign w:val="center"/>
          </w:tcPr>
          <w:p w14:paraId="2A67AA6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2,232,200,488.11</w:t>
            </w:r>
          </w:p>
        </w:tc>
        <w:tc>
          <w:tcPr>
            <w:tcW w:w="708" w:type="pct"/>
            <w:vAlign w:val="center"/>
          </w:tcPr>
          <w:p w14:paraId="6601D31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731" w:type="pct"/>
            <w:vAlign w:val="center"/>
          </w:tcPr>
          <w:p w14:paraId="6F0BFBB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732" w:type="pct"/>
            <w:vAlign w:val="center"/>
          </w:tcPr>
          <w:p w14:paraId="39C5481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2,368,279,496.79</w:t>
            </w:r>
          </w:p>
        </w:tc>
        <w:tc>
          <w:tcPr>
            <w:tcW w:w="744" w:type="pct"/>
            <w:vAlign w:val="center"/>
          </w:tcPr>
          <w:p w14:paraId="606B90A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2,232,200,488.11</w:t>
            </w:r>
          </w:p>
        </w:tc>
      </w:tr>
      <w:tr w:rsidR="00852AC6" w:rsidRPr="00852AC6" w14:paraId="0F7D45D3" w14:textId="77777777" w:rsidTr="00034AEB">
        <w:trPr>
          <w:trHeight w:val="284"/>
        </w:trPr>
        <w:tc>
          <w:tcPr>
            <w:tcW w:w="673" w:type="pct"/>
            <w:vAlign w:val="center"/>
          </w:tcPr>
          <w:p w14:paraId="3ACEE096"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w:t>
            </w:r>
          </w:p>
        </w:tc>
        <w:tc>
          <w:tcPr>
            <w:tcW w:w="731" w:type="pct"/>
            <w:vAlign w:val="center"/>
          </w:tcPr>
          <w:p w14:paraId="2D8A9DA1"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339,802,699.12</w:t>
            </w:r>
          </w:p>
        </w:tc>
        <w:tc>
          <w:tcPr>
            <w:tcW w:w="681" w:type="pct"/>
            <w:vAlign w:val="center"/>
          </w:tcPr>
          <w:p w14:paraId="39CDF9BD"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325,082,842.49</w:t>
            </w:r>
          </w:p>
        </w:tc>
        <w:tc>
          <w:tcPr>
            <w:tcW w:w="708" w:type="pct"/>
            <w:vAlign w:val="center"/>
          </w:tcPr>
          <w:p w14:paraId="2DF28FBE"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1,697,561,235.90</w:t>
            </w:r>
          </w:p>
        </w:tc>
        <w:tc>
          <w:tcPr>
            <w:tcW w:w="731" w:type="pct"/>
            <w:vAlign w:val="center"/>
          </w:tcPr>
          <w:p w14:paraId="4D813BD2"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1,488,712,049.31</w:t>
            </w:r>
          </w:p>
        </w:tc>
        <w:tc>
          <w:tcPr>
            <w:tcW w:w="732" w:type="pct"/>
            <w:vAlign w:val="center"/>
          </w:tcPr>
          <w:p w14:paraId="71E0D249"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2,037,363,935.02</w:t>
            </w:r>
          </w:p>
        </w:tc>
        <w:tc>
          <w:tcPr>
            <w:tcW w:w="744" w:type="pct"/>
            <w:vAlign w:val="center"/>
          </w:tcPr>
          <w:p w14:paraId="58F0230B" w14:textId="77777777" w:rsidR="00BD611D" w:rsidRPr="00852AC6" w:rsidRDefault="00BD611D" w:rsidP="00EA7D31">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1,813,794,891.80</w:t>
            </w:r>
          </w:p>
        </w:tc>
      </w:tr>
      <w:tr w:rsidR="00852AC6" w:rsidRPr="00852AC6" w14:paraId="55085893" w14:textId="77777777" w:rsidTr="00034AEB">
        <w:trPr>
          <w:trHeight w:val="284"/>
        </w:trPr>
        <w:tc>
          <w:tcPr>
            <w:tcW w:w="673" w:type="pct"/>
            <w:shd w:val="clear" w:color="auto" w:fill="D3D3D3"/>
            <w:vAlign w:val="center"/>
          </w:tcPr>
          <w:p w14:paraId="53EC678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按经营地区分类</w:t>
            </w:r>
          </w:p>
        </w:tc>
        <w:tc>
          <w:tcPr>
            <w:tcW w:w="731" w:type="pct"/>
            <w:vAlign w:val="center"/>
          </w:tcPr>
          <w:p w14:paraId="2F4D530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2,708,082,195.91</w:t>
            </w:r>
          </w:p>
        </w:tc>
        <w:tc>
          <w:tcPr>
            <w:tcW w:w="681" w:type="pct"/>
            <w:vAlign w:val="center"/>
          </w:tcPr>
          <w:p w14:paraId="4477265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2,557,283,330.60</w:t>
            </w:r>
          </w:p>
        </w:tc>
        <w:tc>
          <w:tcPr>
            <w:tcW w:w="708" w:type="pct"/>
            <w:vAlign w:val="center"/>
          </w:tcPr>
          <w:p w14:paraId="2A066F3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1,697,561,235.90</w:t>
            </w:r>
          </w:p>
        </w:tc>
        <w:tc>
          <w:tcPr>
            <w:tcW w:w="731" w:type="pct"/>
            <w:vAlign w:val="center"/>
          </w:tcPr>
          <w:p w14:paraId="53E5266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1,488,712,049.31</w:t>
            </w:r>
          </w:p>
        </w:tc>
        <w:tc>
          <w:tcPr>
            <w:tcW w:w="732" w:type="pct"/>
            <w:vAlign w:val="center"/>
          </w:tcPr>
          <w:p w14:paraId="18FF620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4,405,643,431.81</w:t>
            </w:r>
          </w:p>
        </w:tc>
        <w:tc>
          <w:tcPr>
            <w:tcW w:w="744" w:type="pct"/>
            <w:vAlign w:val="center"/>
          </w:tcPr>
          <w:p w14:paraId="1860CF9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4,045,995,379.91</w:t>
            </w:r>
          </w:p>
        </w:tc>
      </w:tr>
      <w:tr w:rsidR="00852AC6" w:rsidRPr="00852AC6" w14:paraId="0FB756FC" w14:textId="77777777" w:rsidTr="00034AEB">
        <w:trPr>
          <w:trHeight w:val="284"/>
        </w:trPr>
        <w:tc>
          <w:tcPr>
            <w:tcW w:w="673" w:type="pct"/>
            <w:shd w:val="clear" w:color="auto" w:fill="D3D3D3"/>
            <w:vAlign w:val="center"/>
          </w:tcPr>
          <w:p w14:paraId="3C3AEA40"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c>
          <w:tcPr>
            <w:tcW w:w="731" w:type="pct"/>
            <w:shd w:val="clear" w:color="auto" w:fill="D3D3D3"/>
            <w:vAlign w:val="center"/>
          </w:tcPr>
          <w:p w14:paraId="3B3973D7"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681" w:type="pct"/>
            <w:shd w:val="clear" w:color="auto" w:fill="D3D3D3"/>
            <w:vAlign w:val="center"/>
          </w:tcPr>
          <w:p w14:paraId="261DC9BC"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08" w:type="pct"/>
            <w:shd w:val="clear" w:color="auto" w:fill="D3D3D3"/>
            <w:vAlign w:val="center"/>
          </w:tcPr>
          <w:p w14:paraId="5FD107D6"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31" w:type="pct"/>
            <w:shd w:val="clear" w:color="auto" w:fill="D3D3D3"/>
            <w:vAlign w:val="center"/>
          </w:tcPr>
          <w:p w14:paraId="71269513"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32" w:type="pct"/>
            <w:shd w:val="clear" w:color="auto" w:fill="D3D3D3"/>
            <w:vAlign w:val="center"/>
          </w:tcPr>
          <w:p w14:paraId="7031EF2A"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44" w:type="pct"/>
            <w:shd w:val="clear" w:color="auto" w:fill="D3D3D3"/>
            <w:vAlign w:val="center"/>
          </w:tcPr>
          <w:p w14:paraId="46B10270"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r>
      <w:tr w:rsidR="00852AC6" w:rsidRPr="00852AC6" w14:paraId="7F827049" w14:textId="77777777" w:rsidTr="00034AEB">
        <w:trPr>
          <w:trHeight w:val="284"/>
        </w:trPr>
        <w:tc>
          <w:tcPr>
            <w:tcW w:w="673" w:type="pct"/>
            <w:vAlign w:val="center"/>
          </w:tcPr>
          <w:p w14:paraId="0790C24A" w14:textId="77777777" w:rsidR="00034AEB" w:rsidRPr="00852AC6" w:rsidRDefault="00034AEB" w:rsidP="00034AEB">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lastRenderedPageBreak/>
              <w:t>中国大陆</w:t>
            </w:r>
          </w:p>
        </w:tc>
        <w:tc>
          <w:tcPr>
            <w:tcW w:w="731" w:type="pct"/>
            <w:vAlign w:val="center"/>
          </w:tcPr>
          <w:p w14:paraId="577A41F6" w14:textId="241BE6D6"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2,240,577,709.61</w:t>
            </w:r>
          </w:p>
        </w:tc>
        <w:tc>
          <w:tcPr>
            <w:tcW w:w="681" w:type="pct"/>
            <w:vAlign w:val="center"/>
          </w:tcPr>
          <w:p w14:paraId="0841533C" w14:textId="5D735504"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2,045,306,440.76</w:t>
            </w:r>
          </w:p>
        </w:tc>
        <w:tc>
          <w:tcPr>
            <w:tcW w:w="708" w:type="pct"/>
            <w:vAlign w:val="center"/>
          </w:tcPr>
          <w:p w14:paraId="4D22E89B" w14:textId="77777777"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1,697,561,235.90</w:t>
            </w:r>
          </w:p>
        </w:tc>
        <w:tc>
          <w:tcPr>
            <w:tcW w:w="731" w:type="pct"/>
            <w:vAlign w:val="center"/>
          </w:tcPr>
          <w:p w14:paraId="4F426AE8" w14:textId="77777777"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1,488,712,049.31</w:t>
            </w:r>
          </w:p>
        </w:tc>
        <w:tc>
          <w:tcPr>
            <w:tcW w:w="732" w:type="pct"/>
            <w:vAlign w:val="center"/>
          </w:tcPr>
          <w:p w14:paraId="420C3600" w14:textId="2C9159EA"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3,938,138,945.51</w:t>
            </w:r>
          </w:p>
        </w:tc>
        <w:tc>
          <w:tcPr>
            <w:tcW w:w="744" w:type="pct"/>
            <w:vAlign w:val="center"/>
          </w:tcPr>
          <w:p w14:paraId="6980712B" w14:textId="5F332938"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3,534,018,490.07</w:t>
            </w:r>
          </w:p>
        </w:tc>
      </w:tr>
      <w:tr w:rsidR="00852AC6" w:rsidRPr="00852AC6" w14:paraId="68136A58" w14:textId="77777777" w:rsidTr="00034AEB">
        <w:trPr>
          <w:trHeight w:val="284"/>
        </w:trPr>
        <w:tc>
          <w:tcPr>
            <w:tcW w:w="673" w:type="pct"/>
            <w:vAlign w:val="center"/>
          </w:tcPr>
          <w:p w14:paraId="4A1A8F6A" w14:textId="77777777" w:rsidR="00034AEB" w:rsidRPr="00852AC6" w:rsidRDefault="00034AEB" w:rsidP="00034AEB">
            <w:pPr>
              <w:spacing w:line="240" w:lineRule="exact"/>
              <w:jc w:val="both"/>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其他国家和地区</w:t>
            </w:r>
          </w:p>
        </w:tc>
        <w:tc>
          <w:tcPr>
            <w:tcW w:w="731" w:type="pct"/>
            <w:vAlign w:val="center"/>
          </w:tcPr>
          <w:p w14:paraId="77FCA8C0" w14:textId="48C1208F"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467,504,486.30</w:t>
            </w:r>
          </w:p>
        </w:tc>
        <w:tc>
          <w:tcPr>
            <w:tcW w:w="681" w:type="pct"/>
            <w:vAlign w:val="center"/>
          </w:tcPr>
          <w:p w14:paraId="32E2C663" w14:textId="340AF846"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511,976,889.84</w:t>
            </w:r>
          </w:p>
        </w:tc>
        <w:tc>
          <w:tcPr>
            <w:tcW w:w="708" w:type="pct"/>
            <w:vAlign w:val="center"/>
          </w:tcPr>
          <w:p w14:paraId="40E18860" w14:textId="77777777"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31" w:type="pct"/>
            <w:vAlign w:val="center"/>
          </w:tcPr>
          <w:p w14:paraId="27399E7F" w14:textId="77777777"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　</w:t>
            </w:r>
          </w:p>
        </w:tc>
        <w:tc>
          <w:tcPr>
            <w:tcW w:w="732" w:type="pct"/>
            <w:vAlign w:val="center"/>
          </w:tcPr>
          <w:p w14:paraId="68823CE2" w14:textId="23E3659B"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467,504,486.30</w:t>
            </w:r>
          </w:p>
        </w:tc>
        <w:tc>
          <w:tcPr>
            <w:tcW w:w="744" w:type="pct"/>
            <w:vAlign w:val="center"/>
          </w:tcPr>
          <w:p w14:paraId="6766A6A1" w14:textId="65BDAC6B" w:rsidR="00034AEB" w:rsidRPr="00852AC6" w:rsidRDefault="00034AEB" w:rsidP="00034AEB">
            <w:pPr>
              <w:spacing w:line="240" w:lineRule="exact"/>
              <w:jc w:val="right"/>
              <w:rPr>
                <w:rFonts w:ascii="Times New Roman" w:eastAsia="等线" w:hAnsi="Times New Roman" w:cs="Times New Roman"/>
                <w:sz w:val="18"/>
                <w:szCs w:val="18"/>
              </w:rPr>
            </w:pPr>
            <w:r w:rsidRPr="00852AC6">
              <w:rPr>
                <w:rFonts w:ascii="Times New Roman" w:eastAsia="等线" w:hAnsi="Times New Roman" w:cs="Times New Roman"/>
                <w:sz w:val="18"/>
                <w:szCs w:val="18"/>
              </w:rPr>
              <w:t xml:space="preserve">511,976,889.84 </w:t>
            </w:r>
          </w:p>
        </w:tc>
      </w:tr>
      <w:tr w:rsidR="00852AC6" w:rsidRPr="00852AC6" w14:paraId="2D25A978" w14:textId="77777777" w:rsidTr="00034AEB">
        <w:trPr>
          <w:trHeight w:val="284"/>
        </w:trPr>
        <w:tc>
          <w:tcPr>
            <w:tcW w:w="673" w:type="pct"/>
            <w:shd w:val="clear" w:color="auto" w:fill="D3D3D3"/>
            <w:vAlign w:val="center"/>
          </w:tcPr>
          <w:p w14:paraId="4BE39579"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按商品转让的时间分类</w:t>
            </w:r>
          </w:p>
        </w:tc>
        <w:tc>
          <w:tcPr>
            <w:tcW w:w="731" w:type="pct"/>
            <w:vAlign w:val="center"/>
          </w:tcPr>
          <w:p w14:paraId="74EA252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2,708,082,195.91</w:t>
            </w:r>
          </w:p>
        </w:tc>
        <w:tc>
          <w:tcPr>
            <w:tcW w:w="681" w:type="pct"/>
            <w:vAlign w:val="center"/>
          </w:tcPr>
          <w:p w14:paraId="55A1814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2,557,283,330.60</w:t>
            </w:r>
          </w:p>
        </w:tc>
        <w:tc>
          <w:tcPr>
            <w:tcW w:w="708" w:type="pct"/>
            <w:vAlign w:val="center"/>
          </w:tcPr>
          <w:p w14:paraId="2FEA18C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1,697,561,235.90</w:t>
            </w:r>
          </w:p>
        </w:tc>
        <w:tc>
          <w:tcPr>
            <w:tcW w:w="731" w:type="pct"/>
            <w:vAlign w:val="center"/>
          </w:tcPr>
          <w:p w14:paraId="42C6424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1,488,712,049.31</w:t>
            </w:r>
          </w:p>
        </w:tc>
        <w:tc>
          <w:tcPr>
            <w:tcW w:w="732" w:type="pct"/>
            <w:vAlign w:val="center"/>
          </w:tcPr>
          <w:p w14:paraId="4AEA1E9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4,405,643,431.81</w:t>
            </w:r>
          </w:p>
        </w:tc>
        <w:tc>
          <w:tcPr>
            <w:tcW w:w="744" w:type="pct"/>
            <w:vAlign w:val="center"/>
          </w:tcPr>
          <w:p w14:paraId="12A3B36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4,045,995,379.91</w:t>
            </w:r>
          </w:p>
        </w:tc>
      </w:tr>
      <w:tr w:rsidR="00852AC6" w:rsidRPr="00852AC6" w14:paraId="3406C3F7" w14:textId="77777777" w:rsidTr="00034AEB">
        <w:trPr>
          <w:trHeight w:val="284"/>
        </w:trPr>
        <w:tc>
          <w:tcPr>
            <w:tcW w:w="673" w:type="pct"/>
            <w:shd w:val="clear" w:color="auto" w:fill="D3D3D3"/>
            <w:vAlign w:val="center"/>
          </w:tcPr>
          <w:p w14:paraId="18E32588"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c>
          <w:tcPr>
            <w:tcW w:w="731" w:type="pct"/>
            <w:shd w:val="clear" w:color="auto" w:fill="D3D3D3"/>
            <w:vAlign w:val="center"/>
          </w:tcPr>
          <w:p w14:paraId="5D238A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Cs w:val="21"/>
              </w:rPr>
              <w:t xml:space="preserve">　</w:t>
            </w:r>
          </w:p>
        </w:tc>
        <w:tc>
          <w:tcPr>
            <w:tcW w:w="681" w:type="pct"/>
            <w:shd w:val="clear" w:color="auto" w:fill="D3D3D3"/>
            <w:vAlign w:val="center"/>
          </w:tcPr>
          <w:p w14:paraId="3774F98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Cs w:val="21"/>
              </w:rPr>
              <w:t xml:space="preserve">　</w:t>
            </w:r>
          </w:p>
        </w:tc>
        <w:tc>
          <w:tcPr>
            <w:tcW w:w="708" w:type="pct"/>
            <w:shd w:val="clear" w:color="auto" w:fill="D3D3D3"/>
            <w:vAlign w:val="center"/>
          </w:tcPr>
          <w:p w14:paraId="1D95AF3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Cs w:val="21"/>
              </w:rPr>
              <w:t xml:space="preserve">　</w:t>
            </w:r>
          </w:p>
        </w:tc>
        <w:tc>
          <w:tcPr>
            <w:tcW w:w="731" w:type="pct"/>
            <w:shd w:val="clear" w:color="auto" w:fill="D3D3D3"/>
            <w:vAlign w:val="center"/>
          </w:tcPr>
          <w:p w14:paraId="126EF45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Cs w:val="21"/>
              </w:rPr>
              <w:t xml:space="preserve">　</w:t>
            </w:r>
          </w:p>
        </w:tc>
        <w:tc>
          <w:tcPr>
            <w:tcW w:w="732" w:type="pct"/>
            <w:shd w:val="clear" w:color="auto" w:fill="D3D3D3"/>
            <w:vAlign w:val="center"/>
          </w:tcPr>
          <w:p w14:paraId="45A1A6D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Cs w:val="21"/>
              </w:rPr>
              <w:t xml:space="preserve">　</w:t>
            </w:r>
          </w:p>
        </w:tc>
        <w:tc>
          <w:tcPr>
            <w:tcW w:w="744" w:type="pct"/>
            <w:shd w:val="clear" w:color="auto" w:fill="D3D3D3"/>
            <w:vAlign w:val="center"/>
          </w:tcPr>
          <w:p w14:paraId="658B81FD"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Cs w:val="21"/>
              </w:rPr>
              <w:t xml:space="preserve">　</w:t>
            </w:r>
          </w:p>
        </w:tc>
      </w:tr>
      <w:tr w:rsidR="00852AC6" w:rsidRPr="00852AC6" w14:paraId="0E080870" w14:textId="77777777" w:rsidTr="00034AEB">
        <w:trPr>
          <w:trHeight w:val="284"/>
        </w:trPr>
        <w:tc>
          <w:tcPr>
            <w:tcW w:w="673" w:type="pct"/>
            <w:vAlign w:val="center"/>
          </w:tcPr>
          <w:p w14:paraId="0298BAA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商品（在某一时点转让）</w:t>
            </w:r>
          </w:p>
        </w:tc>
        <w:tc>
          <w:tcPr>
            <w:tcW w:w="731" w:type="pct"/>
            <w:vAlign w:val="center"/>
          </w:tcPr>
          <w:p w14:paraId="383CEC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2,708,082,195.91</w:t>
            </w:r>
          </w:p>
        </w:tc>
        <w:tc>
          <w:tcPr>
            <w:tcW w:w="681" w:type="pct"/>
            <w:vAlign w:val="center"/>
          </w:tcPr>
          <w:p w14:paraId="143F9EA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2,557,283,330.60</w:t>
            </w:r>
          </w:p>
        </w:tc>
        <w:tc>
          <w:tcPr>
            <w:tcW w:w="708" w:type="pct"/>
            <w:vAlign w:val="center"/>
          </w:tcPr>
          <w:p w14:paraId="67B649E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1,596,441,200.61</w:t>
            </w:r>
          </w:p>
        </w:tc>
        <w:tc>
          <w:tcPr>
            <w:tcW w:w="731" w:type="pct"/>
            <w:vAlign w:val="center"/>
          </w:tcPr>
          <w:p w14:paraId="573D151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1,407,025,247.63</w:t>
            </w:r>
          </w:p>
        </w:tc>
        <w:tc>
          <w:tcPr>
            <w:tcW w:w="732" w:type="pct"/>
            <w:vAlign w:val="center"/>
          </w:tcPr>
          <w:p w14:paraId="5D5E800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4,304,523,396.52</w:t>
            </w:r>
          </w:p>
        </w:tc>
        <w:tc>
          <w:tcPr>
            <w:tcW w:w="744" w:type="pct"/>
            <w:vAlign w:val="center"/>
          </w:tcPr>
          <w:p w14:paraId="0D62454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3,964,308,578.23</w:t>
            </w:r>
          </w:p>
        </w:tc>
      </w:tr>
      <w:tr w:rsidR="00852AC6" w:rsidRPr="00852AC6" w14:paraId="2A71E24A" w14:textId="77777777" w:rsidTr="00034AEB">
        <w:trPr>
          <w:trHeight w:val="284"/>
        </w:trPr>
        <w:tc>
          <w:tcPr>
            <w:tcW w:w="673" w:type="pct"/>
            <w:vAlign w:val="center"/>
          </w:tcPr>
          <w:p w14:paraId="65387625"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服务（在某一时段内提供）</w:t>
            </w:r>
          </w:p>
        </w:tc>
        <w:tc>
          <w:tcPr>
            <w:tcW w:w="731" w:type="pct"/>
            <w:vAlign w:val="center"/>
          </w:tcPr>
          <w:p w14:paraId="421951E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681" w:type="pct"/>
            <w:vAlign w:val="center"/>
          </w:tcPr>
          <w:p w14:paraId="6067799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708" w:type="pct"/>
            <w:vAlign w:val="center"/>
          </w:tcPr>
          <w:p w14:paraId="7CB1311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101,120,035.29</w:t>
            </w:r>
          </w:p>
        </w:tc>
        <w:tc>
          <w:tcPr>
            <w:tcW w:w="731" w:type="pct"/>
            <w:vAlign w:val="center"/>
          </w:tcPr>
          <w:p w14:paraId="34B4E38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81,686,801.68</w:t>
            </w:r>
          </w:p>
        </w:tc>
        <w:tc>
          <w:tcPr>
            <w:tcW w:w="732" w:type="pct"/>
            <w:vAlign w:val="center"/>
          </w:tcPr>
          <w:p w14:paraId="1A8A418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101,120,035.29</w:t>
            </w:r>
          </w:p>
        </w:tc>
        <w:tc>
          <w:tcPr>
            <w:tcW w:w="744" w:type="pct"/>
            <w:vAlign w:val="center"/>
          </w:tcPr>
          <w:p w14:paraId="44FFF54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81,686,801.68</w:t>
            </w:r>
          </w:p>
        </w:tc>
      </w:tr>
      <w:tr w:rsidR="00852AC6" w:rsidRPr="00852AC6" w14:paraId="52D6185F" w14:textId="77777777" w:rsidTr="00034AEB">
        <w:trPr>
          <w:trHeight w:val="284"/>
        </w:trPr>
        <w:tc>
          <w:tcPr>
            <w:tcW w:w="673" w:type="pct"/>
            <w:shd w:val="clear" w:color="auto" w:fill="D3D3D3"/>
            <w:vAlign w:val="center"/>
          </w:tcPr>
          <w:p w14:paraId="6E02F284"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按销售渠道分类</w:t>
            </w:r>
          </w:p>
        </w:tc>
        <w:tc>
          <w:tcPr>
            <w:tcW w:w="731" w:type="pct"/>
            <w:vAlign w:val="center"/>
          </w:tcPr>
          <w:p w14:paraId="021EB6A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2,708,082,195.91</w:t>
            </w:r>
          </w:p>
        </w:tc>
        <w:tc>
          <w:tcPr>
            <w:tcW w:w="681" w:type="pct"/>
            <w:vAlign w:val="center"/>
          </w:tcPr>
          <w:p w14:paraId="6F51F28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2,557,283,330.60</w:t>
            </w:r>
          </w:p>
        </w:tc>
        <w:tc>
          <w:tcPr>
            <w:tcW w:w="708" w:type="pct"/>
            <w:vAlign w:val="center"/>
          </w:tcPr>
          <w:p w14:paraId="35D1A79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1,697,561,235.90</w:t>
            </w:r>
          </w:p>
        </w:tc>
        <w:tc>
          <w:tcPr>
            <w:tcW w:w="731" w:type="pct"/>
            <w:vAlign w:val="center"/>
          </w:tcPr>
          <w:p w14:paraId="4717435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1,488,712,049.31</w:t>
            </w:r>
          </w:p>
        </w:tc>
        <w:tc>
          <w:tcPr>
            <w:tcW w:w="732" w:type="pct"/>
            <w:vAlign w:val="center"/>
          </w:tcPr>
          <w:p w14:paraId="62803C1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4,405,643,431.81</w:t>
            </w:r>
          </w:p>
        </w:tc>
        <w:tc>
          <w:tcPr>
            <w:tcW w:w="744" w:type="pct"/>
            <w:vAlign w:val="center"/>
          </w:tcPr>
          <w:p w14:paraId="6C8F5C5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4,045,995,379.91</w:t>
            </w:r>
          </w:p>
        </w:tc>
      </w:tr>
      <w:tr w:rsidR="00852AC6" w:rsidRPr="00852AC6" w14:paraId="5A65FD15" w14:textId="77777777" w:rsidTr="00034AEB">
        <w:trPr>
          <w:trHeight w:val="284"/>
        </w:trPr>
        <w:tc>
          <w:tcPr>
            <w:tcW w:w="673" w:type="pct"/>
            <w:shd w:val="clear" w:color="auto" w:fill="D3D3D3"/>
            <w:vAlign w:val="center"/>
          </w:tcPr>
          <w:p w14:paraId="7A71D923"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其中：</w:t>
            </w:r>
          </w:p>
        </w:tc>
        <w:tc>
          <w:tcPr>
            <w:tcW w:w="731" w:type="pct"/>
            <w:shd w:val="clear" w:color="auto" w:fill="D3D3D3"/>
            <w:vAlign w:val="center"/>
          </w:tcPr>
          <w:p w14:paraId="7CA411BE"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681" w:type="pct"/>
            <w:shd w:val="clear" w:color="auto" w:fill="D3D3D3"/>
            <w:vAlign w:val="center"/>
          </w:tcPr>
          <w:p w14:paraId="3D4993CB"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08" w:type="pct"/>
            <w:shd w:val="clear" w:color="auto" w:fill="D3D3D3"/>
            <w:vAlign w:val="center"/>
          </w:tcPr>
          <w:p w14:paraId="4AB7B0A2"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31" w:type="pct"/>
            <w:shd w:val="clear" w:color="auto" w:fill="D3D3D3"/>
            <w:vAlign w:val="center"/>
          </w:tcPr>
          <w:p w14:paraId="0400012F"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32" w:type="pct"/>
            <w:shd w:val="clear" w:color="auto" w:fill="D3D3D3"/>
            <w:vAlign w:val="center"/>
          </w:tcPr>
          <w:p w14:paraId="0F3A22BF"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c>
          <w:tcPr>
            <w:tcW w:w="744" w:type="pct"/>
            <w:shd w:val="clear" w:color="auto" w:fill="D3D3D3"/>
            <w:vAlign w:val="center"/>
          </w:tcPr>
          <w:p w14:paraId="4453B57B" w14:textId="77777777" w:rsidR="00BD611D" w:rsidRPr="00852AC6" w:rsidRDefault="00BD611D" w:rsidP="00EA7D31">
            <w:pPr>
              <w:jc w:val="right"/>
              <w:rPr>
                <w:rFonts w:ascii="Times New Roman" w:hAnsi="Times New Roman" w:cs="Times New Roman"/>
                <w:sz w:val="18"/>
              </w:rPr>
            </w:pPr>
            <w:r w:rsidRPr="00852AC6">
              <w:rPr>
                <w:rFonts w:ascii="Times New Roman" w:eastAsia="等线" w:hAnsi="Times New Roman" w:cs="Times New Roman"/>
                <w:szCs w:val="21"/>
              </w:rPr>
              <w:t xml:space="preserve">　</w:t>
            </w:r>
          </w:p>
        </w:tc>
      </w:tr>
      <w:tr w:rsidR="00852AC6" w:rsidRPr="00852AC6" w14:paraId="1D98CF43" w14:textId="77777777" w:rsidTr="00034AEB">
        <w:trPr>
          <w:trHeight w:val="284"/>
        </w:trPr>
        <w:tc>
          <w:tcPr>
            <w:tcW w:w="673" w:type="pct"/>
          </w:tcPr>
          <w:p w14:paraId="15AB00D3"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经销</w:t>
            </w:r>
          </w:p>
        </w:tc>
        <w:tc>
          <w:tcPr>
            <w:tcW w:w="731" w:type="pct"/>
            <w:vAlign w:val="center"/>
          </w:tcPr>
          <w:p w14:paraId="5C4B4B3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2,708,082,195.91</w:t>
            </w:r>
          </w:p>
        </w:tc>
        <w:tc>
          <w:tcPr>
            <w:tcW w:w="681" w:type="pct"/>
            <w:vAlign w:val="center"/>
          </w:tcPr>
          <w:p w14:paraId="4F92198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2,557,283,330.60</w:t>
            </w:r>
          </w:p>
        </w:tc>
        <w:tc>
          <w:tcPr>
            <w:tcW w:w="708" w:type="pct"/>
            <w:vAlign w:val="center"/>
          </w:tcPr>
          <w:p w14:paraId="32EB57D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731" w:type="pct"/>
            <w:vAlign w:val="center"/>
          </w:tcPr>
          <w:p w14:paraId="0995CB9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732" w:type="pct"/>
            <w:vAlign w:val="center"/>
          </w:tcPr>
          <w:p w14:paraId="52B03CB1"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2,708,082,195.91</w:t>
            </w:r>
          </w:p>
        </w:tc>
        <w:tc>
          <w:tcPr>
            <w:tcW w:w="744" w:type="pct"/>
            <w:vAlign w:val="center"/>
          </w:tcPr>
          <w:p w14:paraId="4E152E2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2,557,283,330.60</w:t>
            </w:r>
          </w:p>
        </w:tc>
      </w:tr>
      <w:tr w:rsidR="00852AC6" w:rsidRPr="00852AC6" w14:paraId="2D64D317" w14:textId="77777777" w:rsidTr="00034AEB">
        <w:trPr>
          <w:trHeight w:val="284"/>
        </w:trPr>
        <w:tc>
          <w:tcPr>
            <w:tcW w:w="673" w:type="pct"/>
          </w:tcPr>
          <w:p w14:paraId="0A53F431" w14:textId="77777777" w:rsidR="00BD611D" w:rsidRPr="00852AC6" w:rsidRDefault="00BD611D" w:rsidP="00EA7D31">
            <w:pPr>
              <w:spacing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直销</w:t>
            </w:r>
          </w:p>
        </w:tc>
        <w:tc>
          <w:tcPr>
            <w:tcW w:w="731" w:type="pct"/>
            <w:vAlign w:val="center"/>
          </w:tcPr>
          <w:p w14:paraId="51CBADC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681" w:type="pct"/>
            <w:vAlign w:val="center"/>
          </w:tcPr>
          <w:p w14:paraId="0DD68B0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 xml:space="preserve">　</w:t>
            </w:r>
          </w:p>
        </w:tc>
        <w:tc>
          <w:tcPr>
            <w:tcW w:w="708" w:type="pct"/>
            <w:vAlign w:val="center"/>
          </w:tcPr>
          <w:p w14:paraId="7AA150C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1,697,561,235.90</w:t>
            </w:r>
          </w:p>
        </w:tc>
        <w:tc>
          <w:tcPr>
            <w:tcW w:w="731" w:type="pct"/>
            <w:vAlign w:val="center"/>
          </w:tcPr>
          <w:p w14:paraId="19A5DBE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1,488,712,049.31</w:t>
            </w:r>
          </w:p>
        </w:tc>
        <w:tc>
          <w:tcPr>
            <w:tcW w:w="732" w:type="pct"/>
            <w:vAlign w:val="center"/>
          </w:tcPr>
          <w:p w14:paraId="0AF3254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1,697,561,235.90</w:t>
            </w:r>
          </w:p>
        </w:tc>
        <w:tc>
          <w:tcPr>
            <w:tcW w:w="744" w:type="pct"/>
            <w:vAlign w:val="center"/>
          </w:tcPr>
          <w:p w14:paraId="2CEA239C"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1,488,712,049.31</w:t>
            </w:r>
          </w:p>
        </w:tc>
      </w:tr>
      <w:tr w:rsidR="00852AC6" w:rsidRPr="00852AC6" w14:paraId="5683BDE4" w14:textId="77777777" w:rsidTr="00034AEB">
        <w:trPr>
          <w:trHeight w:val="284"/>
        </w:trPr>
        <w:tc>
          <w:tcPr>
            <w:tcW w:w="673" w:type="pct"/>
            <w:shd w:val="clear" w:color="auto" w:fill="D3D3D3"/>
            <w:vAlign w:val="center"/>
          </w:tcPr>
          <w:p w14:paraId="1002F4C5" w14:textId="77777777" w:rsidR="00BD611D" w:rsidRPr="00852AC6" w:rsidRDefault="00BD611D" w:rsidP="000714BC">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合计</w:t>
            </w:r>
          </w:p>
        </w:tc>
        <w:tc>
          <w:tcPr>
            <w:tcW w:w="731" w:type="pct"/>
            <w:vAlign w:val="center"/>
          </w:tcPr>
          <w:p w14:paraId="5C74F41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2,708,082,195.91</w:t>
            </w:r>
          </w:p>
        </w:tc>
        <w:tc>
          <w:tcPr>
            <w:tcW w:w="681" w:type="pct"/>
            <w:vAlign w:val="center"/>
          </w:tcPr>
          <w:p w14:paraId="0DC618D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2,557,283,330.60</w:t>
            </w:r>
          </w:p>
        </w:tc>
        <w:tc>
          <w:tcPr>
            <w:tcW w:w="708" w:type="pct"/>
            <w:vAlign w:val="center"/>
          </w:tcPr>
          <w:p w14:paraId="03B39FD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1,697,561,235.90</w:t>
            </w:r>
          </w:p>
        </w:tc>
        <w:tc>
          <w:tcPr>
            <w:tcW w:w="731" w:type="pct"/>
            <w:vAlign w:val="center"/>
          </w:tcPr>
          <w:p w14:paraId="1D07A345"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1,488,712,049.31</w:t>
            </w:r>
          </w:p>
        </w:tc>
        <w:tc>
          <w:tcPr>
            <w:tcW w:w="732" w:type="pct"/>
            <w:vAlign w:val="center"/>
          </w:tcPr>
          <w:p w14:paraId="490F4F5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4,405,643,431.81</w:t>
            </w:r>
          </w:p>
        </w:tc>
        <w:tc>
          <w:tcPr>
            <w:tcW w:w="744" w:type="pct"/>
            <w:vAlign w:val="center"/>
          </w:tcPr>
          <w:p w14:paraId="6B632B5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等线" w:hAnsi="Times New Roman" w:cs="Times New Roman"/>
                <w:sz w:val="18"/>
                <w:szCs w:val="18"/>
              </w:rPr>
              <w:t>4,045,995,379.91</w:t>
            </w:r>
          </w:p>
        </w:tc>
      </w:tr>
    </w:tbl>
    <w:p w14:paraId="1718C0B4" w14:textId="77777777" w:rsidR="00BD611D" w:rsidRPr="00852AC6" w:rsidRDefault="00BD611D" w:rsidP="004226B5">
      <w:pPr>
        <w:spacing w:before="24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与履约义务相关的信息：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4"/>
        <w:gridCol w:w="1886"/>
        <w:gridCol w:w="1617"/>
        <w:gridCol w:w="1153"/>
        <w:gridCol w:w="985"/>
        <w:gridCol w:w="1427"/>
        <w:gridCol w:w="1741"/>
      </w:tblGrid>
      <w:tr w:rsidR="00852AC6" w:rsidRPr="00852AC6" w14:paraId="0097614D" w14:textId="77777777" w:rsidTr="004226B5">
        <w:trPr>
          <w:trHeight w:val="284"/>
        </w:trPr>
        <w:tc>
          <w:tcPr>
            <w:tcW w:w="456" w:type="pct"/>
            <w:shd w:val="clear" w:color="auto" w:fill="D3D3D3"/>
            <w:vAlign w:val="center"/>
          </w:tcPr>
          <w:p w14:paraId="03DE375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973" w:type="pct"/>
            <w:shd w:val="clear" w:color="auto" w:fill="D3D3D3"/>
            <w:vAlign w:val="center"/>
          </w:tcPr>
          <w:p w14:paraId="7EFECB7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履行履约义务的时间</w:t>
            </w:r>
          </w:p>
        </w:tc>
        <w:tc>
          <w:tcPr>
            <w:tcW w:w="834" w:type="pct"/>
            <w:shd w:val="clear" w:color="auto" w:fill="D3D3D3"/>
            <w:vAlign w:val="center"/>
          </w:tcPr>
          <w:p w14:paraId="0FCF940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重要的支付条款</w:t>
            </w:r>
          </w:p>
        </w:tc>
        <w:tc>
          <w:tcPr>
            <w:tcW w:w="595" w:type="pct"/>
            <w:shd w:val="clear" w:color="auto" w:fill="D3D3D3"/>
            <w:vAlign w:val="center"/>
          </w:tcPr>
          <w:p w14:paraId="296EB2A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公司承诺转让商品的性质</w:t>
            </w:r>
          </w:p>
        </w:tc>
        <w:tc>
          <w:tcPr>
            <w:tcW w:w="508" w:type="pct"/>
            <w:shd w:val="clear" w:color="auto" w:fill="D3D3D3"/>
            <w:vAlign w:val="center"/>
          </w:tcPr>
          <w:p w14:paraId="16C7750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是否为主要责任人</w:t>
            </w:r>
          </w:p>
        </w:tc>
        <w:tc>
          <w:tcPr>
            <w:tcW w:w="736" w:type="pct"/>
            <w:shd w:val="clear" w:color="auto" w:fill="D3D3D3"/>
            <w:vAlign w:val="center"/>
          </w:tcPr>
          <w:p w14:paraId="7CE22DC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公司承担的预期将退还给客户的款项</w:t>
            </w:r>
          </w:p>
        </w:tc>
        <w:tc>
          <w:tcPr>
            <w:tcW w:w="899" w:type="pct"/>
            <w:shd w:val="clear" w:color="auto" w:fill="D3D3D3"/>
            <w:vAlign w:val="center"/>
          </w:tcPr>
          <w:p w14:paraId="0C0395D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公司提供的质量保证类型及相关义务</w:t>
            </w:r>
          </w:p>
        </w:tc>
      </w:tr>
      <w:tr w:rsidR="00852AC6" w:rsidRPr="00852AC6" w14:paraId="28EDC6DF" w14:textId="77777777" w:rsidTr="004226B5">
        <w:trPr>
          <w:trHeight w:val="284"/>
        </w:trPr>
        <w:tc>
          <w:tcPr>
            <w:tcW w:w="456" w:type="pct"/>
            <w:vAlign w:val="center"/>
          </w:tcPr>
          <w:p w14:paraId="4A7C6970"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机制纸</w:t>
            </w:r>
          </w:p>
        </w:tc>
        <w:tc>
          <w:tcPr>
            <w:tcW w:w="973" w:type="pct"/>
            <w:vAlign w:val="center"/>
          </w:tcPr>
          <w:p w14:paraId="21E5DCCF" w14:textId="77777777" w:rsidR="00BD611D" w:rsidRPr="00852AC6" w:rsidRDefault="00BD611D" w:rsidP="00DC6DD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国内销售在交付客户的当天；国外销售在办理报关的当天</w:t>
            </w:r>
          </w:p>
        </w:tc>
        <w:tc>
          <w:tcPr>
            <w:tcW w:w="834" w:type="pct"/>
            <w:vAlign w:val="center"/>
          </w:tcPr>
          <w:p w14:paraId="0A54BE74" w14:textId="77777777" w:rsidR="00BD611D" w:rsidRPr="00852AC6" w:rsidRDefault="00BD611D" w:rsidP="00DC6DD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国内销售多提供账期；国外销售多为预付货款</w:t>
            </w:r>
          </w:p>
        </w:tc>
        <w:tc>
          <w:tcPr>
            <w:tcW w:w="595" w:type="pct"/>
            <w:vAlign w:val="center"/>
          </w:tcPr>
          <w:p w14:paraId="701B2607" w14:textId="77777777" w:rsidR="00BD611D" w:rsidRPr="00852AC6" w:rsidRDefault="00BD611D" w:rsidP="00DC6DD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可明确区分的商品</w:t>
            </w:r>
          </w:p>
        </w:tc>
        <w:tc>
          <w:tcPr>
            <w:tcW w:w="508" w:type="pct"/>
            <w:vAlign w:val="center"/>
          </w:tcPr>
          <w:p w14:paraId="5C8EDC1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是</w:t>
            </w:r>
          </w:p>
        </w:tc>
        <w:tc>
          <w:tcPr>
            <w:tcW w:w="736" w:type="pct"/>
            <w:vAlign w:val="center"/>
          </w:tcPr>
          <w:p w14:paraId="6F9E60C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无</w:t>
            </w:r>
          </w:p>
        </w:tc>
        <w:tc>
          <w:tcPr>
            <w:tcW w:w="899" w:type="pct"/>
            <w:vAlign w:val="center"/>
          </w:tcPr>
          <w:p w14:paraId="29F4A1BE"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保证类质量保证，到货</w:t>
            </w:r>
            <w:r w:rsidRPr="00852AC6">
              <w:rPr>
                <w:rFonts w:ascii="Times New Roman" w:eastAsia="宋体" w:hAnsi="Times New Roman" w:cs="Times New Roman" w:hint="eastAsia"/>
                <w:sz w:val="18"/>
                <w:szCs w:val="18"/>
              </w:rPr>
              <w:t>7</w:t>
            </w:r>
            <w:r w:rsidRPr="00852AC6">
              <w:rPr>
                <w:rFonts w:ascii="Times New Roman" w:eastAsia="宋体" w:hAnsi="Times New Roman" w:cs="Times New Roman" w:hint="eastAsia"/>
                <w:sz w:val="18"/>
                <w:szCs w:val="18"/>
              </w:rPr>
              <w:t>日内对产品质量提出异议可以退换货</w:t>
            </w:r>
          </w:p>
        </w:tc>
      </w:tr>
    </w:tbl>
    <w:p w14:paraId="44F3327A"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其他说明：本公司机制纸销售履约义务通常的履约时间在</w:t>
      </w:r>
      <w:r w:rsidRPr="00852AC6">
        <w:rPr>
          <w:rFonts w:ascii="Times New Roman" w:eastAsia="宋体" w:hAnsi="Times New Roman" w:cs="Times New Roman"/>
          <w:sz w:val="18"/>
          <w:szCs w:val="18"/>
        </w:rPr>
        <w:t xml:space="preserve"> 1 </w:t>
      </w:r>
      <w:r w:rsidRPr="00852AC6">
        <w:rPr>
          <w:rFonts w:ascii="Times New Roman" w:eastAsia="宋体" w:hAnsi="Times New Roman" w:cs="Times New Roman"/>
          <w:sz w:val="18"/>
          <w:szCs w:val="18"/>
        </w:rPr>
        <w:t>年以内，本公司根据不同客户采取预收款或提供信用账期。</w:t>
      </w:r>
      <w:r w:rsidRPr="00852AC6">
        <w:rPr>
          <w:rFonts w:ascii="Times New Roman" w:eastAsia="宋体" w:hAnsi="Times New Roman" w:cs="Times New Roman"/>
          <w:sz w:val="18"/>
          <w:szCs w:val="18"/>
        </w:rPr>
        <w:t xml:space="preserve"> </w:t>
      </w:r>
      <w:r w:rsidRPr="00852AC6">
        <w:rPr>
          <w:rFonts w:ascii="Times New Roman" w:eastAsia="宋体" w:hAnsi="Times New Roman" w:cs="Times New Roman"/>
          <w:sz w:val="18"/>
          <w:szCs w:val="18"/>
        </w:rPr>
        <w:t>本公司作为主要责任人进行销售，一般在发货的同时或者将货物送达客户指定的目的地，商品控制权转移给客户时，本</w:t>
      </w:r>
      <w:r w:rsidRPr="00852AC6">
        <w:rPr>
          <w:rFonts w:ascii="Times New Roman" w:eastAsia="宋体" w:hAnsi="Times New Roman" w:cs="Times New Roman"/>
          <w:sz w:val="18"/>
          <w:szCs w:val="18"/>
        </w:rPr>
        <w:t xml:space="preserve"> </w:t>
      </w:r>
      <w:r w:rsidRPr="00852AC6">
        <w:rPr>
          <w:rFonts w:ascii="Times New Roman" w:eastAsia="宋体" w:hAnsi="Times New Roman" w:cs="Times New Roman"/>
          <w:sz w:val="18"/>
          <w:szCs w:val="18"/>
        </w:rPr>
        <w:t>公司取得无条件收款权利。</w:t>
      </w:r>
    </w:p>
    <w:p w14:paraId="40E44784"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与分摊至剩余履约义务的交易价格相关的信息：</w:t>
      </w:r>
    </w:p>
    <w:p w14:paraId="10985A96" w14:textId="77777777" w:rsidR="00BD611D" w:rsidRPr="00852AC6" w:rsidRDefault="00BD611D" w:rsidP="00BD611D">
      <w:pPr>
        <w:spacing w:before="100" w:after="100" w:line="240" w:lineRule="exact"/>
        <w:rPr>
          <w:rFonts w:ascii="Times New Roman" w:eastAsia="宋体" w:hAnsi="Times New Roman" w:cs="Times New Roman"/>
          <w:sz w:val="18"/>
          <w:szCs w:val="18"/>
        </w:rPr>
      </w:pPr>
      <w:r w:rsidRPr="00852AC6">
        <w:rPr>
          <w:rFonts w:ascii="Times New Roman" w:eastAsia="宋体" w:hAnsi="Times New Roman" w:cs="Times New Roman" w:hint="eastAsia"/>
          <w:sz w:val="18"/>
          <w:szCs w:val="18"/>
        </w:rPr>
        <w:t>本报告</w:t>
      </w:r>
      <w:proofErr w:type="gramStart"/>
      <w:r w:rsidRPr="00852AC6">
        <w:rPr>
          <w:rFonts w:ascii="Times New Roman" w:eastAsia="宋体" w:hAnsi="Times New Roman" w:cs="Times New Roman" w:hint="eastAsia"/>
          <w:sz w:val="18"/>
          <w:szCs w:val="18"/>
        </w:rPr>
        <w:t>期末已</w:t>
      </w:r>
      <w:proofErr w:type="gramEnd"/>
      <w:r w:rsidRPr="00852AC6">
        <w:rPr>
          <w:rFonts w:ascii="Times New Roman" w:eastAsia="宋体" w:hAnsi="Times New Roman" w:cs="Times New Roman" w:hint="eastAsia"/>
          <w:sz w:val="18"/>
          <w:szCs w:val="18"/>
        </w:rPr>
        <w:t>签订合同、但尚未履行或尚未履行完毕的履约义务所对应的收入金额为</w:t>
      </w:r>
      <w:r w:rsidRPr="00852AC6">
        <w:rPr>
          <w:rFonts w:ascii="Times New Roman" w:eastAsia="宋体" w:hAnsi="Times New Roman" w:cs="Times New Roman" w:hint="eastAsia"/>
          <w:sz w:val="18"/>
          <w:szCs w:val="18"/>
        </w:rPr>
        <w:t>447,913,981.07</w:t>
      </w:r>
      <w:r w:rsidRPr="00852AC6">
        <w:rPr>
          <w:rFonts w:ascii="Times New Roman" w:eastAsia="宋体" w:hAnsi="Times New Roman" w:cs="Times New Roman" w:hint="eastAsia"/>
          <w:sz w:val="18"/>
          <w:szCs w:val="18"/>
        </w:rPr>
        <w:t>元，其中，</w:t>
      </w:r>
      <w:r w:rsidRPr="00852AC6">
        <w:rPr>
          <w:rFonts w:ascii="Times New Roman" w:eastAsia="宋体" w:hAnsi="Times New Roman" w:cs="Times New Roman" w:hint="eastAsia"/>
          <w:sz w:val="18"/>
          <w:szCs w:val="18"/>
        </w:rPr>
        <w:t>447,913,981.07</w:t>
      </w:r>
      <w:r w:rsidRPr="00852AC6">
        <w:rPr>
          <w:rFonts w:ascii="Times New Roman" w:eastAsia="宋体" w:hAnsi="Times New Roman" w:cs="Times New Roman" w:hint="eastAsia"/>
          <w:sz w:val="18"/>
          <w:szCs w:val="18"/>
        </w:rPr>
        <w:t>元预计将于</w:t>
      </w:r>
      <w:r w:rsidRPr="00852AC6">
        <w:rPr>
          <w:rFonts w:ascii="Times New Roman" w:eastAsia="宋体" w:hAnsi="Times New Roman" w:cs="Times New Roman" w:hint="eastAsia"/>
          <w:sz w:val="18"/>
          <w:szCs w:val="18"/>
        </w:rPr>
        <w:t>2024</w:t>
      </w:r>
      <w:r w:rsidRPr="00852AC6">
        <w:rPr>
          <w:rFonts w:ascii="Times New Roman" w:eastAsia="宋体" w:hAnsi="Times New Roman" w:cs="Times New Roman" w:hint="eastAsia"/>
          <w:sz w:val="18"/>
          <w:szCs w:val="18"/>
        </w:rPr>
        <w:t>年度确认收入。</w:t>
      </w:r>
    </w:p>
    <w:p w14:paraId="3FD7F8D8"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5</w:t>
      </w:r>
      <w:r w:rsidRPr="00852AC6">
        <w:rPr>
          <w:rFonts w:ascii="Times New Roman" w:eastAsiaTheme="minorEastAsia" w:hAnsi="Times New Roman" w:cs="Times New Roman"/>
          <w:b/>
          <w:bCs/>
        </w:rPr>
        <w:t>、投资收益</w:t>
      </w:r>
    </w:p>
    <w:p w14:paraId="5B7253D4" w14:textId="77777777" w:rsidR="00BD611D" w:rsidRPr="00852AC6" w:rsidRDefault="00BD611D" w:rsidP="00BD611D">
      <w:pPr>
        <w:spacing w:before="40" w:after="40" w:line="240" w:lineRule="exact"/>
        <w:jc w:val="right"/>
        <w:rPr>
          <w:rFonts w:ascii="宋体" w:eastAsia="宋体" w:hAnsi="宋体" w:cs="宋体"/>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2844"/>
        <w:gridCol w:w="2842"/>
      </w:tblGrid>
      <w:tr w:rsidR="00852AC6" w:rsidRPr="00852AC6" w14:paraId="17DF328A" w14:textId="77777777" w:rsidTr="004226B5">
        <w:trPr>
          <w:trHeight w:val="284"/>
        </w:trPr>
        <w:tc>
          <w:tcPr>
            <w:tcW w:w="2115" w:type="pct"/>
            <w:shd w:val="clear" w:color="auto" w:fill="D3D3D3"/>
            <w:vAlign w:val="center"/>
          </w:tcPr>
          <w:p w14:paraId="4C06D24B"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项目</w:t>
            </w:r>
          </w:p>
        </w:tc>
        <w:tc>
          <w:tcPr>
            <w:tcW w:w="1443" w:type="pct"/>
            <w:shd w:val="clear" w:color="auto" w:fill="D3D3D3"/>
            <w:vAlign w:val="center"/>
          </w:tcPr>
          <w:p w14:paraId="3CBE5EC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本期发生额</w:t>
            </w:r>
          </w:p>
        </w:tc>
        <w:tc>
          <w:tcPr>
            <w:tcW w:w="1443" w:type="pct"/>
            <w:shd w:val="clear" w:color="auto" w:fill="D3D3D3"/>
            <w:vAlign w:val="center"/>
          </w:tcPr>
          <w:p w14:paraId="6E463EAC"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上期发生额</w:t>
            </w:r>
          </w:p>
        </w:tc>
      </w:tr>
      <w:tr w:rsidR="00852AC6" w:rsidRPr="00852AC6" w14:paraId="5A371E9B" w14:textId="77777777" w:rsidTr="004226B5">
        <w:trPr>
          <w:trHeight w:val="284"/>
        </w:trPr>
        <w:tc>
          <w:tcPr>
            <w:tcW w:w="2115" w:type="pct"/>
            <w:shd w:val="clear" w:color="auto" w:fill="D3D3D3"/>
            <w:vAlign w:val="center"/>
          </w:tcPr>
          <w:p w14:paraId="68A29ABE"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成本法核算的长期股权投资收益</w:t>
            </w:r>
          </w:p>
        </w:tc>
        <w:tc>
          <w:tcPr>
            <w:tcW w:w="1443" w:type="pct"/>
            <w:vAlign w:val="center"/>
          </w:tcPr>
          <w:p w14:paraId="41175738"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109,400,000.00 </w:t>
            </w:r>
          </w:p>
        </w:tc>
        <w:tc>
          <w:tcPr>
            <w:tcW w:w="1443" w:type="pct"/>
            <w:vAlign w:val="center"/>
          </w:tcPr>
          <w:p w14:paraId="3779E446"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80,000,000.00 </w:t>
            </w:r>
          </w:p>
        </w:tc>
      </w:tr>
      <w:tr w:rsidR="00852AC6" w:rsidRPr="00852AC6" w14:paraId="1CB937AC" w14:textId="77777777" w:rsidTr="004226B5">
        <w:trPr>
          <w:trHeight w:val="284"/>
        </w:trPr>
        <w:tc>
          <w:tcPr>
            <w:tcW w:w="2115" w:type="pct"/>
            <w:shd w:val="clear" w:color="auto" w:fill="D3D3D3"/>
            <w:vAlign w:val="center"/>
          </w:tcPr>
          <w:p w14:paraId="0F9DFD99"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权益法核算的长期股权投资收益</w:t>
            </w:r>
          </w:p>
        </w:tc>
        <w:tc>
          <w:tcPr>
            <w:tcW w:w="1443" w:type="pct"/>
            <w:vAlign w:val="center"/>
          </w:tcPr>
          <w:p w14:paraId="3B168F8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-36,830,257.52 </w:t>
            </w:r>
          </w:p>
        </w:tc>
        <w:tc>
          <w:tcPr>
            <w:tcW w:w="1443" w:type="pct"/>
            <w:vAlign w:val="center"/>
          </w:tcPr>
          <w:p w14:paraId="6B8D09AE"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-2,829,947.39 </w:t>
            </w:r>
          </w:p>
        </w:tc>
      </w:tr>
      <w:tr w:rsidR="00852AC6" w:rsidRPr="00852AC6" w14:paraId="07E87EFD" w14:textId="77777777" w:rsidTr="004226B5">
        <w:trPr>
          <w:trHeight w:val="284"/>
        </w:trPr>
        <w:tc>
          <w:tcPr>
            <w:tcW w:w="2115" w:type="pct"/>
            <w:shd w:val="clear" w:color="auto" w:fill="D3D3D3"/>
            <w:vAlign w:val="center"/>
          </w:tcPr>
          <w:p w14:paraId="089984B3"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处置长期股权投资产生的投资收益</w:t>
            </w:r>
          </w:p>
        </w:tc>
        <w:tc>
          <w:tcPr>
            <w:tcW w:w="1443" w:type="pct"/>
            <w:vAlign w:val="center"/>
          </w:tcPr>
          <w:p w14:paraId="048477E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-117,507,186.75 </w:t>
            </w:r>
          </w:p>
        </w:tc>
        <w:tc>
          <w:tcPr>
            <w:tcW w:w="1443" w:type="pct"/>
            <w:vAlign w:val="center"/>
          </w:tcPr>
          <w:p w14:paraId="68F7DD0F" w14:textId="77777777" w:rsidR="00BD611D" w:rsidRPr="00852AC6" w:rsidRDefault="00BD611D" w:rsidP="00EA7D31">
            <w:pPr>
              <w:spacing w:line="240" w:lineRule="exact"/>
              <w:jc w:val="right"/>
              <w:rPr>
                <w:rFonts w:ascii="Times New Roman" w:eastAsia="宋体" w:hAnsi="Times New Roman" w:cs="Times New Roman"/>
                <w:sz w:val="18"/>
                <w:szCs w:val="18"/>
              </w:rPr>
            </w:pPr>
          </w:p>
        </w:tc>
      </w:tr>
      <w:tr w:rsidR="00852AC6" w:rsidRPr="00852AC6" w14:paraId="5D7A8970" w14:textId="77777777" w:rsidTr="004226B5">
        <w:trPr>
          <w:trHeight w:val="284"/>
        </w:trPr>
        <w:tc>
          <w:tcPr>
            <w:tcW w:w="2115" w:type="pct"/>
            <w:shd w:val="clear" w:color="auto" w:fill="D3D3D3"/>
            <w:vAlign w:val="center"/>
          </w:tcPr>
          <w:p w14:paraId="7D5C7105"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其他非流动金融资产</w:t>
            </w:r>
            <w:r w:rsidRPr="00852AC6">
              <w:rPr>
                <w:rFonts w:ascii="宋体" w:eastAsia="宋体" w:hAnsi="宋体" w:cs="宋体"/>
                <w:sz w:val="18"/>
                <w:szCs w:val="18"/>
              </w:rPr>
              <w:t>在持有期间的投资收益</w:t>
            </w:r>
          </w:p>
        </w:tc>
        <w:tc>
          <w:tcPr>
            <w:tcW w:w="1443" w:type="pct"/>
            <w:vAlign w:val="center"/>
          </w:tcPr>
          <w:p w14:paraId="5E68C71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1,298,463.59 </w:t>
            </w:r>
          </w:p>
        </w:tc>
        <w:tc>
          <w:tcPr>
            <w:tcW w:w="1443" w:type="pct"/>
            <w:vAlign w:val="center"/>
          </w:tcPr>
          <w:p w14:paraId="74AAF4B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630,212.77 </w:t>
            </w:r>
          </w:p>
        </w:tc>
      </w:tr>
      <w:tr w:rsidR="00852AC6" w:rsidRPr="00852AC6" w14:paraId="0ED4D19C" w14:textId="77777777" w:rsidTr="004226B5">
        <w:trPr>
          <w:trHeight w:val="284"/>
        </w:trPr>
        <w:tc>
          <w:tcPr>
            <w:tcW w:w="2115" w:type="pct"/>
            <w:shd w:val="clear" w:color="auto" w:fill="D3D3D3"/>
            <w:vAlign w:val="center"/>
          </w:tcPr>
          <w:p w14:paraId="40F764AE" w14:textId="3C2F6FC5" w:rsidR="00BD611D" w:rsidRPr="00852AC6" w:rsidRDefault="00BD611D" w:rsidP="00C4709E">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金融资产终止确认产生</w:t>
            </w:r>
            <w:r w:rsidRPr="00852AC6">
              <w:rPr>
                <w:rFonts w:ascii="宋体" w:eastAsia="宋体" w:hAnsi="宋体" w:cs="宋体"/>
                <w:sz w:val="18"/>
                <w:szCs w:val="18"/>
              </w:rPr>
              <w:t>的投资收益</w:t>
            </w:r>
          </w:p>
        </w:tc>
        <w:tc>
          <w:tcPr>
            <w:tcW w:w="1443" w:type="pct"/>
            <w:vAlign w:val="center"/>
          </w:tcPr>
          <w:p w14:paraId="6DDE3CA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-10,845,725.80 </w:t>
            </w:r>
          </w:p>
        </w:tc>
        <w:tc>
          <w:tcPr>
            <w:tcW w:w="1443" w:type="pct"/>
            <w:vAlign w:val="center"/>
          </w:tcPr>
          <w:p w14:paraId="01C8C907"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-22,621,312.74 </w:t>
            </w:r>
          </w:p>
        </w:tc>
      </w:tr>
      <w:tr w:rsidR="00852AC6" w:rsidRPr="00852AC6" w14:paraId="0A6C7D35" w14:textId="77777777" w:rsidTr="004226B5">
        <w:trPr>
          <w:trHeight w:val="284"/>
        </w:trPr>
        <w:tc>
          <w:tcPr>
            <w:tcW w:w="2115" w:type="pct"/>
            <w:shd w:val="clear" w:color="auto" w:fill="D3D3D3"/>
            <w:vAlign w:val="center"/>
          </w:tcPr>
          <w:p w14:paraId="157A0CC4"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1443" w:type="pct"/>
            <w:vAlign w:val="center"/>
          </w:tcPr>
          <w:p w14:paraId="0648837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-54,484,706.48 </w:t>
            </w:r>
          </w:p>
        </w:tc>
        <w:tc>
          <w:tcPr>
            <w:tcW w:w="1443" w:type="pct"/>
            <w:vAlign w:val="center"/>
          </w:tcPr>
          <w:p w14:paraId="26E71710"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55,178,952.64 </w:t>
            </w:r>
          </w:p>
        </w:tc>
      </w:tr>
    </w:tbl>
    <w:p w14:paraId="7F0C1D29" w14:textId="5E3D2F74" w:rsidR="00BD611D" w:rsidRPr="00852AC6" w:rsidRDefault="00AB67EC" w:rsidP="00BD611D">
      <w:pPr>
        <w:pStyle w:val="2"/>
        <w:keepNext w:val="0"/>
        <w:keepLines w:val="0"/>
        <w:spacing w:before="300" w:after="300" w:line="320" w:lineRule="exact"/>
        <w:rPr>
          <w:rFonts w:ascii="Times New Roman" w:hAnsi="Times New Roman" w:cs="Times New Roman"/>
          <w:b/>
          <w:bCs/>
          <w:sz w:val="24"/>
          <w:szCs w:val="24"/>
        </w:rPr>
      </w:pPr>
      <w:r w:rsidRPr="00852AC6">
        <w:rPr>
          <w:rFonts w:ascii="Times New Roman" w:hAnsi="Times New Roman" w:cs="Times New Roman"/>
          <w:b/>
          <w:bCs/>
          <w:sz w:val="24"/>
          <w:szCs w:val="24"/>
        </w:rPr>
        <w:t>十</w:t>
      </w:r>
      <w:r w:rsidRPr="00852AC6">
        <w:rPr>
          <w:rFonts w:ascii="Times New Roman" w:hAnsi="Times New Roman" w:cs="Times New Roman" w:hint="eastAsia"/>
          <w:b/>
          <w:bCs/>
          <w:sz w:val="24"/>
          <w:szCs w:val="24"/>
        </w:rPr>
        <w:t>九</w:t>
      </w:r>
      <w:r w:rsidR="00BD611D" w:rsidRPr="00852AC6">
        <w:rPr>
          <w:rFonts w:ascii="Times New Roman" w:hAnsi="Times New Roman" w:cs="Times New Roman"/>
          <w:b/>
          <w:bCs/>
          <w:sz w:val="24"/>
          <w:szCs w:val="24"/>
        </w:rPr>
        <w:t>、补充资料</w:t>
      </w:r>
    </w:p>
    <w:p w14:paraId="0EC7B5F8"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1</w:t>
      </w:r>
      <w:r w:rsidRPr="00852AC6">
        <w:rPr>
          <w:rFonts w:ascii="Times New Roman" w:eastAsiaTheme="minorEastAsia" w:hAnsi="Times New Roman" w:cs="Times New Roman"/>
          <w:b/>
          <w:bCs/>
        </w:rPr>
        <w:t>、当期非经常性损益明细表</w:t>
      </w:r>
    </w:p>
    <w:p w14:paraId="1E9C992D" w14:textId="77777777" w:rsidR="00BD611D" w:rsidRPr="00852AC6" w:rsidRDefault="00BD611D" w:rsidP="00BD611D">
      <w:pPr>
        <w:spacing w:line="240" w:lineRule="exact"/>
        <w:rPr>
          <w:rFonts w:ascii="Times New Roman" w:hAnsi="Times New Roman" w:cs="Times New Roman"/>
          <w:sz w:val="18"/>
          <w:szCs w:val="18"/>
        </w:rPr>
      </w:pP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适用</w:t>
      </w:r>
      <w:r w:rsidRPr="00852AC6">
        <w:rPr>
          <w:rFonts w:asciiTheme="minorEastAsia" w:hAnsiTheme="minorEastAsia" w:cs="Times New Roman"/>
          <w:sz w:val="18"/>
          <w:szCs w:val="18"/>
        </w:rPr>
        <w:t>□</w:t>
      </w:r>
      <w:r w:rsidRPr="00852AC6">
        <w:rPr>
          <w:rFonts w:ascii="Times New Roman" w:hAnsi="Times New Roman" w:cs="Times New Roman"/>
          <w:sz w:val="18"/>
          <w:szCs w:val="18"/>
        </w:rPr>
        <w:t>不适用</w:t>
      </w:r>
    </w:p>
    <w:p w14:paraId="78AD2205" w14:textId="77777777" w:rsidR="00BD611D" w:rsidRPr="00852AC6" w:rsidRDefault="00BD611D" w:rsidP="004226B5">
      <w:pPr>
        <w:spacing w:before="40" w:after="40" w:line="240" w:lineRule="exact"/>
        <w:jc w:val="right"/>
        <w:rPr>
          <w:rFonts w:ascii="Times New Roman" w:hAnsi="Times New Roman" w:cs="Times New Roman"/>
          <w:sz w:val="18"/>
          <w:szCs w:val="18"/>
        </w:rPr>
      </w:pPr>
      <w:r w:rsidRPr="00852AC6">
        <w:rPr>
          <w:rFonts w:ascii="Times New Roman" w:hAnsi="Times New Roman" w:cs="Times New Roman"/>
          <w:sz w:val="18"/>
          <w:szCs w:val="18"/>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1"/>
        <w:gridCol w:w="1884"/>
        <w:gridCol w:w="1338"/>
      </w:tblGrid>
      <w:tr w:rsidR="00852AC6" w:rsidRPr="00852AC6" w14:paraId="238D92CC" w14:textId="77777777" w:rsidTr="004226B5">
        <w:trPr>
          <w:trHeight w:val="284"/>
        </w:trPr>
        <w:tc>
          <w:tcPr>
            <w:tcW w:w="3365" w:type="pct"/>
            <w:shd w:val="clear" w:color="auto" w:fill="D3D3D3"/>
            <w:vAlign w:val="center"/>
          </w:tcPr>
          <w:p w14:paraId="24FF0F6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lastRenderedPageBreak/>
              <w:t>项目</w:t>
            </w:r>
          </w:p>
        </w:tc>
        <w:tc>
          <w:tcPr>
            <w:tcW w:w="956" w:type="pct"/>
            <w:shd w:val="clear" w:color="auto" w:fill="D3D3D3"/>
            <w:vAlign w:val="center"/>
          </w:tcPr>
          <w:p w14:paraId="67FDD5ED"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金额</w:t>
            </w:r>
          </w:p>
        </w:tc>
        <w:tc>
          <w:tcPr>
            <w:tcW w:w="679" w:type="pct"/>
            <w:shd w:val="clear" w:color="auto" w:fill="D3D3D3"/>
            <w:vAlign w:val="center"/>
          </w:tcPr>
          <w:p w14:paraId="1004CF33"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说明</w:t>
            </w:r>
          </w:p>
        </w:tc>
      </w:tr>
      <w:tr w:rsidR="00852AC6" w:rsidRPr="00852AC6" w14:paraId="43C7AFE4" w14:textId="77777777" w:rsidTr="004226B5">
        <w:trPr>
          <w:trHeight w:val="284"/>
        </w:trPr>
        <w:tc>
          <w:tcPr>
            <w:tcW w:w="3365" w:type="pct"/>
            <w:shd w:val="clear" w:color="auto" w:fill="D3D3D3"/>
            <w:vAlign w:val="center"/>
          </w:tcPr>
          <w:p w14:paraId="09456997"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非流动性资产处置损益</w:t>
            </w:r>
          </w:p>
        </w:tc>
        <w:tc>
          <w:tcPr>
            <w:tcW w:w="956" w:type="pct"/>
            <w:vAlign w:val="center"/>
          </w:tcPr>
          <w:p w14:paraId="46F0724A"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235,133,918.55</w:t>
            </w:r>
          </w:p>
        </w:tc>
        <w:tc>
          <w:tcPr>
            <w:tcW w:w="679" w:type="pct"/>
            <w:vAlign w:val="center"/>
          </w:tcPr>
          <w:p w14:paraId="115D4FB6"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0F6E6308" w14:textId="77777777" w:rsidTr="004226B5">
        <w:trPr>
          <w:trHeight w:val="284"/>
        </w:trPr>
        <w:tc>
          <w:tcPr>
            <w:tcW w:w="3365" w:type="pct"/>
            <w:shd w:val="clear" w:color="auto" w:fill="D3D3D3"/>
            <w:vAlign w:val="center"/>
          </w:tcPr>
          <w:p w14:paraId="5EB38F33"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计入当期损益的政府补助（与公司正常经营业务密切相关、符合国家政策规定、按照确定的标准享有、对公司损益产生持续影响的政府补助除外）</w:t>
            </w:r>
          </w:p>
        </w:tc>
        <w:tc>
          <w:tcPr>
            <w:tcW w:w="956" w:type="pct"/>
            <w:vAlign w:val="center"/>
          </w:tcPr>
          <w:p w14:paraId="29897B69"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35,234,521.15  </w:t>
            </w:r>
          </w:p>
        </w:tc>
        <w:tc>
          <w:tcPr>
            <w:tcW w:w="679" w:type="pct"/>
            <w:vAlign w:val="center"/>
          </w:tcPr>
          <w:p w14:paraId="1A50237E"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210E0F20" w14:textId="77777777" w:rsidTr="004226B5">
        <w:trPr>
          <w:trHeight w:val="284"/>
        </w:trPr>
        <w:tc>
          <w:tcPr>
            <w:tcW w:w="3365" w:type="pct"/>
            <w:shd w:val="clear" w:color="auto" w:fill="D3D3D3"/>
            <w:vAlign w:val="center"/>
          </w:tcPr>
          <w:p w14:paraId="18D9DD9C"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除同公司正常经营业务相关的有效套期保值业务外，非金融企业持有金融资产和金融负债产生的公允价值变动损益以及处置金融资产和金融负债产生的损益</w:t>
            </w:r>
          </w:p>
        </w:tc>
        <w:tc>
          <w:tcPr>
            <w:tcW w:w="956" w:type="pct"/>
            <w:vAlign w:val="center"/>
          </w:tcPr>
          <w:p w14:paraId="791769E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-19,293,314.75  </w:t>
            </w:r>
          </w:p>
        </w:tc>
        <w:tc>
          <w:tcPr>
            <w:tcW w:w="679" w:type="pct"/>
            <w:vAlign w:val="center"/>
          </w:tcPr>
          <w:p w14:paraId="1245F67F"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634F9B36" w14:textId="77777777" w:rsidTr="004226B5">
        <w:trPr>
          <w:trHeight w:val="284"/>
        </w:trPr>
        <w:tc>
          <w:tcPr>
            <w:tcW w:w="3365" w:type="pct"/>
            <w:shd w:val="clear" w:color="auto" w:fill="D3D3D3"/>
            <w:vAlign w:val="center"/>
          </w:tcPr>
          <w:p w14:paraId="3366FFD0"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单独进行减值测试的应收款项减值准备转回</w:t>
            </w:r>
          </w:p>
        </w:tc>
        <w:tc>
          <w:tcPr>
            <w:tcW w:w="956" w:type="pct"/>
            <w:vAlign w:val="center"/>
          </w:tcPr>
          <w:p w14:paraId="1170A974"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26,150,527.36  </w:t>
            </w:r>
          </w:p>
        </w:tc>
        <w:tc>
          <w:tcPr>
            <w:tcW w:w="679" w:type="pct"/>
            <w:vAlign w:val="center"/>
          </w:tcPr>
          <w:p w14:paraId="2A218748"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354CBA41" w14:textId="77777777" w:rsidTr="004226B5">
        <w:trPr>
          <w:trHeight w:val="284"/>
        </w:trPr>
        <w:tc>
          <w:tcPr>
            <w:tcW w:w="3365" w:type="pct"/>
            <w:shd w:val="clear" w:color="auto" w:fill="D3D3D3"/>
            <w:vAlign w:val="center"/>
          </w:tcPr>
          <w:p w14:paraId="00026074"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债务重组损益</w:t>
            </w:r>
          </w:p>
        </w:tc>
        <w:tc>
          <w:tcPr>
            <w:tcW w:w="956" w:type="pct"/>
            <w:vAlign w:val="center"/>
          </w:tcPr>
          <w:p w14:paraId="763B02F3"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3,502,149.44</w:t>
            </w:r>
          </w:p>
        </w:tc>
        <w:tc>
          <w:tcPr>
            <w:tcW w:w="679" w:type="pct"/>
            <w:vAlign w:val="center"/>
          </w:tcPr>
          <w:p w14:paraId="50ED290D"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7A43CC10" w14:textId="77777777" w:rsidTr="004226B5">
        <w:trPr>
          <w:trHeight w:val="284"/>
        </w:trPr>
        <w:tc>
          <w:tcPr>
            <w:tcW w:w="3365" w:type="pct"/>
            <w:shd w:val="clear" w:color="auto" w:fill="D3D3D3"/>
            <w:vAlign w:val="center"/>
          </w:tcPr>
          <w:p w14:paraId="5B9223FB"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采用公允价值模式进行后续计量的消耗性生物资产公允价值变动产生的损益</w:t>
            </w:r>
          </w:p>
        </w:tc>
        <w:tc>
          <w:tcPr>
            <w:tcW w:w="956" w:type="pct"/>
            <w:vAlign w:val="center"/>
          </w:tcPr>
          <w:p w14:paraId="107B424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5,184,193.11</w:t>
            </w:r>
          </w:p>
        </w:tc>
        <w:tc>
          <w:tcPr>
            <w:tcW w:w="679" w:type="pct"/>
            <w:vAlign w:val="center"/>
          </w:tcPr>
          <w:p w14:paraId="63A98AEF"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42366A83" w14:textId="77777777" w:rsidTr="004226B5">
        <w:trPr>
          <w:trHeight w:val="284"/>
        </w:trPr>
        <w:tc>
          <w:tcPr>
            <w:tcW w:w="3365" w:type="pct"/>
            <w:shd w:val="clear" w:color="auto" w:fill="D3D3D3"/>
            <w:vAlign w:val="center"/>
          </w:tcPr>
          <w:p w14:paraId="35A7766C"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除上述各项之外的其他营业外收入和支出</w:t>
            </w:r>
          </w:p>
        </w:tc>
        <w:tc>
          <w:tcPr>
            <w:tcW w:w="956" w:type="pct"/>
            <w:vAlign w:val="center"/>
          </w:tcPr>
          <w:p w14:paraId="7476E952"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1,981,541.21</w:t>
            </w:r>
          </w:p>
        </w:tc>
        <w:tc>
          <w:tcPr>
            <w:tcW w:w="679" w:type="pct"/>
            <w:vAlign w:val="center"/>
          </w:tcPr>
          <w:p w14:paraId="10E1D1B3"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5F0E68C2" w14:textId="77777777" w:rsidTr="004226B5">
        <w:trPr>
          <w:trHeight w:val="284"/>
        </w:trPr>
        <w:tc>
          <w:tcPr>
            <w:tcW w:w="3365" w:type="pct"/>
            <w:shd w:val="clear" w:color="auto" w:fill="D3D3D3"/>
            <w:vAlign w:val="center"/>
          </w:tcPr>
          <w:p w14:paraId="795642A8"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非经常性损益总额</w:t>
            </w:r>
          </w:p>
        </w:tc>
        <w:tc>
          <w:tcPr>
            <w:tcW w:w="956" w:type="pct"/>
            <w:vAlign w:val="center"/>
          </w:tcPr>
          <w:p w14:paraId="7D480D4E" w14:textId="52DC05A0"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287,893,536.0</w:t>
            </w:r>
            <w:r w:rsidR="002D41E7" w:rsidRPr="00852AC6">
              <w:rPr>
                <w:rFonts w:ascii="Times New Roman" w:eastAsia="宋体" w:hAnsi="Times New Roman" w:cs="Times New Roman" w:hint="eastAsia"/>
                <w:sz w:val="18"/>
                <w:szCs w:val="18"/>
              </w:rPr>
              <w:t>7</w:t>
            </w:r>
            <w:r w:rsidRPr="00852AC6">
              <w:rPr>
                <w:rFonts w:ascii="Times New Roman" w:eastAsia="宋体" w:hAnsi="Times New Roman" w:cs="Times New Roman"/>
                <w:sz w:val="18"/>
                <w:szCs w:val="18"/>
              </w:rPr>
              <w:t xml:space="preserve">   </w:t>
            </w:r>
          </w:p>
        </w:tc>
        <w:tc>
          <w:tcPr>
            <w:tcW w:w="679" w:type="pct"/>
            <w:vAlign w:val="center"/>
          </w:tcPr>
          <w:p w14:paraId="5033674A"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2EE701F1" w14:textId="77777777" w:rsidTr="004226B5">
        <w:trPr>
          <w:trHeight w:val="284"/>
        </w:trPr>
        <w:tc>
          <w:tcPr>
            <w:tcW w:w="3365" w:type="pct"/>
            <w:shd w:val="clear" w:color="auto" w:fill="D3D3D3"/>
            <w:vAlign w:val="center"/>
          </w:tcPr>
          <w:p w14:paraId="46D5C360"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sz w:val="18"/>
                <w:szCs w:val="18"/>
              </w:rPr>
              <w:t>减：所得税影响额</w:t>
            </w:r>
          </w:p>
        </w:tc>
        <w:tc>
          <w:tcPr>
            <w:tcW w:w="956" w:type="pct"/>
            <w:vAlign w:val="center"/>
          </w:tcPr>
          <w:p w14:paraId="11B51F1B"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 xml:space="preserve">  -13,171,226.69  </w:t>
            </w:r>
          </w:p>
        </w:tc>
        <w:tc>
          <w:tcPr>
            <w:tcW w:w="679" w:type="pct"/>
            <w:vAlign w:val="center"/>
          </w:tcPr>
          <w:p w14:paraId="6C77117E"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30380CCC" w14:textId="77777777" w:rsidTr="004226B5">
        <w:trPr>
          <w:trHeight w:val="284"/>
        </w:trPr>
        <w:tc>
          <w:tcPr>
            <w:tcW w:w="3365" w:type="pct"/>
            <w:shd w:val="clear" w:color="auto" w:fill="D3D3D3"/>
            <w:vAlign w:val="center"/>
          </w:tcPr>
          <w:p w14:paraId="6F423511" w14:textId="77777777" w:rsidR="00BD611D" w:rsidRPr="00852AC6" w:rsidRDefault="00BD611D" w:rsidP="00EA7D31">
            <w:pPr>
              <w:spacing w:before="40" w:after="40" w:line="240" w:lineRule="exact"/>
              <w:rPr>
                <w:rFonts w:ascii="宋体" w:eastAsia="宋体" w:hAnsi="宋体" w:cs="宋体"/>
                <w:sz w:val="18"/>
                <w:szCs w:val="18"/>
              </w:rPr>
            </w:pPr>
            <w:r w:rsidRPr="00852AC6">
              <w:rPr>
                <w:rFonts w:ascii="宋体" w:eastAsia="宋体" w:hAnsi="宋体" w:cs="宋体" w:hint="eastAsia"/>
                <w:sz w:val="18"/>
                <w:szCs w:val="18"/>
              </w:rPr>
              <w:t>减：</w:t>
            </w:r>
            <w:r w:rsidRPr="00852AC6">
              <w:rPr>
                <w:rFonts w:ascii="宋体" w:eastAsia="宋体" w:hAnsi="宋体" w:cs="宋体"/>
                <w:sz w:val="18"/>
                <w:szCs w:val="18"/>
              </w:rPr>
              <w:t>少数股东权益影响额（税后）</w:t>
            </w:r>
          </w:p>
        </w:tc>
        <w:tc>
          <w:tcPr>
            <w:tcW w:w="956" w:type="pct"/>
            <w:vAlign w:val="center"/>
          </w:tcPr>
          <w:p w14:paraId="59FAC80F" w14:textId="77777777"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1,553,513.83</w:t>
            </w:r>
          </w:p>
        </w:tc>
        <w:tc>
          <w:tcPr>
            <w:tcW w:w="679" w:type="pct"/>
            <w:vAlign w:val="center"/>
          </w:tcPr>
          <w:p w14:paraId="04D9BD19" w14:textId="77777777" w:rsidR="00BD611D" w:rsidRPr="00852AC6" w:rsidRDefault="00BD611D" w:rsidP="00EA7D31">
            <w:pPr>
              <w:spacing w:line="240" w:lineRule="exact"/>
              <w:rPr>
                <w:rFonts w:ascii="宋体" w:eastAsia="宋体" w:hAnsi="宋体" w:cs="宋体"/>
                <w:sz w:val="18"/>
                <w:szCs w:val="18"/>
              </w:rPr>
            </w:pPr>
          </w:p>
        </w:tc>
      </w:tr>
      <w:tr w:rsidR="00852AC6" w:rsidRPr="00852AC6" w14:paraId="18D39BC1" w14:textId="77777777" w:rsidTr="004226B5">
        <w:trPr>
          <w:trHeight w:val="284"/>
        </w:trPr>
        <w:tc>
          <w:tcPr>
            <w:tcW w:w="3365" w:type="pct"/>
            <w:shd w:val="clear" w:color="auto" w:fill="D3D3D3"/>
            <w:vAlign w:val="center"/>
          </w:tcPr>
          <w:p w14:paraId="714FC818"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合计</w:t>
            </w:r>
          </w:p>
        </w:tc>
        <w:tc>
          <w:tcPr>
            <w:tcW w:w="956" w:type="pct"/>
            <w:vAlign w:val="center"/>
          </w:tcPr>
          <w:p w14:paraId="1CBC46B1" w14:textId="2A01B622" w:rsidR="00BD611D" w:rsidRPr="00852AC6" w:rsidRDefault="00BD611D"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299,511,248.9</w:t>
            </w:r>
            <w:r w:rsidR="002D41E7" w:rsidRPr="00852AC6">
              <w:rPr>
                <w:rFonts w:ascii="Times New Roman" w:eastAsia="宋体" w:hAnsi="Times New Roman" w:cs="Times New Roman" w:hint="eastAsia"/>
                <w:sz w:val="18"/>
                <w:szCs w:val="18"/>
              </w:rPr>
              <w:t>3</w:t>
            </w:r>
            <w:r w:rsidRPr="00852AC6">
              <w:rPr>
                <w:rFonts w:ascii="Times New Roman" w:eastAsia="宋体" w:hAnsi="Times New Roman" w:cs="Times New Roman"/>
                <w:sz w:val="18"/>
                <w:szCs w:val="18"/>
              </w:rPr>
              <w:t xml:space="preserve">   </w:t>
            </w:r>
          </w:p>
        </w:tc>
        <w:tc>
          <w:tcPr>
            <w:tcW w:w="679" w:type="pct"/>
            <w:shd w:val="clear" w:color="auto" w:fill="D3D3D3"/>
            <w:vAlign w:val="center"/>
          </w:tcPr>
          <w:p w14:paraId="7DF0C572" w14:textId="77777777" w:rsidR="00BD611D" w:rsidRPr="00852AC6" w:rsidRDefault="00BD611D" w:rsidP="00EA7D31">
            <w:pPr>
              <w:spacing w:before="40" w:after="40" w:line="240" w:lineRule="exact"/>
              <w:jc w:val="center"/>
              <w:rPr>
                <w:rFonts w:ascii="宋体" w:eastAsia="宋体" w:hAnsi="宋体" w:cs="宋体"/>
                <w:sz w:val="18"/>
                <w:szCs w:val="18"/>
              </w:rPr>
            </w:pPr>
            <w:r w:rsidRPr="00852AC6">
              <w:rPr>
                <w:rFonts w:ascii="宋体" w:eastAsia="宋体" w:hAnsi="宋体" w:cs="宋体"/>
                <w:sz w:val="18"/>
                <w:szCs w:val="18"/>
              </w:rPr>
              <w:t>--</w:t>
            </w:r>
          </w:p>
        </w:tc>
      </w:tr>
    </w:tbl>
    <w:p w14:paraId="090AFFD4"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其他符合非经常性损益定义的损益项目的具体情况：</w:t>
      </w:r>
    </w:p>
    <w:p w14:paraId="06050AC9" w14:textId="77777777" w:rsidR="00BD611D" w:rsidRPr="00852AC6" w:rsidRDefault="00BD611D" w:rsidP="00BD611D">
      <w:pPr>
        <w:spacing w:before="40" w:after="40" w:line="240" w:lineRule="exact"/>
        <w:rPr>
          <w:rFonts w:ascii="宋体" w:eastAsia="宋体" w:hAnsi="宋体" w:cs="宋体"/>
          <w:sz w:val="18"/>
          <w:szCs w:val="18"/>
        </w:rPr>
      </w:pPr>
      <w:r w:rsidRPr="00852AC6">
        <w:rPr>
          <w:rFonts w:ascii="宋体" w:eastAsia="宋体" w:hAnsi="宋体" w:cs="宋体"/>
          <w:sz w:val="18"/>
          <w:szCs w:val="18"/>
        </w:rPr>
        <w:t xml:space="preserve">□适用 </w:t>
      </w:r>
      <w:r w:rsidRPr="00852AC6">
        <w:rPr>
          <w:rFonts w:asciiTheme="minorEastAsia" w:hAnsiTheme="minorEastAsia" w:cs="Times New Roman"/>
          <w:sz w:val="18"/>
          <w:szCs w:val="18"/>
        </w:rPr>
        <w:sym w:font="Wingdings 2" w:char="F052"/>
      </w:r>
      <w:r w:rsidRPr="00852AC6">
        <w:rPr>
          <w:rFonts w:ascii="宋体" w:eastAsia="宋体" w:hAnsi="宋体" w:cs="宋体"/>
          <w:sz w:val="18"/>
          <w:szCs w:val="18"/>
        </w:rPr>
        <w:t>不适用</w:t>
      </w:r>
    </w:p>
    <w:p w14:paraId="0A7B7F4A" w14:textId="77777777" w:rsidR="00BD611D" w:rsidRPr="00852AC6" w:rsidRDefault="00BD611D" w:rsidP="00BD611D">
      <w:pPr>
        <w:spacing w:before="100" w:after="100" w:line="240" w:lineRule="exact"/>
        <w:rPr>
          <w:rFonts w:ascii="宋体" w:eastAsia="宋体" w:hAnsi="宋体" w:cs="宋体"/>
          <w:sz w:val="18"/>
          <w:szCs w:val="18"/>
        </w:rPr>
      </w:pPr>
      <w:r w:rsidRPr="00852AC6">
        <w:rPr>
          <w:rFonts w:ascii="宋体" w:eastAsia="宋体" w:hAnsi="宋体" w:cs="宋体"/>
          <w:sz w:val="18"/>
          <w:szCs w:val="18"/>
        </w:rPr>
        <w:t>公司不存在其他符合非经常性损益定义的损益项目的具体情况。</w:t>
      </w:r>
    </w:p>
    <w:p w14:paraId="3ECEEB30" w14:textId="77777777" w:rsidR="00BD611D" w:rsidRPr="00852AC6" w:rsidRDefault="00BD611D" w:rsidP="00BD611D">
      <w:pPr>
        <w:spacing w:before="40" w:after="40" w:line="240" w:lineRule="exact"/>
        <w:rPr>
          <w:rFonts w:ascii="宋体" w:eastAsia="宋体" w:hAnsi="宋体" w:cs="宋体"/>
          <w:sz w:val="18"/>
          <w:szCs w:val="18"/>
        </w:rPr>
      </w:pPr>
      <w:r w:rsidRPr="00852AC6">
        <w:rPr>
          <w:rFonts w:ascii="宋体" w:eastAsia="宋体" w:hAnsi="宋体" w:cs="宋体"/>
          <w:sz w:val="18"/>
          <w:szCs w:val="18"/>
        </w:rPr>
        <w:t>将《公开发行证券的公司信息披露解释性公告第1号——非经常性损益》中列举的非经常性损益项目界定为经常性损益项目的情况说明</w:t>
      </w:r>
    </w:p>
    <w:p w14:paraId="232157D9" w14:textId="77777777" w:rsidR="00BD611D" w:rsidRPr="00852AC6" w:rsidRDefault="00BD611D" w:rsidP="00BD611D">
      <w:pPr>
        <w:spacing w:before="40" w:after="40" w:line="240" w:lineRule="exact"/>
        <w:rPr>
          <w:rFonts w:ascii="宋体" w:eastAsia="宋体" w:hAnsi="宋体" w:cs="宋体"/>
          <w:sz w:val="18"/>
          <w:szCs w:val="18"/>
        </w:rPr>
      </w:pPr>
      <w:r w:rsidRPr="00852AC6">
        <w:rPr>
          <w:rFonts w:asciiTheme="minorEastAsia" w:hAnsiTheme="minorEastAsia" w:cs="Times New Roman"/>
          <w:sz w:val="18"/>
          <w:szCs w:val="18"/>
        </w:rPr>
        <w:sym w:font="Wingdings 2" w:char="F052"/>
      </w:r>
      <w:r w:rsidRPr="00852AC6">
        <w:rPr>
          <w:rFonts w:ascii="宋体" w:eastAsia="宋体" w:hAnsi="宋体" w:cs="宋体"/>
          <w:sz w:val="18"/>
          <w:szCs w:val="18"/>
        </w:rPr>
        <w:t>适用 □不适用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1559"/>
        <w:gridCol w:w="6911"/>
      </w:tblGrid>
      <w:tr w:rsidR="00852AC6" w:rsidRPr="00852AC6" w14:paraId="31D4EA5E" w14:textId="77777777" w:rsidTr="002839FB">
        <w:trPr>
          <w:trHeight w:val="284"/>
        </w:trPr>
        <w:tc>
          <w:tcPr>
            <w:tcW w:w="702" w:type="pct"/>
            <w:shd w:val="clear" w:color="auto" w:fill="D3D3D3"/>
            <w:vAlign w:val="center"/>
          </w:tcPr>
          <w:p w14:paraId="32BD72F6" w14:textId="77777777" w:rsidR="00A358F4" w:rsidRPr="00852AC6" w:rsidRDefault="00A358F4" w:rsidP="00264259">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项目</w:t>
            </w:r>
          </w:p>
        </w:tc>
        <w:tc>
          <w:tcPr>
            <w:tcW w:w="791" w:type="pct"/>
            <w:shd w:val="clear" w:color="auto" w:fill="D3D3D3"/>
            <w:vAlign w:val="center"/>
          </w:tcPr>
          <w:p w14:paraId="28F02567" w14:textId="77777777" w:rsidR="00A358F4" w:rsidRPr="00852AC6" w:rsidRDefault="00A358F4" w:rsidP="00264259">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涉及金额（元）</w:t>
            </w:r>
          </w:p>
        </w:tc>
        <w:tc>
          <w:tcPr>
            <w:tcW w:w="3507" w:type="pct"/>
            <w:shd w:val="clear" w:color="auto" w:fill="D3D3D3"/>
            <w:vAlign w:val="center"/>
          </w:tcPr>
          <w:p w14:paraId="1FD7B8B0" w14:textId="77777777" w:rsidR="00A358F4" w:rsidRPr="00852AC6" w:rsidRDefault="00A358F4" w:rsidP="00264259">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原因</w:t>
            </w:r>
          </w:p>
        </w:tc>
      </w:tr>
      <w:tr w:rsidR="00852AC6" w:rsidRPr="00852AC6" w14:paraId="2F545F13" w14:textId="77777777" w:rsidTr="002839FB">
        <w:trPr>
          <w:trHeight w:val="284"/>
        </w:trPr>
        <w:tc>
          <w:tcPr>
            <w:tcW w:w="702" w:type="pct"/>
            <w:vAlign w:val="center"/>
          </w:tcPr>
          <w:p w14:paraId="502FD4FD" w14:textId="77777777" w:rsidR="00A358F4" w:rsidRPr="00852AC6" w:rsidRDefault="00A358F4" w:rsidP="00264259">
            <w:pPr>
              <w:spacing w:line="240" w:lineRule="exact"/>
              <w:rPr>
                <w:rFonts w:ascii="Times New Roman" w:eastAsia="宋体" w:hAnsi="Times New Roman" w:cs="Times New Roman"/>
                <w:sz w:val="18"/>
                <w:szCs w:val="18"/>
              </w:rPr>
            </w:pPr>
            <w:r w:rsidRPr="00852AC6">
              <w:rPr>
                <w:rFonts w:hint="eastAsia"/>
                <w:sz w:val="18"/>
                <w:szCs w:val="18"/>
              </w:rPr>
              <w:t>其他收益</w:t>
            </w:r>
          </w:p>
        </w:tc>
        <w:tc>
          <w:tcPr>
            <w:tcW w:w="791" w:type="pct"/>
            <w:vAlign w:val="center"/>
          </w:tcPr>
          <w:p w14:paraId="560ADAA1" w14:textId="77777777" w:rsidR="00A358F4" w:rsidRPr="00852AC6" w:rsidRDefault="00A358F4" w:rsidP="00264259">
            <w:pPr>
              <w:spacing w:line="240" w:lineRule="exact"/>
              <w:jc w:val="right"/>
              <w:rPr>
                <w:rFonts w:ascii="Times New Roman" w:eastAsia="宋体" w:hAnsi="Times New Roman" w:cs="Times New Roman"/>
                <w:sz w:val="18"/>
                <w:szCs w:val="18"/>
              </w:rPr>
            </w:pPr>
            <w:r w:rsidRPr="00852AC6">
              <w:rPr>
                <w:rFonts w:ascii="Times New Roman" w:hAnsi="Times New Roman" w:cs="Times New Roman"/>
                <w:sz w:val="18"/>
                <w:szCs w:val="18"/>
              </w:rPr>
              <w:t>29,066,863.89</w:t>
            </w:r>
          </w:p>
        </w:tc>
        <w:tc>
          <w:tcPr>
            <w:tcW w:w="3507" w:type="pct"/>
            <w:vAlign w:val="center"/>
          </w:tcPr>
          <w:p w14:paraId="797241D4" w14:textId="60E4A615" w:rsidR="00A358F4" w:rsidRPr="00852AC6" w:rsidRDefault="00A358F4" w:rsidP="00264259">
            <w:pPr>
              <w:spacing w:line="240" w:lineRule="exact"/>
              <w:rPr>
                <w:rFonts w:ascii="Times New Roman" w:eastAsia="宋体" w:hAnsi="Times New Roman" w:cs="Times New Roman"/>
                <w:sz w:val="18"/>
                <w:szCs w:val="18"/>
              </w:rPr>
            </w:pPr>
            <w:r w:rsidRPr="00852AC6">
              <w:rPr>
                <w:rFonts w:hint="eastAsia"/>
                <w:sz w:val="18"/>
                <w:szCs w:val="18"/>
              </w:rPr>
              <w:t>与资产相关，且与公司正常经营业务密切相关的政府补助，后续摊销计入其他收益，对本公司损益产生持续影响，因此作为经常性损益</w:t>
            </w:r>
            <w:r w:rsidR="00AA0D9D" w:rsidRPr="00852AC6">
              <w:rPr>
                <w:rFonts w:hint="eastAsia"/>
                <w:sz w:val="18"/>
                <w:szCs w:val="18"/>
              </w:rPr>
              <w:t>。</w:t>
            </w:r>
          </w:p>
        </w:tc>
      </w:tr>
    </w:tbl>
    <w:p w14:paraId="3C20ABA2"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2</w:t>
      </w:r>
      <w:r w:rsidRPr="00852AC6">
        <w:rPr>
          <w:rFonts w:ascii="Times New Roman" w:eastAsiaTheme="minorEastAsia" w:hAnsi="Times New Roman" w:cs="Times New Roman"/>
          <w:b/>
          <w:bCs/>
        </w:rPr>
        <w:t>、净资产收益率及每股收益</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81"/>
        <w:gridCol w:w="1416"/>
        <w:gridCol w:w="1985"/>
        <w:gridCol w:w="2127"/>
      </w:tblGrid>
      <w:tr w:rsidR="00852AC6" w:rsidRPr="00852AC6" w14:paraId="20686212" w14:textId="77777777" w:rsidTr="002839FB">
        <w:trPr>
          <w:trHeight w:val="284"/>
        </w:trPr>
        <w:tc>
          <w:tcPr>
            <w:tcW w:w="2182" w:type="pct"/>
            <w:vMerge w:val="restart"/>
            <w:shd w:val="clear" w:color="auto" w:fill="D3D3D3"/>
            <w:vAlign w:val="center"/>
          </w:tcPr>
          <w:p w14:paraId="4C65295D"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报告期利润</w:t>
            </w:r>
          </w:p>
        </w:tc>
        <w:tc>
          <w:tcPr>
            <w:tcW w:w="722" w:type="pct"/>
            <w:vMerge w:val="restart"/>
            <w:shd w:val="clear" w:color="auto" w:fill="D3D3D3"/>
            <w:vAlign w:val="center"/>
          </w:tcPr>
          <w:p w14:paraId="5FF0B883"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加权平均净资产收益率</w:t>
            </w:r>
            <w:r w:rsidRPr="00852AC6">
              <w:rPr>
                <w:rFonts w:ascii="Times New Roman" w:eastAsia="仿宋_GB2312" w:hAnsi="Times New Roman" w:cs="Times New Roman"/>
                <w:szCs w:val="21"/>
              </w:rPr>
              <w:t>%</w:t>
            </w:r>
          </w:p>
        </w:tc>
        <w:tc>
          <w:tcPr>
            <w:tcW w:w="2096" w:type="pct"/>
            <w:gridSpan w:val="2"/>
            <w:shd w:val="clear" w:color="auto" w:fill="D3D3D3"/>
            <w:vAlign w:val="center"/>
          </w:tcPr>
          <w:p w14:paraId="30E370BA"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每股收益</w:t>
            </w:r>
          </w:p>
        </w:tc>
      </w:tr>
      <w:tr w:rsidR="00852AC6" w:rsidRPr="00852AC6" w14:paraId="22A70A62" w14:textId="77777777" w:rsidTr="002839FB">
        <w:trPr>
          <w:trHeight w:val="284"/>
        </w:trPr>
        <w:tc>
          <w:tcPr>
            <w:tcW w:w="2182" w:type="pct"/>
            <w:vMerge/>
            <w:shd w:val="clear" w:color="auto" w:fill="D3D3D3"/>
            <w:vAlign w:val="center"/>
          </w:tcPr>
          <w:p w14:paraId="5F86FF7D" w14:textId="77777777" w:rsidR="00BD611D" w:rsidRPr="00852AC6" w:rsidRDefault="00BD611D" w:rsidP="00EA7D31">
            <w:pPr>
              <w:rPr>
                <w:rFonts w:ascii="Times New Roman" w:hAnsi="Times New Roman" w:cs="Times New Roman"/>
              </w:rPr>
            </w:pPr>
          </w:p>
        </w:tc>
        <w:tc>
          <w:tcPr>
            <w:tcW w:w="722" w:type="pct"/>
            <w:vMerge/>
            <w:shd w:val="clear" w:color="auto" w:fill="D3D3D3"/>
            <w:vAlign w:val="center"/>
          </w:tcPr>
          <w:p w14:paraId="59044C07" w14:textId="77777777" w:rsidR="00BD611D" w:rsidRPr="00852AC6" w:rsidRDefault="00BD611D" w:rsidP="00EA7D31">
            <w:pPr>
              <w:rPr>
                <w:rFonts w:ascii="Times New Roman" w:hAnsi="Times New Roman" w:cs="Times New Roman"/>
              </w:rPr>
            </w:pPr>
          </w:p>
        </w:tc>
        <w:tc>
          <w:tcPr>
            <w:tcW w:w="1012" w:type="pct"/>
            <w:shd w:val="clear" w:color="auto" w:fill="D3D3D3"/>
            <w:vAlign w:val="center"/>
          </w:tcPr>
          <w:p w14:paraId="14E59EC8"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基本每股收益（元</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股）</w:t>
            </w:r>
          </w:p>
        </w:tc>
        <w:tc>
          <w:tcPr>
            <w:tcW w:w="1084" w:type="pct"/>
            <w:shd w:val="clear" w:color="auto" w:fill="D3D3D3"/>
            <w:vAlign w:val="center"/>
          </w:tcPr>
          <w:p w14:paraId="48092A42" w14:textId="77777777" w:rsidR="00BD611D" w:rsidRPr="00852AC6" w:rsidRDefault="00BD611D" w:rsidP="00EA7D31">
            <w:pPr>
              <w:spacing w:before="40" w:after="40" w:line="240" w:lineRule="exact"/>
              <w:jc w:val="center"/>
              <w:rPr>
                <w:rFonts w:ascii="Times New Roman" w:eastAsia="宋体" w:hAnsi="Times New Roman" w:cs="Times New Roman"/>
                <w:sz w:val="18"/>
                <w:szCs w:val="18"/>
              </w:rPr>
            </w:pPr>
            <w:r w:rsidRPr="00852AC6">
              <w:rPr>
                <w:rFonts w:ascii="Times New Roman" w:eastAsia="宋体" w:hAnsi="Times New Roman" w:cs="Times New Roman"/>
                <w:sz w:val="18"/>
                <w:szCs w:val="18"/>
              </w:rPr>
              <w:t>稀释每股收益（元</w:t>
            </w:r>
            <w:r w:rsidRPr="00852AC6">
              <w:rPr>
                <w:rFonts w:ascii="Times New Roman" w:eastAsia="宋体" w:hAnsi="Times New Roman" w:cs="Times New Roman"/>
                <w:sz w:val="18"/>
                <w:szCs w:val="18"/>
              </w:rPr>
              <w:t>/</w:t>
            </w:r>
            <w:r w:rsidRPr="00852AC6">
              <w:rPr>
                <w:rFonts w:ascii="Times New Roman" w:eastAsia="宋体" w:hAnsi="Times New Roman" w:cs="Times New Roman"/>
                <w:sz w:val="18"/>
                <w:szCs w:val="18"/>
              </w:rPr>
              <w:t>股）</w:t>
            </w:r>
          </w:p>
        </w:tc>
      </w:tr>
      <w:tr w:rsidR="00852AC6" w:rsidRPr="00852AC6" w14:paraId="67351F4D" w14:textId="77777777" w:rsidTr="002839FB">
        <w:trPr>
          <w:trHeight w:val="284"/>
        </w:trPr>
        <w:tc>
          <w:tcPr>
            <w:tcW w:w="2182" w:type="pct"/>
            <w:shd w:val="clear" w:color="auto" w:fill="D3D3D3"/>
            <w:vAlign w:val="center"/>
          </w:tcPr>
          <w:p w14:paraId="7D46145C"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归属于公司普通股股东的净利润</w:t>
            </w:r>
          </w:p>
        </w:tc>
        <w:tc>
          <w:tcPr>
            <w:tcW w:w="722" w:type="pct"/>
            <w:vAlign w:val="center"/>
          </w:tcPr>
          <w:p w14:paraId="0488078F"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0.17</w:t>
            </w:r>
          </w:p>
        </w:tc>
        <w:tc>
          <w:tcPr>
            <w:tcW w:w="1012" w:type="pct"/>
            <w:vAlign w:val="center"/>
          </w:tcPr>
          <w:p w14:paraId="7196AF45"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0.01</w:t>
            </w:r>
          </w:p>
        </w:tc>
        <w:tc>
          <w:tcPr>
            <w:tcW w:w="1084" w:type="pct"/>
            <w:vAlign w:val="center"/>
          </w:tcPr>
          <w:p w14:paraId="3CCEDE5B" w14:textId="719E068F" w:rsidR="00BD611D" w:rsidRPr="00852AC6" w:rsidRDefault="000F47D8"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0.01</w:t>
            </w:r>
          </w:p>
        </w:tc>
      </w:tr>
      <w:tr w:rsidR="00852AC6" w:rsidRPr="00852AC6" w14:paraId="689EEA2F" w14:textId="77777777" w:rsidTr="002839FB">
        <w:trPr>
          <w:trHeight w:val="284"/>
        </w:trPr>
        <w:tc>
          <w:tcPr>
            <w:tcW w:w="2182" w:type="pct"/>
            <w:shd w:val="clear" w:color="auto" w:fill="D3D3D3"/>
            <w:vAlign w:val="center"/>
          </w:tcPr>
          <w:p w14:paraId="7BFEA96E" w14:textId="77777777" w:rsidR="00BD611D" w:rsidRPr="00852AC6" w:rsidRDefault="00BD611D" w:rsidP="00EA7D31">
            <w:pPr>
              <w:spacing w:before="40" w:after="40" w:line="240" w:lineRule="exact"/>
              <w:rPr>
                <w:rFonts w:ascii="Times New Roman" w:eastAsia="宋体" w:hAnsi="Times New Roman" w:cs="Times New Roman"/>
                <w:sz w:val="18"/>
                <w:szCs w:val="18"/>
              </w:rPr>
            </w:pPr>
            <w:r w:rsidRPr="00852AC6">
              <w:rPr>
                <w:rFonts w:ascii="Times New Roman" w:eastAsia="宋体" w:hAnsi="Times New Roman" w:cs="Times New Roman"/>
                <w:sz w:val="18"/>
                <w:szCs w:val="18"/>
              </w:rPr>
              <w:t>扣除非经常性损益后归属于公司普通股股东的净利润</w:t>
            </w:r>
          </w:p>
        </w:tc>
        <w:tc>
          <w:tcPr>
            <w:tcW w:w="722" w:type="pct"/>
            <w:vAlign w:val="center"/>
          </w:tcPr>
          <w:p w14:paraId="73B6E6B5" w14:textId="388C7F28" w:rsidR="00BD611D" w:rsidRPr="00852AC6" w:rsidRDefault="00034AEB"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hint="eastAsia"/>
                <w:sz w:val="18"/>
                <w:szCs w:val="18"/>
              </w:rPr>
              <w:t>-1.63</w:t>
            </w:r>
          </w:p>
        </w:tc>
        <w:tc>
          <w:tcPr>
            <w:tcW w:w="1012" w:type="pct"/>
            <w:vAlign w:val="center"/>
          </w:tcPr>
          <w:p w14:paraId="4ABD906F" w14:textId="77777777" w:rsidR="00BD611D" w:rsidRPr="00852AC6" w:rsidRDefault="00BD611D" w:rsidP="00EA7D31">
            <w:pPr>
              <w:jc w:val="right"/>
              <w:rPr>
                <w:rFonts w:ascii="Times New Roman" w:eastAsia="仿宋_GB2312" w:hAnsi="Times New Roman" w:cs="Times New Roman"/>
                <w:sz w:val="18"/>
                <w:szCs w:val="18"/>
              </w:rPr>
            </w:pPr>
            <w:r w:rsidRPr="00852AC6">
              <w:rPr>
                <w:rFonts w:ascii="Times New Roman" w:eastAsia="仿宋_GB2312" w:hAnsi="Times New Roman" w:cs="Times New Roman"/>
                <w:sz w:val="18"/>
                <w:szCs w:val="18"/>
              </w:rPr>
              <w:t>-0.09</w:t>
            </w:r>
          </w:p>
        </w:tc>
        <w:tc>
          <w:tcPr>
            <w:tcW w:w="1084" w:type="pct"/>
            <w:vAlign w:val="center"/>
          </w:tcPr>
          <w:p w14:paraId="655AD4B4" w14:textId="5726B7B3" w:rsidR="00BD611D" w:rsidRPr="00852AC6" w:rsidRDefault="000F47D8" w:rsidP="00EA7D31">
            <w:pPr>
              <w:spacing w:line="240" w:lineRule="exact"/>
              <w:jc w:val="right"/>
              <w:rPr>
                <w:rFonts w:ascii="Times New Roman" w:eastAsia="宋体" w:hAnsi="Times New Roman" w:cs="Times New Roman"/>
                <w:sz w:val="18"/>
                <w:szCs w:val="18"/>
              </w:rPr>
            </w:pPr>
            <w:r w:rsidRPr="00852AC6">
              <w:rPr>
                <w:rFonts w:ascii="Times New Roman" w:eastAsia="宋体" w:hAnsi="Times New Roman" w:cs="Times New Roman"/>
                <w:sz w:val="18"/>
                <w:szCs w:val="18"/>
              </w:rPr>
              <w:t>-0.09</w:t>
            </w:r>
          </w:p>
        </w:tc>
      </w:tr>
    </w:tbl>
    <w:p w14:paraId="338B0363" w14:textId="77777777" w:rsidR="00BD611D" w:rsidRPr="00852AC6" w:rsidRDefault="00BD611D" w:rsidP="00BD611D">
      <w:pPr>
        <w:pStyle w:val="3"/>
        <w:keepNext w:val="0"/>
        <w:keepLines w:val="0"/>
        <w:spacing w:line="280" w:lineRule="exact"/>
        <w:jc w:val="left"/>
        <w:rPr>
          <w:rFonts w:ascii="Times New Roman" w:eastAsiaTheme="minorEastAsia" w:hAnsi="Times New Roman" w:cs="Times New Roman"/>
          <w:b/>
          <w:bCs/>
        </w:rPr>
      </w:pPr>
      <w:r w:rsidRPr="00852AC6">
        <w:rPr>
          <w:rFonts w:ascii="Times New Roman" w:eastAsiaTheme="minorEastAsia" w:hAnsi="Times New Roman" w:cs="Times New Roman"/>
          <w:b/>
          <w:bCs/>
        </w:rPr>
        <w:t>3</w:t>
      </w:r>
      <w:r w:rsidRPr="00852AC6">
        <w:rPr>
          <w:rFonts w:ascii="Times New Roman" w:eastAsiaTheme="minorEastAsia" w:hAnsi="Times New Roman" w:cs="Times New Roman"/>
          <w:b/>
          <w:bCs/>
        </w:rPr>
        <w:t>、境内外会计准则下会计数据差异</w:t>
      </w:r>
    </w:p>
    <w:p w14:paraId="770DBF88" w14:textId="77777777" w:rsidR="00BD611D" w:rsidRPr="00852AC6" w:rsidRDefault="00BD611D" w:rsidP="00BD611D">
      <w:pPr>
        <w:spacing w:before="240" w:after="240" w:line="280" w:lineRule="exact"/>
        <w:outlineLvl w:val="3"/>
        <w:rPr>
          <w:rFonts w:ascii="Times New Roman" w:hAnsi="Times New Roman" w:cs="Times New Roman"/>
          <w:b/>
          <w:bCs/>
          <w:szCs w:val="21"/>
        </w:rPr>
      </w:pPr>
      <w:r w:rsidRPr="00852AC6">
        <w:rPr>
          <w:rFonts w:ascii="Times New Roman" w:hAnsi="Times New Roman" w:cs="Times New Roman"/>
          <w:b/>
          <w:bCs/>
          <w:szCs w:val="21"/>
        </w:rPr>
        <w:t>（</w:t>
      </w:r>
      <w:r w:rsidRPr="00852AC6">
        <w:rPr>
          <w:rFonts w:ascii="Times New Roman" w:hAnsi="Times New Roman" w:cs="Times New Roman"/>
          <w:b/>
          <w:bCs/>
          <w:szCs w:val="21"/>
        </w:rPr>
        <w:t>1</w:t>
      </w:r>
      <w:r w:rsidRPr="00852AC6">
        <w:rPr>
          <w:rFonts w:ascii="Times New Roman" w:hAnsi="Times New Roman" w:cs="Times New Roman"/>
          <w:b/>
          <w:bCs/>
          <w:szCs w:val="21"/>
        </w:rPr>
        <w:t>）同时按照国际会计准则与按中国会计准则披露的财务</w:t>
      </w:r>
      <w:proofErr w:type="gramStart"/>
      <w:r w:rsidRPr="00852AC6">
        <w:rPr>
          <w:rFonts w:ascii="Times New Roman" w:hAnsi="Times New Roman" w:cs="Times New Roman"/>
          <w:b/>
          <w:bCs/>
          <w:szCs w:val="21"/>
        </w:rPr>
        <w:t>报告中净利润</w:t>
      </w:r>
      <w:proofErr w:type="gramEnd"/>
      <w:r w:rsidRPr="00852AC6">
        <w:rPr>
          <w:rFonts w:ascii="Times New Roman" w:hAnsi="Times New Roman" w:cs="Times New Roman"/>
          <w:b/>
          <w:bCs/>
          <w:szCs w:val="21"/>
        </w:rPr>
        <w:t>和净资产差异情况</w:t>
      </w:r>
    </w:p>
    <w:p w14:paraId="6579CB0D" w14:textId="77777777" w:rsidR="00BD611D" w:rsidRPr="00852AC6" w:rsidRDefault="00BD611D" w:rsidP="00BD611D">
      <w:pPr>
        <w:spacing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253B7178" w14:textId="77777777" w:rsidR="00BD611D" w:rsidRPr="00852AC6" w:rsidRDefault="00BD611D" w:rsidP="00BD611D">
      <w:pPr>
        <w:spacing w:before="240" w:after="240" w:line="280" w:lineRule="exact"/>
        <w:outlineLvl w:val="3"/>
        <w:rPr>
          <w:rFonts w:ascii="Times New Roman" w:hAnsi="Times New Roman" w:cs="Times New Roman"/>
          <w:b/>
          <w:bCs/>
          <w:szCs w:val="21"/>
        </w:rPr>
      </w:pPr>
      <w:bookmarkStart w:id="143" w:name="_Toc989398"/>
      <w:r w:rsidRPr="00852AC6">
        <w:rPr>
          <w:rFonts w:ascii="Times New Roman" w:hAnsi="Times New Roman" w:cs="Times New Roman"/>
          <w:b/>
          <w:bCs/>
          <w:szCs w:val="21"/>
        </w:rPr>
        <w:t>（</w:t>
      </w:r>
      <w:r w:rsidRPr="00852AC6">
        <w:rPr>
          <w:rFonts w:ascii="Times New Roman" w:hAnsi="Times New Roman" w:cs="Times New Roman"/>
          <w:b/>
          <w:bCs/>
          <w:szCs w:val="21"/>
        </w:rPr>
        <w:t>2</w:t>
      </w:r>
      <w:r w:rsidRPr="00852AC6">
        <w:rPr>
          <w:rFonts w:ascii="Times New Roman" w:hAnsi="Times New Roman" w:cs="Times New Roman"/>
          <w:b/>
          <w:bCs/>
          <w:szCs w:val="21"/>
        </w:rPr>
        <w:t>）同时按照境外会计准则与按中国会计准则披露的财务</w:t>
      </w:r>
      <w:proofErr w:type="gramStart"/>
      <w:r w:rsidRPr="00852AC6">
        <w:rPr>
          <w:rFonts w:ascii="Times New Roman" w:hAnsi="Times New Roman" w:cs="Times New Roman"/>
          <w:b/>
          <w:bCs/>
          <w:szCs w:val="21"/>
        </w:rPr>
        <w:t>报告中净利润</w:t>
      </w:r>
      <w:proofErr w:type="gramEnd"/>
      <w:r w:rsidRPr="00852AC6">
        <w:rPr>
          <w:rFonts w:ascii="Times New Roman" w:hAnsi="Times New Roman" w:cs="Times New Roman"/>
          <w:b/>
          <w:bCs/>
          <w:szCs w:val="21"/>
        </w:rPr>
        <w:t>和净资产差异情况</w:t>
      </w:r>
      <w:bookmarkEnd w:id="143"/>
    </w:p>
    <w:p w14:paraId="747CD026" w14:textId="77777777" w:rsidR="00BD611D" w:rsidRPr="00852AC6" w:rsidRDefault="00BD611D" w:rsidP="00BD611D">
      <w:pPr>
        <w:spacing w:line="240" w:lineRule="exact"/>
        <w:rPr>
          <w:rFonts w:ascii="Times New Roman" w:hAnsi="Times New Roman" w:cs="Times New Roman"/>
          <w:sz w:val="18"/>
          <w:szCs w:val="18"/>
        </w:rPr>
      </w:pPr>
      <w:r w:rsidRPr="00852AC6">
        <w:rPr>
          <w:rFonts w:asciiTheme="minorEastAsia" w:hAnsiTheme="minorEastAsia" w:cs="Times New Roman"/>
          <w:sz w:val="18"/>
          <w:szCs w:val="18"/>
        </w:rPr>
        <w:t>□</w:t>
      </w:r>
      <w:r w:rsidRPr="00852AC6">
        <w:rPr>
          <w:rFonts w:ascii="Times New Roman" w:hAnsi="Times New Roman" w:cs="Times New Roman"/>
          <w:sz w:val="18"/>
          <w:szCs w:val="18"/>
        </w:rPr>
        <w:t>适用</w:t>
      </w:r>
      <w:r w:rsidRPr="00852AC6">
        <w:rPr>
          <w:rFonts w:ascii="Times New Roman" w:hAnsi="Times New Roman" w:cs="Times New Roman" w:hint="eastAsia"/>
          <w:sz w:val="18"/>
          <w:szCs w:val="18"/>
        </w:rPr>
        <w:t xml:space="preserve"> </w:t>
      </w:r>
      <w:r w:rsidRPr="00852AC6">
        <w:rPr>
          <w:rFonts w:ascii="Times New Roman" w:hAnsi="Times New Roman" w:cs="Times New Roman"/>
          <w:sz w:val="18"/>
          <w:szCs w:val="18"/>
        </w:rPr>
        <w:sym w:font="Wingdings 2" w:char="F052"/>
      </w:r>
      <w:r w:rsidRPr="00852AC6">
        <w:rPr>
          <w:rFonts w:ascii="Times New Roman" w:hAnsi="Times New Roman" w:cs="Times New Roman"/>
          <w:sz w:val="18"/>
          <w:szCs w:val="18"/>
        </w:rPr>
        <w:t>不适用</w:t>
      </w:r>
    </w:p>
    <w:p w14:paraId="734A2D8C" w14:textId="77777777" w:rsidR="00BD611D" w:rsidRPr="00852AC6" w:rsidRDefault="00BD611D" w:rsidP="00BD611D">
      <w:pPr>
        <w:pStyle w:val="a9"/>
        <w:spacing w:before="0" w:beforeAutospacing="0" w:afterLines="50" w:after="156" w:afterAutospacing="0"/>
        <w:jc w:val="right"/>
        <w:rPr>
          <w:rFonts w:ascii="Times New Roman" w:eastAsiaTheme="minorEastAsia" w:hAnsi="Times New Roman" w:cs="Times New Roman"/>
          <w:sz w:val="18"/>
          <w:szCs w:val="18"/>
        </w:rPr>
      </w:pPr>
    </w:p>
    <w:p w14:paraId="7FC25BB3" w14:textId="77777777" w:rsidR="00BD611D" w:rsidRPr="00852AC6" w:rsidRDefault="00BD611D" w:rsidP="00BD611D">
      <w:pPr>
        <w:pStyle w:val="a9"/>
        <w:spacing w:before="0" w:beforeAutospacing="0" w:afterLines="50" w:after="156" w:afterAutospacing="0"/>
        <w:jc w:val="right"/>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山东晨鸣纸业集团股份有限公司董事会</w:t>
      </w:r>
    </w:p>
    <w:p w14:paraId="5E44EE5E" w14:textId="11AE8532" w:rsidR="00BD611D" w:rsidRPr="00852AC6" w:rsidRDefault="00BD611D" w:rsidP="00BD611D">
      <w:pPr>
        <w:pStyle w:val="a9"/>
        <w:spacing w:before="0" w:beforeAutospacing="0" w:afterLines="50" w:after="156" w:afterAutospacing="0"/>
        <w:ind w:right="360" w:firstLineChars="3950" w:firstLine="7110"/>
        <w:rPr>
          <w:rFonts w:ascii="Times New Roman" w:eastAsiaTheme="minorEastAsia" w:hAnsi="Times New Roman" w:cs="Times New Roman"/>
          <w:sz w:val="18"/>
          <w:szCs w:val="18"/>
        </w:rPr>
      </w:pPr>
      <w:r w:rsidRPr="00852AC6">
        <w:rPr>
          <w:rFonts w:ascii="Times New Roman" w:eastAsiaTheme="minorEastAsia" w:hAnsi="Times New Roman" w:cs="Times New Roman"/>
          <w:sz w:val="18"/>
          <w:szCs w:val="18"/>
        </w:rPr>
        <w:t>二〇二</w:t>
      </w:r>
      <w:r w:rsidRPr="00852AC6">
        <w:rPr>
          <w:rFonts w:ascii="Times New Roman" w:eastAsiaTheme="minorEastAsia" w:hAnsi="Times New Roman" w:cs="Times New Roman" w:hint="eastAsia"/>
          <w:sz w:val="18"/>
          <w:szCs w:val="18"/>
        </w:rPr>
        <w:t>四</w:t>
      </w:r>
      <w:r w:rsidRPr="00852AC6">
        <w:rPr>
          <w:rFonts w:ascii="Times New Roman" w:eastAsiaTheme="minorEastAsia" w:hAnsi="Times New Roman" w:cs="Times New Roman"/>
          <w:sz w:val="18"/>
          <w:szCs w:val="18"/>
        </w:rPr>
        <w:t>年八月</w:t>
      </w:r>
      <w:r w:rsidR="000F47D8" w:rsidRPr="00852AC6">
        <w:rPr>
          <w:rFonts w:ascii="Times New Roman" w:eastAsiaTheme="minorEastAsia" w:hAnsi="Times New Roman" w:cs="Times New Roman" w:hint="eastAsia"/>
          <w:sz w:val="18"/>
          <w:szCs w:val="18"/>
        </w:rPr>
        <w:t>十四</w:t>
      </w:r>
      <w:r w:rsidRPr="00852AC6">
        <w:rPr>
          <w:rFonts w:ascii="Times New Roman" w:eastAsiaTheme="minorEastAsia" w:hAnsi="Times New Roman" w:cs="Times New Roman"/>
          <w:sz w:val="18"/>
          <w:szCs w:val="18"/>
        </w:rPr>
        <w:t>日</w:t>
      </w:r>
    </w:p>
    <w:p w14:paraId="63E00C0E" w14:textId="77777777" w:rsidR="00BD611D" w:rsidRPr="00852AC6" w:rsidRDefault="00BD611D" w:rsidP="00BD611D">
      <w:pPr>
        <w:spacing w:line="240" w:lineRule="exact"/>
        <w:rPr>
          <w:rFonts w:ascii="Times New Roman" w:hAnsi="Times New Roman" w:cs="Times New Roman"/>
          <w:sz w:val="18"/>
          <w:szCs w:val="18"/>
        </w:rPr>
      </w:pPr>
    </w:p>
    <w:bookmarkEnd w:id="107"/>
    <w:p w14:paraId="3CF249BF" w14:textId="77777777" w:rsidR="00BD611D" w:rsidRPr="00852AC6" w:rsidRDefault="00BD611D" w:rsidP="00BD611D">
      <w:pPr>
        <w:spacing w:line="240" w:lineRule="exact"/>
        <w:rPr>
          <w:rFonts w:ascii="Times New Roman" w:hAnsi="Times New Roman" w:cs="Times New Roman"/>
          <w:sz w:val="18"/>
          <w:szCs w:val="18"/>
        </w:rPr>
      </w:pPr>
    </w:p>
    <w:sectPr w:rsidR="00BD611D" w:rsidRPr="00852AC6" w:rsidSect="00944749">
      <w:headerReference w:type="default" r:id="rId10"/>
      <w:footerReference w:type="default" r:id="rId11"/>
      <w:pgSz w:w="11905" w:h="16840" w:code="9"/>
      <w:pgMar w:top="1440" w:right="1134" w:bottom="1440"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0E6E0" w14:textId="77777777" w:rsidR="00987F31" w:rsidRDefault="00987F31">
      <w:r>
        <w:separator/>
      </w:r>
    </w:p>
  </w:endnote>
  <w:endnote w:type="continuationSeparator" w:id="0">
    <w:p w14:paraId="3558EE4C" w14:textId="77777777" w:rsidR="00987F31" w:rsidRDefault="0098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9186A" w14:textId="5B9470CA" w:rsidR="00852AC6" w:rsidRDefault="00852AC6">
    <w:pPr>
      <w:pStyle w:val="fotter1"/>
    </w:pPr>
    <w:r>
      <w:fldChar w:fldCharType="begin"/>
    </w:r>
    <w:r>
      <w:instrText>PAGE   \* MERGEFORMAT</w:instrText>
    </w:r>
    <w:r>
      <w:fldChar w:fldCharType="separate"/>
    </w:r>
    <w:r w:rsidR="00B0580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0FA63" w14:textId="77777777" w:rsidR="00987F31" w:rsidRDefault="00987F31">
      <w:r>
        <w:separator/>
      </w:r>
    </w:p>
  </w:footnote>
  <w:footnote w:type="continuationSeparator" w:id="0">
    <w:p w14:paraId="509D41DE" w14:textId="77777777" w:rsidR="00987F31" w:rsidRDefault="00987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84FCB" w14:textId="5B6EBC97" w:rsidR="00852AC6" w:rsidRDefault="00852AC6">
    <w:pPr>
      <w:pStyle w:val="Header1"/>
      <w:pBdr>
        <w:bottom w:val="single" w:sz="6" w:space="1" w:color="auto"/>
      </w:pBdr>
    </w:pPr>
    <w:r>
      <w:t>山东晨鸣纸业集团股份有限公司202</w:t>
    </w:r>
    <w:r>
      <w:rPr>
        <w:rFonts w:hint="eastAsia"/>
      </w:rPr>
      <w:t>4</w:t>
    </w:r>
    <w:r>
      <w:t>年半年度报告全文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400"/>
    <w:multiLevelType w:val="multilevel"/>
    <w:tmpl w:val="08E1440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4B219E"/>
    <w:multiLevelType w:val="multilevel"/>
    <w:tmpl w:val="154B219E"/>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8DF5C35"/>
    <w:multiLevelType w:val="multilevel"/>
    <w:tmpl w:val="18DF5C3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65977B"/>
    <w:multiLevelType w:val="singleLevel"/>
    <w:tmpl w:val="2065977B"/>
    <w:lvl w:ilvl="0">
      <w:start w:val="18"/>
      <w:numFmt w:val="decimal"/>
      <w:suff w:val="nothing"/>
      <w:lvlText w:val="%1、"/>
      <w:lvlJc w:val="left"/>
    </w:lvl>
  </w:abstractNum>
  <w:abstractNum w:abstractNumId="4">
    <w:nsid w:val="3ADA6C8A"/>
    <w:multiLevelType w:val="hybridMultilevel"/>
    <w:tmpl w:val="6CCA0C3A"/>
    <w:lvl w:ilvl="0" w:tplc="D2800B78">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4B343C4B"/>
    <w:multiLevelType w:val="hybridMultilevel"/>
    <w:tmpl w:val="481CD7EE"/>
    <w:lvl w:ilvl="0" w:tplc="A254EE02">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572E3F46"/>
    <w:multiLevelType w:val="multilevel"/>
    <w:tmpl w:val="572E3F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BC35992"/>
    <w:multiLevelType w:val="singleLevel"/>
    <w:tmpl w:val="5BC35992"/>
    <w:lvl w:ilvl="0">
      <w:start w:val="3"/>
      <w:numFmt w:val="decimal"/>
      <w:suff w:val="nothing"/>
      <w:lvlText w:val="（%1）"/>
      <w:lvlJc w:val="left"/>
    </w:lvl>
  </w:abstractNum>
  <w:abstractNum w:abstractNumId="8">
    <w:nsid w:val="5D1C565E"/>
    <w:multiLevelType w:val="multilevel"/>
    <w:tmpl w:val="5D1C56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E428D7"/>
    <w:multiLevelType w:val="hybridMultilevel"/>
    <w:tmpl w:val="1BC0D4EC"/>
    <w:lvl w:ilvl="0" w:tplc="337A34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79005924"/>
    <w:multiLevelType w:val="hybridMultilevel"/>
    <w:tmpl w:val="E31EBA0E"/>
    <w:lvl w:ilvl="0" w:tplc="779659F0">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8"/>
  </w:num>
  <w:num w:numId="2">
    <w:abstractNumId w:val="1"/>
  </w:num>
  <w:num w:numId="3">
    <w:abstractNumId w:val="7"/>
  </w:num>
  <w:num w:numId="4">
    <w:abstractNumId w:val="2"/>
  </w:num>
  <w:num w:numId="5">
    <w:abstractNumId w:val="0"/>
  </w:num>
  <w:num w:numId="6">
    <w:abstractNumId w:val="6"/>
  </w:num>
  <w:num w:numId="7">
    <w:abstractNumId w:val="10"/>
  </w:num>
  <w:num w:numId="8">
    <w:abstractNumId w:val="4"/>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5D04E1"/>
    <w:rsid w:val="00001628"/>
    <w:rsid w:val="0000188D"/>
    <w:rsid w:val="000024BE"/>
    <w:rsid w:val="00003903"/>
    <w:rsid w:val="0000421B"/>
    <w:rsid w:val="00006CB1"/>
    <w:rsid w:val="00006D72"/>
    <w:rsid w:val="00006F17"/>
    <w:rsid w:val="00007CEC"/>
    <w:rsid w:val="00007E16"/>
    <w:rsid w:val="0001024B"/>
    <w:rsid w:val="00010801"/>
    <w:rsid w:val="00011263"/>
    <w:rsid w:val="00011962"/>
    <w:rsid w:val="00011C4D"/>
    <w:rsid w:val="000138BE"/>
    <w:rsid w:val="00013F7B"/>
    <w:rsid w:val="00014B61"/>
    <w:rsid w:val="00015093"/>
    <w:rsid w:val="00015213"/>
    <w:rsid w:val="00015E86"/>
    <w:rsid w:val="00016542"/>
    <w:rsid w:val="00016921"/>
    <w:rsid w:val="0001779C"/>
    <w:rsid w:val="0002054A"/>
    <w:rsid w:val="00020AA8"/>
    <w:rsid w:val="00021403"/>
    <w:rsid w:val="00022946"/>
    <w:rsid w:val="000247BB"/>
    <w:rsid w:val="0002541C"/>
    <w:rsid w:val="00025966"/>
    <w:rsid w:val="00026DCF"/>
    <w:rsid w:val="0002759B"/>
    <w:rsid w:val="000275D7"/>
    <w:rsid w:val="00027929"/>
    <w:rsid w:val="000305EF"/>
    <w:rsid w:val="00031F5B"/>
    <w:rsid w:val="000338A4"/>
    <w:rsid w:val="00033F35"/>
    <w:rsid w:val="000349EB"/>
    <w:rsid w:val="00034AEB"/>
    <w:rsid w:val="00034E84"/>
    <w:rsid w:val="00035330"/>
    <w:rsid w:val="000353EF"/>
    <w:rsid w:val="00035791"/>
    <w:rsid w:val="00035F56"/>
    <w:rsid w:val="0003611F"/>
    <w:rsid w:val="0003709F"/>
    <w:rsid w:val="000377E5"/>
    <w:rsid w:val="00037CDA"/>
    <w:rsid w:val="00040353"/>
    <w:rsid w:val="0004082F"/>
    <w:rsid w:val="00040A18"/>
    <w:rsid w:val="00040DE4"/>
    <w:rsid w:val="00040F0B"/>
    <w:rsid w:val="000415E7"/>
    <w:rsid w:val="00041772"/>
    <w:rsid w:val="00042234"/>
    <w:rsid w:val="00043785"/>
    <w:rsid w:val="00044510"/>
    <w:rsid w:val="00044959"/>
    <w:rsid w:val="000466EE"/>
    <w:rsid w:val="00046E08"/>
    <w:rsid w:val="00047096"/>
    <w:rsid w:val="00047D34"/>
    <w:rsid w:val="000513D0"/>
    <w:rsid w:val="00052F50"/>
    <w:rsid w:val="000556C6"/>
    <w:rsid w:val="00056349"/>
    <w:rsid w:val="00057A77"/>
    <w:rsid w:val="000600B6"/>
    <w:rsid w:val="00061E83"/>
    <w:rsid w:val="000628A5"/>
    <w:rsid w:val="00062DA8"/>
    <w:rsid w:val="0006306C"/>
    <w:rsid w:val="00063934"/>
    <w:rsid w:val="000640EA"/>
    <w:rsid w:val="00064A47"/>
    <w:rsid w:val="000651DD"/>
    <w:rsid w:val="00065820"/>
    <w:rsid w:val="00066657"/>
    <w:rsid w:val="00067E1A"/>
    <w:rsid w:val="0007021B"/>
    <w:rsid w:val="00070715"/>
    <w:rsid w:val="00070AA8"/>
    <w:rsid w:val="00070B17"/>
    <w:rsid w:val="00070C80"/>
    <w:rsid w:val="000714BC"/>
    <w:rsid w:val="000717FA"/>
    <w:rsid w:val="00072DE5"/>
    <w:rsid w:val="00073456"/>
    <w:rsid w:val="00073754"/>
    <w:rsid w:val="00073FAE"/>
    <w:rsid w:val="00074FB8"/>
    <w:rsid w:val="00075010"/>
    <w:rsid w:val="00075155"/>
    <w:rsid w:val="00076787"/>
    <w:rsid w:val="00081245"/>
    <w:rsid w:val="000826E9"/>
    <w:rsid w:val="000826FD"/>
    <w:rsid w:val="000828C6"/>
    <w:rsid w:val="000828CD"/>
    <w:rsid w:val="00083BD1"/>
    <w:rsid w:val="00083EBD"/>
    <w:rsid w:val="0008457A"/>
    <w:rsid w:val="00085267"/>
    <w:rsid w:val="000854D0"/>
    <w:rsid w:val="00086F32"/>
    <w:rsid w:val="00086F93"/>
    <w:rsid w:val="00087702"/>
    <w:rsid w:val="00090201"/>
    <w:rsid w:val="00090A82"/>
    <w:rsid w:val="0009108D"/>
    <w:rsid w:val="000913E5"/>
    <w:rsid w:val="0009168E"/>
    <w:rsid w:val="00091B49"/>
    <w:rsid w:val="0009231E"/>
    <w:rsid w:val="0009366F"/>
    <w:rsid w:val="000936EB"/>
    <w:rsid w:val="00094ED8"/>
    <w:rsid w:val="000A04AE"/>
    <w:rsid w:val="000A1129"/>
    <w:rsid w:val="000A170D"/>
    <w:rsid w:val="000A18D3"/>
    <w:rsid w:val="000A2724"/>
    <w:rsid w:val="000A3629"/>
    <w:rsid w:val="000A36E6"/>
    <w:rsid w:val="000A51ED"/>
    <w:rsid w:val="000A5BD7"/>
    <w:rsid w:val="000A6053"/>
    <w:rsid w:val="000A64CE"/>
    <w:rsid w:val="000A665C"/>
    <w:rsid w:val="000A7670"/>
    <w:rsid w:val="000A7FCF"/>
    <w:rsid w:val="000B05EC"/>
    <w:rsid w:val="000B13E6"/>
    <w:rsid w:val="000B22EE"/>
    <w:rsid w:val="000B269E"/>
    <w:rsid w:val="000B30A6"/>
    <w:rsid w:val="000B35BD"/>
    <w:rsid w:val="000B49E4"/>
    <w:rsid w:val="000B4A67"/>
    <w:rsid w:val="000B4B79"/>
    <w:rsid w:val="000B4BD8"/>
    <w:rsid w:val="000B6093"/>
    <w:rsid w:val="000B6758"/>
    <w:rsid w:val="000B6E0E"/>
    <w:rsid w:val="000B7079"/>
    <w:rsid w:val="000B7667"/>
    <w:rsid w:val="000C19FA"/>
    <w:rsid w:val="000C1FCC"/>
    <w:rsid w:val="000C2ACD"/>
    <w:rsid w:val="000C30BD"/>
    <w:rsid w:val="000C3FA8"/>
    <w:rsid w:val="000C3FDB"/>
    <w:rsid w:val="000C5520"/>
    <w:rsid w:val="000C5928"/>
    <w:rsid w:val="000C6669"/>
    <w:rsid w:val="000C7DF0"/>
    <w:rsid w:val="000C7E49"/>
    <w:rsid w:val="000D221F"/>
    <w:rsid w:val="000D230C"/>
    <w:rsid w:val="000D3202"/>
    <w:rsid w:val="000D47CB"/>
    <w:rsid w:val="000D50E5"/>
    <w:rsid w:val="000D7C6F"/>
    <w:rsid w:val="000E0039"/>
    <w:rsid w:val="000E052A"/>
    <w:rsid w:val="000E0734"/>
    <w:rsid w:val="000E0EBC"/>
    <w:rsid w:val="000E131E"/>
    <w:rsid w:val="000E176C"/>
    <w:rsid w:val="000E3D0F"/>
    <w:rsid w:val="000E3E7A"/>
    <w:rsid w:val="000E446C"/>
    <w:rsid w:val="000E477E"/>
    <w:rsid w:val="000E47E2"/>
    <w:rsid w:val="000E4A7B"/>
    <w:rsid w:val="000E5045"/>
    <w:rsid w:val="000E55CF"/>
    <w:rsid w:val="000E61E1"/>
    <w:rsid w:val="000E64B4"/>
    <w:rsid w:val="000E6B8B"/>
    <w:rsid w:val="000E7277"/>
    <w:rsid w:val="000E7F44"/>
    <w:rsid w:val="000F007B"/>
    <w:rsid w:val="000F04DA"/>
    <w:rsid w:val="000F09EF"/>
    <w:rsid w:val="000F209B"/>
    <w:rsid w:val="000F2BCF"/>
    <w:rsid w:val="000F2CFA"/>
    <w:rsid w:val="000F3DFE"/>
    <w:rsid w:val="000F4101"/>
    <w:rsid w:val="000F47D8"/>
    <w:rsid w:val="000F499D"/>
    <w:rsid w:val="000F4E7C"/>
    <w:rsid w:val="000F502A"/>
    <w:rsid w:val="000F565D"/>
    <w:rsid w:val="000F613A"/>
    <w:rsid w:val="000F729C"/>
    <w:rsid w:val="0010218E"/>
    <w:rsid w:val="00103A96"/>
    <w:rsid w:val="0010405B"/>
    <w:rsid w:val="001047F5"/>
    <w:rsid w:val="00104CD7"/>
    <w:rsid w:val="00104D5D"/>
    <w:rsid w:val="00106ADC"/>
    <w:rsid w:val="00107A6B"/>
    <w:rsid w:val="00107EA7"/>
    <w:rsid w:val="00110139"/>
    <w:rsid w:val="0011028B"/>
    <w:rsid w:val="0011113C"/>
    <w:rsid w:val="00113AE3"/>
    <w:rsid w:val="00113CA7"/>
    <w:rsid w:val="00113F62"/>
    <w:rsid w:val="00113FA8"/>
    <w:rsid w:val="00114D9F"/>
    <w:rsid w:val="00115622"/>
    <w:rsid w:val="00115DD9"/>
    <w:rsid w:val="0011632A"/>
    <w:rsid w:val="001167C2"/>
    <w:rsid w:val="001173E5"/>
    <w:rsid w:val="00117D08"/>
    <w:rsid w:val="00120408"/>
    <w:rsid w:val="00120D15"/>
    <w:rsid w:val="001216CA"/>
    <w:rsid w:val="00122183"/>
    <w:rsid w:val="00122B8C"/>
    <w:rsid w:val="00123AAF"/>
    <w:rsid w:val="001241FF"/>
    <w:rsid w:val="00124614"/>
    <w:rsid w:val="001252FE"/>
    <w:rsid w:val="0012535F"/>
    <w:rsid w:val="00126772"/>
    <w:rsid w:val="00126F1F"/>
    <w:rsid w:val="001271C2"/>
    <w:rsid w:val="001279FA"/>
    <w:rsid w:val="0013097A"/>
    <w:rsid w:val="001312C2"/>
    <w:rsid w:val="001318F1"/>
    <w:rsid w:val="00131CD2"/>
    <w:rsid w:val="0013274F"/>
    <w:rsid w:val="0013276B"/>
    <w:rsid w:val="00133089"/>
    <w:rsid w:val="001339FE"/>
    <w:rsid w:val="001346D4"/>
    <w:rsid w:val="001350EB"/>
    <w:rsid w:val="00136272"/>
    <w:rsid w:val="00137E79"/>
    <w:rsid w:val="0014016E"/>
    <w:rsid w:val="001408A4"/>
    <w:rsid w:val="00140BF3"/>
    <w:rsid w:val="00141702"/>
    <w:rsid w:val="00141796"/>
    <w:rsid w:val="00141C43"/>
    <w:rsid w:val="00141E22"/>
    <w:rsid w:val="001421A6"/>
    <w:rsid w:val="00142B9B"/>
    <w:rsid w:val="001431E4"/>
    <w:rsid w:val="0014358C"/>
    <w:rsid w:val="00143E87"/>
    <w:rsid w:val="00144640"/>
    <w:rsid w:val="00145DD4"/>
    <w:rsid w:val="00145E2D"/>
    <w:rsid w:val="0014619A"/>
    <w:rsid w:val="00146958"/>
    <w:rsid w:val="00146CCD"/>
    <w:rsid w:val="00147501"/>
    <w:rsid w:val="001505AD"/>
    <w:rsid w:val="00150A79"/>
    <w:rsid w:val="0015133D"/>
    <w:rsid w:val="00151849"/>
    <w:rsid w:val="00154F0C"/>
    <w:rsid w:val="00155525"/>
    <w:rsid w:val="001559FF"/>
    <w:rsid w:val="001573AE"/>
    <w:rsid w:val="00157AB5"/>
    <w:rsid w:val="00160C3D"/>
    <w:rsid w:val="0016139B"/>
    <w:rsid w:val="00161447"/>
    <w:rsid w:val="00161605"/>
    <w:rsid w:val="00161976"/>
    <w:rsid w:val="001635A6"/>
    <w:rsid w:val="00163C11"/>
    <w:rsid w:val="001651E6"/>
    <w:rsid w:val="00165624"/>
    <w:rsid w:val="00165FDA"/>
    <w:rsid w:val="00166590"/>
    <w:rsid w:val="00166DD1"/>
    <w:rsid w:val="001671D2"/>
    <w:rsid w:val="00167392"/>
    <w:rsid w:val="0016782A"/>
    <w:rsid w:val="001708C3"/>
    <w:rsid w:val="00170C27"/>
    <w:rsid w:val="00170FF8"/>
    <w:rsid w:val="001728EA"/>
    <w:rsid w:val="00173B97"/>
    <w:rsid w:val="00173C7F"/>
    <w:rsid w:val="001766DF"/>
    <w:rsid w:val="00176E8B"/>
    <w:rsid w:val="00177E2C"/>
    <w:rsid w:val="00180AF3"/>
    <w:rsid w:val="00181A89"/>
    <w:rsid w:val="00181D0B"/>
    <w:rsid w:val="001822F1"/>
    <w:rsid w:val="0018231B"/>
    <w:rsid w:val="00182CDA"/>
    <w:rsid w:val="00182F61"/>
    <w:rsid w:val="001835A5"/>
    <w:rsid w:val="001837AA"/>
    <w:rsid w:val="00183E67"/>
    <w:rsid w:val="00184944"/>
    <w:rsid w:val="00185DDB"/>
    <w:rsid w:val="00186548"/>
    <w:rsid w:val="00186A63"/>
    <w:rsid w:val="00187984"/>
    <w:rsid w:val="00192876"/>
    <w:rsid w:val="00192AB2"/>
    <w:rsid w:val="001953A4"/>
    <w:rsid w:val="00195955"/>
    <w:rsid w:val="00195A06"/>
    <w:rsid w:val="00195AC1"/>
    <w:rsid w:val="00196641"/>
    <w:rsid w:val="00197EEC"/>
    <w:rsid w:val="001A016F"/>
    <w:rsid w:val="001A0CE5"/>
    <w:rsid w:val="001A0E09"/>
    <w:rsid w:val="001A0FCD"/>
    <w:rsid w:val="001A1BC8"/>
    <w:rsid w:val="001A212A"/>
    <w:rsid w:val="001A2DAD"/>
    <w:rsid w:val="001A32C2"/>
    <w:rsid w:val="001A358B"/>
    <w:rsid w:val="001A4E09"/>
    <w:rsid w:val="001A533C"/>
    <w:rsid w:val="001A58FA"/>
    <w:rsid w:val="001A6D14"/>
    <w:rsid w:val="001A7163"/>
    <w:rsid w:val="001A71F6"/>
    <w:rsid w:val="001A7696"/>
    <w:rsid w:val="001A7B32"/>
    <w:rsid w:val="001B0337"/>
    <w:rsid w:val="001B0D98"/>
    <w:rsid w:val="001B0F9C"/>
    <w:rsid w:val="001B1C1B"/>
    <w:rsid w:val="001B1C66"/>
    <w:rsid w:val="001B1F48"/>
    <w:rsid w:val="001B2263"/>
    <w:rsid w:val="001B29CA"/>
    <w:rsid w:val="001B2A99"/>
    <w:rsid w:val="001B2F53"/>
    <w:rsid w:val="001B3A5B"/>
    <w:rsid w:val="001B468B"/>
    <w:rsid w:val="001B4E3C"/>
    <w:rsid w:val="001B7B7D"/>
    <w:rsid w:val="001C07BC"/>
    <w:rsid w:val="001C08E5"/>
    <w:rsid w:val="001C130A"/>
    <w:rsid w:val="001C186D"/>
    <w:rsid w:val="001C1F53"/>
    <w:rsid w:val="001C1FE8"/>
    <w:rsid w:val="001C3113"/>
    <w:rsid w:val="001C48B7"/>
    <w:rsid w:val="001C540D"/>
    <w:rsid w:val="001C621C"/>
    <w:rsid w:val="001C7D51"/>
    <w:rsid w:val="001C7DAB"/>
    <w:rsid w:val="001C7DED"/>
    <w:rsid w:val="001C7F65"/>
    <w:rsid w:val="001D269B"/>
    <w:rsid w:val="001D37DD"/>
    <w:rsid w:val="001D3859"/>
    <w:rsid w:val="001D55BB"/>
    <w:rsid w:val="001D66C1"/>
    <w:rsid w:val="001D679A"/>
    <w:rsid w:val="001D76B4"/>
    <w:rsid w:val="001D7AF2"/>
    <w:rsid w:val="001D7ECD"/>
    <w:rsid w:val="001E0C7F"/>
    <w:rsid w:val="001E13DE"/>
    <w:rsid w:val="001E3285"/>
    <w:rsid w:val="001E32FB"/>
    <w:rsid w:val="001E38D2"/>
    <w:rsid w:val="001E4799"/>
    <w:rsid w:val="001E4B7B"/>
    <w:rsid w:val="001E6DAE"/>
    <w:rsid w:val="001E72DF"/>
    <w:rsid w:val="001E737D"/>
    <w:rsid w:val="001F0672"/>
    <w:rsid w:val="001F0E94"/>
    <w:rsid w:val="001F10D8"/>
    <w:rsid w:val="001F212B"/>
    <w:rsid w:val="001F36F2"/>
    <w:rsid w:val="001F4CD7"/>
    <w:rsid w:val="001F5C5F"/>
    <w:rsid w:val="001F5D67"/>
    <w:rsid w:val="001F6763"/>
    <w:rsid w:val="001F6C96"/>
    <w:rsid w:val="001F7A48"/>
    <w:rsid w:val="001F7D32"/>
    <w:rsid w:val="0020184E"/>
    <w:rsid w:val="00201DF7"/>
    <w:rsid w:val="00202DC2"/>
    <w:rsid w:val="00203197"/>
    <w:rsid w:val="00203B40"/>
    <w:rsid w:val="00205785"/>
    <w:rsid w:val="002062B7"/>
    <w:rsid w:val="002079D6"/>
    <w:rsid w:val="00207DE3"/>
    <w:rsid w:val="00210825"/>
    <w:rsid w:val="00211B50"/>
    <w:rsid w:val="0021212C"/>
    <w:rsid w:val="002129E2"/>
    <w:rsid w:val="00213734"/>
    <w:rsid w:val="0021428C"/>
    <w:rsid w:val="002149DB"/>
    <w:rsid w:val="0021551B"/>
    <w:rsid w:val="002163DA"/>
    <w:rsid w:val="00216681"/>
    <w:rsid w:val="00216DFF"/>
    <w:rsid w:val="00217A8F"/>
    <w:rsid w:val="00217EA6"/>
    <w:rsid w:val="00220D7F"/>
    <w:rsid w:val="00220E29"/>
    <w:rsid w:val="002210A6"/>
    <w:rsid w:val="00221168"/>
    <w:rsid w:val="0022164C"/>
    <w:rsid w:val="002236B7"/>
    <w:rsid w:val="00223D99"/>
    <w:rsid w:val="00223EE5"/>
    <w:rsid w:val="002253C2"/>
    <w:rsid w:val="00225C23"/>
    <w:rsid w:val="00226EDF"/>
    <w:rsid w:val="0022769C"/>
    <w:rsid w:val="00230C1F"/>
    <w:rsid w:val="002314FD"/>
    <w:rsid w:val="002317C8"/>
    <w:rsid w:val="00232D29"/>
    <w:rsid w:val="00232F06"/>
    <w:rsid w:val="0023425C"/>
    <w:rsid w:val="0023453E"/>
    <w:rsid w:val="0023747A"/>
    <w:rsid w:val="00237A4B"/>
    <w:rsid w:val="002414A2"/>
    <w:rsid w:val="00242262"/>
    <w:rsid w:val="0024344A"/>
    <w:rsid w:val="00243EA0"/>
    <w:rsid w:val="00247319"/>
    <w:rsid w:val="00247501"/>
    <w:rsid w:val="00247823"/>
    <w:rsid w:val="00247AE1"/>
    <w:rsid w:val="00247E1B"/>
    <w:rsid w:val="002500C9"/>
    <w:rsid w:val="002504FC"/>
    <w:rsid w:val="00251B12"/>
    <w:rsid w:val="002532D3"/>
    <w:rsid w:val="0025353D"/>
    <w:rsid w:val="0025380E"/>
    <w:rsid w:val="00253E9A"/>
    <w:rsid w:val="00254142"/>
    <w:rsid w:val="002546B0"/>
    <w:rsid w:val="002547A5"/>
    <w:rsid w:val="00254C78"/>
    <w:rsid w:val="00260F76"/>
    <w:rsid w:val="002611AC"/>
    <w:rsid w:val="00261402"/>
    <w:rsid w:val="002619B3"/>
    <w:rsid w:val="00261A69"/>
    <w:rsid w:val="0026231C"/>
    <w:rsid w:val="002625A7"/>
    <w:rsid w:val="0026393A"/>
    <w:rsid w:val="00264259"/>
    <w:rsid w:val="00264795"/>
    <w:rsid w:val="00266446"/>
    <w:rsid w:val="00267458"/>
    <w:rsid w:val="002702E1"/>
    <w:rsid w:val="002711F6"/>
    <w:rsid w:val="00272B6C"/>
    <w:rsid w:val="002756D9"/>
    <w:rsid w:val="0027645D"/>
    <w:rsid w:val="0027714C"/>
    <w:rsid w:val="00277198"/>
    <w:rsid w:val="002773A0"/>
    <w:rsid w:val="00280995"/>
    <w:rsid w:val="00281813"/>
    <w:rsid w:val="00281F32"/>
    <w:rsid w:val="00282F8C"/>
    <w:rsid w:val="0028387E"/>
    <w:rsid w:val="002839FB"/>
    <w:rsid w:val="00283B49"/>
    <w:rsid w:val="002840A1"/>
    <w:rsid w:val="002840B7"/>
    <w:rsid w:val="002849BB"/>
    <w:rsid w:val="00285557"/>
    <w:rsid w:val="002855BD"/>
    <w:rsid w:val="00287DBA"/>
    <w:rsid w:val="00290EE8"/>
    <w:rsid w:val="002912A4"/>
    <w:rsid w:val="00291A56"/>
    <w:rsid w:val="00291B7C"/>
    <w:rsid w:val="00291CBF"/>
    <w:rsid w:val="002924AA"/>
    <w:rsid w:val="00292999"/>
    <w:rsid w:val="0029338E"/>
    <w:rsid w:val="00293773"/>
    <w:rsid w:val="002937A6"/>
    <w:rsid w:val="00294205"/>
    <w:rsid w:val="002947B7"/>
    <w:rsid w:val="00294FEC"/>
    <w:rsid w:val="00295730"/>
    <w:rsid w:val="00295BA7"/>
    <w:rsid w:val="00295BBD"/>
    <w:rsid w:val="002965C9"/>
    <w:rsid w:val="00296EF2"/>
    <w:rsid w:val="00297D1D"/>
    <w:rsid w:val="002A0384"/>
    <w:rsid w:val="002A085A"/>
    <w:rsid w:val="002A0B00"/>
    <w:rsid w:val="002A0D26"/>
    <w:rsid w:val="002A0E2A"/>
    <w:rsid w:val="002A3959"/>
    <w:rsid w:val="002A4A17"/>
    <w:rsid w:val="002A4C7E"/>
    <w:rsid w:val="002A4C8D"/>
    <w:rsid w:val="002A4D0B"/>
    <w:rsid w:val="002A4D89"/>
    <w:rsid w:val="002A4FC0"/>
    <w:rsid w:val="002A58B7"/>
    <w:rsid w:val="002A5D5F"/>
    <w:rsid w:val="002A5E9C"/>
    <w:rsid w:val="002A6269"/>
    <w:rsid w:val="002B0403"/>
    <w:rsid w:val="002B058F"/>
    <w:rsid w:val="002B1013"/>
    <w:rsid w:val="002B2AAC"/>
    <w:rsid w:val="002B319F"/>
    <w:rsid w:val="002B3B03"/>
    <w:rsid w:val="002B3B06"/>
    <w:rsid w:val="002B3E2E"/>
    <w:rsid w:val="002B4676"/>
    <w:rsid w:val="002B4F49"/>
    <w:rsid w:val="002B5209"/>
    <w:rsid w:val="002B6543"/>
    <w:rsid w:val="002B6977"/>
    <w:rsid w:val="002C047B"/>
    <w:rsid w:val="002C049E"/>
    <w:rsid w:val="002C0DA4"/>
    <w:rsid w:val="002C1508"/>
    <w:rsid w:val="002C1875"/>
    <w:rsid w:val="002C1CFA"/>
    <w:rsid w:val="002C2075"/>
    <w:rsid w:val="002C2F42"/>
    <w:rsid w:val="002C351C"/>
    <w:rsid w:val="002C3952"/>
    <w:rsid w:val="002C3C03"/>
    <w:rsid w:val="002C3DB9"/>
    <w:rsid w:val="002C4189"/>
    <w:rsid w:val="002C4766"/>
    <w:rsid w:val="002C643F"/>
    <w:rsid w:val="002C66B8"/>
    <w:rsid w:val="002C6EBA"/>
    <w:rsid w:val="002C76AF"/>
    <w:rsid w:val="002C78C0"/>
    <w:rsid w:val="002D1632"/>
    <w:rsid w:val="002D1642"/>
    <w:rsid w:val="002D2CF1"/>
    <w:rsid w:val="002D361C"/>
    <w:rsid w:val="002D3F69"/>
    <w:rsid w:val="002D41E7"/>
    <w:rsid w:val="002D4ABE"/>
    <w:rsid w:val="002D58CA"/>
    <w:rsid w:val="002D5D4C"/>
    <w:rsid w:val="002D6AE6"/>
    <w:rsid w:val="002D6D75"/>
    <w:rsid w:val="002D74B8"/>
    <w:rsid w:val="002D7CE7"/>
    <w:rsid w:val="002E0012"/>
    <w:rsid w:val="002E05C4"/>
    <w:rsid w:val="002E13D0"/>
    <w:rsid w:val="002E4DF9"/>
    <w:rsid w:val="002E6ABD"/>
    <w:rsid w:val="002E6CDF"/>
    <w:rsid w:val="002E73CB"/>
    <w:rsid w:val="002E7E54"/>
    <w:rsid w:val="002F007B"/>
    <w:rsid w:val="002F01DC"/>
    <w:rsid w:val="002F08DF"/>
    <w:rsid w:val="002F0C9E"/>
    <w:rsid w:val="002F1877"/>
    <w:rsid w:val="002F1D5F"/>
    <w:rsid w:val="002F23C0"/>
    <w:rsid w:val="002F4811"/>
    <w:rsid w:val="002F49F1"/>
    <w:rsid w:val="002F5AF8"/>
    <w:rsid w:val="002F73C9"/>
    <w:rsid w:val="002F7E56"/>
    <w:rsid w:val="003003DC"/>
    <w:rsid w:val="0030158B"/>
    <w:rsid w:val="003025BC"/>
    <w:rsid w:val="00304196"/>
    <w:rsid w:val="00304289"/>
    <w:rsid w:val="00306D1D"/>
    <w:rsid w:val="0030728E"/>
    <w:rsid w:val="00307EA7"/>
    <w:rsid w:val="00310826"/>
    <w:rsid w:val="0031097F"/>
    <w:rsid w:val="0031142F"/>
    <w:rsid w:val="003124DF"/>
    <w:rsid w:val="00312920"/>
    <w:rsid w:val="0031294B"/>
    <w:rsid w:val="003137AA"/>
    <w:rsid w:val="003139D4"/>
    <w:rsid w:val="00313EAD"/>
    <w:rsid w:val="00314118"/>
    <w:rsid w:val="00314793"/>
    <w:rsid w:val="00314FD4"/>
    <w:rsid w:val="00315061"/>
    <w:rsid w:val="00320406"/>
    <w:rsid w:val="00320B4F"/>
    <w:rsid w:val="00320BCE"/>
    <w:rsid w:val="00321452"/>
    <w:rsid w:val="00321E82"/>
    <w:rsid w:val="00321FD1"/>
    <w:rsid w:val="0032306C"/>
    <w:rsid w:val="003239B5"/>
    <w:rsid w:val="00324C0E"/>
    <w:rsid w:val="00324FC3"/>
    <w:rsid w:val="0032502D"/>
    <w:rsid w:val="00325618"/>
    <w:rsid w:val="003259C0"/>
    <w:rsid w:val="003259D2"/>
    <w:rsid w:val="00325E3B"/>
    <w:rsid w:val="00325F1C"/>
    <w:rsid w:val="0032663D"/>
    <w:rsid w:val="00326BD7"/>
    <w:rsid w:val="00327828"/>
    <w:rsid w:val="003309EB"/>
    <w:rsid w:val="00330DCB"/>
    <w:rsid w:val="0033297D"/>
    <w:rsid w:val="00332D52"/>
    <w:rsid w:val="003348F4"/>
    <w:rsid w:val="00335C7B"/>
    <w:rsid w:val="003370D0"/>
    <w:rsid w:val="0033719F"/>
    <w:rsid w:val="00337213"/>
    <w:rsid w:val="00337F75"/>
    <w:rsid w:val="003404FE"/>
    <w:rsid w:val="00340CF6"/>
    <w:rsid w:val="003416AE"/>
    <w:rsid w:val="003418D2"/>
    <w:rsid w:val="00341C1B"/>
    <w:rsid w:val="00341C6B"/>
    <w:rsid w:val="00341E82"/>
    <w:rsid w:val="0034216C"/>
    <w:rsid w:val="003423DC"/>
    <w:rsid w:val="00342907"/>
    <w:rsid w:val="00344203"/>
    <w:rsid w:val="00344499"/>
    <w:rsid w:val="00344567"/>
    <w:rsid w:val="003451B7"/>
    <w:rsid w:val="00350F43"/>
    <w:rsid w:val="00351A20"/>
    <w:rsid w:val="00352405"/>
    <w:rsid w:val="0035266D"/>
    <w:rsid w:val="00352B69"/>
    <w:rsid w:val="00352C87"/>
    <w:rsid w:val="00352CC7"/>
    <w:rsid w:val="0035338A"/>
    <w:rsid w:val="0035368D"/>
    <w:rsid w:val="00353B0A"/>
    <w:rsid w:val="003544CB"/>
    <w:rsid w:val="003545DF"/>
    <w:rsid w:val="00354805"/>
    <w:rsid w:val="00354CE1"/>
    <w:rsid w:val="00354CE8"/>
    <w:rsid w:val="003559D4"/>
    <w:rsid w:val="00355B84"/>
    <w:rsid w:val="00356507"/>
    <w:rsid w:val="00357827"/>
    <w:rsid w:val="003579EB"/>
    <w:rsid w:val="00360ECC"/>
    <w:rsid w:val="00360F9E"/>
    <w:rsid w:val="003610FB"/>
    <w:rsid w:val="00362EC5"/>
    <w:rsid w:val="003645D3"/>
    <w:rsid w:val="00364748"/>
    <w:rsid w:val="00365266"/>
    <w:rsid w:val="003655D4"/>
    <w:rsid w:val="003655F5"/>
    <w:rsid w:val="00365B63"/>
    <w:rsid w:val="00366576"/>
    <w:rsid w:val="0037064A"/>
    <w:rsid w:val="00371726"/>
    <w:rsid w:val="00371BDD"/>
    <w:rsid w:val="00372356"/>
    <w:rsid w:val="0037573D"/>
    <w:rsid w:val="003776DE"/>
    <w:rsid w:val="003807DC"/>
    <w:rsid w:val="003807E6"/>
    <w:rsid w:val="00380F72"/>
    <w:rsid w:val="003816F3"/>
    <w:rsid w:val="00381951"/>
    <w:rsid w:val="0039003E"/>
    <w:rsid w:val="0039010F"/>
    <w:rsid w:val="003909F6"/>
    <w:rsid w:val="00391750"/>
    <w:rsid w:val="003917C8"/>
    <w:rsid w:val="003918E3"/>
    <w:rsid w:val="00391C1B"/>
    <w:rsid w:val="00392229"/>
    <w:rsid w:val="003924AC"/>
    <w:rsid w:val="003926EE"/>
    <w:rsid w:val="00392B28"/>
    <w:rsid w:val="00393F21"/>
    <w:rsid w:val="00393FF4"/>
    <w:rsid w:val="00393FF8"/>
    <w:rsid w:val="003940AA"/>
    <w:rsid w:val="0039459C"/>
    <w:rsid w:val="00395A7C"/>
    <w:rsid w:val="00395DA4"/>
    <w:rsid w:val="003969CF"/>
    <w:rsid w:val="00396DC3"/>
    <w:rsid w:val="003A048F"/>
    <w:rsid w:val="003A0A30"/>
    <w:rsid w:val="003A10F2"/>
    <w:rsid w:val="003A1CC5"/>
    <w:rsid w:val="003A2BBB"/>
    <w:rsid w:val="003A39CD"/>
    <w:rsid w:val="003A3C53"/>
    <w:rsid w:val="003A4627"/>
    <w:rsid w:val="003A5644"/>
    <w:rsid w:val="003A60BC"/>
    <w:rsid w:val="003A6F42"/>
    <w:rsid w:val="003A77FE"/>
    <w:rsid w:val="003B06E9"/>
    <w:rsid w:val="003B0B7C"/>
    <w:rsid w:val="003B178C"/>
    <w:rsid w:val="003B1BA9"/>
    <w:rsid w:val="003B223B"/>
    <w:rsid w:val="003B2821"/>
    <w:rsid w:val="003B29F5"/>
    <w:rsid w:val="003B3F77"/>
    <w:rsid w:val="003B4B03"/>
    <w:rsid w:val="003B5BB6"/>
    <w:rsid w:val="003B63A4"/>
    <w:rsid w:val="003C0080"/>
    <w:rsid w:val="003C0C93"/>
    <w:rsid w:val="003C1990"/>
    <w:rsid w:val="003C1E2A"/>
    <w:rsid w:val="003C3471"/>
    <w:rsid w:val="003C3C6E"/>
    <w:rsid w:val="003C5AD1"/>
    <w:rsid w:val="003C5EA0"/>
    <w:rsid w:val="003C6F4D"/>
    <w:rsid w:val="003D06A0"/>
    <w:rsid w:val="003D0A1B"/>
    <w:rsid w:val="003D0D2C"/>
    <w:rsid w:val="003D0D37"/>
    <w:rsid w:val="003D130A"/>
    <w:rsid w:val="003D2174"/>
    <w:rsid w:val="003D2D50"/>
    <w:rsid w:val="003D3382"/>
    <w:rsid w:val="003D3D94"/>
    <w:rsid w:val="003D42C2"/>
    <w:rsid w:val="003D5E10"/>
    <w:rsid w:val="003D64DD"/>
    <w:rsid w:val="003D7100"/>
    <w:rsid w:val="003D7675"/>
    <w:rsid w:val="003D79AC"/>
    <w:rsid w:val="003D7C71"/>
    <w:rsid w:val="003E0E78"/>
    <w:rsid w:val="003E12DE"/>
    <w:rsid w:val="003E1949"/>
    <w:rsid w:val="003E1FC7"/>
    <w:rsid w:val="003E267B"/>
    <w:rsid w:val="003E31FF"/>
    <w:rsid w:val="003E3BC9"/>
    <w:rsid w:val="003E42CF"/>
    <w:rsid w:val="003E4F04"/>
    <w:rsid w:val="003E6DA5"/>
    <w:rsid w:val="003E6EB6"/>
    <w:rsid w:val="003F00CA"/>
    <w:rsid w:val="003F023A"/>
    <w:rsid w:val="003F054C"/>
    <w:rsid w:val="003F061B"/>
    <w:rsid w:val="003F117D"/>
    <w:rsid w:val="003F1483"/>
    <w:rsid w:val="003F186C"/>
    <w:rsid w:val="003F192E"/>
    <w:rsid w:val="003F1E63"/>
    <w:rsid w:val="003F2932"/>
    <w:rsid w:val="003F302F"/>
    <w:rsid w:val="003F37BB"/>
    <w:rsid w:val="003F3D34"/>
    <w:rsid w:val="003F44E0"/>
    <w:rsid w:val="003F46B9"/>
    <w:rsid w:val="003F554B"/>
    <w:rsid w:val="003F60E9"/>
    <w:rsid w:val="003F6763"/>
    <w:rsid w:val="003F6D01"/>
    <w:rsid w:val="003F6D63"/>
    <w:rsid w:val="003F77F7"/>
    <w:rsid w:val="003F7F1C"/>
    <w:rsid w:val="00400220"/>
    <w:rsid w:val="004012C0"/>
    <w:rsid w:val="00401304"/>
    <w:rsid w:val="004013A3"/>
    <w:rsid w:val="00402A56"/>
    <w:rsid w:val="00404E4C"/>
    <w:rsid w:val="004051E5"/>
    <w:rsid w:val="00405342"/>
    <w:rsid w:val="00406020"/>
    <w:rsid w:val="00406EDB"/>
    <w:rsid w:val="00407A80"/>
    <w:rsid w:val="0041136A"/>
    <w:rsid w:val="00411738"/>
    <w:rsid w:val="00411777"/>
    <w:rsid w:val="00412152"/>
    <w:rsid w:val="00412CC1"/>
    <w:rsid w:val="00412EB1"/>
    <w:rsid w:val="00413887"/>
    <w:rsid w:val="004144F5"/>
    <w:rsid w:val="004147E1"/>
    <w:rsid w:val="004148A9"/>
    <w:rsid w:val="00415301"/>
    <w:rsid w:val="004179B2"/>
    <w:rsid w:val="00417DEA"/>
    <w:rsid w:val="00420C58"/>
    <w:rsid w:val="004211CD"/>
    <w:rsid w:val="00421DEE"/>
    <w:rsid w:val="0042262B"/>
    <w:rsid w:val="004226B5"/>
    <w:rsid w:val="004229D7"/>
    <w:rsid w:val="00423C53"/>
    <w:rsid w:val="00424EC2"/>
    <w:rsid w:val="00426135"/>
    <w:rsid w:val="004268C0"/>
    <w:rsid w:val="00426EAD"/>
    <w:rsid w:val="00427D0B"/>
    <w:rsid w:val="0043111E"/>
    <w:rsid w:val="0043197C"/>
    <w:rsid w:val="00431A22"/>
    <w:rsid w:val="00431F3A"/>
    <w:rsid w:val="00432C05"/>
    <w:rsid w:val="0043329A"/>
    <w:rsid w:val="004356AD"/>
    <w:rsid w:val="004360F6"/>
    <w:rsid w:val="00436A5E"/>
    <w:rsid w:val="0043740E"/>
    <w:rsid w:val="0043792E"/>
    <w:rsid w:val="004421F8"/>
    <w:rsid w:val="004446CF"/>
    <w:rsid w:val="00444934"/>
    <w:rsid w:val="00446929"/>
    <w:rsid w:val="00447B7E"/>
    <w:rsid w:val="0045077B"/>
    <w:rsid w:val="004508D7"/>
    <w:rsid w:val="00450F2F"/>
    <w:rsid w:val="0045179E"/>
    <w:rsid w:val="00452002"/>
    <w:rsid w:val="004539CD"/>
    <w:rsid w:val="0045468D"/>
    <w:rsid w:val="004557D7"/>
    <w:rsid w:val="00455860"/>
    <w:rsid w:val="00456091"/>
    <w:rsid w:val="004560E2"/>
    <w:rsid w:val="00456104"/>
    <w:rsid w:val="0045634D"/>
    <w:rsid w:val="00456F9C"/>
    <w:rsid w:val="004577FF"/>
    <w:rsid w:val="00457831"/>
    <w:rsid w:val="00461137"/>
    <w:rsid w:val="00461DAC"/>
    <w:rsid w:val="00461E38"/>
    <w:rsid w:val="004620BE"/>
    <w:rsid w:val="00463316"/>
    <w:rsid w:val="0046388E"/>
    <w:rsid w:val="00465E80"/>
    <w:rsid w:val="004662A0"/>
    <w:rsid w:val="00467B22"/>
    <w:rsid w:val="00467E74"/>
    <w:rsid w:val="00470440"/>
    <w:rsid w:val="00470504"/>
    <w:rsid w:val="004707CF"/>
    <w:rsid w:val="00472654"/>
    <w:rsid w:val="0047442F"/>
    <w:rsid w:val="0047451F"/>
    <w:rsid w:val="004764B1"/>
    <w:rsid w:val="00476C2C"/>
    <w:rsid w:val="00476DAC"/>
    <w:rsid w:val="00476E8C"/>
    <w:rsid w:val="00477A87"/>
    <w:rsid w:val="00477E68"/>
    <w:rsid w:val="004800E6"/>
    <w:rsid w:val="00480E4C"/>
    <w:rsid w:val="00480EC9"/>
    <w:rsid w:val="00481BB8"/>
    <w:rsid w:val="00481BBA"/>
    <w:rsid w:val="00482056"/>
    <w:rsid w:val="004821F6"/>
    <w:rsid w:val="00482273"/>
    <w:rsid w:val="004834AC"/>
    <w:rsid w:val="0048362C"/>
    <w:rsid w:val="00483E3F"/>
    <w:rsid w:val="00484AF4"/>
    <w:rsid w:val="00486000"/>
    <w:rsid w:val="00486763"/>
    <w:rsid w:val="00487A99"/>
    <w:rsid w:val="0049004A"/>
    <w:rsid w:val="00490DBB"/>
    <w:rsid w:val="00491434"/>
    <w:rsid w:val="004925BB"/>
    <w:rsid w:val="00492CEC"/>
    <w:rsid w:val="00494A1E"/>
    <w:rsid w:val="00495074"/>
    <w:rsid w:val="004953A3"/>
    <w:rsid w:val="00495AF9"/>
    <w:rsid w:val="004975F9"/>
    <w:rsid w:val="004A0AB9"/>
    <w:rsid w:val="004A136C"/>
    <w:rsid w:val="004A178D"/>
    <w:rsid w:val="004A19D5"/>
    <w:rsid w:val="004A207C"/>
    <w:rsid w:val="004A5821"/>
    <w:rsid w:val="004A5BBF"/>
    <w:rsid w:val="004A6B88"/>
    <w:rsid w:val="004A7024"/>
    <w:rsid w:val="004A702B"/>
    <w:rsid w:val="004A7176"/>
    <w:rsid w:val="004A7D0C"/>
    <w:rsid w:val="004B1E33"/>
    <w:rsid w:val="004B2908"/>
    <w:rsid w:val="004B2F62"/>
    <w:rsid w:val="004B3082"/>
    <w:rsid w:val="004B38AE"/>
    <w:rsid w:val="004B417A"/>
    <w:rsid w:val="004B6DDF"/>
    <w:rsid w:val="004B7CC8"/>
    <w:rsid w:val="004C107E"/>
    <w:rsid w:val="004C145F"/>
    <w:rsid w:val="004C15EA"/>
    <w:rsid w:val="004C1EAE"/>
    <w:rsid w:val="004C3A7A"/>
    <w:rsid w:val="004C40D3"/>
    <w:rsid w:val="004C46BD"/>
    <w:rsid w:val="004C47FB"/>
    <w:rsid w:val="004C62F0"/>
    <w:rsid w:val="004C63FE"/>
    <w:rsid w:val="004C6C86"/>
    <w:rsid w:val="004C6F6E"/>
    <w:rsid w:val="004C721D"/>
    <w:rsid w:val="004C7C45"/>
    <w:rsid w:val="004D00D7"/>
    <w:rsid w:val="004D2590"/>
    <w:rsid w:val="004D3341"/>
    <w:rsid w:val="004D3BB3"/>
    <w:rsid w:val="004D4345"/>
    <w:rsid w:val="004D4E7B"/>
    <w:rsid w:val="004D4F97"/>
    <w:rsid w:val="004D5CD8"/>
    <w:rsid w:val="004D6005"/>
    <w:rsid w:val="004E0EE8"/>
    <w:rsid w:val="004E169F"/>
    <w:rsid w:val="004E25F1"/>
    <w:rsid w:val="004E2E4D"/>
    <w:rsid w:val="004E3059"/>
    <w:rsid w:val="004E30E7"/>
    <w:rsid w:val="004E389B"/>
    <w:rsid w:val="004E3FF5"/>
    <w:rsid w:val="004E43E5"/>
    <w:rsid w:val="004E45B8"/>
    <w:rsid w:val="004E5391"/>
    <w:rsid w:val="004E53CB"/>
    <w:rsid w:val="004E582A"/>
    <w:rsid w:val="004E5C83"/>
    <w:rsid w:val="004E6850"/>
    <w:rsid w:val="004E72EF"/>
    <w:rsid w:val="004E75C8"/>
    <w:rsid w:val="004E7653"/>
    <w:rsid w:val="004E7BBE"/>
    <w:rsid w:val="004F0264"/>
    <w:rsid w:val="004F03FC"/>
    <w:rsid w:val="004F0C22"/>
    <w:rsid w:val="004F1B26"/>
    <w:rsid w:val="004F2589"/>
    <w:rsid w:val="004F2649"/>
    <w:rsid w:val="004F28ED"/>
    <w:rsid w:val="004F2973"/>
    <w:rsid w:val="004F2F58"/>
    <w:rsid w:val="004F36B3"/>
    <w:rsid w:val="004F4292"/>
    <w:rsid w:val="004F4A33"/>
    <w:rsid w:val="004F5D61"/>
    <w:rsid w:val="004F6002"/>
    <w:rsid w:val="004F6273"/>
    <w:rsid w:val="004F6315"/>
    <w:rsid w:val="004F7009"/>
    <w:rsid w:val="004F7BAF"/>
    <w:rsid w:val="0050060E"/>
    <w:rsid w:val="00500986"/>
    <w:rsid w:val="0050310B"/>
    <w:rsid w:val="005040E7"/>
    <w:rsid w:val="005051FB"/>
    <w:rsid w:val="00507C99"/>
    <w:rsid w:val="0051051E"/>
    <w:rsid w:val="0051062A"/>
    <w:rsid w:val="00510DFC"/>
    <w:rsid w:val="00511251"/>
    <w:rsid w:val="00511918"/>
    <w:rsid w:val="00511C48"/>
    <w:rsid w:val="00512112"/>
    <w:rsid w:val="00512384"/>
    <w:rsid w:val="0051255E"/>
    <w:rsid w:val="00512BE2"/>
    <w:rsid w:val="00516C1F"/>
    <w:rsid w:val="00516E89"/>
    <w:rsid w:val="00517204"/>
    <w:rsid w:val="0051723F"/>
    <w:rsid w:val="0051764F"/>
    <w:rsid w:val="00521084"/>
    <w:rsid w:val="00522992"/>
    <w:rsid w:val="00522FCE"/>
    <w:rsid w:val="00523063"/>
    <w:rsid w:val="005238F9"/>
    <w:rsid w:val="005242DF"/>
    <w:rsid w:val="0052445E"/>
    <w:rsid w:val="005245CC"/>
    <w:rsid w:val="00524EA5"/>
    <w:rsid w:val="005257FE"/>
    <w:rsid w:val="00527464"/>
    <w:rsid w:val="005275FA"/>
    <w:rsid w:val="00531550"/>
    <w:rsid w:val="0053298B"/>
    <w:rsid w:val="00532CE0"/>
    <w:rsid w:val="00532F7D"/>
    <w:rsid w:val="00534418"/>
    <w:rsid w:val="005368D5"/>
    <w:rsid w:val="00536A30"/>
    <w:rsid w:val="00536C0E"/>
    <w:rsid w:val="0053704D"/>
    <w:rsid w:val="00540130"/>
    <w:rsid w:val="0054026B"/>
    <w:rsid w:val="005408AE"/>
    <w:rsid w:val="00540C9C"/>
    <w:rsid w:val="005412B1"/>
    <w:rsid w:val="00541DDC"/>
    <w:rsid w:val="0054299D"/>
    <w:rsid w:val="00543183"/>
    <w:rsid w:val="0054327D"/>
    <w:rsid w:val="0054389C"/>
    <w:rsid w:val="00543E35"/>
    <w:rsid w:val="005463A2"/>
    <w:rsid w:val="0055068A"/>
    <w:rsid w:val="0055070B"/>
    <w:rsid w:val="00550999"/>
    <w:rsid w:val="00550BCA"/>
    <w:rsid w:val="005511B8"/>
    <w:rsid w:val="00551ADD"/>
    <w:rsid w:val="00551BCD"/>
    <w:rsid w:val="00552A1F"/>
    <w:rsid w:val="00552BA1"/>
    <w:rsid w:val="00553129"/>
    <w:rsid w:val="005532A2"/>
    <w:rsid w:val="005538E0"/>
    <w:rsid w:val="00553EEF"/>
    <w:rsid w:val="005542C6"/>
    <w:rsid w:val="00554E8C"/>
    <w:rsid w:val="00555063"/>
    <w:rsid w:val="0055525F"/>
    <w:rsid w:val="00556C82"/>
    <w:rsid w:val="0055784F"/>
    <w:rsid w:val="00557ABF"/>
    <w:rsid w:val="00557CD7"/>
    <w:rsid w:val="00560F07"/>
    <w:rsid w:val="00561313"/>
    <w:rsid w:val="0056167C"/>
    <w:rsid w:val="005623F7"/>
    <w:rsid w:val="005633EE"/>
    <w:rsid w:val="005636D4"/>
    <w:rsid w:val="0056371C"/>
    <w:rsid w:val="00563C13"/>
    <w:rsid w:val="00563D63"/>
    <w:rsid w:val="005641D6"/>
    <w:rsid w:val="005671D6"/>
    <w:rsid w:val="00571B17"/>
    <w:rsid w:val="00572398"/>
    <w:rsid w:val="0057242A"/>
    <w:rsid w:val="00572FD9"/>
    <w:rsid w:val="00573701"/>
    <w:rsid w:val="00573B27"/>
    <w:rsid w:val="00573C12"/>
    <w:rsid w:val="0057491A"/>
    <w:rsid w:val="005757CF"/>
    <w:rsid w:val="00575F4B"/>
    <w:rsid w:val="00577402"/>
    <w:rsid w:val="00577609"/>
    <w:rsid w:val="00580A93"/>
    <w:rsid w:val="00581D61"/>
    <w:rsid w:val="00581DF2"/>
    <w:rsid w:val="0058222F"/>
    <w:rsid w:val="0058261E"/>
    <w:rsid w:val="00582D8D"/>
    <w:rsid w:val="005851CA"/>
    <w:rsid w:val="00585545"/>
    <w:rsid w:val="00585B2A"/>
    <w:rsid w:val="0058631F"/>
    <w:rsid w:val="005915E7"/>
    <w:rsid w:val="00591672"/>
    <w:rsid w:val="005920CE"/>
    <w:rsid w:val="00592A34"/>
    <w:rsid w:val="00593229"/>
    <w:rsid w:val="00593975"/>
    <w:rsid w:val="005942B3"/>
    <w:rsid w:val="00594A67"/>
    <w:rsid w:val="005955E3"/>
    <w:rsid w:val="005962F9"/>
    <w:rsid w:val="0059714A"/>
    <w:rsid w:val="005973AD"/>
    <w:rsid w:val="005A0B64"/>
    <w:rsid w:val="005A1A74"/>
    <w:rsid w:val="005A1C7A"/>
    <w:rsid w:val="005A1F08"/>
    <w:rsid w:val="005A211E"/>
    <w:rsid w:val="005A21D2"/>
    <w:rsid w:val="005A4BF0"/>
    <w:rsid w:val="005A5AC8"/>
    <w:rsid w:val="005A6A13"/>
    <w:rsid w:val="005A6CC6"/>
    <w:rsid w:val="005A6DF0"/>
    <w:rsid w:val="005B222E"/>
    <w:rsid w:val="005B230B"/>
    <w:rsid w:val="005B297A"/>
    <w:rsid w:val="005B30AE"/>
    <w:rsid w:val="005B33A5"/>
    <w:rsid w:val="005B36E8"/>
    <w:rsid w:val="005B3FE1"/>
    <w:rsid w:val="005B4353"/>
    <w:rsid w:val="005B473D"/>
    <w:rsid w:val="005B4C8E"/>
    <w:rsid w:val="005B5694"/>
    <w:rsid w:val="005B580F"/>
    <w:rsid w:val="005B5BAA"/>
    <w:rsid w:val="005B5EFD"/>
    <w:rsid w:val="005B73C7"/>
    <w:rsid w:val="005B7ACD"/>
    <w:rsid w:val="005C0556"/>
    <w:rsid w:val="005C0713"/>
    <w:rsid w:val="005C0A50"/>
    <w:rsid w:val="005C185A"/>
    <w:rsid w:val="005C2B0B"/>
    <w:rsid w:val="005C4C34"/>
    <w:rsid w:val="005C4DEB"/>
    <w:rsid w:val="005C4FDD"/>
    <w:rsid w:val="005C54A6"/>
    <w:rsid w:val="005C7857"/>
    <w:rsid w:val="005D0013"/>
    <w:rsid w:val="005D04E1"/>
    <w:rsid w:val="005D153D"/>
    <w:rsid w:val="005D1956"/>
    <w:rsid w:val="005D24C3"/>
    <w:rsid w:val="005D294E"/>
    <w:rsid w:val="005D3933"/>
    <w:rsid w:val="005D592F"/>
    <w:rsid w:val="005D6237"/>
    <w:rsid w:val="005D647D"/>
    <w:rsid w:val="005D656B"/>
    <w:rsid w:val="005D74DD"/>
    <w:rsid w:val="005D7FCC"/>
    <w:rsid w:val="005E0EE2"/>
    <w:rsid w:val="005E0F1F"/>
    <w:rsid w:val="005E107F"/>
    <w:rsid w:val="005E1724"/>
    <w:rsid w:val="005E26E3"/>
    <w:rsid w:val="005E2C99"/>
    <w:rsid w:val="005E3B44"/>
    <w:rsid w:val="005E3FA7"/>
    <w:rsid w:val="005E41CD"/>
    <w:rsid w:val="005E474C"/>
    <w:rsid w:val="005E47D3"/>
    <w:rsid w:val="005E48BF"/>
    <w:rsid w:val="005E5093"/>
    <w:rsid w:val="005E5763"/>
    <w:rsid w:val="005E5D92"/>
    <w:rsid w:val="005E7048"/>
    <w:rsid w:val="005F0D98"/>
    <w:rsid w:val="005F1F45"/>
    <w:rsid w:val="005F20E5"/>
    <w:rsid w:val="005F2D17"/>
    <w:rsid w:val="005F2DCC"/>
    <w:rsid w:val="005F2E07"/>
    <w:rsid w:val="005F2EEE"/>
    <w:rsid w:val="005F535F"/>
    <w:rsid w:val="005F5E53"/>
    <w:rsid w:val="005F5E86"/>
    <w:rsid w:val="005F60D0"/>
    <w:rsid w:val="005F648F"/>
    <w:rsid w:val="005F69B8"/>
    <w:rsid w:val="005F6D82"/>
    <w:rsid w:val="006007CD"/>
    <w:rsid w:val="0060223D"/>
    <w:rsid w:val="00602315"/>
    <w:rsid w:val="006030B7"/>
    <w:rsid w:val="00604228"/>
    <w:rsid w:val="00604B03"/>
    <w:rsid w:val="006055F0"/>
    <w:rsid w:val="0060621C"/>
    <w:rsid w:val="00606E49"/>
    <w:rsid w:val="006071CD"/>
    <w:rsid w:val="00607F6A"/>
    <w:rsid w:val="00610370"/>
    <w:rsid w:val="00610622"/>
    <w:rsid w:val="0061190E"/>
    <w:rsid w:val="00611D95"/>
    <w:rsid w:val="00612253"/>
    <w:rsid w:val="00612979"/>
    <w:rsid w:val="006132AD"/>
    <w:rsid w:val="006139C6"/>
    <w:rsid w:val="006145BD"/>
    <w:rsid w:val="00614E5C"/>
    <w:rsid w:val="00615367"/>
    <w:rsid w:val="0062037E"/>
    <w:rsid w:val="00620DDC"/>
    <w:rsid w:val="00620DEA"/>
    <w:rsid w:val="006210EF"/>
    <w:rsid w:val="0062157A"/>
    <w:rsid w:val="00621806"/>
    <w:rsid w:val="00621F6F"/>
    <w:rsid w:val="006220B2"/>
    <w:rsid w:val="006222B0"/>
    <w:rsid w:val="006222E0"/>
    <w:rsid w:val="006250A6"/>
    <w:rsid w:val="00630A43"/>
    <w:rsid w:val="00630E9B"/>
    <w:rsid w:val="00630F96"/>
    <w:rsid w:val="00632760"/>
    <w:rsid w:val="006327ED"/>
    <w:rsid w:val="00632B03"/>
    <w:rsid w:val="00633323"/>
    <w:rsid w:val="00633C3A"/>
    <w:rsid w:val="00634F2E"/>
    <w:rsid w:val="00634FFA"/>
    <w:rsid w:val="00636606"/>
    <w:rsid w:val="0063782B"/>
    <w:rsid w:val="00637839"/>
    <w:rsid w:val="006378C6"/>
    <w:rsid w:val="00637D6B"/>
    <w:rsid w:val="006405E0"/>
    <w:rsid w:val="00641267"/>
    <w:rsid w:val="00641C56"/>
    <w:rsid w:val="006427FD"/>
    <w:rsid w:val="00642909"/>
    <w:rsid w:val="00642C09"/>
    <w:rsid w:val="00642FE6"/>
    <w:rsid w:val="00643C8B"/>
    <w:rsid w:val="00646677"/>
    <w:rsid w:val="0065043C"/>
    <w:rsid w:val="00650463"/>
    <w:rsid w:val="00651D67"/>
    <w:rsid w:val="00652281"/>
    <w:rsid w:val="00653FC8"/>
    <w:rsid w:val="00654AC3"/>
    <w:rsid w:val="00655196"/>
    <w:rsid w:val="00655522"/>
    <w:rsid w:val="00655615"/>
    <w:rsid w:val="006558CA"/>
    <w:rsid w:val="00655FF5"/>
    <w:rsid w:val="00656A59"/>
    <w:rsid w:val="006571C3"/>
    <w:rsid w:val="00661306"/>
    <w:rsid w:val="00661BC7"/>
    <w:rsid w:val="00661D3B"/>
    <w:rsid w:val="00662290"/>
    <w:rsid w:val="006630EF"/>
    <w:rsid w:val="006631A2"/>
    <w:rsid w:val="00663AF9"/>
    <w:rsid w:val="0066445C"/>
    <w:rsid w:val="00664F8F"/>
    <w:rsid w:val="006660F3"/>
    <w:rsid w:val="00666905"/>
    <w:rsid w:val="006669D0"/>
    <w:rsid w:val="00667CDF"/>
    <w:rsid w:val="006701C6"/>
    <w:rsid w:val="00670CAE"/>
    <w:rsid w:val="00671951"/>
    <w:rsid w:val="00671C92"/>
    <w:rsid w:val="0067220C"/>
    <w:rsid w:val="00673236"/>
    <w:rsid w:val="0067502A"/>
    <w:rsid w:val="00675151"/>
    <w:rsid w:val="00675AC1"/>
    <w:rsid w:val="00676955"/>
    <w:rsid w:val="00676DF7"/>
    <w:rsid w:val="00677232"/>
    <w:rsid w:val="00677AB4"/>
    <w:rsid w:val="00682A6C"/>
    <w:rsid w:val="006830A6"/>
    <w:rsid w:val="0068461A"/>
    <w:rsid w:val="00685777"/>
    <w:rsid w:val="00687C79"/>
    <w:rsid w:val="00691584"/>
    <w:rsid w:val="006917BC"/>
    <w:rsid w:val="0069199E"/>
    <w:rsid w:val="00691DBA"/>
    <w:rsid w:val="00693730"/>
    <w:rsid w:val="006941C7"/>
    <w:rsid w:val="00694A37"/>
    <w:rsid w:val="00694BC7"/>
    <w:rsid w:val="00695230"/>
    <w:rsid w:val="00695501"/>
    <w:rsid w:val="0069561E"/>
    <w:rsid w:val="006969B0"/>
    <w:rsid w:val="0069712D"/>
    <w:rsid w:val="006A10A5"/>
    <w:rsid w:val="006A139E"/>
    <w:rsid w:val="006A18F3"/>
    <w:rsid w:val="006A1C94"/>
    <w:rsid w:val="006A28A9"/>
    <w:rsid w:val="006A377D"/>
    <w:rsid w:val="006A4307"/>
    <w:rsid w:val="006A448C"/>
    <w:rsid w:val="006A4520"/>
    <w:rsid w:val="006A4F44"/>
    <w:rsid w:val="006A5092"/>
    <w:rsid w:val="006A517D"/>
    <w:rsid w:val="006A5DA9"/>
    <w:rsid w:val="006A60B8"/>
    <w:rsid w:val="006A6834"/>
    <w:rsid w:val="006A778A"/>
    <w:rsid w:val="006A797E"/>
    <w:rsid w:val="006B03D4"/>
    <w:rsid w:val="006B0C5F"/>
    <w:rsid w:val="006B1BC5"/>
    <w:rsid w:val="006B2494"/>
    <w:rsid w:val="006B29BC"/>
    <w:rsid w:val="006B2C92"/>
    <w:rsid w:val="006B45B7"/>
    <w:rsid w:val="006B498C"/>
    <w:rsid w:val="006B5C16"/>
    <w:rsid w:val="006B5C25"/>
    <w:rsid w:val="006B6EAD"/>
    <w:rsid w:val="006C1DFA"/>
    <w:rsid w:val="006C2B2F"/>
    <w:rsid w:val="006C2EAF"/>
    <w:rsid w:val="006C3B4B"/>
    <w:rsid w:val="006C417F"/>
    <w:rsid w:val="006C4801"/>
    <w:rsid w:val="006C5F96"/>
    <w:rsid w:val="006C6442"/>
    <w:rsid w:val="006C7ACC"/>
    <w:rsid w:val="006D0C09"/>
    <w:rsid w:val="006D169B"/>
    <w:rsid w:val="006D3323"/>
    <w:rsid w:val="006D37F6"/>
    <w:rsid w:val="006D3943"/>
    <w:rsid w:val="006D5984"/>
    <w:rsid w:val="006D69C2"/>
    <w:rsid w:val="006D6DF5"/>
    <w:rsid w:val="006D7054"/>
    <w:rsid w:val="006D74A5"/>
    <w:rsid w:val="006D78E9"/>
    <w:rsid w:val="006D7D27"/>
    <w:rsid w:val="006E00A0"/>
    <w:rsid w:val="006E09D4"/>
    <w:rsid w:val="006E0A00"/>
    <w:rsid w:val="006E0A41"/>
    <w:rsid w:val="006E0B2C"/>
    <w:rsid w:val="006E1BDA"/>
    <w:rsid w:val="006E233F"/>
    <w:rsid w:val="006E27E2"/>
    <w:rsid w:val="006E2A90"/>
    <w:rsid w:val="006E35B1"/>
    <w:rsid w:val="006E4146"/>
    <w:rsid w:val="006E434C"/>
    <w:rsid w:val="006E5696"/>
    <w:rsid w:val="006E629C"/>
    <w:rsid w:val="006E6551"/>
    <w:rsid w:val="006F0AEA"/>
    <w:rsid w:val="006F1B79"/>
    <w:rsid w:val="006F1D4D"/>
    <w:rsid w:val="006F21BE"/>
    <w:rsid w:val="006F2742"/>
    <w:rsid w:val="006F2CEE"/>
    <w:rsid w:val="006F332E"/>
    <w:rsid w:val="006F5C71"/>
    <w:rsid w:val="006F6E01"/>
    <w:rsid w:val="006F6EB1"/>
    <w:rsid w:val="006F71F2"/>
    <w:rsid w:val="006F76B2"/>
    <w:rsid w:val="00701ACE"/>
    <w:rsid w:val="00703726"/>
    <w:rsid w:val="00705D44"/>
    <w:rsid w:val="00705E4E"/>
    <w:rsid w:val="0070618F"/>
    <w:rsid w:val="007063FF"/>
    <w:rsid w:val="00712E94"/>
    <w:rsid w:val="007133C8"/>
    <w:rsid w:val="00714F47"/>
    <w:rsid w:val="0071545F"/>
    <w:rsid w:val="00716003"/>
    <w:rsid w:val="00717B01"/>
    <w:rsid w:val="00720058"/>
    <w:rsid w:val="00720FFF"/>
    <w:rsid w:val="007211B4"/>
    <w:rsid w:val="0072127E"/>
    <w:rsid w:val="007215B2"/>
    <w:rsid w:val="00721651"/>
    <w:rsid w:val="007218BE"/>
    <w:rsid w:val="00721C62"/>
    <w:rsid w:val="00726BE6"/>
    <w:rsid w:val="00726DFD"/>
    <w:rsid w:val="007271CE"/>
    <w:rsid w:val="00727487"/>
    <w:rsid w:val="00727A73"/>
    <w:rsid w:val="0073023A"/>
    <w:rsid w:val="00731D72"/>
    <w:rsid w:val="0073205D"/>
    <w:rsid w:val="00732429"/>
    <w:rsid w:val="0073344A"/>
    <w:rsid w:val="00734145"/>
    <w:rsid w:val="00734328"/>
    <w:rsid w:val="0073508E"/>
    <w:rsid w:val="0073532A"/>
    <w:rsid w:val="007356D8"/>
    <w:rsid w:val="00735904"/>
    <w:rsid w:val="00735AA1"/>
    <w:rsid w:val="00736500"/>
    <w:rsid w:val="007372F3"/>
    <w:rsid w:val="00737ECF"/>
    <w:rsid w:val="007401D9"/>
    <w:rsid w:val="00740454"/>
    <w:rsid w:val="007414EB"/>
    <w:rsid w:val="0074304C"/>
    <w:rsid w:val="00743E38"/>
    <w:rsid w:val="00745FA6"/>
    <w:rsid w:val="0074714F"/>
    <w:rsid w:val="00747E88"/>
    <w:rsid w:val="00751F4D"/>
    <w:rsid w:val="00753D7A"/>
    <w:rsid w:val="00754F2A"/>
    <w:rsid w:val="00760713"/>
    <w:rsid w:val="00761217"/>
    <w:rsid w:val="00761857"/>
    <w:rsid w:val="00761980"/>
    <w:rsid w:val="00762BA1"/>
    <w:rsid w:val="00763447"/>
    <w:rsid w:val="00763E66"/>
    <w:rsid w:val="007642D4"/>
    <w:rsid w:val="00764AFF"/>
    <w:rsid w:val="00764CF3"/>
    <w:rsid w:val="00765039"/>
    <w:rsid w:val="00765E87"/>
    <w:rsid w:val="00766CB8"/>
    <w:rsid w:val="00770633"/>
    <w:rsid w:val="0077079F"/>
    <w:rsid w:val="007708A9"/>
    <w:rsid w:val="00770E0F"/>
    <w:rsid w:val="00772105"/>
    <w:rsid w:val="007728AD"/>
    <w:rsid w:val="00772D16"/>
    <w:rsid w:val="00773266"/>
    <w:rsid w:val="007735E5"/>
    <w:rsid w:val="00773797"/>
    <w:rsid w:val="0077446B"/>
    <w:rsid w:val="00774DE0"/>
    <w:rsid w:val="007753CA"/>
    <w:rsid w:val="00775917"/>
    <w:rsid w:val="00775A20"/>
    <w:rsid w:val="00775D20"/>
    <w:rsid w:val="00780B6D"/>
    <w:rsid w:val="00781531"/>
    <w:rsid w:val="0078290B"/>
    <w:rsid w:val="00785144"/>
    <w:rsid w:val="00785672"/>
    <w:rsid w:val="00786EF6"/>
    <w:rsid w:val="007901DB"/>
    <w:rsid w:val="0079076B"/>
    <w:rsid w:val="00791420"/>
    <w:rsid w:val="00791E16"/>
    <w:rsid w:val="00791E50"/>
    <w:rsid w:val="00795642"/>
    <w:rsid w:val="007961AB"/>
    <w:rsid w:val="00797CF5"/>
    <w:rsid w:val="007A03EB"/>
    <w:rsid w:val="007A055A"/>
    <w:rsid w:val="007A0C91"/>
    <w:rsid w:val="007A0D47"/>
    <w:rsid w:val="007A0EF7"/>
    <w:rsid w:val="007A11A8"/>
    <w:rsid w:val="007A1BFA"/>
    <w:rsid w:val="007A2BCF"/>
    <w:rsid w:val="007A49A4"/>
    <w:rsid w:val="007B045E"/>
    <w:rsid w:val="007B1E79"/>
    <w:rsid w:val="007B2B55"/>
    <w:rsid w:val="007B2F57"/>
    <w:rsid w:val="007B3185"/>
    <w:rsid w:val="007B576B"/>
    <w:rsid w:val="007B75C6"/>
    <w:rsid w:val="007C04C9"/>
    <w:rsid w:val="007C1240"/>
    <w:rsid w:val="007C2530"/>
    <w:rsid w:val="007C299F"/>
    <w:rsid w:val="007C3820"/>
    <w:rsid w:val="007C43FD"/>
    <w:rsid w:val="007C4853"/>
    <w:rsid w:val="007C4F3F"/>
    <w:rsid w:val="007C53D2"/>
    <w:rsid w:val="007C5CBA"/>
    <w:rsid w:val="007C6EC0"/>
    <w:rsid w:val="007D0F22"/>
    <w:rsid w:val="007D0F2E"/>
    <w:rsid w:val="007D13A6"/>
    <w:rsid w:val="007D1C43"/>
    <w:rsid w:val="007D1C74"/>
    <w:rsid w:val="007D3188"/>
    <w:rsid w:val="007D33EA"/>
    <w:rsid w:val="007D3400"/>
    <w:rsid w:val="007D380D"/>
    <w:rsid w:val="007D45E1"/>
    <w:rsid w:val="007D4F21"/>
    <w:rsid w:val="007D542C"/>
    <w:rsid w:val="007D56EC"/>
    <w:rsid w:val="007D63BF"/>
    <w:rsid w:val="007D66C7"/>
    <w:rsid w:val="007D73C9"/>
    <w:rsid w:val="007E15C3"/>
    <w:rsid w:val="007E1CA9"/>
    <w:rsid w:val="007E1EC8"/>
    <w:rsid w:val="007E4B97"/>
    <w:rsid w:val="007E516C"/>
    <w:rsid w:val="007E5F2B"/>
    <w:rsid w:val="007E645E"/>
    <w:rsid w:val="007E646B"/>
    <w:rsid w:val="007E6E40"/>
    <w:rsid w:val="007E6FF0"/>
    <w:rsid w:val="007E7630"/>
    <w:rsid w:val="007F1031"/>
    <w:rsid w:val="007F2F4E"/>
    <w:rsid w:val="007F3502"/>
    <w:rsid w:val="007F67DA"/>
    <w:rsid w:val="0080118C"/>
    <w:rsid w:val="00801A2B"/>
    <w:rsid w:val="00801C70"/>
    <w:rsid w:val="00801D49"/>
    <w:rsid w:val="00801E1E"/>
    <w:rsid w:val="008022BA"/>
    <w:rsid w:val="00803341"/>
    <w:rsid w:val="008034C5"/>
    <w:rsid w:val="008040C9"/>
    <w:rsid w:val="008044F0"/>
    <w:rsid w:val="008046BC"/>
    <w:rsid w:val="00805254"/>
    <w:rsid w:val="00805331"/>
    <w:rsid w:val="008059DD"/>
    <w:rsid w:val="00805AFF"/>
    <w:rsid w:val="00805C13"/>
    <w:rsid w:val="00806DA0"/>
    <w:rsid w:val="008071BB"/>
    <w:rsid w:val="00810FE3"/>
    <w:rsid w:val="00811334"/>
    <w:rsid w:val="00811F76"/>
    <w:rsid w:val="00812004"/>
    <w:rsid w:val="00812DE8"/>
    <w:rsid w:val="00813874"/>
    <w:rsid w:val="00814E24"/>
    <w:rsid w:val="00814EB3"/>
    <w:rsid w:val="00815468"/>
    <w:rsid w:val="00815FE3"/>
    <w:rsid w:val="00820B5E"/>
    <w:rsid w:val="00820D33"/>
    <w:rsid w:val="00821295"/>
    <w:rsid w:val="00822202"/>
    <w:rsid w:val="00822539"/>
    <w:rsid w:val="00823954"/>
    <w:rsid w:val="00823FA5"/>
    <w:rsid w:val="00824C8E"/>
    <w:rsid w:val="00824E71"/>
    <w:rsid w:val="00825811"/>
    <w:rsid w:val="00827F98"/>
    <w:rsid w:val="00830408"/>
    <w:rsid w:val="00830B71"/>
    <w:rsid w:val="0083154F"/>
    <w:rsid w:val="0083259C"/>
    <w:rsid w:val="008326B1"/>
    <w:rsid w:val="00835F8B"/>
    <w:rsid w:val="008362F8"/>
    <w:rsid w:val="008402A6"/>
    <w:rsid w:val="00840F59"/>
    <w:rsid w:val="008415FD"/>
    <w:rsid w:val="00842BB5"/>
    <w:rsid w:val="0084350B"/>
    <w:rsid w:val="00843A61"/>
    <w:rsid w:val="00843C36"/>
    <w:rsid w:val="008442D4"/>
    <w:rsid w:val="00844874"/>
    <w:rsid w:val="00845A76"/>
    <w:rsid w:val="00845BF5"/>
    <w:rsid w:val="00845E5F"/>
    <w:rsid w:val="00846038"/>
    <w:rsid w:val="008468DE"/>
    <w:rsid w:val="00846B7E"/>
    <w:rsid w:val="008470D5"/>
    <w:rsid w:val="00847BE7"/>
    <w:rsid w:val="008501B8"/>
    <w:rsid w:val="008513FA"/>
    <w:rsid w:val="00852AC6"/>
    <w:rsid w:val="00852F24"/>
    <w:rsid w:val="008531C9"/>
    <w:rsid w:val="0085360E"/>
    <w:rsid w:val="00853CD1"/>
    <w:rsid w:val="00854B1B"/>
    <w:rsid w:val="008570B4"/>
    <w:rsid w:val="0085794D"/>
    <w:rsid w:val="008609E7"/>
    <w:rsid w:val="00860BC4"/>
    <w:rsid w:val="00860EEC"/>
    <w:rsid w:val="00860F71"/>
    <w:rsid w:val="00861A2A"/>
    <w:rsid w:val="00861C77"/>
    <w:rsid w:val="008626C4"/>
    <w:rsid w:val="008631D9"/>
    <w:rsid w:val="008638B8"/>
    <w:rsid w:val="0086391D"/>
    <w:rsid w:val="00864AE3"/>
    <w:rsid w:val="00864E8B"/>
    <w:rsid w:val="008656DA"/>
    <w:rsid w:val="0086575C"/>
    <w:rsid w:val="008658EC"/>
    <w:rsid w:val="00865A7C"/>
    <w:rsid w:val="00867B67"/>
    <w:rsid w:val="0087121F"/>
    <w:rsid w:val="008725C1"/>
    <w:rsid w:val="0087270C"/>
    <w:rsid w:val="0087403A"/>
    <w:rsid w:val="0087429C"/>
    <w:rsid w:val="0087520E"/>
    <w:rsid w:val="008765FB"/>
    <w:rsid w:val="00876B6E"/>
    <w:rsid w:val="00876DE2"/>
    <w:rsid w:val="00876FD1"/>
    <w:rsid w:val="00877C05"/>
    <w:rsid w:val="00877CC0"/>
    <w:rsid w:val="008806BA"/>
    <w:rsid w:val="0088085E"/>
    <w:rsid w:val="0088095D"/>
    <w:rsid w:val="00880B07"/>
    <w:rsid w:val="008828F2"/>
    <w:rsid w:val="00882E4F"/>
    <w:rsid w:val="008835FD"/>
    <w:rsid w:val="00886E3D"/>
    <w:rsid w:val="008876DA"/>
    <w:rsid w:val="0088774F"/>
    <w:rsid w:val="00890EFD"/>
    <w:rsid w:val="0089182B"/>
    <w:rsid w:val="00892717"/>
    <w:rsid w:val="00893705"/>
    <w:rsid w:val="00893E5E"/>
    <w:rsid w:val="008940B7"/>
    <w:rsid w:val="008944EA"/>
    <w:rsid w:val="00894713"/>
    <w:rsid w:val="00895BD7"/>
    <w:rsid w:val="00896D42"/>
    <w:rsid w:val="00896E53"/>
    <w:rsid w:val="0089740B"/>
    <w:rsid w:val="008A04A1"/>
    <w:rsid w:val="008A0FFD"/>
    <w:rsid w:val="008A12E6"/>
    <w:rsid w:val="008A2631"/>
    <w:rsid w:val="008A2DCA"/>
    <w:rsid w:val="008A4070"/>
    <w:rsid w:val="008A4453"/>
    <w:rsid w:val="008A4FB2"/>
    <w:rsid w:val="008A5B47"/>
    <w:rsid w:val="008A5FCE"/>
    <w:rsid w:val="008A7382"/>
    <w:rsid w:val="008A7809"/>
    <w:rsid w:val="008B0C7E"/>
    <w:rsid w:val="008B0F20"/>
    <w:rsid w:val="008B18AA"/>
    <w:rsid w:val="008B21EE"/>
    <w:rsid w:val="008B2F2F"/>
    <w:rsid w:val="008B453B"/>
    <w:rsid w:val="008B4739"/>
    <w:rsid w:val="008B519A"/>
    <w:rsid w:val="008B525A"/>
    <w:rsid w:val="008B5E33"/>
    <w:rsid w:val="008B6D1C"/>
    <w:rsid w:val="008B73E0"/>
    <w:rsid w:val="008B7794"/>
    <w:rsid w:val="008C00C8"/>
    <w:rsid w:val="008C0BAA"/>
    <w:rsid w:val="008C0FC3"/>
    <w:rsid w:val="008C1567"/>
    <w:rsid w:val="008C15E5"/>
    <w:rsid w:val="008C26A0"/>
    <w:rsid w:val="008C3C6A"/>
    <w:rsid w:val="008C45FB"/>
    <w:rsid w:val="008C63AC"/>
    <w:rsid w:val="008C6976"/>
    <w:rsid w:val="008C7960"/>
    <w:rsid w:val="008C7B71"/>
    <w:rsid w:val="008C7BC2"/>
    <w:rsid w:val="008D0476"/>
    <w:rsid w:val="008D0830"/>
    <w:rsid w:val="008D1361"/>
    <w:rsid w:val="008D1AA9"/>
    <w:rsid w:val="008D31C6"/>
    <w:rsid w:val="008D324F"/>
    <w:rsid w:val="008D372C"/>
    <w:rsid w:val="008D4E48"/>
    <w:rsid w:val="008D5A33"/>
    <w:rsid w:val="008D5D36"/>
    <w:rsid w:val="008D6438"/>
    <w:rsid w:val="008D76D1"/>
    <w:rsid w:val="008E095E"/>
    <w:rsid w:val="008E1370"/>
    <w:rsid w:val="008E15BA"/>
    <w:rsid w:val="008E3639"/>
    <w:rsid w:val="008E3E44"/>
    <w:rsid w:val="008E40D4"/>
    <w:rsid w:val="008E7102"/>
    <w:rsid w:val="008E7438"/>
    <w:rsid w:val="008E7B47"/>
    <w:rsid w:val="008F017C"/>
    <w:rsid w:val="008F07B9"/>
    <w:rsid w:val="008F0D3B"/>
    <w:rsid w:val="008F10E3"/>
    <w:rsid w:val="008F2B40"/>
    <w:rsid w:val="008F303E"/>
    <w:rsid w:val="008F410E"/>
    <w:rsid w:val="008F41EB"/>
    <w:rsid w:val="008F6117"/>
    <w:rsid w:val="00900628"/>
    <w:rsid w:val="0090087E"/>
    <w:rsid w:val="00900D88"/>
    <w:rsid w:val="00901509"/>
    <w:rsid w:val="009025D8"/>
    <w:rsid w:val="00903BF6"/>
    <w:rsid w:val="00904513"/>
    <w:rsid w:val="0090489E"/>
    <w:rsid w:val="00904E4F"/>
    <w:rsid w:val="009068F6"/>
    <w:rsid w:val="00906C18"/>
    <w:rsid w:val="00906CD9"/>
    <w:rsid w:val="00907227"/>
    <w:rsid w:val="00907444"/>
    <w:rsid w:val="00907CCD"/>
    <w:rsid w:val="0091013F"/>
    <w:rsid w:val="0091051E"/>
    <w:rsid w:val="009108DF"/>
    <w:rsid w:val="00911CA4"/>
    <w:rsid w:val="00911CDC"/>
    <w:rsid w:val="00911FCD"/>
    <w:rsid w:val="009139F3"/>
    <w:rsid w:val="00913D39"/>
    <w:rsid w:val="00913E9A"/>
    <w:rsid w:val="00914699"/>
    <w:rsid w:val="00914FDF"/>
    <w:rsid w:val="009152BA"/>
    <w:rsid w:val="009156FA"/>
    <w:rsid w:val="00915B56"/>
    <w:rsid w:val="009165CC"/>
    <w:rsid w:val="0091713A"/>
    <w:rsid w:val="009173D9"/>
    <w:rsid w:val="00917EEC"/>
    <w:rsid w:val="00923016"/>
    <w:rsid w:val="00923110"/>
    <w:rsid w:val="00924AFD"/>
    <w:rsid w:val="0092640C"/>
    <w:rsid w:val="0093180B"/>
    <w:rsid w:val="0093384D"/>
    <w:rsid w:val="00935180"/>
    <w:rsid w:val="00935AB3"/>
    <w:rsid w:val="009367D1"/>
    <w:rsid w:val="00937EFF"/>
    <w:rsid w:val="00940782"/>
    <w:rsid w:val="00942175"/>
    <w:rsid w:val="009422F3"/>
    <w:rsid w:val="00943BF6"/>
    <w:rsid w:val="00944749"/>
    <w:rsid w:val="00945186"/>
    <w:rsid w:val="0094566D"/>
    <w:rsid w:val="00945AA3"/>
    <w:rsid w:val="00947304"/>
    <w:rsid w:val="00947A9D"/>
    <w:rsid w:val="00950216"/>
    <w:rsid w:val="00950533"/>
    <w:rsid w:val="0095082D"/>
    <w:rsid w:val="00950EFE"/>
    <w:rsid w:val="00951047"/>
    <w:rsid w:val="00951331"/>
    <w:rsid w:val="00951F46"/>
    <w:rsid w:val="00953219"/>
    <w:rsid w:val="00953BDB"/>
    <w:rsid w:val="00954022"/>
    <w:rsid w:val="00954500"/>
    <w:rsid w:val="0095759F"/>
    <w:rsid w:val="00957685"/>
    <w:rsid w:val="00957859"/>
    <w:rsid w:val="00957CAA"/>
    <w:rsid w:val="00957F79"/>
    <w:rsid w:val="009608BD"/>
    <w:rsid w:val="00962420"/>
    <w:rsid w:val="00962AF6"/>
    <w:rsid w:val="00962B20"/>
    <w:rsid w:val="0096308D"/>
    <w:rsid w:val="0096395B"/>
    <w:rsid w:val="00963AC1"/>
    <w:rsid w:val="00963EB0"/>
    <w:rsid w:val="00964B02"/>
    <w:rsid w:val="00964C6A"/>
    <w:rsid w:val="00964C77"/>
    <w:rsid w:val="00965007"/>
    <w:rsid w:val="009656C2"/>
    <w:rsid w:val="00965E22"/>
    <w:rsid w:val="009662F7"/>
    <w:rsid w:val="0096711C"/>
    <w:rsid w:val="00967E22"/>
    <w:rsid w:val="0097077C"/>
    <w:rsid w:val="00970B0C"/>
    <w:rsid w:val="0097210E"/>
    <w:rsid w:val="00972AA5"/>
    <w:rsid w:val="009733C7"/>
    <w:rsid w:val="00973773"/>
    <w:rsid w:val="009749C2"/>
    <w:rsid w:val="009811A9"/>
    <w:rsid w:val="00981210"/>
    <w:rsid w:val="009821DF"/>
    <w:rsid w:val="009833B3"/>
    <w:rsid w:val="0098367B"/>
    <w:rsid w:val="009860DE"/>
    <w:rsid w:val="00986A82"/>
    <w:rsid w:val="00986B78"/>
    <w:rsid w:val="00986FFB"/>
    <w:rsid w:val="00987E9B"/>
    <w:rsid w:val="00987F31"/>
    <w:rsid w:val="009910F7"/>
    <w:rsid w:val="00991208"/>
    <w:rsid w:val="00991951"/>
    <w:rsid w:val="00991BAB"/>
    <w:rsid w:val="00992177"/>
    <w:rsid w:val="009925DD"/>
    <w:rsid w:val="00992A2D"/>
    <w:rsid w:val="0099459F"/>
    <w:rsid w:val="00995826"/>
    <w:rsid w:val="0099639A"/>
    <w:rsid w:val="00996A16"/>
    <w:rsid w:val="00997056"/>
    <w:rsid w:val="009971D3"/>
    <w:rsid w:val="00997BF9"/>
    <w:rsid w:val="009A01F1"/>
    <w:rsid w:val="009A06E5"/>
    <w:rsid w:val="009A0974"/>
    <w:rsid w:val="009A0CD3"/>
    <w:rsid w:val="009A245A"/>
    <w:rsid w:val="009A346E"/>
    <w:rsid w:val="009A382F"/>
    <w:rsid w:val="009A449A"/>
    <w:rsid w:val="009A4828"/>
    <w:rsid w:val="009A520D"/>
    <w:rsid w:val="009A60E9"/>
    <w:rsid w:val="009A6548"/>
    <w:rsid w:val="009A6EFF"/>
    <w:rsid w:val="009A75B7"/>
    <w:rsid w:val="009A7BFE"/>
    <w:rsid w:val="009B0366"/>
    <w:rsid w:val="009B139F"/>
    <w:rsid w:val="009B287F"/>
    <w:rsid w:val="009B4D85"/>
    <w:rsid w:val="009B5BE2"/>
    <w:rsid w:val="009B68D1"/>
    <w:rsid w:val="009B7019"/>
    <w:rsid w:val="009B70E2"/>
    <w:rsid w:val="009C11B8"/>
    <w:rsid w:val="009C16FF"/>
    <w:rsid w:val="009C2FC3"/>
    <w:rsid w:val="009C3920"/>
    <w:rsid w:val="009C5242"/>
    <w:rsid w:val="009C5A56"/>
    <w:rsid w:val="009C787A"/>
    <w:rsid w:val="009C7C0A"/>
    <w:rsid w:val="009D0FE9"/>
    <w:rsid w:val="009D2408"/>
    <w:rsid w:val="009D4363"/>
    <w:rsid w:val="009D60BF"/>
    <w:rsid w:val="009D62E1"/>
    <w:rsid w:val="009D6ACB"/>
    <w:rsid w:val="009D7CA3"/>
    <w:rsid w:val="009E00FC"/>
    <w:rsid w:val="009E0B31"/>
    <w:rsid w:val="009E3CF8"/>
    <w:rsid w:val="009E3EA4"/>
    <w:rsid w:val="009E4048"/>
    <w:rsid w:val="009E4D1F"/>
    <w:rsid w:val="009E6576"/>
    <w:rsid w:val="009E6835"/>
    <w:rsid w:val="009E6FA7"/>
    <w:rsid w:val="009F00D2"/>
    <w:rsid w:val="009F173B"/>
    <w:rsid w:val="009F17D3"/>
    <w:rsid w:val="009F38FC"/>
    <w:rsid w:val="009F4B83"/>
    <w:rsid w:val="009F5201"/>
    <w:rsid w:val="009F5222"/>
    <w:rsid w:val="009F532B"/>
    <w:rsid w:val="009F5DC2"/>
    <w:rsid w:val="009F71B2"/>
    <w:rsid w:val="009F7679"/>
    <w:rsid w:val="009F76AE"/>
    <w:rsid w:val="009F7994"/>
    <w:rsid w:val="009F7E60"/>
    <w:rsid w:val="00A0064B"/>
    <w:rsid w:val="00A009C7"/>
    <w:rsid w:val="00A00B0C"/>
    <w:rsid w:val="00A0287C"/>
    <w:rsid w:val="00A02D49"/>
    <w:rsid w:val="00A03709"/>
    <w:rsid w:val="00A044CC"/>
    <w:rsid w:val="00A04803"/>
    <w:rsid w:val="00A048ED"/>
    <w:rsid w:val="00A04A8D"/>
    <w:rsid w:val="00A052AE"/>
    <w:rsid w:val="00A067E6"/>
    <w:rsid w:val="00A06A1F"/>
    <w:rsid w:val="00A06E43"/>
    <w:rsid w:val="00A07551"/>
    <w:rsid w:val="00A10664"/>
    <w:rsid w:val="00A12F1B"/>
    <w:rsid w:val="00A1360C"/>
    <w:rsid w:val="00A13F18"/>
    <w:rsid w:val="00A141EF"/>
    <w:rsid w:val="00A1436C"/>
    <w:rsid w:val="00A148E3"/>
    <w:rsid w:val="00A14D28"/>
    <w:rsid w:val="00A1562F"/>
    <w:rsid w:val="00A167E4"/>
    <w:rsid w:val="00A17C85"/>
    <w:rsid w:val="00A17EF8"/>
    <w:rsid w:val="00A20410"/>
    <w:rsid w:val="00A215C1"/>
    <w:rsid w:val="00A23E0C"/>
    <w:rsid w:val="00A256B8"/>
    <w:rsid w:val="00A262A8"/>
    <w:rsid w:val="00A273F7"/>
    <w:rsid w:val="00A275A7"/>
    <w:rsid w:val="00A302C8"/>
    <w:rsid w:val="00A31161"/>
    <w:rsid w:val="00A3258D"/>
    <w:rsid w:val="00A32D21"/>
    <w:rsid w:val="00A33229"/>
    <w:rsid w:val="00A33DD6"/>
    <w:rsid w:val="00A35187"/>
    <w:rsid w:val="00A358F4"/>
    <w:rsid w:val="00A36C9D"/>
    <w:rsid w:val="00A376E6"/>
    <w:rsid w:val="00A37D2E"/>
    <w:rsid w:val="00A37F4E"/>
    <w:rsid w:val="00A37FCB"/>
    <w:rsid w:val="00A439A4"/>
    <w:rsid w:val="00A43B68"/>
    <w:rsid w:val="00A43F6E"/>
    <w:rsid w:val="00A45AA9"/>
    <w:rsid w:val="00A4691D"/>
    <w:rsid w:val="00A47AE6"/>
    <w:rsid w:val="00A503AB"/>
    <w:rsid w:val="00A51045"/>
    <w:rsid w:val="00A518DA"/>
    <w:rsid w:val="00A52647"/>
    <w:rsid w:val="00A5350B"/>
    <w:rsid w:val="00A53CA9"/>
    <w:rsid w:val="00A53FDE"/>
    <w:rsid w:val="00A54547"/>
    <w:rsid w:val="00A5592A"/>
    <w:rsid w:val="00A55BE4"/>
    <w:rsid w:val="00A56AC9"/>
    <w:rsid w:val="00A60275"/>
    <w:rsid w:val="00A604C7"/>
    <w:rsid w:val="00A60CA9"/>
    <w:rsid w:val="00A610F6"/>
    <w:rsid w:val="00A615B9"/>
    <w:rsid w:val="00A615EF"/>
    <w:rsid w:val="00A61E1A"/>
    <w:rsid w:val="00A62472"/>
    <w:rsid w:val="00A6270E"/>
    <w:rsid w:val="00A62812"/>
    <w:rsid w:val="00A62BD9"/>
    <w:rsid w:val="00A63A41"/>
    <w:rsid w:val="00A662C1"/>
    <w:rsid w:val="00A6669B"/>
    <w:rsid w:val="00A6709A"/>
    <w:rsid w:val="00A6794F"/>
    <w:rsid w:val="00A67967"/>
    <w:rsid w:val="00A7042A"/>
    <w:rsid w:val="00A714FA"/>
    <w:rsid w:val="00A71CBB"/>
    <w:rsid w:val="00A71DF5"/>
    <w:rsid w:val="00A72136"/>
    <w:rsid w:val="00A740C5"/>
    <w:rsid w:val="00A751AA"/>
    <w:rsid w:val="00A76003"/>
    <w:rsid w:val="00A76626"/>
    <w:rsid w:val="00A81164"/>
    <w:rsid w:val="00A81F3C"/>
    <w:rsid w:val="00A823D5"/>
    <w:rsid w:val="00A82541"/>
    <w:rsid w:val="00A83355"/>
    <w:rsid w:val="00A84A08"/>
    <w:rsid w:val="00A850A6"/>
    <w:rsid w:val="00A85119"/>
    <w:rsid w:val="00A852BD"/>
    <w:rsid w:val="00A854CA"/>
    <w:rsid w:val="00A856B5"/>
    <w:rsid w:val="00A8607A"/>
    <w:rsid w:val="00A86791"/>
    <w:rsid w:val="00A908B4"/>
    <w:rsid w:val="00A909A1"/>
    <w:rsid w:val="00A90CD2"/>
    <w:rsid w:val="00A90DCA"/>
    <w:rsid w:val="00A90F83"/>
    <w:rsid w:val="00A90FD0"/>
    <w:rsid w:val="00A91380"/>
    <w:rsid w:val="00A91A38"/>
    <w:rsid w:val="00A92158"/>
    <w:rsid w:val="00A92A9B"/>
    <w:rsid w:val="00A937F5"/>
    <w:rsid w:val="00A952DF"/>
    <w:rsid w:val="00A95EF5"/>
    <w:rsid w:val="00A96061"/>
    <w:rsid w:val="00A964CD"/>
    <w:rsid w:val="00A96B67"/>
    <w:rsid w:val="00AA0134"/>
    <w:rsid w:val="00AA0493"/>
    <w:rsid w:val="00AA0D9D"/>
    <w:rsid w:val="00AA1F3F"/>
    <w:rsid w:val="00AA1FAC"/>
    <w:rsid w:val="00AA2AE9"/>
    <w:rsid w:val="00AA2B25"/>
    <w:rsid w:val="00AA2C13"/>
    <w:rsid w:val="00AA3810"/>
    <w:rsid w:val="00AA42A3"/>
    <w:rsid w:val="00AA52FC"/>
    <w:rsid w:val="00AA54D4"/>
    <w:rsid w:val="00AA5B60"/>
    <w:rsid w:val="00AA686E"/>
    <w:rsid w:val="00AA6A97"/>
    <w:rsid w:val="00AB08E6"/>
    <w:rsid w:val="00AB1808"/>
    <w:rsid w:val="00AB203C"/>
    <w:rsid w:val="00AB60D1"/>
    <w:rsid w:val="00AB67EC"/>
    <w:rsid w:val="00AB6E55"/>
    <w:rsid w:val="00AC0711"/>
    <w:rsid w:val="00AC0BA7"/>
    <w:rsid w:val="00AC29F8"/>
    <w:rsid w:val="00AC2DA6"/>
    <w:rsid w:val="00AC3670"/>
    <w:rsid w:val="00AC51B2"/>
    <w:rsid w:val="00AC542E"/>
    <w:rsid w:val="00AD0D4D"/>
    <w:rsid w:val="00AD230D"/>
    <w:rsid w:val="00AD4576"/>
    <w:rsid w:val="00AD45F9"/>
    <w:rsid w:val="00AD5741"/>
    <w:rsid w:val="00AD594F"/>
    <w:rsid w:val="00AD6523"/>
    <w:rsid w:val="00AD7166"/>
    <w:rsid w:val="00AD753F"/>
    <w:rsid w:val="00AD75AD"/>
    <w:rsid w:val="00AE1359"/>
    <w:rsid w:val="00AE1FD0"/>
    <w:rsid w:val="00AE2F0A"/>
    <w:rsid w:val="00AE47AE"/>
    <w:rsid w:val="00AE4B16"/>
    <w:rsid w:val="00AE68BA"/>
    <w:rsid w:val="00AE68FB"/>
    <w:rsid w:val="00AE6E6C"/>
    <w:rsid w:val="00AE707E"/>
    <w:rsid w:val="00AE7180"/>
    <w:rsid w:val="00AF05BA"/>
    <w:rsid w:val="00AF060A"/>
    <w:rsid w:val="00AF3DDB"/>
    <w:rsid w:val="00AF4BDA"/>
    <w:rsid w:val="00AF5492"/>
    <w:rsid w:val="00AF5952"/>
    <w:rsid w:val="00AF5BA4"/>
    <w:rsid w:val="00AF5DF8"/>
    <w:rsid w:val="00AF7791"/>
    <w:rsid w:val="00AF7F6E"/>
    <w:rsid w:val="00B005F3"/>
    <w:rsid w:val="00B01DD4"/>
    <w:rsid w:val="00B03A68"/>
    <w:rsid w:val="00B03D47"/>
    <w:rsid w:val="00B05809"/>
    <w:rsid w:val="00B1109E"/>
    <w:rsid w:val="00B12FAC"/>
    <w:rsid w:val="00B133EB"/>
    <w:rsid w:val="00B1351C"/>
    <w:rsid w:val="00B15054"/>
    <w:rsid w:val="00B162A9"/>
    <w:rsid w:val="00B16D3A"/>
    <w:rsid w:val="00B1740E"/>
    <w:rsid w:val="00B178F7"/>
    <w:rsid w:val="00B17E24"/>
    <w:rsid w:val="00B17FD0"/>
    <w:rsid w:val="00B2039B"/>
    <w:rsid w:val="00B20604"/>
    <w:rsid w:val="00B206C5"/>
    <w:rsid w:val="00B24B2D"/>
    <w:rsid w:val="00B2564E"/>
    <w:rsid w:val="00B25936"/>
    <w:rsid w:val="00B26325"/>
    <w:rsid w:val="00B3074E"/>
    <w:rsid w:val="00B3173D"/>
    <w:rsid w:val="00B327B3"/>
    <w:rsid w:val="00B329CC"/>
    <w:rsid w:val="00B32D0A"/>
    <w:rsid w:val="00B3346C"/>
    <w:rsid w:val="00B341A6"/>
    <w:rsid w:val="00B34978"/>
    <w:rsid w:val="00B364BB"/>
    <w:rsid w:val="00B40B09"/>
    <w:rsid w:val="00B41292"/>
    <w:rsid w:val="00B41602"/>
    <w:rsid w:val="00B41F96"/>
    <w:rsid w:val="00B4366E"/>
    <w:rsid w:val="00B438F3"/>
    <w:rsid w:val="00B446E9"/>
    <w:rsid w:val="00B44E93"/>
    <w:rsid w:val="00B455BC"/>
    <w:rsid w:val="00B45A4F"/>
    <w:rsid w:val="00B46890"/>
    <w:rsid w:val="00B474D2"/>
    <w:rsid w:val="00B507FF"/>
    <w:rsid w:val="00B51095"/>
    <w:rsid w:val="00B515C2"/>
    <w:rsid w:val="00B51AE8"/>
    <w:rsid w:val="00B51FEF"/>
    <w:rsid w:val="00B53E68"/>
    <w:rsid w:val="00B5481E"/>
    <w:rsid w:val="00B55E9A"/>
    <w:rsid w:val="00B5788D"/>
    <w:rsid w:val="00B60789"/>
    <w:rsid w:val="00B60A09"/>
    <w:rsid w:val="00B61B7E"/>
    <w:rsid w:val="00B61D26"/>
    <w:rsid w:val="00B62736"/>
    <w:rsid w:val="00B62A43"/>
    <w:rsid w:val="00B6393F"/>
    <w:rsid w:val="00B63BC8"/>
    <w:rsid w:val="00B66675"/>
    <w:rsid w:val="00B66B6F"/>
    <w:rsid w:val="00B715A5"/>
    <w:rsid w:val="00B715CA"/>
    <w:rsid w:val="00B7166F"/>
    <w:rsid w:val="00B72142"/>
    <w:rsid w:val="00B7227B"/>
    <w:rsid w:val="00B72310"/>
    <w:rsid w:val="00B72E66"/>
    <w:rsid w:val="00B73F47"/>
    <w:rsid w:val="00B746FF"/>
    <w:rsid w:val="00B748F1"/>
    <w:rsid w:val="00B75C21"/>
    <w:rsid w:val="00B7606A"/>
    <w:rsid w:val="00B76FAB"/>
    <w:rsid w:val="00B77571"/>
    <w:rsid w:val="00B77E45"/>
    <w:rsid w:val="00B80168"/>
    <w:rsid w:val="00B80C77"/>
    <w:rsid w:val="00B82CC7"/>
    <w:rsid w:val="00B8377C"/>
    <w:rsid w:val="00B83A95"/>
    <w:rsid w:val="00B8524D"/>
    <w:rsid w:val="00B869AF"/>
    <w:rsid w:val="00B87404"/>
    <w:rsid w:val="00B87F59"/>
    <w:rsid w:val="00B9042A"/>
    <w:rsid w:val="00B93A2F"/>
    <w:rsid w:val="00B93C87"/>
    <w:rsid w:val="00B93FF0"/>
    <w:rsid w:val="00B9450D"/>
    <w:rsid w:val="00B975E0"/>
    <w:rsid w:val="00B97C47"/>
    <w:rsid w:val="00B97F1D"/>
    <w:rsid w:val="00BA0D31"/>
    <w:rsid w:val="00BA10A5"/>
    <w:rsid w:val="00BA2F0A"/>
    <w:rsid w:val="00BA47C3"/>
    <w:rsid w:val="00BA4C62"/>
    <w:rsid w:val="00BA4CE6"/>
    <w:rsid w:val="00BA5C1F"/>
    <w:rsid w:val="00BA6637"/>
    <w:rsid w:val="00BA7446"/>
    <w:rsid w:val="00BA7A1E"/>
    <w:rsid w:val="00BA7C1C"/>
    <w:rsid w:val="00BB0989"/>
    <w:rsid w:val="00BB113A"/>
    <w:rsid w:val="00BB22F6"/>
    <w:rsid w:val="00BB4DA1"/>
    <w:rsid w:val="00BB4E53"/>
    <w:rsid w:val="00BB56B4"/>
    <w:rsid w:val="00BB7CDF"/>
    <w:rsid w:val="00BC0C19"/>
    <w:rsid w:val="00BC2483"/>
    <w:rsid w:val="00BC37E6"/>
    <w:rsid w:val="00BC3B91"/>
    <w:rsid w:val="00BC49D0"/>
    <w:rsid w:val="00BC4D7A"/>
    <w:rsid w:val="00BC5480"/>
    <w:rsid w:val="00BC54B4"/>
    <w:rsid w:val="00BC55A7"/>
    <w:rsid w:val="00BC565A"/>
    <w:rsid w:val="00BC5697"/>
    <w:rsid w:val="00BC59B2"/>
    <w:rsid w:val="00BC6463"/>
    <w:rsid w:val="00BC6A1C"/>
    <w:rsid w:val="00BC7792"/>
    <w:rsid w:val="00BD00D6"/>
    <w:rsid w:val="00BD00F6"/>
    <w:rsid w:val="00BD1030"/>
    <w:rsid w:val="00BD1102"/>
    <w:rsid w:val="00BD12CB"/>
    <w:rsid w:val="00BD19F9"/>
    <w:rsid w:val="00BD20EA"/>
    <w:rsid w:val="00BD2221"/>
    <w:rsid w:val="00BD4793"/>
    <w:rsid w:val="00BD4F5F"/>
    <w:rsid w:val="00BD571F"/>
    <w:rsid w:val="00BD5F08"/>
    <w:rsid w:val="00BD611D"/>
    <w:rsid w:val="00BD6FA0"/>
    <w:rsid w:val="00BD77A8"/>
    <w:rsid w:val="00BE0A1F"/>
    <w:rsid w:val="00BE1CD8"/>
    <w:rsid w:val="00BE2DEA"/>
    <w:rsid w:val="00BE35D4"/>
    <w:rsid w:val="00BE4382"/>
    <w:rsid w:val="00BE4529"/>
    <w:rsid w:val="00BE476D"/>
    <w:rsid w:val="00BE5222"/>
    <w:rsid w:val="00BE5377"/>
    <w:rsid w:val="00BE5C80"/>
    <w:rsid w:val="00BE64E1"/>
    <w:rsid w:val="00BE64F6"/>
    <w:rsid w:val="00BE6E5B"/>
    <w:rsid w:val="00BE7114"/>
    <w:rsid w:val="00BE7FD4"/>
    <w:rsid w:val="00BF0324"/>
    <w:rsid w:val="00BF0635"/>
    <w:rsid w:val="00BF0B1B"/>
    <w:rsid w:val="00BF14F9"/>
    <w:rsid w:val="00BF1C01"/>
    <w:rsid w:val="00BF1DE5"/>
    <w:rsid w:val="00BF2952"/>
    <w:rsid w:val="00BF29DF"/>
    <w:rsid w:val="00BF4448"/>
    <w:rsid w:val="00BF492E"/>
    <w:rsid w:val="00BF50EF"/>
    <w:rsid w:val="00BF5C80"/>
    <w:rsid w:val="00BF66EF"/>
    <w:rsid w:val="00BF6942"/>
    <w:rsid w:val="00BF7424"/>
    <w:rsid w:val="00C00756"/>
    <w:rsid w:val="00C01254"/>
    <w:rsid w:val="00C0135F"/>
    <w:rsid w:val="00C02054"/>
    <w:rsid w:val="00C03842"/>
    <w:rsid w:val="00C03D8A"/>
    <w:rsid w:val="00C041B1"/>
    <w:rsid w:val="00C0644C"/>
    <w:rsid w:val="00C071E0"/>
    <w:rsid w:val="00C072D0"/>
    <w:rsid w:val="00C079F3"/>
    <w:rsid w:val="00C10A87"/>
    <w:rsid w:val="00C11C44"/>
    <w:rsid w:val="00C1283A"/>
    <w:rsid w:val="00C12B09"/>
    <w:rsid w:val="00C13B8D"/>
    <w:rsid w:val="00C14E0B"/>
    <w:rsid w:val="00C15DE8"/>
    <w:rsid w:val="00C16254"/>
    <w:rsid w:val="00C17160"/>
    <w:rsid w:val="00C17276"/>
    <w:rsid w:val="00C2000F"/>
    <w:rsid w:val="00C20E6A"/>
    <w:rsid w:val="00C21552"/>
    <w:rsid w:val="00C21A55"/>
    <w:rsid w:val="00C220C2"/>
    <w:rsid w:val="00C22B53"/>
    <w:rsid w:val="00C22DB7"/>
    <w:rsid w:val="00C23CD6"/>
    <w:rsid w:val="00C24794"/>
    <w:rsid w:val="00C25145"/>
    <w:rsid w:val="00C26F45"/>
    <w:rsid w:val="00C277A2"/>
    <w:rsid w:val="00C31588"/>
    <w:rsid w:val="00C34817"/>
    <w:rsid w:val="00C34C9C"/>
    <w:rsid w:val="00C35321"/>
    <w:rsid w:val="00C354F8"/>
    <w:rsid w:val="00C3732B"/>
    <w:rsid w:val="00C374D1"/>
    <w:rsid w:val="00C40F3A"/>
    <w:rsid w:val="00C41E8E"/>
    <w:rsid w:val="00C4226B"/>
    <w:rsid w:val="00C4366C"/>
    <w:rsid w:val="00C43E26"/>
    <w:rsid w:val="00C44288"/>
    <w:rsid w:val="00C442F1"/>
    <w:rsid w:val="00C44358"/>
    <w:rsid w:val="00C45372"/>
    <w:rsid w:val="00C45571"/>
    <w:rsid w:val="00C457D7"/>
    <w:rsid w:val="00C4709E"/>
    <w:rsid w:val="00C471FB"/>
    <w:rsid w:val="00C5107A"/>
    <w:rsid w:val="00C51248"/>
    <w:rsid w:val="00C51636"/>
    <w:rsid w:val="00C516A4"/>
    <w:rsid w:val="00C53080"/>
    <w:rsid w:val="00C5414C"/>
    <w:rsid w:val="00C5629C"/>
    <w:rsid w:val="00C56589"/>
    <w:rsid w:val="00C578CD"/>
    <w:rsid w:val="00C57993"/>
    <w:rsid w:val="00C60089"/>
    <w:rsid w:val="00C60B7A"/>
    <w:rsid w:val="00C62072"/>
    <w:rsid w:val="00C62806"/>
    <w:rsid w:val="00C63320"/>
    <w:rsid w:val="00C6341A"/>
    <w:rsid w:val="00C63D68"/>
    <w:rsid w:val="00C64656"/>
    <w:rsid w:val="00C659A6"/>
    <w:rsid w:val="00C66B38"/>
    <w:rsid w:val="00C67A99"/>
    <w:rsid w:val="00C70A7E"/>
    <w:rsid w:val="00C724B0"/>
    <w:rsid w:val="00C73550"/>
    <w:rsid w:val="00C73788"/>
    <w:rsid w:val="00C746D6"/>
    <w:rsid w:val="00C74C35"/>
    <w:rsid w:val="00C7528B"/>
    <w:rsid w:val="00C75B14"/>
    <w:rsid w:val="00C76AC4"/>
    <w:rsid w:val="00C76D63"/>
    <w:rsid w:val="00C77384"/>
    <w:rsid w:val="00C8079F"/>
    <w:rsid w:val="00C81DE7"/>
    <w:rsid w:val="00C82376"/>
    <w:rsid w:val="00C8345C"/>
    <w:rsid w:val="00C8562C"/>
    <w:rsid w:val="00C903CD"/>
    <w:rsid w:val="00C90B4C"/>
    <w:rsid w:val="00C90FDC"/>
    <w:rsid w:val="00C918B8"/>
    <w:rsid w:val="00C92E97"/>
    <w:rsid w:val="00C93396"/>
    <w:rsid w:val="00C937CC"/>
    <w:rsid w:val="00C93F6B"/>
    <w:rsid w:val="00C94C7B"/>
    <w:rsid w:val="00C957E7"/>
    <w:rsid w:val="00C959AA"/>
    <w:rsid w:val="00C96037"/>
    <w:rsid w:val="00C96185"/>
    <w:rsid w:val="00C96518"/>
    <w:rsid w:val="00C967C1"/>
    <w:rsid w:val="00C969A0"/>
    <w:rsid w:val="00C97533"/>
    <w:rsid w:val="00C97F33"/>
    <w:rsid w:val="00CA064F"/>
    <w:rsid w:val="00CA0D78"/>
    <w:rsid w:val="00CA1904"/>
    <w:rsid w:val="00CA1A83"/>
    <w:rsid w:val="00CA1CC9"/>
    <w:rsid w:val="00CA3033"/>
    <w:rsid w:val="00CA359F"/>
    <w:rsid w:val="00CA36BD"/>
    <w:rsid w:val="00CA36BE"/>
    <w:rsid w:val="00CA4278"/>
    <w:rsid w:val="00CA4357"/>
    <w:rsid w:val="00CA478B"/>
    <w:rsid w:val="00CA519A"/>
    <w:rsid w:val="00CA539E"/>
    <w:rsid w:val="00CA6028"/>
    <w:rsid w:val="00CB072B"/>
    <w:rsid w:val="00CB08C0"/>
    <w:rsid w:val="00CB0AAC"/>
    <w:rsid w:val="00CB0B24"/>
    <w:rsid w:val="00CB0B7A"/>
    <w:rsid w:val="00CB1AF8"/>
    <w:rsid w:val="00CB1EC9"/>
    <w:rsid w:val="00CB285F"/>
    <w:rsid w:val="00CB2F66"/>
    <w:rsid w:val="00CB33AE"/>
    <w:rsid w:val="00CB3FDC"/>
    <w:rsid w:val="00CB470D"/>
    <w:rsid w:val="00CB5052"/>
    <w:rsid w:val="00CB5520"/>
    <w:rsid w:val="00CB5EF2"/>
    <w:rsid w:val="00CB601C"/>
    <w:rsid w:val="00CB7A64"/>
    <w:rsid w:val="00CC2555"/>
    <w:rsid w:val="00CC2AF5"/>
    <w:rsid w:val="00CC35DD"/>
    <w:rsid w:val="00CC56C9"/>
    <w:rsid w:val="00CC59BC"/>
    <w:rsid w:val="00CC5F13"/>
    <w:rsid w:val="00CC6BE4"/>
    <w:rsid w:val="00CC742F"/>
    <w:rsid w:val="00CD017D"/>
    <w:rsid w:val="00CD18DD"/>
    <w:rsid w:val="00CD1C29"/>
    <w:rsid w:val="00CD21BB"/>
    <w:rsid w:val="00CD2A1F"/>
    <w:rsid w:val="00CD2A34"/>
    <w:rsid w:val="00CD2BB0"/>
    <w:rsid w:val="00CD328D"/>
    <w:rsid w:val="00CD582A"/>
    <w:rsid w:val="00CD69B8"/>
    <w:rsid w:val="00CD6BEB"/>
    <w:rsid w:val="00CD7513"/>
    <w:rsid w:val="00CD7892"/>
    <w:rsid w:val="00CD7965"/>
    <w:rsid w:val="00CE0003"/>
    <w:rsid w:val="00CE0254"/>
    <w:rsid w:val="00CE0AD2"/>
    <w:rsid w:val="00CE13EB"/>
    <w:rsid w:val="00CE13FB"/>
    <w:rsid w:val="00CE175C"/>
    <w:rsid w:val="00CE1763"/>
    <w:rsid w:val="00CE178F"/>
    <w:rsid w:val="00CE1A51"/>
    <w:rsid w:val="00CE1F46"/>
    <w:rsid w:val="00CE2009"/>
    <w:rsid w:val="00CE2098"/>
    <w:rsid w:val="00CE20B6"/>
    <w:rsid w:val="00CE29FC"/>
    <w:rsid w:val="00CE2C82"/>
    <w:rsid w:val="00CE3192"/>
    <w:rsid w:val="00CE363D"/>
    <w:rsid w:val="00CE3DE3"/>
    <w:rsid w:val="00CE48B3"/>
    <w:rsid w:val="00CE5377"/>
    <w:rsid w:val="00CE5AB6"/>
    <w:rsid w:val="00CE6DEA"/>
    <w:rsid w:val="00CF0A2F"/>
    <w:rsid w:val="00CF19CC"/>
    <w:rsid w:val="00CF2593"/>
    <w:rsid w:val="00CF2EA5"/>
    <w:rsid w:val="00CF31A3"/>
    <w:rsid w:val="00CF3317"/>
    <w:rsid w:val="00CF3324"/>
    <w:rsid w:val="00CF445A"/>
    <w:rsid w:val="00CF4E59"/>
    <w:rsid w:val="00CF5283"/>
    <w:rsid w:val="00CF577A"/>
    <w:rsid w:val="00CF6C0A"/>
    <w:rsid w:val="00CF724D"/>
    <w:rsid w:val="00CF7291"/>
    <w:rsid w:val="00D00033"/>
    <w:rsid w:val="00D01071"/>
    <w:rsid w:val="00D01828"/>
    <w:rsid w:val="00D02979"/>
    <w:rsid w:val="00D02EB3"/>
    <w:rsid w:val="00D04BD9"/>
    <w:rsid w:val="00D075ED"/>
    <w:rsid w:val="00D07E51"/>
    <w:rsid w:val="00D07EEC"/>
    <w:rsid w:val="00D10424"/>
    <w:rsid w:val="00D12D69"/>
    <w:rsid w:val="00D1395A"/>
    <w:rsid w:val="00D1543B"/>
    <w:rsid w:val="00D1561D"/>
    <w:rsid w:val="00D157B3"/>
    <w:rsid w:val="00D15D00"/>
    <w:rsid w:val="00D16C58"/>
    <w:rsid w:val="00D17447"/>
    <w:rsid w:val="00D202E2"/>
    <w:rsid w:val="00D204E3"/>
    <w:rsid w:val="00D208E8"/>
    <w:rsid w:val="00D223A9"/>
    <w:rsid w:val="00D24665"/>
    <w:rsid w:val="00D26727"/>
    <w:rsid w:val="00D269D1"/>
    <w:rsid w:val="00D27C6D"/>
    <w:rsid w:val="00D27E4D"/>
    <w:rsid w:val="00D3044A"/>
    <w:rsid w:val="00D306D7"/>
    <w:rsid w:val="00D33C8B"/>
    <w:rsid w:val="00D34140"/>
    <w:rsid w:val="00D3472F"/>
    <w:rsid w:val="00D347AE"/>
    <w:rsid w:val="00D36E63"/>
    <w:rsid w:val="00D40125"/>
    <w:rsid w:val="00D41E37"/>
    <w:rsid w:val="00D42497"/>
    <w:rsid w:val="00D42C1B"/>
    <w:rsid w:val="00D433E1"/>
    <w:rsid w:val="00D4371C"/>
    <w:rsid w:val="00D4443E"/>
    <w:rsid w:val="00D44C96"/>
    <w:rsid w:val="00D4507D"/>
    <w:rsid w:val="00D468A0"/>
    <w:rsid w:val="00D46EB4"/>
    <w:rsid w:val="00D47519"/>
    <w:rsid w:val="00D478ED"/>
    <w:rsid w:val="00D50EFC"/>
    <w:rsid w:val="00D5163B"/>
    <w:rsid w:val="00D5205E"/>
    <w:rsid w:val="00D523D1"/>
    <w:rsid w:val="00D53D2B"/>
    <w:rsid w:val="00D550A3"/>
    <w:rsid w:val="00D55F90"/>
    <w:rsid w:val="00D562E9"/>
    <w:rsid w:val="00D574FA"/>
    <w:rsid w:val="00D576E9"/>
    <w:rsid w:val="00D6085D"/>
    <w:rsid w:val="00D62575"/>
    <w:rsid w:val="00D62A41"/>
    <w:rsid w:val="00D631A7"/>
    <w:rsid w:val="00D6334C"/>
    <w:rsid w:val="00D6344A"/>
    <w:rsid w:val="00D637E2"/>
    <w:rsid w:val="00D64F57"/>
    <w:rsid w:val="00D65267"/>
    <w:rsid w:val="00D65286"/>
    <w:rsid w:val="00D65558"/>
    <w:rsid w:val="00D657B6"/>
    <w:rsid w:val="00D657D5"/>
    <w:rsid w:val="00D65886"/>
    <w:rsid w:val="00D6665F"/>
    <w:rsid w:val="00D674AD"/>
    <w:rsid w:val="00D72189"/>
    <w:rsid w:val="00D72DE7"/>
    <w:rsid w:val="00D72F91"/>
    <w:rsid w:val="00D73FC5"/>
    <w:rsid w:val="00D7492F"/>
    <w:rsid w:val="00D75C35"/>
    <w:rsid w:val="00D76348"/>
    <w:rsid w:val="00D775F7"/>
    <w:rsid w:val="00D7777E"/>
    <w:rsid w:val="00D81712"/>
    <w:rsid w:val="00D81A62"/>
    <w:rsid w:val="00D82C06"/>
    <w:rsid w:val="00D832BC"/>
    <w:rsid w:val="00D83BB3"/>
    <w:rsid w:val="00D848A7"/>
    <w:rsid w:val="00D84ECF"/>
    <w:rsid w:val="00D851F0"/>
    <w:rsid w:val="00D85F3B"/>
    <w:rsid w:val="00D861B3"/>
    <w:rsid w:val="00D874B5"/>
    <w:rsid w:val="00D90254"/>
    <w:rsid w:val="00D904F4"/>
    <w:rsid w:val="00D90C94"/>
    <w:rsid w:val="00D9214C"/>
    <w:rsid w:val="00D92275"/>
    <w:rsid w:val="00D9233E"/>
    <w:rsid w:val="00D9248C"/>
    <w:rsid w:val="00D927A1"/>
    <w:rsid w:val="00D93A81"/>
    <w:rsid w:val="00D945E0"/>
    <w:rsid w:val="00D950C6"/>
    <w:rsid w:val="00D95B72"/>
    <w:rsid w:val="00D95EF5"/>
    <w:rsid w:val="00D95FE1"/>
    <w:rsid w:val="00D966CA"/>
    <w:rsid w:val="00D96734"/>
    <w:rsid w:val="00D9692B"/>
    <w:rsid w:val="00D96C6F"/>
    <w:rsid w:val="00DA01F8"/>
    <w:rsid w:val="00DA0A2F"/>
    <w:rsid w:val="00DA1455"/>
    <w:rsid w:val="00DA32D5"/>
    <w:rsid w:val="00DA34EF"/>
    <w:rsid w:val="00DA36B8"/>
    <w:rsid w:val="00DA48EE"/>
    <w:rsid w:val="00DA4A73"/>
    <w:rsid w:val="00DA7764"/>
    <w:rsid w:val="00DA7867"/>
    <w:rsid w:val="00DB06D8"/>
    <w:rsid w:val="00DB14E9"/>
    <w:rsid w:val="00DB1A48"/>
    <w:rsid w:val="00DB2822"/>
    <w:rsid w:val="00DB2A0D"/>
    <w:rsid w:val="00DB2BF2"/>
    <w:rsid w:val="00DB30A5"/>
    <w:rsid w:val="00DB3A32"/>
    <w:rsid w:val="00DB3C8A"/>
    <w:rsid w:val="00DB4D81"/>
    <w:rsid w:val="00DB659F"/>
    <w:rsid w:val="00DB6DF4"/>
    <w:rsid w:val="00DB7258"/>
    <w:rsid w:val="00DB76B6"/>
    <w:rsid w:val="00DB7B1C"/>
    <w:rsid w:val="00DC0442"/>
    <w:rsid w:val="00DC098D"/>
    <w:rsid w:val="00DC202F"/>
    <w:rsid w:val="00DC241C"/>
    <w:rsid w:val="00DC34C5"/>
    <w:rsid w:val="00DC3ADF"/>
    <w:rsid w:val="00DC3CC1"/>
    <w:rsid w:val="00DC402C"/>
    <w:rsid w:val="00DC41AE"/>
    <w:rsid w:val="00DC4F55"/>
    <w:rsid w:val="00DC528B"/>
    <w:rsid w:val="00DC5A5B"/>
    <w:rsid w:val="00DC6DD1"/>
    <w:rsid w:val="00DC6F7D"/>
    <w:rsid w:val="00DC72A8"/>
    <w:rsid w:val="00DD0921"/>
    <w:rsid w:val="00DD0A42"/>
    <w:rsid w:val="00DD259B"/>
    <w:rsid w:val="00DD4611"/>
    <w:rsid w:val="00DD5A24"/>
    <w:rsid w:val="00DD5A44"/>
    <w:rsid w:val="00DD6A09"/>
    <w:rsid w:val="00DD77DA"/>
    <w:rsid w:val="00DD7812"/>
    <w:rsid w:val="00DE02B3"/>
    <w:rsid w:val="00DE080C"/>
    <w:rsid w:val="00DE13EF"/>
    <w:rsid w:val="00DE18AE"/>
    <w:rsid w:val="00DE1DA4"/>
    <w:rsid w:val="00DE2505"/>
    <w:rsid w:val="00DE2FC8"/>
    <w:rsid w:val="00DE3807"/>
    <w:rsid w:val="00DE4285"/>
    <w:rsid w:val="00DE46C3"/>
    <w:rsid w:val="00DE47DE"/>
    <w:rsid w:val="00DE5093"/>
    <w:rsid w:val="00DE644D"/>
    <w:rsid w:val="00DE6B4B"/>
    <w:rsid w:val="00DF0837"/>
    <w:rsid w:val="00DF15D2"/>
    <w:rsid w:val="00DF19CA"/>
    <w:rsid w:val="00DF2034"/>
    <w:rsid w:val="00DF22FF"/>
    <w:rsid w:val="00DF36A2"/>
    <w:rsid w:val="00DF36EC"/>
    <w:rsid w:val="00DF3B2E"/>
    <w:rsid w:val="00DF4284"/>
    <w:rsid w:val="00DF4BE7"/>
    <w:rsid w:val="00DF57EB"/>
    <w:rsid w:val="00DF6B73"/>
    <w:rsid w:val="00DF6C32"/>
    <w:rsid w:val="00DF7EB1"/>
    <w:rsid w:val="00E00298"/>
    <w:rsid w:val="00E008FD"/>
    <w:rsid w:val="00E01315"/>
    <w:rsid w:val="00E03612"/>
    <w:rsid w:val="00E03CE8"/>
    <w:rsid w:val="00E040FE"/>
    <w:rsid w:val="00E04807"/>
    <w:rsid w:val="00E05CE2"/>
    <w:rsid w:val="00E074C6"/>
    <w:rsid w:val="00E07EC8"/>
    <w:rsid w:val="00E07FED"/>
    <w:rsid w:val="00E1012A"/>
    <w:rsid w:val="00E111DD"/>
    <w:rsid w:val="00E11CAC"/>
    <w:rsid w:val="00E11D8E"/>
    <w:rsid w:val="00E129B3"/>
    <w:rsid w:val="00E1331D"/>
    <w:rsid w:val="00E148DE"/>
    <w:rsid w:val="00E15B8B"/>
    <w:rsid w:val="00E15E8B"/>
    <w:rsid w:val="00E16188"/>
    <w:rsid w:val="00E16E9A"/>
    <w:rsid w:val="00E17063"/>
    <w:rsid w:val="00E17E68"/>
    <w:rsid w:val="00E200D9"/>
    <w:rsid w:val="00E203EB"/>
    <w:rsid w:val="00E21E42"/>
    <w:rsid w:val="00E228C1"/>
    <w:rsid w:val="00E22BFF"/>
    <w:rsid w:val="00E24703"/>
    <w:rsid w:val="00E24953"/>
    <w:rsid w:val="00E24F1E"/>
    <w:rsid w:val="00E24FAB"/>
    <w:rsid w:val="00E25ADC"/>
    <w:rsid w:val="00E265AB"/>
    <w:rsid w:val="00E26F2D"/>
    <w:rsid w:val="00E276F3"/>
    <w:rsid w:val="00E300EB"/>
    <w:rsid w:val="00E308A8"/>
    <w:rsid w:val="00E31E2B"/>
    <w:rsid w:val="00E31E79"/>
    <w:rsid w:val="00E3220B"/>
    <w:rsid w:val="00E33C07"/>
    <w:rsid w:val="00E3488C"/>
    <w:rsid w:val="00E34AD5"/>
    <w:rsid w:val="00E352CC"/>
    <w:rsid w:val="00E35FD9"/>
    <w:rsid w:val="00E411CD"/>
    <w:rsid w:val="00E418D6"/>
    <w:rsid w:val="00E42AE5"/>
    <w:rsid w:val="00E42FB4"/>
    <w:rsid w:val="00E42FC7"/>
    <w:rsid w:val="00E4334D"/>
    <w:rsid w:val="00E438C6"/>
    <w:rsid w:val="00E43D31"/>
    <w:rsid w:val="00E45601"/>
    <w:rsid w:val="00E45E2D"/>
    <w:rsid w:val="00E47343"/>
    <w:rsid w:val="00E47AF2"/>
    <w:rsid w:val="00E50BDA"/>
    <w:rsid w:val="00E50C8C"/>
    <w:rsid w:val="00E50DB8"/>
    <w:rsid w:val="00E515CF"/>
    <w:rsid w:val="00E54241"/>
    <w:rsid w:val="00E546BE"/>
    <w:rsid w:val="00E5513A"/>
    <w:rsid w:val="00E5676C"/>
    <w:rsid w:val="00E607C9"/>
    <w:rsid w:val="00E60D91"/>
    <w:rsid w:val="00E62145"/>
    <w:rsid w:val="00E62192"/>
    <w:rsid w:val="00E62E0B"/>
    <w:rsid w:val="00E64733"/>
    <w:rsid w:val="00E65861"/>
    <w:rsid w:val="00E672AF"/>
    <w:rsid w:val="00E67533"/>
    <w:rsid w:val="00E67CBF"/>
    <w:rsid w:val="00E700D2"/>
    <w:rsid w:val="00E71309"/>
    <w:rsid w:val="00E72114"/>
    <w:rsid w:val="00E7700D"/>
    <w:rsid w:val="00E777C0"/>
    <w:rsid w:val="00E80385"/>
    <w:rsid w:val="00E8052B"/>
    <w:rsid w:val="00E81A56"/>
    <w:rsid w:val="00E81F96"/>
    <w:rsid w:val="00E8278D"/>
    <w:rsid w:val="00E82A3C"/>
    <w:rsid w:val="00E82D33"/>
    <w:rsid w:val="00E83D83"/>
    <w:rsid w:val="00E84AA0"/>
    <w:rsid w:val="00E8688B"/>
    <w:rsid w:val="00E875D9"/>
    <w:rsid w:val="00E87696"/>
    <w:rsid w:val="00E904A7"/>
    <w:rsid w:val="00E9104A"/>
    <w:rsid w:val="00E916E8"/>
    <w:rsid w:val="00E91E1F"/>
    <w:rsid w:val="00E92102"/>
    <w:rsid w:val="00E921DD"/>
    <w:rsid w:val="00E938F4"/>
    <w:rsid w:val="00E94053"/>
    <w:rsid w:val="00E9424F"/>
    <w:rsid w:val="00E945DC"/>
    <w:rsid w:val="00E94A91"/>
    <w:rsid w:val="00E95C1A"/>
    <w:rsid w:val="00E95EAC"/>
    <w:rsid w:val="00E961C6"/>
    <w:rsid w:val="00E96E44"/>
    <w:rsid w:val="00EA03F7"/>
    <w:rsid w:val="00EA0C07"/>
    <w:rsid w:val="00EA14B1"/>
    <w:rsid w:val="00EA2C1C"/>
    <w:rsid w:val="00EA3582"/>
    <w:rsid w:val="00EA4600"/>
    <w:rsid w:val="00EA4706"/>
    <w:rsid w:val="00EA5BBE"/>
    <w:rsid w:val="00EA5F3D"/>
    <w:rsid w:val="00EA61F3"/>
    <w:rsid w:val="00EA702F"/>
    <w:rsid w:val="00EA7D31"/>
    <w:rsid w:val="00EB088C"/>
    <w:rsid w:val="00EB1606"/>
    <w:rsid w:val="00EB1A4A"/>
    <w:rsid w:val="00EB26F6"/>
    <w:rsid w:val="00EB2ED1"/>
    <w:rsid w:val="00EB3788"/>
    <w:rsid w:val="00EB39F6"/>
    <w:rsid w:val="00EB3F39"/>
    <w:rsid w:val="00EB439B"/>
    <w:rsid w:val="00EB4B06"/>
    <w:rsid w:val="00EB5000"/>
    <w:rsid w:val="00EB76ED"/>
    <w:rsid w:val="00EB7ADA"/>
    <w:rsid w:val="00EC12BD"/>
    <w:rsid w:val="00EC2515"/>
    <w:rsid w:val="00EC282C"/>
    <w:rsid w:val="00EC3407"/>
    <w:rsid w:val="00EC3E0D"/>
    <w:rsid w:val="00EC3FED"/>
    <w:rsid w:val="00EC4CC8"/>
    <w:rsid w:val="00EC52DB"/>
    <w:rsid w:val="00ED0BFE"/>
    <w:rsid w:val="00ED1121"/>
    <w:rsid w:val="00ED392F"/>
    <w:rsid w:val="00ED43B9"/>
    <w:rsid w:val="00ED47A5"/>
    <w:rsid w:val="00ED4B44"/>
    <w:rsid w:val="00ED6549"/>
    <w:rsid w:val="00ED6852"/>
    <w:rsid w:val="00ED6C66"/>
    <w:rsid w:val="00ED6F64"/>
    <w:rsid w:val="00ED78E4"/>
    <w:rsid w:val="00EE15B0"/>
    <w:rsid w:val="00EE3B12"/>
    <w:rsid w:val="00EE3EFD"/>
    <w:rsid w:val="00EE425F"/>
    <w:rsid w:val="00EE5278"/>
    <w:rsid w:val="00EF071D"/>
    <w:rsid w:val="00EF25D0"/>
    <w:rsid w:val="00EF4168"/>
    <w:rsid w:val="00EF60EA"/>
    <w:rsid w:val="00EF65B4"/>
    <w:rsid w:val="00EF7A8E"/>
    <w:rsid w:val="00EF7B8F"/>
    <w:rsid w:val="00EF7BB0"/>
    <w:rsid w:val="00EF7D5F"/>
    <w:rsid w:val="00EF7E00"/>
    <w:rsid w:val="00EF7F99"/>
    <w:rsid w:val="00F00924"/>
    <w:rsid w:val="00F010F4"/>
    <w:rsid w:val="00F02309"/>
    <w:rsid w:val="00F02837"/>
    <w:rsid w:val="00F04AF9"/>
    <w:rsid w:val="00F06416"/>
    <w:rsid w:val="00F07C67"/>
    <w:rsid w:val="00F07EBE"/>
    <w:rsid w:val="00F106D8"/>
    <w:rsid w:val="00F1200F"/>
    <w:rsid w:val="00F120AB"/>
    <w:rsid w:val="00F121DF"/>
    <w:rsid w:val="00F13395"/>
    <w:rsid w:val="00F1419B"/>
    <w:rsid w:val="00F1542B"/>
    <w:rsid w:val="00F17606"/>
    <w:rsid w:val="00F20300"/>
    <w:rsid w:val="00F21CC4"/>
    <w:rsid w:val="00F21E41"/>
    <w:rsid w:val="00F23FA4"/>
    <w:rsid w:val="00F24F1E"/>
    <w:rsid w:val="00F25545"/>
    <w:rsid w:val="00F259A9"/>
    <w:rsid w:val="00F25CD0"/>
    <w:rsid w:val="00F27013"/>
    <w:rsid w:val="00F2719E"/>
    <w:rsid w:val="00F30620"/>
    <w:rsid w:val="00F318DB"/>
    <w:rsid w:val="00F31B6C"/>
    <w:rsid w:val="00F31DC1"/>
    <w:rsid w:val="00F31EE2"/>
    <w:rsid w:val="00F32A1B"/>
    <w:rsid w:val="00F341EC"/>
    <w:rsid w:val="00F34803"/>
    <w:rsid w:val="00F35AAB"/>
    <w:rsid w:val="00F35F76"/>
    <w:rsid w:val="00F36713"/>
    <w:rsid w:val="00F36A7A"/>
    <w:rsid w:val="00F36ECD"/>
    <w:rsid w:val="00F37961"/>
    <w:rsid w:val="00F37B2B"/>
    <w:rsid w:val="00F37EF6"/>
    <w:rsid w:val="00F404AE"/>
    <w:rsid w:val="00F43487"/>
    <w:rsid w:val="00F439E4"/>
    <w:rsid w:val="00F43CD8"/>
    <w:rsid w:val="00F440CF"/>
    <w:rsid w:val="00F4449A"/>
    <w:rsid w:val="00F4461C"/>
    <w:rsid w:val="00F452B4"/>
    <w:rsid w:val="00F45A38"/>
    <w:rsid w:val="00F45DE6"/>
    <w:rsid w:val="00F4744F"/>
    <w:rsid w:val="00F47475"/>
    <w:rsid w:val="00F5022F"/>
    <w:rsid w:val="00F51FDB"/>
    <w:rsid w:val="00F5234B"/>
    <w:rsid w:val="00F52CBD"/>
    <w:rsid w:val="00F53011"/>
    <w:rsid w:val="00F535C8"/>
    <w:rsid w:val="00F55051"/>
    <w:rsid w:val="00F55087"/>
    <w:rsid w:val="00F557B2"/>
    <w:rsid w:val="00F5749B"/>
    <w:rsid w:val="00F579C3"/>
    <w:rsid w:val="00F57EAA"/>
    <w:rsid w:val="00F6004D"/>
    <w:rsid w:val="00F604BD"/>
    <w:rsid w:val="00F60817"/>
    <w:rsid w:val="00F609EB"/>
    <w:rsid w:val="00F62A0A"/>
    <w:rsid w:val="00F62B8B"/>
    <w:rsid w:val="00F62F1B"/>
    <w:rsid w:val="00F637EF"/>
    <w:rsid w:val="00F640C5"/>
    <w:rsid w:val="00F64E83"/>
    <w:rsid w:val="00F6596E"/>
    <w:rsid w:val="00F664FC"/>
    <w:rsid w:val="00F71023"/>
    <w:rsid w:val="00F710B6"/>
    <w:rsid w:val="00F711F5"/>
    <w:rsid w:val="00F71825"/>
    <w:rsid w:val="00F7233A"/>
    <w:rsid w:val="00F73B5B"/>
    <w:rsid w:val="00F752C8"/>
    <w:rsid w:val="00F766C4"/>
    <w:rsid w:val="00F772D0"/>
    <w:rsid w:val="00F80B06"/>
    <w:rsid w:val="00F80BA3"/>
    <w:rsid w:val="00F80D19"/>
    <w:rsid w:val="00F810C7"/>
    <w:rsid w:val="00F81223"/>
    <w:rsid w:val="00F8471F"/>
    <w:rsid w:val="00F84FC7"/>
    <w:rsid w:val="00F9014D"/>
    <w:rsid w:val="00F9072C"/>
    <w:rsid w:val="00F90879"/>
    <w:rsid w:val="00F9207B"/>
    <w:rsid w:val="00F92C79"/>
    <w:rsid w:val="00F930CD"/>
    <w:rsid w:val="00F93E87"/>
    <w:rsid w:val="00F941B3"/>
    <w:rsid w:val="00F9448F"/>
    <w:rsid w:val="00F958BB"/>
    <w:rsid w:val="00F97F46"/>
    <w:rsid w:val="00FA0585"/>
    <w:rsid w:val="00FA0600"/>
    <w:rsid w:val="00FA0807"/>
    <w:rsid w:val="00FA1EF1"/>
    <w:rsid w:val="00FA2B77"/>
    <w:rsid w:val="00FA2DC5"/>
    <w:rsid w:val="00FA30C1"/>
    <w:rsid w:val="00FA4845"/>
    <w:rsid w:val="00FA5E6B"/>
    <w:rsid w:val="00FA5F93"/>
    <w:rsid w:val="00FB084D"/>
    <w:rsid w:val="00FB185B"/>
    <w:rsid w:val="00FB1C10"/>
    <w:rsid w:val="00FB246A"/>
    <w:rsid w:val="00FB2A32"/>
    <w:rsid w:val="00FB4000"/>
    <w:rsid w:val="00FB41B4"/>
    <w:rsid w:val="00FB4759"/>
    <w:rsid w:val="00FB4B94"/>
    <w:rsid w:val="00FB4BA6"/>
    <w:rsid w:val="00FB5163"/>
    <w:rsid w:val="00FB5BCA"/>
    <w:rsid w:val="00FB5FDC"/>
    <w:rsid w:val="00FB7CFB"/>
    <w:rsid w:val="00FC131C"/>
    <w:rsid w:val="00FC1659"/>
    <w:rsid w:val="00FC1EE8"/>
    <w:rsid w:val="00FC2DC9"/>
    <w:rsid w:val="00FC3670"/>
    <w:rsid w:val="00FC47FE"/>
    <w:rsid w:val="00FC4E76"/>
    <w:rsid w:val="00FC642C"/>
    <w:rsid w:val="00FC6D8B"/>
    <w:rsid w:val="00FC7A21"/>
    <w:rsid w:val="00FD0B08"/>
    <w:rsid w:val="00FD12F2"/>
    <w:rsid w:val="00FD1652"/>
    <w:rsid w:val="00FD3B7E"/>
    <w:rsid w:val="00FD5C5C"/>
    <w:rsid w:val="00FD69B3"/>
    <w:rsid w:val="00FD706C"/>
    <w:rsid w:val="00FD75A7"/>
    <w:rsid w:val="00FD7669"/>
    <w:rsid w:val="00FD7F3E"/>
    <w:rsid w:val="00FE091A"/>
    <w:rsid w:val="00FE2C0E"/>
    <w:rsid w:val="00FE3E23"/>
    <w:rsid w:val="00FE52C0"/>
    <w:rsid w:val="00FE58C3"/>
    <w:rsid w:val="00FE5A6E"/>
    <w:rsid w:val="00FE5EB6"/>
    <w:rsid w:val="00FE6365"/>
    <w:rsid w:val="00FE6387"/>
    <w:rsid w:val="00FF00F3"/>
    <w:rsid w:val="00FF0693"/>
    <w:rsid w:val="00FF07A8"/>
    <w:rsid w:val="00FF0BA2"/>
    <w:rsid w:val="00FF0EC5"/>
    <w:rsid w:val="00FF198C"/>
    <w:rsid w:val="00FF205C"/>
    <w:rsid w:val="00FF28F0"/>
    <w:rsid w:val="00FF3889"/>
    <w:rsid w:val="00FF4502"/>
    <w:rsid w:val="00FF66E1"/>
    <w:rsid w:val="00FF6B99"/>
    <w:rsid w:val="00FF6F1D"/>
    <w:rsid w:val="00FF74ED"/>
    <w:rsid w:val="00FF7655"/>
    <w:rsid w:val="00FF7F49"/>
    <w:rsid w:val="01030CE4"/>
    <w:rsid w:val="01172A99"/>
    <w:rsid w:val="01270BB7"/>
    <w:rsid w:val="01D86053"/>
    <w:rsid w:val="022C2716"/>
    <w:rsid w:val="0252445F"/>
    <w:rsid w:val="025D0C8D"/>
    <w:rsid w:val="0266602B"/>
    <w:rsid w:val="02693A23"/>
    <w:rsid w:val="02905657"/>
    <w:rsid w:val="02FA35AA"/>
    <w:rsid w:val="03CA4342"/>
    <w:rsid w:val="03CC4981"/>
    <w:rsid w:val="04176F02"/>
    <w:rsid w:val="04283D23"/>
    <w:rsid w:val="04D93FF3"/>
    <w:rsid w:val="05095A61"/>
    <w:rsid w:val="054866EE"/>
    <w:rsid w:val="057C3B80"/>
    <w:rsid w:val="06277071"/>
    <w:rsid w:val="064013E4"/>
    <w:rsid w:val="070F122D"/>
    <w:rsid w:val="07632B37"/>
    <w:rsid w:val="07696BDB"/>
    <w:rsid w:val="076A497A"/>
    <w:rsid w:val="079A6697"/>
    <w:rsid w:val="07EC4BEA"/>
    <w:rsid w:val="084E461E"/>
    <w:rsid w:val="08791A00"/>
    <w:rsid w:val="087D3F3B"/>
    <w:rsid w:val="09017095"/>
    <w:rsid w:val="0938165F"/>
    <w:rsid w:val="09640E51"/>
    <w:rsid w:val="09826878"/>
    <w:rsid w:val="0A6E7C87"/>
    <w:rsid w:val="0B066F42"/>
    <w:rsid w:val="0B4E5BBB"/>
    <w:rsid w:val="0B737B13"/>
    <w:rsid w:val="0C1533EC"/>
    <w:rsid w:val="0C7B32D3"/>
    <w:rsid w:val="0C912787"/>
    <w:rsid w:val="0CF52145"/>
    <w:rsid w:val="0D011346"/>
    <w:rsid w:val="0D4E3A76"/>
    <w:rsid w:val="0D532E09"/>
    <w:rsid w:val="0D577BFE"/>
    <w:rsid w:val="0D9F5D8C"/>
    <w:rsid w:val="0DD028B8"/>
    <w:rsid w:val="0DD93EAB"/>
    <w:rsid w:val="0DE20522"/>
    <w:rsid w:val="0E3966AF"/>
    <w:rsid w:val="0EC11D83"/>
    <w:rsid w:val="0ED463D8"/>
    <w:rsid w:val="0F2E16BA"/>
    <w:rsid w:val="0F311D37"/>
    <w:rsid w:val="0F3669F9"/>
    <w:rsid w:val="0F392475"/>
    <w:rsid w:val="0FA120BC"/>
    <w:rsid w:val="101F389E"/>
    <w:rsid w:val="10326742"/>
    <w:rsid w:val="10EA3ED6"/>
    <w:rsid w:val="10ED2D35"/>
    <w:rsid w:val="11EE25AA"/>
    <w:rsid w:val="132C0C3A"/>
    <w:rsid w:val="156478CE"/>
    <w:rsid w:val="159D1E48"/>
    <w:rsid w:val="15B8148A"/>
    <w:rsid w:val="1617282A"/>
    <w:rsid w:val="16A14243"/>
    <w:rsid w:val="1820758B"/>
    <w:rsid w:val="18F32E75"/>
    <w:rsid w:val="18FC6C57"/>
    <w:rsid w:val="1A30353D"/>
    <w:rsid w:val="1AE1285F"/>
    <w:rsid w:val="1AF16024"/>
    <w:rsid w:val="1B1138BF"/>
    <w:rsid w:val="1B1C538E"/>
    <w:rsid w:val="1BAB274F"/>
    <w:rsid w:val="1BEA0FE8"/>
    <w:rsid w:val="1C295B82"/>
    <w:rsid w:val="1C4F3197"/>
    <w:rsid w:val="1CB37D79"/>
    <w:rsid w:val="1D5756A1"/>
    <w:rsid w:val="1F7612F5"/>
    <w:rsid w:val="1F9A3EC3"/>
    <w:rsid w:val="1FA040D4"/>
    <w:rsid w:val="1FD471BF"/>
    <w:rsid w:val="203E2294"/>
    <w:rsid w:val="20EF241B"/>
    <w:rsid w:val="210E3940"/>
    <w:rsid w:val="21C20319"/>
    <w:rsid w:val="21D6422C"/>
    <w:rsid w:val="21D90ABF"/>
    <w:rsid w:val="21FF2493"/>
    <w:rsid w:val="223B172D"/>
    <w:rsid w:val="22691A69"/>
    <w:rsid w:val="22A86831"/>
    <w:rsid w:val="23247E40"/>
    <w:rsid w:val="2328693B"/>
    <w:rsid w:val="23FF7D95"/>
    <w:rsid w:val="240A5D71"/>
    <w:rsid w:val="24380367"/>
    <w:rsid w:val="248E6A57"/>
    <w:rsid w:val="24D601C9"/>
    <w:rsid w:val="24D969D3"/>
    <w:rsid w:val="25A309C5"/>
    <w:rsid w:val="26217432"/>
    <w:rsid w:val="265574EE"/>
    <w:rsid w:val="268D0EEE"/>
    <w:rsid w:val="26EF478C"/>
    <w:rsid w:val="273934C2"/>
    <w:rsid w:val="27957B7E"/>
    <w:rsid w:val="28435484"/>
    <w:rsid w:val="28A76D4D"/>
    <w:rsid w:val="293639BF"/>
    <w:rsid w:val="2A524156"/>
    <w:rsid w:val="2A8105A1"/>
    <w:rsid w:val="2B175847"/>
    <w:rsid w:val="2BC525C2"/>
    <w:rsid w:val="2BDA6C66"/>
    <w:rsid w:val="2C230013"/>
    <w:rsid w:val="2C654E00"/>
    <w:rsid w:val="2C663144"/>
    <w:rsid w:val="2C8D1BD1"/>
    <w:rsid w:val="2CEF7D4F"/>
    <w:rsid w:val="2CFF403F"/>
    <w:rsid w:val="2DB72125"/>
    <w:rsid w:val="2E2F7266"/>
    <w:rsid w:val="2E4438C1"/>
    <w:rsid w:val="2EF10DD9"/>
    <w:rsid w:val="2F4D40E5"/>
    <w:rsid w:val="2F6C06A6"/>
    <w:rsid w:val="2F777B0B"/>
    <w:rsid w:val="2FC11AA4"/>
    <w:rsid w:val="2FC60A59"/>
    <w:rsid w:val="2FDB46A4"/>
    <w:rsid w:val="2FF6698A"/>
    <w:rsid w:val="3021607B"/>
    <w:rsid w:val="30653BF3"/>
    <w:rsid w:val="329E408F"/>
    <w:rsid w:val="32AD0F7F"/>
    <w:rsid w:val="33870213"/>
    <w:rsid w:val="33D22636"/>
    <w:rsid w:val="33F919C5"/>
    <w:rsid w:val="34FB4A3A"/>
    <w:rsid w:val="35385AEE"/>
    <w:rsid w:val="361C228F"/>
    <w:rsid w:val="361C3069"/>
    <w:rsid w:val="365201A1"/>
    <w:rsid w:val="36825176"/>
    <w:rsid w:val="37440EE1"/>
    <w:rsid w:val="37457D2D"/>
    <w:rsid w:val="378C76E4"/>
    <w:rsid w:val="3941386A"/>
    <w:rsid w:val="394F31C3"/>
    <w:rsid w:val="398B71D7"/>
    <w:rsid w:val="3A231E3E"/>
    <w:rsid w:val="3AA530CB"/>
    <w:rsid w:val="3B453D88"/>
    <w:rsid w:val="3B9B5A98"/>
    <w:rsid w:val="3C1E55E5"/>
    <w:rsid w:val="3D0071D0"/>
    <w:rsid w:val="3D5561BC"/>
    <w:rsid w:val="3D8B7A93"/>
    <w:rsid w:val="3E460284"/>
    <w:rsid w:val="3E571EAD"/>
    <w:rsid w:val="3E915FF5"/>
    <w:rsid w:val="3E922C84"/>
    <w:rsid w:val="3EB554AF"/>
    <w:rsid w:val="3F5A0C42"/>
    <w:rsid w:val="3F7F0C78"/>
    <w:rsid w:val="400D5BE4"/>
    <w:rsid w:val="401C7797"/>
    <w:rsid w:val="404F170D"/>
    <w:rsid w:val="40BD6CC6"/>
    <w:rsid w:val="40F9384F"/>
    <w:rsid w:val="412649CD"/>
    <w:rsid w:val="42136A6B"/>
    <w:rsid w:val="42492F85"/>
    <w:rsid w:val="42B72F37"/>
    <w:rsid w:val="42E07A7B"/>
    <w:rsid w:val="43014736"/>
    <w:rsid w:val="43494F6A"/>
    <w:rsid w:val="442C3060"/>
    <w:rsid w:val="44AB66FF"/>
    <w:rsid w:val="450B4957"/>
    <w:rsid w:val="452225CA"/>
    <w:rsid w:val="45533C1C"/>
    <w:rsid w:val="45DC10F2"/>
    <w:rsid w:val="464E487E"/>
    <w:rsid w:val="470778A7"/>
    <w:rsid w:val="47086643"/>
    <w:rsid w:val="48C933A2"/>
    <w:rsid w:val="48CC36A0"/>
    <w:rsid w:val="48CC6F87"/>
    <w:rsid w:val="48EF3D6D"/>
    <w:rsid w:val="496E22E8"/>
    <w:rsid w:val="498232A8"/>
    <w:rsid w:val="49A90F8A"/>
    <w:rsid w:val="49D62435"/>
    <w:rsid w:val="49FB0920"/>
    <w:rsid w:val="4A2C153D"/>
    <w:rsid w:val="4A803EAD"/>
    <w:rsid w:val="4AAE78DF"/>
    <w:rsid w:val="4AF65144"/>
    <w:rsid w:val="4BE1659D"/>
    <w:rsid w:val="4C1D3A54"/>
    <w:rsid w:val="4CF25C1E"/>
    <w:rsid w:val="4DE14432"/>
    <w:rsid w:val="4E5975FB"/>
    <w:rsid w:val="4FE300FD"/>
    <w:rsid w:val="505D7859"/>
    <w:rsid w:val="51345CE8"/>
    <w:rsid w:val="51500392"/>
    <w:rsid w:val="521836B0"/>
    <w:rsid w:val="52264A99"/>
    <w:rsid w:val="523C15BF"/>
    <w:rsid w:val="52740DA3"/>
    <w:rsid w:val="530438A9"/>
    <w:rsid w:val="530E73DE"/>
    <w:rsid w:val="53B12665"/>
    <w:rsid w:val="54353889"/>
    <w:rsid w:val="54440F56"/>
    <w:rsid w:val="556553E1"/>
    <w:rsid w:val="5613347F"/>
    <w:rsid w:val="57503F04"/>
    <w:rsid w:val="57E7669E"/>
    <w:rsid w:val="58635EED"/>
    <w:rsid w:val="58945A36"/>
    <w:rsid w:val="59990894"/>
    <w:rsid w:val="59F673BC"/>
    <w:rsid w:val="5A190EFE"/>
    <w:rsid w:val="5A44012B"/>
    <w:rsid w:val="5A44719A"/>
    <w:rsid w:val="5BA03F55"/>
    <w:rsid w:val="5BB27328"/>
    <w:rsid w:val="5C102199"/>
    <w:rsid w:val="5C3514E2"/>
    <w:rsid w:val="5C4E7560"/>
    <w:rsid w:val="5CD10920"/>
    <w:rsid w:val="5D37041E"/>
    <w:rsid w:val="5D4234FF"/>
    <w:rsid w:val="5DB91FED"/>
    <w:rsid w:val="5E9B6293"/>
    <w:rsid w:val="5F816890"/>
    <w:rsid w:val="5F8A4AAE"/>
    <w:rsid w:val="5FE321F2"/>
    <w:rsid w:val="5FF13CC0"/>
    <w:rsid w:val="5FF3604C"/>
    <w:rsid w:val="60492A99"/>
    <w:rsid w:val="60677FDE"/>
    <w:rsid w:val="60E36A9E"/>
    <w:rsid w:val="616A6703"/>
    <w:rsid w:val="62421526"/>
    <w:rsid w:val="62FC3C15"/>
    <w:rsid w:val="630C5545"/>
    <w:rsid w:val="63E23003"/>
    <w:rsid w:val="64184CB0"/>
    <w:rsid w:val="645140C0"/>
    <w:rsid w:val="64AE2BCF"/>
    <w:rsid w:val="65085608"/>
    <w:rsid w:val="65734CD3"/>
    <w:rsid w:val="657428FD"/>
    <w:rsid w:val="65793C3E"/>
    <w:rsid w:val="663C3F84"/>
    <w:rsid w:val="66466D31"/>
    <w:rsid w:val="66865701"/>
    <w:rsid w:val="672D692D"/>
    <w:rsid w:val="67541FEC"/>
    <w:rsid w:val="67E12317"/>
    <w:rsid w:val="684C437F"/>
    <w:rsid w:val="68C77B7A"/>
    <w:rsid w:val="68D92B78"/>
    <w:rsid w:val="690E0574"/>
    <w:rsid w:val="69494531"/>
    <w:rsid w:val="69574C62"/>
    <w:rsid w:val="698D5327"/>
    <w:rsid w:val="69CC67BA"/>
    <w:rsid w:val="69ED423D"/>
    <w:rsid w:val="6A127D01"/>
    <w:rsid w:val="6A32113D"/>
    <w:rsid w:val="6A354350"/>
    <w:rsid w:val="6B191DB1"/>
    <w:rsid w:val="6B756FDA"/>
    <w:rsid w:val="6BB412AF"/>
    <w:rsid w:val="6BB75143"/>
    <w:rsid w:val="6BD85D34"/>
    <w:rsid w:val="6D331DA4"/>
    <w:rsid w:val="6D6341F6"/>
    <w:rsid w:val="6D8A1A1D"/>
    <w:rsid w:val="6DA90C5C"/>
    <w:rsid w:val="6DD23425"/>
    <w:rsid w:val="6DFA10F0"/>
    <w:rsid w:val="6EAA495B"/>
    <w:rsid w:val="6EB8009F"/>
    <w:rsid w:val="6EBE033B"/>
    <w:rsid w:val="6FFC7015"/>
    <w:rsid w:val="70315FB3"/>
    <w:rsid w:val="70483A42"/>
    <w:rsid w:val="706D28A3"/>
    <w:rsid w:val="72290F23"/>
    <w:rsid w:val="72904C3E"/>
    <w:rsid w:val="732A42A0"/>
    <w:rsid w:val="7348414D"/>
    <w:rsid w:val="73486724"/>
    <w:rsid w:val="738C7A40"/>
    <w:rsid w:val="73A81DDE"/>
    <w:rsid w:val="741A1EC3"/>
    <w:rsid w:val="74A62DF6"/>
    <w:rsid w:val="74B9374C"/>
    <w:rsid w:val="7553253B"/>
    <w:rsid w:val="765B7F10"/>
    <w:rsid w:val="777C70D7"/>
    <w:rsid w:val="77974F54"/>
    <w:rsid w:val="77A80AF0"/>
    <w:rsid w:val="78130190"/>
    <w:rsid w:val="78186E5B"/>
    <w:rsid w:val="78595419"/>
    <w:rsid w:val="78874A2D"/>
    <w:rsid w:val="788C6971"/>
    <w:rsid w:val="78C17E8D"/>
    <w:rsid w:val="791C6641"/>
    <w:rsid w:val="79C5629F"/>
    <w:rsid w:val="79CE5B29"/>
    <w:rsid w:val="79E0223D"/>
    <w:rsid w:val="79FC2D48"/>
    <w:rsid w:val="7A044C45"/>
    <w:rsid w:val="7A4379CF"/>
    <w:rsid w:val="7A6304DE"/>
    <w:rsid w:val="7A9B4122"/>
    <w:rsid w:val="7B76582E"/>
    <w:rsid w:val="7BF37E93"/>
    <w:rsid w:val="7C200817"/>
    <w:rsid w:val="7C3C1FC4"/>
    <w:rsid w:val="7C4C1F8F"/>
    <w:rsid w:val="7C8D3F62"/>
    <w:rsid w:val="7DBA187D"/>
    <w:rsid w:val="7E4A0192"/>
    <w:rsid w:val="7E4E559F"/>
    <w:rsid w:val="7E9037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48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63316"/>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156" w:after="156"/>
      <w:outlineLvl w:val="1"/>
    </w:pPr>
    <w:rPr>
      <w:szCs w:val="21"/>
    </w:rPr>
  </w:style>
  <w:style w:type="paragraph" w:styleId="3">
    <w:name w:val="heading 3"/>
    <w:basedOn w:val="a"/>
    <w:next w:val="a"/>
    <w:link w:val="3Char"/>
    <w:qFormat/>
    <w:pPr>
      <w:keepNext/>
      <w:keepLines/>
      <w:spacing w:before="300" w:after="300" w:line="241" w:lineRule="auto"/>
      <w:jc w:val="both"/>
      <w:outlineLvl w:val="2"/>
    </w:pPr>
    <w:rPr>
      <w:rFonts w:eastAsia="宋体"/>
      <w:szCs w:val="21"/>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463316"/>
    <w:rPr>
      <w:rFonts w:asciiTheme="minorHAnsi" w:eastAsiaTheme="minorEastAsia" w:hAnsiTheme="minorHAnsi" w:cstheme="minorBidi"/>
      <w:kern w:val="2"/>
      <w:sz w:val="21"/>
      <w:szCs w:val="21"/>
    </w:rPr>
  </w:style>
  <w:style w:type="character" w:customStyle="1" w:styleId="3Char">
    <w:name w:val="标题 3 Char"/>
    <w:basedOn w:val="a0"/>
    <w:link w:val="3"/>
    <w:uiPriority w:val="99"/>
    <w:qFormat/>
    <w:rPr>
      <w:rFonts w:asciiTheme="minorHAnsi" w:hAnsiTheme="minorHAnsi" w:cstheme="minorBidi"/>
      <w:kern w:val="2"/>
      <w:sz w:val="21"/>
      <w:szCs w:val="21"/>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3">
    <w:name w:val="Document Map"/>
    <w:basedOn w:val="a"/>
    <w:link w:val="Char"/>
    <w:uiPriority w:val="99"/>
    <w:semiHidden/>
    <w:unhideWhenUsed/>
    <w:qFormat/>
    <w:pPr>
      <w:spacing w:before="40" w:after="40"/>
      <w:jc w:val="both"/>
    </w:pPr>
    <w:rPr>
      <w:rFonts w:ascii="宋体" w:eastAsia="宋体" w:hAnsi="Times New Roman" w:cs="Times New Roman"/>
      <w:kern w:val="0"/>
      <w:sz w:val="18"/>
      <w:szCs w:val="18"/>
    </w:rPr>
  </w:style>
  <w:style w:type="character" w:customStyle="1" w:styleId="Char">
    <w:name w:val="文档结构图 Char"/>
    <w:basedOn w:val="a0"/>
    <w:link w:val="a3"/>
    <w:uiPriority w:val="99"/>
    <w:semiHidden/>
    <w:qFormat/>
    <w:rPr>
      <w:rFonts w:ascii="宋体"/>
      <w:sz w:val="18"/>
      <w:szCs w:val="18"/>
    </w:rPr>
  </w:style>
  <w:style w:type="paragraph" w:styleId="a4">
    <w:name w:val="annotation text"/>
    <w:basedOn w:val="a"/>
    <w:link w:val="Char0"/>
    <w:uiPriority w:val="99"/>
    <w:unhideWhenUsed/>
    <w:qFormat/>
  </w:style>
  <w:style w:type="character" w:customStyle="1" w:styleId="Char0">
    <w:name w:val="批注文字 Char"/>
    <w:basedOn w:val="a0"/>
    <w:link w:val="a4"/>
    <w:uiPriority w:val="99"/>
    <w:qFormat/>
    <w:rPr>
      <w:kern w:val="2"/>
      <w:sz w:val="21"/>
      <w:szCs w:val="22"/>
    </w:rPr>
  </w:style>
  <w:style w:type="paragraph" w:styleId="a5">
    <w:name w:val="Body Text"/>
    <w:basedOn w:val="a"/>
    <w:link w:val="Char1"/>
    <w:uiPriority w:val="99"/>
    <w:unhideWhenUsed/>
    <w:qFormat/>
    <w:pPr>
      <w:spacing w:after="120"/>
    </w:pPr>
  </w:style>
  <w:style w:type="character" w:customStyle="1" w:styleId="Char1">
    <w:name w:val="正文文本 Char"/>
    <w:basedOn w:val="a0"/>
    <w:link w:val="a5"/>
    <w:uiPriority w:val="99"/>
    <w:qFormat/>
    <w:rsid w:val="00463316"/>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qFormat/>
    <w:rPr>
      <w:sz w:val="18"/>
      <w:szCs w:val="18"/>
    </w:rPr>
  </w:style>
  <w:style w:type="character" w:customStyle="1" w:styleId="Char2">
    <w:name w:val="批注框文本 Char"/>
    <w:basedOn w:val="a0"/>
    <w:link w:val="a6"/>
    <w:uiPriority w:val="99"/>
    <w:semiHidden/>
    <w:qFormat/>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character" w:customStyle="1" w:styleId="Char3">
    <w:name w:val="页脚 Char"/>
    <w:basedOn w:val="a0"/>
    <w:link w:val="a7"/>
    <w:uiPriority w:val="99"/>
    <w:qFormat/>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Pr>
      <w:sz w:val="18"/>
      <w:szCs w:val="18"/>
    </w:rPr>
  </w:style>
  <w:style w:type="paragraph" w:styleId="10">
    <w:name w:val="toc 1"/>
    <w:basedOn w:val="a"/>
    <w:next w:val="a"/>
    <w:uiPriority w:val="39"/>
    <w:qFormat/>
  </w:style>
  <w:style w:type="paragraph" w:styleId="20">
    <w:name w:val="toc 2"/>
    <w:basedOn w:val="a"/>
    <w:next w:val="a"/>
    <w:uiPriority w:val="39"/>
    <w:unhideWhenUsed/>
    <w:qFormat/>
    <w:pPr>
      <w:ind w:leftChars="200" w:left="420"/>
    </w:pPr>
  </w:style>
  <w:style w:type="paragraph" w:styleId="a9">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paragraph" w:styleId="aa">
    <w:name w:val="annotation subject"/>
    <w:basedOn w:val="a4"/>
    <w:next w:val="a4"/>
    <w:link w:val="Char5"/>
    <w:uiPriority w:val="99"/>
    <w:semiHidden/>
    <w:unhideWhenUsed/>
    <w:qFormat/>
    <w:rPr>
      <w:b/>
      <w:bCs/>
    </w:rPr>
  </w:style>
  <w:style w:type="character" w:customStyle="1" w:styleId="Char5">
    <w:name w:val="批注主题 Char"/>
    <w:basedOn w:val="Char0"/>
    <w:link w:val="aa"/>
    <w:uiPriority w:val="99"/>
    <w:semiHidden/>
    <w:qFormat/>
    <w:rPr>
      <w:b/>
      <w:bCs/>
      <w:kern w:val="2"/>
      <w:sz w:val="21"/>
      <w:szCs w:val="22"/>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paragraph" w:customStyle="1" w:styleId="Header1">
    <w:name w:val="Header 1"/>
    <w:qFormat/>
    <w:pPr>
      <w:jc w:val="right"/>
    </w:pPr>
    <w:rPr>
      <w:rFonts w:ascii="宋体" w:hAnsiTheme="minorHAnsi" w:cstheme="minorBidi"/>
      <w:kern w:val="2"/>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qFormat/>
    <w:pPr>
      <w:jc w:val="right"/>
    </w:pPr>
    <w:rPr>
      <w:rFonts w:ascii="宋体" w:hAnsiTheme="minorHAnsi" w:cstheme="minorBidi"/>
      <w:kern w:val="2"/>
      <w:sz w:val="18"/>
      <w:szCs w:val="18"/>
    </w:rPr>
  </w:style>
  <w:style w:type="paragraph" w:customStyle="1" w:styleId="Chapter">
    <w:name w:val="Chapter"/>
    <w:next w:val="a"/>
    <w:uiPriority w:val="99"/>
    <w:qFormat/>
    <w:pPr>
      <w:keepNext/>
      <w:keepLines/>
      <w:widowControl w:val="0"/>
      <w:spacing w:before="300" w:after="300" w:line="241" w:lineRule="auto"/>
      <w:jc w:val="both"/>
    </w:pPr>
    <w:rPr>
      <w:b/>
      <w:bCs/>
      <w:kern w:val="28"/>
      <w:sz w:val="24"/>
      <w:szCs w:val="24"/>
    </w:rPr>
  </w:style>
  <w:style w:type="paragraph" w:customStyle="1" w:styleId="Default">
    <w:name w:val="Default"/>
    <w:uiPriority w:val="99"/>
    <w:qFormat/>
    <w:pPr>
      <w:widowControl w:val="0"/>
      <w:autoSpaceDE w:val="0"/>
      <w:autoSpaceDN w:val="0"/>
      <w:adjustRightInd w:val="0"/>
    </w:pPr>
    <w:rPr>
      <w:rFonts w:eastAsiaTheme="minorEastAsia"/>
      <w:color w:val="000000"/>
      <w:sz w:val="24"/>
      <w:szCs w:val="24"/>
    </w:rPr>
  </w:style>
  <w:style w:type="character" w:customStyle="1" w:styleId="font11">
    <w:name w:val="font11"/>
    <w:basedOn w:val="a0"/>
    <w:qFormat/>
    <w:rPr>
      <w:rFonts w:ascii="仿宋_GB2312" w:eastAsia="仿宋_GB2312" w:cs="仿宋_GB2312" w:hint="default"/>
      <w:color w:val="000000"/>
      <w:sz w:val="21"/>
      <w:szCs w:val="21"/>
      <w:u w:val="none"/>
    </w:rPr>
  </w:style>
  <w:style w:type="paragraph" w:styleId="ad">
    <w:name w:val="List Paragraph"/>
    <w:basedOn w:val="a"/>
    <w:uiPriority w:val="34"/>
    <w:qFormat/>
    <w:pPr>
      <w:ind w:firstLineChars="200" w:firstLine="420"/>
    </w:pPr>
  </w:style>
  <w:style w:type="paragraph" w:customStyle="1" w:styleId="Section">
    <w:name w:val="Section"/>
    <w:next w:val="a"/>
    <w:uiPriority w:val="99"/>
    <w:qFormat/>
    <w:pPr>
      <w:keepNext/>
      <w:keepLines/>
      <w:widowControl w:val="0"/>
      <w:spacing w:before="300" w:after="300" w:line="241" w:lineRule="auto"/>
      <w:jc w:val="both"/>
    </w:pPr>
    <w:rPr>
      <w:b/>
      <w:bCs/>
      <w:kern w:val="28"/>
      <w:sz w:val="21"/>
      <w:szCs w:val="21"/>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Pr>
      <w:rFonts w:ascii="宋体" w:eastAsia="宋体" w:hAnsi="宋体" w:cs="宋体"/>
    </w:rPr>
  </w:style>
  <w:style w:type="character" w:customStyle="1" w:styleId="font31">
    <w:name w:val="font31"/>
    <w:basedOn w:val="a0"/>
    <w:qFormat/>
    <w:rPr>
      <w:rFonts w:ascii="Arial Narrow" w:eastAsia="Arial Narrow" w:hAnsi="Arial Narrow" w:cs="Arial Narrow" w:hint="default"/>
      <w:color w:val="FF0000"/>
      <w:sz w:val="24"/>
      <w:szCs w:val="24"/>
      <w:u w:val="none"/>
    </w:rPr>
  </w:style>
  <w:style w:type="character" w:customStyle="1" w:styleId="font41">
    <w:name w:val="font41"/>
    <w:basedOn w:val="a0"/>
    <w:qFormat/>
    <w:rPr>
      <w:rFonts w:ascii="仿宋_GB2312" w:eastAsia="仿宋_GB2312" w:cs="仿宋_GB2312"/>
      <w:color w:val="FF0000"/>
      <w:sz w:val="24"/>
      <w:szCs w:val="24"/>
      <w:u w:val="none"/>
    </w:rPr>
  </w:style>
  <w:style w:type="character" w:customStyle="1" w:styleId="font51">
    <w:name w:val="font51"/>
    <w:basedOn w:val="a0"/>
    <w:qFormat/>
    <w:rPr>
      <w:rFonts w:ascii="仿宋_GB2312" w:eastAsia="仿宋_GB2312" w:cs="仿宋_GB2312"/>
      <w:color w:val="FF0000"/>
      <w:sz w:val="24"/>
      <w:szCs w:val="24"/>
      <w:u w:val="none"/>
    </w:rPr>
  </w:style>
  <w:style w:type="character" w:customStyle="1" w:styleId="font01">
    <w:name w:val="font01"/>
    <w:basedOn w:val="a0"/>
    <w:qFormat/>
    <w:rPr>
      <w:rFonts w:ascii="宋体" w:eastAsia="宋体" w:hAnsi="宋体" w:cs="宋体" w:hint="eastAsia"/>
      <w:color w:val="FF0000"/>
      <w:sz w:val="24"/>
      <w:szCs w:val="24"/>
      <w:u w:val="none"/>
    </w:rPr>
  </w:style>
  <w:style w:type="paragraph" w:styleId="ae">
    <w:name w:val="Revision"/>
    <w:hidden/>
    <w:uiPriority w:val="99"/>
    <w:qFormat/>
    <w:rsid w:val="00141702"/>
    <w:rPr>
      <w:rFonts w:asciiTheme="minorHAnsi" w:eastAsiaTheme="minorEastAsia" w:hAnsiTheme="minorHAnsi" w:cstheme="minorBidi"/>
      <w:kern w:val="2"/>
      <w:sz w:val="21"/>
      <w:szCs w:val="22"/>
    </w:rPr>
  </w:style>
  <w:style w:type="character" w:styleId="af">
    <w:name w:val="Hyperlink"/>
    <w:basedOn w:val="a0"/>
    <w:uiPriority w:val="99"/>
    <w:unhideWhenUsed/>
    <w:qFormat/>
    <w:rsid w:val="00141702"/>
    <w:rPr>
      <w:color w:val="0000FF" w:themeColor="hyperlink"/>
      <w:u w:val="single"/>
    </w:rPr>
  </w:style>
  <w:style w:type="paragraph" w:styleId="af0">
    <w:name w:val="Date"/>
    <w:basedOn w:val="a"/>
    <w:next w:val="a"/>
    <w:link w:val="Char6"/>
    <w:uiPriority w:val="99"/>
    <w:semiHidden/>
    <w:unhideWhenUsed/>
    <w:qFormat/>
    <w:rsid w:val="008C7B71"/>
    <w:pPr>
      <w:ind w:leftChars="2500" w:left="100"/>
    </w:pPr>
  </w:style>
  <w:style w:type="character" w:customStyle="1" w:styleId="Char6">
    <w:name w:val="日期 Char"/>
    <w:basedOn w:val="a0"/>
    <w:link w:val="af0"/>
    <w:uiPriority w:val="99"/>
    <w:semiHidden/>
    <w:qFormat/>
    <w:rsid w:val="008C7B71"/>
    <w:rPr>
      <w:rFonts w:asciiTheme="minorHAnsi" w:eastAsiaTheme="minorEastAsia" w:hAnsiTheme="minorHAnsi" w:cstheme="minorBidi"/>
      <w:kern w:val="2"/>
      <w:sz w:val="21"/>
      <w:szCs w:val="22"/>
    </w:rPr>
  </w:style>
  <w:style w:type="paragraph" w:customStyle="1" w:styleId="af1">
    <w:name w:val="附注－正文"/>
    <w:basedOn w:val="af2"/>
    <w:qFormat/>
    <w:rsid w:val="002A4D89"/>
    <w:pPr>
      <w:adjustRightInd w:val="0"/>
      <w:snapToGrid w:val="0"/>
      <w:spacing w:afterLines="50" w:after="0" w:line="360" w:lineRule="auto"/>
      <w:ind w:leftChars="0" w:left="0" w:firstLineChars="200" w:firstLine="200"/>
      <w:jc w:val="both"/>
    </w:pPr>
    <w:rPr>
      <w:rFonts w:ascii="Times New Roman" w:eastAsia="宋体" w:hAnsi="Times New Roman" w:cs="Times New Roman"/>
      <w:szCs w:val="20"/>
    </w:rPr>
  </w:style>
  <w:style w:type="paragraph" w:styleId="af2">
    <w:name w:val="Body Text Indent"/>
    <w:basedOn w:val="a"/>
    <w:link w:val="Char7"/>
    <w:uiPriority w:val="99"/>
    <w:semiHidden/>
    <w:unhideWhenUsed/>
    <w:qFormat/>
    <w:rsid w:val="002A4D89"/>
    <w:pPr>
      <w:spacing w:after="120"/>
      <w:ind w:leftChars="200" w:left="420"/>
    </w:pPr>
  </w:style>
  <w:style w:type="character" w:customStyle="1" w:styleId="Char7">
    <w:name w:val="正文文本缩进 Char"/>
    <w:basedOn w:val="a0"/>
    <w:link w:val="af2"/>
    <w:uiPriority w:val="99"/>
    <w:semiHidden/>
    <w:qFormat/>
    <w:rsid w:val="002A4D89"/>
    <w:rPr>
      <w:rFonts w:asciiTheme="minorHAnsi" w:eastAsiaTheme="minorEastAsia" w:hAnsiTheme="minorHAnsi" w:cstheme="minorBidi"/>
      <w:kern w:val="2"/>
      <w:sz w:val="21"/>
      <w:szCs w:val="22"/>
    </w:rPr>
  </w:style>
  <w:style w:type="paragraph" w:styleId="af3">
    <w:name w:val="Normal Indent"/>
    <w:basedOn w:val="a"/>
    <w:qFormat/>
    <w:rsid w:val="00076787"/>
    <w:pPr>
      <w:ind w:firstLine="420"/>
      <w:jc w:val="both"/>
    </w:pPr>
    <w:rPr>
      <w:rFonts w:ascii="Times New Roman" w:eastAsia="宋体" w:hAnsi="Times New Roman" w:cs="Times New Roman"/>
      <w:szCs w:val="20"/>
    </w:rPr>
  </w:style>
  <w:style w:type="character" w:customStyle="1" w:styleId="1Char">
    <w:name w:val="标题 1 Char"/>
    <w:basedOn w:val="a0"/>
    <w:link w:val="1"/>
    <w:uiPriority w:val="9"/>
    <w:qFormat/>
    <w:rsid w:val="00463316"/>
    <w:rPr>
      <w:rFonts w:asciiTheme="minorHAnsi" w:eastAsiaTheme="minorEastAsia" w:hAnsiTheme="minorHAnsi" w:cstheme="minorBidi"/>
      <w:b/>
      <w:bCs/>
      <w:kern w:val="44"/>
      <w:sz w:val="44"/>
      <w:szCs w:val="44"/>
    </w:rPr>
  </w:style>
  <w:style w:type="paragraph" w:styleId="30">
    <w:name w:val="toc 3"/>
    <w:basedOn w:val="a"/>
    <w:next w:val="a"/>
    <w:autoRedefine/>
    <w:uiPriority w:val="39"/>
    <w:semiHidden/>
    <w:unhideWhenUsed/>
    <w:qFormat/>
    <w:rsid w:val="00986FFB"/>
    <w:pPr>
      <w:ind w:leftChars="400" w:left="840"/>
    </w:pPr>
  </w:style>
  <w:style w:type="character" w:styleId="af4">
    <w:name w:val="Strong"/>
    <w:basedOn w:val="a0"/>
    <w:uiPriority w:val="22"/>
    <w:qFormat/>
    <w:rsid w:val="003F37BB"/>
    <w:rPr>
      <w:b/>
      <w:bCs/>
    </w:rPr>
  </w:style>
  <w:style w:type="character" w:styleId="af5">
    <w:name w:val="page number"/>
    <w:basedOn w:val="a0"/>
    <w:unhideWhenUsed/>
    <w:qFormat/>
    <w:rsid w:val="00BD611D"/>
    <w:rPr>
      <w:rFonts w:hint="default"/>
      <w:sz w:val="24"/>
      <w:szCs w:val="24"/>
    </w:rPr>
  </w:style>
  <w:style w:type="paragraph" w:customStyle="1" w:styleId="21">
    <w:name w:val="修订2"/>
    <w:hidden/>
    <w:uiPriority w:val="99"/>
    <w:semiHidden/>
    <w:qFormat/>
    <w:rsid w:val="00BD611D"/>
    <w:rPr>
      <w:rFonts w:asciiTheme="minorHAnsi" w:eastAsiaTheme="minorEastAsia" w:hAnsiTheme="minorHAnsi" w:cstheme="minorBidi"/>
      <w:kern w:val="2"/>
      <w:sz w:val="21"/>
      <w:szCs w:val="22"/>
    </w:rPr>
  </w:style>
  <w:style w:type="character" w:customStyle="1" w:styleId="font21">
    <w:name w:val="font21"/>
    <w:basedOn w:val="a0"/>
    <w:qFormat/>
    <w:rsid w:val="00BD611D"/>
    <w:rPr>
      <w:rFonts w:ascii="Arial Narrow" w:eastAsia="Arial Narrow" w:hAnsi="Arial Narrow" w:cs="Arial Narrow" w:hint="default"/>
      <w:color w:val="000000"/>
      <w:sz w:val="21"/>
      <w:szCs w:val="21"/>
      <w:u w:val="none"/>
    </w:rPr>
  </w:style>
  <w:style w:type="character" w:customStyle="1" w:styleId="fontstyle01">
    <w:name w:val="fontstyle01"/>
    <w:basedOn w:val="a0"/>
    <w:qFormat/>
    <w:rsid w:val="00BD611D"/>
    <w:rPr>
      <w:rFonts w:ascii="宋体" w:eastAsia="宋体" w:hAnsi="宋体" w:hint="eastAsia"/>
      <w:color w:val="000000"/>
      <w:sz w:val="18"/>
      <w:szCs w:val="18"/>
    </w:rPr>
  </w:style>
  <w:style w:type="character" w:customStyle="1" w:styleId="fontstyle21">
    <w:name w:val="fontstyle21"/>
    <w:basedOn w:val="a0"/>
    <w:qFormat/>
    <w:rsid w:val="00BD611D"/>
    <w:rPr>
      <w:rFonts w:ascii="Times New Roman" w:hAnsi="Times New Roman" w:cs="Times New Roman" w:hint="default"/>
      <w:color w:val="000000"/>
      <w:sz w:val="18"/>
      <w:szCs w:val="18"/>
    </w:rPr>
  </w:style>
  <w:style w:type="paragraph" w:customStyle="1" w:styleId="31">
    <w:name w:val="标题3的样式"/>
    <w:basedOn w:val="a"/>
    <w:qFormat/>
    <w:rsid w:val="00BD611D"/>
    <w:pPr>
      <w:keepNext/>
      <w:widowControl/>
      <w:snapToGrid w:val="0"/>
      <w:spacing w:beforeLines="50" w:before="50" w:afterLines="90" w:after="90"/>
      <w:jc w:val="both"/>
      <w:outlineLvl w:val="2"/>
    </w:pPr>
    <w:rPr>
      <w:rFonts w:ascii="Arial Narrow" w:eastAsia="仿宋_GB2312" w:hAnsi="Arial Narrow" w:cs="Times New Roman"/>
      <w:sz w:val="24"/>
      <w:szCs w:val="24"/>
    </w:rPr>
  </w:style>
  <w:style w:type="paragraph" w:customStyle="1" w:styleId="32">
    <w:name w:val="修订3"/>
    <w:hidden/>
    <w:uiPriority w:val="99"/>
    <w:unhideWhenUsed/>
    <w:qFormat/>
    <w:rsid w:val="00BD611D"/>
    <w:rPr>
      <w:rFonts w:asciiTheme="minorHAnsi" w:eastAsiaTheme="minorEastAsia" w:hAnsiTheme="minorHAnsi" w:cstheme="minorBidi"/>
      <w:kern w:val="2"/>
      <w:sz w:val="21"/>
      <w:szCs w:val="22"/>
    </w:rPr>
  </w:style>
  <w:style w:type="paragraph" w:customStyle="1" w:styleId="40">
    <w:name w:val="修订4"/>
    <w:hidden/>
    <w:uiPriority w:val="99"/>
    <w:unhideWhenUsed/>
    <w:qFormat/>
    <w:rsid w:val="00BD611D"/>
    <w:rPr>
      <w:rFonts w:asciiTheme="minorHAnsi" w:eastAsiaTheme="minorEastAsia" w:hAnsiTheme="minorHAnsi" w:cstheme="minorBidi"/>
      <w:kern w:val="2"/>
      <w:sz w:val="21"/>
      <w:szCs w:val="22"/>
    </w:rPr>
  </w:style>
  <w:style w:type="character" w:customStyle="1" w:styleId="font81">
    <w:name w:val="font81"/>
    <w:basedOn w:val="a0"/>
    <w:qFormat/>
    <w:rsid w:val="00BD611D"/>
    <w:rPr>
      <w:rFonts w:ascii="Times New Roman" w:hAnsi="Times New Roman" w:cs="Times New Roman" w:hint="default"/>
      <w:color w:val="000000"/>
      <w:sz w:val="16"/>
      <w:szCs w:val="16"/>
      <w:u w:val="none"/>
    </w:rPr>
  </w:style>
  <w:style w:type="character" w:customStyle="1" w:styleId="font71">
    <w:name w:val="font71"/>
    <w:basedOn w:val="a0"/>
    <w:qFormat/>
    <w:rsid w:val="00BD611D"/>
    <w:rPr>
      <w:rFonts w:ascii="Times New Roman" w:hAnsi="Times New Roman" w:cs="Times New Roman" w:hint="default"/>
      <w:color w:val="000000"/>
      <w:sz w:val="18"/>
      <w:szCs w:val="18"/>
      <w:u w:val="none"/>
    </w:rPr>
  </w:style>
  <w:style w:type="character" w:customStyle="1" w:styleId="font61">
    <w:name w:val="font61"/>
    <w:basedOn w:val="a0"/>
    <w:qFormat/>
    <w:rsid w:val="00BD611D"/>
    <w:rPr>
      <w:rFonts w:ascii="宋体" w:eastAsia="宋体" w:hAnsi="宋体" w:hint="eastAsia"/>
      <w:color w:val="000000"/>
      <w:sz w:val="18"/>
      <w:szCs w:val="18"/>
      <w:u w:val="none"/>
    </w:rPr>
  </w:style>
  <w:style w:type="paragraph" w:customStyle="1" w:styleId="5">
    <w:name w:val="修订5"/>
    <w:hidden/>
    <w:uiPriority w:val="99"/>
    <w:unhideWhenUsed/>
    <w:qFormat/>
    <w:rsid w:val="00BD611D"/>
    <w:rPr>
      <w:rFonts w:asciiTheme="minorHAnsi" w:eastAsiaTheme="minorEastAsia" w:hAnsiTheme="minorHAnsi" w:cstheme="minorBidi"/>
      <w:kern w:val="2"/>
      <w:sz w:val="21"/>
      <w:szCs w:val="22"/>
    </w:rPr>
  </w:style>
  <w:style w:type="paragraph" w:customStyle="1" w:styleId="6">
    <w:name w:val="修订6"/>
    <w:hidden/>
    <w:uiPriority w:val="99"/>
    <w:semiHidden/>
    <w:qFormat/>
    <w:rsid w:val="00BD611D"/>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63316"/>
    <w:pPr>
      <w:keepNext/>
      <w:keepLines/>
      <w:spacing w:before="340" w:after="330" w:line="576"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156" w:after="156"/>
      <w:outlineLvl w:val="1"/>
    </w:pPr>
    <w:rPr>
      <w:szCs w:val="21"/>
    </w:rPr>
  </w:style>
  <w:style w:type="paragraph" w:styleId="3">
    <w:name w:val="heading 3"/>
    <w:basedOn w:val="a"/>
    <w:next w:val="a"/>
    <w:link w:val="3Char"/>
    <w:qFormat/>
    <w:pPr>
      <w:keepNext/>
      <w:keepLines/>
      <w:spacing w:before="300" w:after="300" w:line="241" w:lineRule="auto"/>
      <w:jc w:val="both"/>
      <w:outlineLvl w:val="2"/>
    </w:pPr>
    <w:rPr>
      <w:rFonts w:eastAsia="宋体"/>
      <w:szCs w:val="21"/>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463316"/>
    <w:rPr>
      <w:rFonts w:asciiTheme="minorHAnsi" w:eastAsiaTheme="minorEastAsia" w:hAnsiTheme="minorHAnsi" w:cstheme="minorBidi"/>
      <w:kern w:val="2"/>
      <w:sz w:val="21"/>
      <w:szCs w:val="21"/>
    </w:rPr>
  </w:style>
  <w:style w:type="character" w:customStyle="1" w:styleId="3Char">
    <w:name w:val="标题 3 Char"/>
    <w:basedOn w:val="a0"/>
    <w:link w:val="3"/>
    <w:uiPriority w:val="99"/>
    <w:qFormat/>
    <w:rPr>
      <w:rFonts w:asciiTheme="minorHAnsi" w:hAnsiTheme="minorHAnsi" w:cstheme="minorBidi"/>
      <w:kern w:val="2"/>
      <w:sz w:val="21"/>
      <w:szCs w:val="21"/>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3">
    <w:name w:val="Document Map"/>
    <w:basedOn w:val="a"/>
    <w:link w:val="Char"/>
    <w:uiPriority w:val="99"/>
    <w:semiHidden/>
    <w:unhideWhenUsed/>
    <w:qFormat/>
    <w:pPr>
      <w:spacing w:before="40" w:after="40"/>
      <w:jc w:val="both"/>
    </w:pPr>
    <w:rPr>
      <w:rFonts w:ascii="宋体" w:eastAsia="宋体" w:hAnsi="Times New Roman" w:cs="Times New Roman"/>
      <w:kern w:val="0"/>
      <w:sz w:val="18"/>
      <w:szCs w:val="18"/>
    </w:rPr>
  </w:style>
  <w:style w:type="character" w:customStyle="1" w:styleId="Char">
    <w:name w:val="文档结构图 Char"/>
    <w:basedOn w:val="a0"/>
    <w:link w:val="a3"/>
    <w:uiPriority w:val="99"/>
    <w:semiHidden/>
    <w:qFormat/>
    <w:rPr>
      <w:rFonts w:ascii="宋体"/>
      <w:sz w:val="18"/>
      <w:szCs w:val="18"/>
    </w:rPr>
  </w:style>
  <w:style w:type="paragraph" w:styleId="a4">
    <w:name w:val="annotation text"/>
    <w:basedOn w:val="a"/>
    <w:link w:val="Char0"/>
    <w:uiPriority w:val="99"/>
    <w:unhideWhenUsed/>
    <w:qFormat/>
  </w:style>
  <w:style w:type="character" w:customStyle="1" w:styleId="Char0">
    <w:name w:val="批注文字 Char"/>
    <w:basedOn w:val="a0"/>
    <w:link w:val="a4"/>
    <w:uiPriority w:val="99"/>
    <w:qFormat/>
    <w:rPr>
      <w:kern w:val="2"/>
      <w:sz w:val="21"/>
      <w:szCs w:val="22"/>
    </w:rPr>
  </w:style>
  <w:style w:type="paragraph" w:styleId="a5">
    <w:name w:val="Body Text"/>
    <w:basedOn w:val="a"/>
    <w:link w:val="Char1"/>
    <w:uiPriority w:val="99"/>
    <w:unhideWhenUsed/>
    <w:qFormat/>
    <w:pPr>
      <w:spacing w:after="120"/>
    </w:pPr>
  </w:style>
  <w:style w:type="character" w:customStyle="1" w:styleId="Char1">
    <w:name w:val="正文文本 Char"/>
    <w:basedOn w:val="a0"/>
    <w:link w:val="a5"/>
    <w:uiPriority w:val="99"/>
    <w:qFormat/>
    <w:rsid w:val="00463316"/>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qFormat/>
    <w:rPr>
      <w:sz w:val="18"/>
      <w:szCs w:val="18"/>
    </w:rPr>
  </w:style>
  <w:style w:type="character" w:customStyle="1" w:styleId="Char2">
    <w:name w:val="批注框文本 Char"/>
    <w:basedOn w:val="a0"/>
    <w:link w:val="a6"/>
    <w:uiPriority w:val="99"/>
    <w:semiHidden/>
    <w:qFormat/>
    <w:rPr>
      <w:sz w:val="18"/>
      <w:szCs w:val="18"/>
    </w:rPr>
  </w:style>
  <w:style w:type="paragraph" w:styleId="a7">
    <w:name w:val="footer"/>
    <w:basedOn w:val="a"/>
    <w:link w:val="Char3"/>
    <w:uiPriority w:val="99"/>
    <w:unhideWhenUsed/>
    <w:qFormat/>
    <w:pPr>
      <w:tabs>
        <w:tab w:val="center" w:pos="4153"/>
        <w:tab w:val="right" w:pos="8306"/>
      </w:tabs>
      <w:snapToGrid w:val="0"/>
    </w:pPr>
    <w:rPr>
      <w:sz w:val="18"/>
      <w:szCs w:val="18"/>
    </w:rPr>
  </w:style>
  <w:style w:type="character" w:customStyle="1" w:styleId="Char3">
    <w:name w:val="页脚 Char"/>
    <w:basedOn w:val="a0"/>
    <w:link w:val="a7"/>
    <w:uiPriority w:val="99"/>
    <w:qFormat/>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Pr>
      <w:sz w:val="18"/>
      <w:szCs w:val="18"/>
    </w:rPr>
  </w:style>
  <w:style w:type="paragraph" w:styleId="10">
    <w:name w:val="toc 1"/>
    <w:basedOn w:val="a"/>
    <w:next w:val="a"/>
    <w:uiPriority w:val="39"/>
    <w:qFormat/>
  </w:style>
  <w:style w:type="paragraph" w:styleId="20">
    <w:name w:val="toc 2"/>
    <w:basedOn w:val="a"/>
    <w:next w:val="a"/>
    <w:uiPriority w:val="39"/>
    <w:unhideWhenUsed/>
    <w:qFormat/>
    <w:pPr>
      <w:ind w:leftChars="200" w:left="420"/>
    </w:pPr>
  </w:style>
  <w:style w:type="paragraph" w:styleId="a9">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paragraph" w:styleId="aa">
    <w:name w:val="annotation subject"/>
    <w:basedOn w:val="a4"/>
    <w:next w:val="a4"/>
    <w:link w:val="Char5"/>
    <w:uiPriority w:val="99"/>
    <w:semiHidden/>
    <w:unhideWhenUsed/>
    <w:qFormat/>
    <w:rPr>
      <w:b/>
      <w:bCs/>
    </w:rPr>
  </w:style>
  <w:style w:type="character" w:customStyle="1" w:styleId="Char5">
    <w:name w:val="批注主题 Char"/>
    <w:basedOn w:val="Char0"/>
    <w:link w:val="aa"/>
    <w:uiPriority w:val="99"/>
    <w:semiHidden/>
    <w:qFormat/>
    <w:rPr>
      <w:b/>
      <w:bCs/>
      <w:kern w:val="2"/>
      <w:sz w:val="21"/>
      <w:szCs w:val="22"/>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paragraph" w:customStyle="1" w:styleId="Header1">
    <w:name w:val="Header 1"/>
    <w:qFormat/>
    <w:pPr>
      <w:jc w:val="right"/>
    </w:pPr>
    <w:rPr>
      <w:rFonts w:ascii="宋体" w:hAnsiTheme="minorHAnsi" w:cstheme="minorBidi"/>
      <w:kern w:val="2"/>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qFormat/>
    <w:pPr>
      <w:jc w:val="right"/>
    </w:pPr>
    <w:rPr>
      <w:rFonts w:ascii="宋体" w:hAnsiTheme="minorHAnsi" w:cstheme="minorBidi"/>
      <w:kern w:val="2"/>
      <w:sz w:val="18"/>
      <w:szCs w:val="18"/>
    </w:rPr>
  </w:style>
  <w:style w:type="paragraph" w:customStyle="1" w:styleId="Chapter">
    <w:name w:val="Chapter"/>
    <w:next w:val="a"/>
    <w:uiPriority w:val="99"/>
    <w:qFormat/>
    <w:pPr>
      <w:keepNext/>
      <w:keepLines/>
      <w:widowControl w:val="0"/>
      <w:spacing w:before="300" w:after="300" w:line="241" w:lineRule="auto"/>
      <w:jc w:val="both"/>
    </w:pPr>
    <w:rPr>
      <w:b/>
      <w:bCs/>
      <w:kern w:val="28"/>
      <w:sz w:val="24"/>
      <w:szCs w:val="24"/>
    </w:rPr>
  </w:style>
  <w:style w:type="paragraph" w:customStyle="1" w:styleId="Default">
    <w:name w:val="Default"/>
    <w:uiPriority w:val="99"/>
    <w:qFormat/>
    <w:pPr>
      <w:widowControl w:val="0"/>
      <w:autoSpaceDE w:val="0"/>
      <w:autoSpaceDN w:val="0"/>
      <w:adjustRightInd w:val="0"/>
    </w:pPr>
    <w:rPr>
      <w:rFonts w:eastAsiaTheme="minorEastAsia"/>
      <w:color w:val="000000"/>
      <w:sz w:val="24"/>
      <w:szCs w:val="24"/>
    </w:rPr>
  </w:style>
  <w:style w:type="character" w:customStyle="1" w:styleId="font11">
    <w:name w:val="font11"/>
    <w:basedOn w:val="a0"/>
    <w:qFormat/>
    <w:rPr>
      <w:rFonts w:ascii="仿宋_GB2312" w:eastAsia="仿宋_GB2312" w:cs="仿宋_GB2312" w:hint="default"/>
      <w:color w:val="000000"/>
      <w:sz w:val="21"/>
      <w:szCs w:val="21"/>
      <w:u w:val="none"/>
    </w:rPr>
  </w:style>
  <w:style w:type="paragraph" w:styleId="ad">
    <w:name w:val="List Paragraph"/>
    <w:basedOn w:val="a"/>
    <w:uiPriority w:val="34"/>
    <w:qFormat/>
    <w:pPr>
      <w:ind w:firstLineChars="200" w:firstLine="420"/>
    </w:pPr>
  </w:style>
  <w:style w:type="paragraph" w:customStyle="1" w:styleId="Section">
    <w:name w:val="Section"/>
    <w:next w:val="a"/>
    <w:uiPriority w:val="99"/>
    <w:qFormat/>
    <w:pPr>
      <w:keepNext/>
      <w:keepLines/>
      <w:widowControl w:val="0"/>
      <w:spacing w:before="300" w:after="300" w:line="241" w:lineRule="auto"/>
      <w:jc w:val="both"/>
    </w:pPr>
    <w:rPr>
      <w:b/>
      <w:bCs/>
      <w:kern w:val="28"/>
      <w:sz w:val="21"/>
      <w:szCs w:val="21"/>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Pr>
      <w:rFonts w:ascii="宋体" w:eastAsia="宋体" w:hAnsi="宋体" w:cs="宋体"/>
    </w:rPr>
  </w:style>
  <w:style w:type="character" w:customStyle="1" w:styleId="font31">
    <w:name w:val="font31"/>
    <w:basedOn w:val="a0"/>
    <w:qFormat/>
    <w:rPr>
      <w:rFonts w:ascii="Arial Narrow" w:eastAsia="Arial Narrow" w:hAnsi="Arial Narrow" w:cs="Arial Narrow" w:hint="default"/>
      <w:color w:val="FF0000"/>
      <w:sz w:val="24"/>
      <w:szCs w:val="24"/>
      <w:u w:val="none"/>
    </w:rPr>
  </w:style>
  <w:style w:type="character" w:customStyle="1" w:styleId="font41">
    <w:name w:val="font41"/>
    <w:basedOn w:val="a0"/>
    <w:qFormat/>
    <w:rPr>
      <w:rFonts w:ascii="仿宋_GB2312" w:eastAsia="仿宋_GB2312" w:cs="仿宋_GB2312"/>
      <w:color w:val="FF0000"/>
      <w:sz w:val="24"/>
      <w:szCs w:val="24"/>
      <w:u w:val="none"/>
    </w:rPr>
  </w:style>
  <w:style w:type="character" w:customStyle="1" w:styleId="font51">
    <w:name w:val="font51"/>
    <w:basedOn w:val="a0"/>
    <w:qFormat/>
    <w:rPr>
      <w:rFonts w:ascii="仿宋_GB2312" w:eastAsia="仿宋_GB2312" w:cs="仿宋_GB2312"/>
      <w:color w:val="FF0000"/>
      <w:sz w:val="24"/>
      <w:szCs w:val="24"/>
      <w:u w:val="none"/>
    </w:rPr>
  </w:style>
  <w:style w:type="character" w:customStyle="1" w:styleId="font01">
    <w:name w:val="font01"/>
    <w:basedOn w:val="a0"/>
    <w:qFormat/>
    <w:rPr>
      <w:rFonts w:ascii="宋体" w:eastAsia="宋体" w:hAnsi="宋体" w:cs="宋体" w:hint="eastAsia"/>
      <w:color w:val="FF0000"/>
      <w:sz w:val="24"/>
      <w:szCs w:val="24"/>
      <w:u w:val="none"/>
    </w:rPr>
  </w:style>
  <w:style w:type="paragraph" w:styleId="ae">
    <w:name w:val="Revision"/>
    <w:hidden/>
    <w:uiPriority w:val="99"/>
    <w:qFormat/>
    <w:rsid w:val="00141702"/>
    <w:rPr>
      <w:rFonts w:asciiTheme="minorHAnsi" w:eastAsiaTheme="minorEastAsia" w:hAnsiTheme="minorHAnsi" w:cstheme="minorBidi"/>
      <w:kern w:val="2"/>
      <w:sz w:val="21"/>
      <w:szCs w:val="22"/>
    </w:rPr>
  </w:style>
  <w:style w:type="character" w:styleId="af">
    <w:name w:val="Hyperlink"/>
    <w:basedOn w:val="a0"/>
    <w:uiPriority w:val="99"/>
    <w:unhideWhenUsed/>
    <w:qFormat/>
    <w:rsid w:val="00141702"/>
    <w:rPr>
      <w:color w:val="0000FF" w:themeColor="hyperlink"/>
      <w:u w:val="single"/>
    </w:rPr>
  </w:style>
  <w:style w:type="paragraph" w:styleId="af0">
    <w:name w:val="Date"/>
    <w:basedOn w:val="a"/>
    <w:next w:val="a"/>
    <w:link w:val="Char6"/>
    <w:uiPriority w:val="99"/>
    <w:semiHidden/>
    <w:unhideWhenUsed/>
    <w:qFormat/>
    <w:rsid w:val="008C7B71"/>
    <w:pPr>
      <w:ind w:leftChars="2500" w:left="100"/>
    </w:pPr>
  </w:style>
  <w:style w:type="character" w:customStyle="1" w:styleId="Char6">
    <w:name w:val="日期 Char"/>
    <w:basedOn w:val="a0"/>
    <w:link w:val="af0"/>
    <w:uiPriority w:val="99"/>
    <w:semiHidden/>
    <w:qFormat/>
    <w:rsid w:val="008C7B71"/>
    <w:rPr>
      <w:rFonts w:asciiTheme="minorHAnsi" w:eastAsiaTheme="minorEastAsia" w:hAnsiTheme="minorHAnsi" w:cstheme="minorBidi"/>
      <w:kern w:val="2"/>
      <w:sz w:val="21"/>
      <w:szCs w:val="22"/>
    </w:rPr>
  </w:style>
  <w:style w:type="paragraph" w:customStyle="1" w:styleId="af1">
    <w:name w:val="附注－正文"/>
    <w:basedOn w:val="af2"/>
    <w:qFormat/>
    <w:rsid w:val="002A4D89"/>
    <w:pPr>
      <w:adjustRightInd w:val="0"/>
      <w:snapToGrid w:val="0"/>
      <w:spacing w:afterLines="50" w:after="0" w:line="360" w:lineRule="auto"/>
      <w:ind w:leftChars="0" w:left="0" w:firstLineChars="200" w:firstLine="200"/>
      <w:jc w:val="both"/>
    </w:pPr>
    <w:rPr>
      <w:rFonts w:ascii="Times New Roman" w:eastAsia="宋体" w:hAnsi="Times New Roman" w:cs="Times New Roman"/>
      <w:szCs w:val="20"/>
    </w:rPr>
  </w:style>
  <w:style w:type="paragraph" w:styleId="af2">
    <w:name w:val="Body Text Indent"/>
    <w:basedOn w:val="a"/>
    <w:link w:val="Char7"/>
    <w:uiPriority w:val="99"/>
    <w:semiHidden/>
    <w:unhideWhenUsed/>
    <w:qFormat/>
    <w:rsid w:val="002A4D89"/>
    <w:pPr>
      <w:spacing w:after="120"/>
      <w:ind w:leftChars="200" w:left="420"/>
    </w:pPr>
  </w:style>
  <w:style w:type="character" w:customStyle="1" w:styleId="Char7">
    <w:name w:val="正文文本缩进 Char"/>
    <w:basedOn w:val="a0"/>
    <w:link w:val="af2"/>
    <w:uiPriority w:val="99"/>
    <w:semiHidden/>
    <w:qFormat/>
    <w:rsid w:val="002A4D89"/>
    <w:rPr>
      <w:rFonts w:asciiTheme="minorHAnsi" w:eastAsiaTheme="minorEastAsia" w:hAnsiTheme="minorHAnsi" w:cstheme="minorBidi"/>
      <w:kern w:val="2"/>
      <w:sz w:val="21"/>
      <w:szCs w:val="22"/>
    </w:rPr>
  </w:style>
  <w:style w:type="paragraph" w:styleId="af3">
    <w:name w:val="Normal Indent"/>
    <w:basedOn w:val="a"/>
    <w:qFormat/>
    <w:rsid w:val="00076787"/>
    <w:pPr>
      <w:ind w:firstLine="420"/>
      <w:jc w:val="both"/>
    </w:pPr>
    <w:rPr>
      <w:rFonts w:ascii="Times New Roman" w:eastAsia="宋体" w:hAnsi="Times New Roman" w:cs="Times New Roman"/>
      <w:szCs w:val="20"/>
    </w:rPr>
  </w:style>
  <w:style w:type="character" w:customStyle="1" w:styleId="1Char">
    <w:name w:val="标题 1 Char"/>
    <w:basedOn w:val="a0"/>
    <w:link w:val="1"/>
    <w:uiPriority w:val="9"/>
    <w:qFormat/>
    <w:rsid w:val="00463316"/>
    <w:rPr>
      <w:rFonts w:asciiTheme="minorHAnsi" w:eastAsiaTheme="minorEastAsia" w:hAnsiTheme="minorHAnsi" w:cstheme="minorBidi"/>
      <w:b/>
      <w:bCs/>
      <w:kern w:val="44"/>
      <w:sz w:val="44"/>
      <w:szCs w:val="44"/>
    </w:rPr>
  </w:style>
  <w:style w:type="paragraph" w:styleId="30">
    <w:name w:val="toc 3"/>
    <w:basedOn w:val="a"/>
    <w:next w:val="a"/>
    <w:autoRedefine/>
    <w:uiPriority w:val="39"/>
    <w:semiHidden/>
    <w:unhideWhenUsed/>
    <w:qFormat/>
    <w:rsid w:val="00986FFB"/>
    <w:pPr>
      <w:ind w:leftChars="400" w:left="840"/>
    </w:pPr>
  </w:style>
  <w:style w:type="character" w:styleId="af4">
    <w:name w:val="Strong"/>
    <w:basedOn w:val="a0"/>
    <w:uiPriority w:val="22"/>
    <w:qFormat/>
    <w:rsid w:val="003F37BB"/>
    <w:rPr>
      <w:b/>
      <w:bCs/>
    </w:rPr>
  </w:style>
  <w:style w:type="character" w:styleId="af5">
    <w:name w:val="page number"/>
    <w:basedOn w:val="a0"/>
    <w:unhideWhenUsed/>
    <w:qFormat/>
    <w:rsid w:val="00BD611D"/>
    <w:rPr>
      <w:rFonts w:hint="default"/>
      <w:sz w:val="24"/>
      <w:szCs w:val="24"/>
    </w:rPr>
  </w:style>
  <w:style w:type="paragraph" w:customStyle="1" w:styleId="21">
    <w:name w:val="修订2"/>
    <w:hidden/>
    <w:uiPriority w:val="99"/>
    <w:semiHidden/>
    <w:qFormat/>
    <w:rsid w:val="00BD611D"/>
    <w:rPr>
      <w:rFonts w:asciiTheme="minorHAnsi" w:eastAsiaTheme="minorEastAsia" w:hAnsiTheme="minorHAnsi" w:cstheme="minorBidi"/>
      <w:kern w:val="2"/>
      <w:sz w:val="21"/>
      <w:szCs w:val="22"/>
    </w:rPr>
  </w:style>
  <w:style w:type="character" w:customStyle="1" w:styleId="font21">
    <w:name w:val="font21"/>
    <w:basedOn w:val="a0"/>
    <w:qFormat/>
    <w:rsid w:val="00BD611D"/>
    <w:rPr>
      <w:rFonts w:ascii="Arial Narrow" w:eastAsia="Arial Narrow" w:hAnsi="Arial Narrow" w:cs="Arial Narrow" w:hint="default"/>
      <w:color w:val="000000"/>
      <w:sz w:val="21"/>
      <w:szCs w:val="21"/>
      <w:u w:val="none"/>
    </w:rPr>
  </w:style>
  <w:style w:type="character" w:customStyle="1" w:styleId="fontstyle01">
    <w:name w:val="fontstyle01"/>
    <w:basedOn w:val="a0"/>
    <w:qFormat/>
    <w:rsid w:val="00BD611D"/>
    <w:rPr>
      <w:rFonts w:ascii="宋体" w:eastAsia="宋体" w:hAnsi="宋体" w:hint="eastAsia"/>
      <w:color w:val="000000"/>
      <w:sz w:val="18"/>
      <w:szCs w:val="18"/>
    </w:rPr>
  </w:style>
  <w:style w:type="character" w:customStyle="1" w:styleId="fontstyle21">
    <w:name w:val="fontstyle21"/>
    <w:basedOn w:val="a0"/>
    <w:qFormat/>
    <w:rsid w:val="00BD611D"/>
    <w:rPr>
      <w:rFonts w:ascii="Times New Roman" w:hAnsi="Times New Roman" w:cs="Times New Roman" w:hint="default"/>
      <w:color w:val="000000"/>
      <w:sz w:val="18"/>
      <w:szCs w:val="18"/>
    </w:rPr>
  </w:style>
  <w:style w:type="paragraph" w:customStyle="1" w:styleId="31">
    <w:name w:val="标题3的样式"/>
    <w:basedOn w:val="a"/>
    <w:qFormat/>
    <w:rsid w:val="00BD611D"/>
    <w:pPr>
      <w:keepNext/>
      <w:widowControl/>
      <w:snapToGrid w:val="0"/>
      <w:spacing w:beforeLines="50" w:before="50" w:afterLines="90" w:after="90"/>
      <w:jc w:val="both"/>
      <w:outlineLvl w:val="2"/>
    </w:pPr>
    <w:rPr>
      <w:rFonts w:ascii="Arial Narrow" w:eastAsia="仿宋_GB2312" w:hAnsi="Arial Narrow" w:cs="Times New Roman"/>
      <w:sz w:val="24"/>
      <w:szCs w:val="24"/>
    </w:rPr>
  </w:style>
  <w:style w:type="paragraph" w:customStyle="1" w:styleId="32">
    <w:name w:val="修订3"/>
    <w:hidden/>
    <w:uiPriority w:val="99"/>
    <w:unhideWhenUsed/>
    <w:qFormat/>
    <w:rsid w:val="00BD611D"/>
    <w:rPr>
      <w:rFonts w:asciiTheme="minorHAnsi" w:eastAsiaTheme="minorEastAsia" w:hAnsiTheme="minorHAnsi" w:cstheme="minorBidi"/>
      <w:kern w:val="2"/>
      <w:sz w:val="21"/>
      <w:szCs w:val="22"/>
    </w:rPr>
  </w:style>
  <w:style w:type="paragraph" w:customStyle="1" w:styleId="40">
    <w:name w:val="修订4"/>
    <w:hidden/>
    <w:uiPriority w:val="99"/>
    <w:unhideWhenUsed/>
    <w:qFormat/>
    <w:rsid w:val="00BD611D"/>
    <w:rPr>
      <w:rFonts w:asciiTheme="minorHAnsi" w:eastAsiaTheme="minorEastAsia" w:hAnsiTheme="minorHAnsi" w:cstheme="minorBidi"/>
      <w:kern w:val="2"/>
      <w:sz w:val="21"/>
      <w:szCs w:val="22"/>
    </w:rPr>
  </w:style>
  <w:style w:type="character" w:customStyle="1" w:styleId="font81">
    <w:name w:val="font81"/>
    <w:basedOn w:val="a0"/>
    <w:qFormat/>
    <w:rsid w:val="00BD611D"/>
    <w:rPr>
      <w:rFonts w:ascii="Times New Roman" w:hAnsi="Times New Roman" w:cs="Times New Roman" w:hint="default"/>
      <w:color w:val="000000"/>
      <w:sz w:val="16"/>
      <w:szCs w:val="16"/>
      <w:u w:val="none"/>
    </w:rPr>
  </w:style>
  <w:style w:type="character" w:customStyle="1" w:styleId="font71">
    <w:name w:val="font71"/>
    <w:basedOn w:val="a0"/>
    <w:qFormat/>
    <w:rsid w:val="00BD611D"/>
    <w:rPr>
      <w:rFonts w:ascii="Times New Roman" w:hAnsi="Times New Roman" w:cs="Times New Roman" w:hint="default"/>
      <w:color w:val="000000"/>
      <w:sz w:val="18"/>
      <w:szCs w:val="18"/>
      <w:u w:val="none"/>
    </w:rPr>
  </w:style>
  <w:style w:type="character" w:customStyle="1" w:styleId="font61">
    <w:name w:val="font61"/>
    <w:basedOn w:val="a0"/>
    <w:qFormat/>
    <w:rsid w:val="00BD611D"/>
    <w:rPr>
      <w:rFonts w:ascii="宋体" w:eastAsia="宋体" w:hAnsi="宋体" w:hint="eastAsia"/>
      <w:color w:val="000000"/>
      <w:sz w:val="18"/>
      <w:szCs w:val="18"/>
      <w:u w:val="none"/>
    </w:rPr>
  </w:style>
  <w:style w:type="paragraph" w:customStyle="1" w:styleId="5">
    <w:name w:val="修订5"/>
    <w:hidden/>
    <w:uiPriority w:val="99"/>
    <w:unhideWhenUsed/>
    <w:qFormat/>
    <w:rsid w:val="00BD611D"/>
    <w:rPr>
      <w:rFonts w:asciiTheme="minorHAnsi" w:eastAsiaTheme="minorEastAsia" w:hAnsiTheme="minorHAnsi" w:cstheme="minorBidi"/>
      <w:kern w:val="2"/>
      <w:sz w:val="21"/>
      <w:szCs w:val="22"/>
    </w:rPr>
  </w:style>
  <w:style w:type="paragraph" w:customStyle="1" w:styleId="6">
    <w:name w:val="修订6"/>
    <w:hidden/>
    <w:uiPriority w:val="99"/>
    <w:semiHidden/>
    <w:qFormat/>
    <w:rsid w:val="00BD611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532">
      <w:bodyDiv w:val="1"/>
      <w:marLeft w:val="0"/>
      <w:marRight w:val="0"/>
      <w:marTop w:val="0"/>
      <w:marBottom w:val="0"/>
      <w:divBdr>
        <w:top w:val="none" w:sz="0" w:space="0" w:color="auto"/>
        <w:left w:val="none" w:sz="0" w:space="0" w:color="auto"/>
        <w:bottom w:val="none" w:sz="0" w:space="0" w:color="auto"/>
        <w:right w:val="none" w:sz="0" w:space="0" w:color="auto"/>
      </w:divBdr>
    </w:div>
    <w:div w:id="32704024">
      <w:bodyDiv w:val="1"/>
      <w:marLeft w:val="0"/>
      <w:marRight w:val="0"/>
      <w:marTop w:val="0"/>
      <w:marBottom w:val="0"/>
      <w:divBdr>
        <w:top w:val="none" w:sz="0" w:space="0" w:color="auto"/>
        <w:left w:val="none" w:sz="0" w:space="0" w:color="auto"/>
        <w:bottom w:val="none" w:sz="0" w:space="0" w:color="auto"/>
        <w:right w:val="none" w:sz="0" w:space="0" w:color="auto"/>
      </w:divBdr>
    </w:div>
    <w:div w:id="32728004">
      <w:bodyDiv w:val="1"/>
      <w:marLeft w:val="0"/>
      <w:marRight w:val="0"/>
      <w:marTop w:val="0"/>
      <w:marBottom w:val="0"/>
      <w:divBdr>
        <w:top w:val="none" w:sz="0" w:space="0" w:color="auto"/>
        <w:left w:val="none" w:sz="0" w:space="0" w:color="auto"/>
        <w:bottom w:val="none" w:sz="0" w:space="0" w:color="auto"/>
        <w:right w:val="none" w:sz="0" w:space="0" w:color="auto"/>
      </w:divBdr>
    </w:div>
    <w:div w:id="36123110">
      <w:bodyDiv w:val="1"/>
      <w:marLeft w:val="0"/>
      <w:marRight w:val="0"/>
      <w:marTop w:val="0"/>
      <w:marBottom w:val="0"/>
      <w:divBdr>
        <w:top w:val="none" w:sz="0" w:space="0" w:color="auto"/>
        <w:left w:val="none" w:sz="0" w:space="0" w:color="auto"/>
        <w:bottom w:val="none" w:sz="0" w:space="0" w:color="auto"/>
        <w:right w:val="none" w:sz="0" w:space="0" w:color="auto"/>
      </w:divBdr>
    </w:div>
    <w:div w:id="42023666">
      <w:bodyDiv w:val="1"/>
      <w:marLeft w:val="0"/>
      <w:marRight w:val="0"/>
      <w:marTop w:val="0"/>
      <w:marBottom w:val="0"/>
      <w:divBdr>
        <w:top w:val="none" w:sz="0" w:space="0" w:color="auto"/>
        <w:left w:val="none" w:sz="0" w:space="0" w:color="auto"/>
        <w:bottom w:val="none" w:sz="0" w:space="0" w:color="auto"/>
        <w:right w:val="none" w:sz="0" w:space="0" w:color="auto"/>
      </w:divBdr>
    </w:div>
    <w:div w:id="82998629">
      <w:bodyDiv w:val="1"/>
      <w:marLeft w:val="0"/>
      <w:marRight w:val="0"/>
      <w:marTop w:val="0"/>
      <w:marBottom w:val="0"/>
      <w:divBdr>
        <w:top w:val="none" w:sz="0" w:space="0" w:color="auto"/>
        <w:left w:val="none" w:sz="0" w:space="0" w:color="auto"/>
        <w:bottom w:val="none" w:sz="0" w:space="0" w:color="auto"/>
        <w:right w:val="none" w:sz="0" w:space="0" w:color="auto"/>
      </w:divBdr>
    </w:div>
    <w:div w:id="100884078">
      <w:bodyDiv w:val="1"/>
      <w:marLeft w:val="0"/>
      <w:marRight w:val="0"/>
      <w:marTop w:val="0"/>
      <w:marBottom w:val="0"/>
      <w:divBdr>
        <w:top w:val="none" w:sz="0" w:space="0" w:color="auto"/>
        <w:left w:val="none" w:sz="0" w:space="0" w:color="auto"/>
        <w:bottom w:val="none" w:sz="0" w:space="0" w:color="auto"/>
        <w:right w:val="none" w:sz="0" w:space="0" w:color="auto"/>
      </w:divBdr>
    </w:div>
    <w:div w:id="108547605">
      <w:bodyDiv w:val="1"/>
      <w:marLeft w:val="0"/>
      <w:marRight w:val="0"/>
      <w:marTop w:val="0"/>
      <w:marBottom w:val="0"/>
      <w:divBdr>
        <w:top w:val="none" w:sz="0" w:space="0" w:color="auto"/>
        <w:left w:val="none" w:sz="0" w:space="0" w:color="auto"/>
        <w:bottom w:val="none" w:sz="0" w:space="0" w:color="auto"/>
        <w:right w:val="none" w:sz="0" w:space="0" w:color="auto"/>
      </w:divBdr>
    </w:div>
    <w:div w:id="120077088">
      <w:bodyDiv w:val="1"/>
      <w:marLeft w:val="0"/>
      <w:marRight w:val="0"/>
      <w:marTop w:val="0"/>
      <w:marBottom w:val="0"/>
      <w:divBdr>
        <w:top w:val="none" w:sz="0" w:space="0" w:color="auto"/>
        <w:left w:val="none" w:sz="0" w:space="0" w:color="auto"/>
        <w:bottom w:val="none" w:sz="0" w:space="0" w:color="auto"/>
        <w:right w:val="none" w:sz="0" w:space="0" w:color="auto"/>
      </w:divBdr>
    </w:div>
    <w:div w:id="125128529">
      <w:bodyDiv w:val="1"/>
      <w:marLeft w:val="0"/>
      <w:marRight w:val="0"/>
      <w:marTop w:val="0"/>
      <w:marBottom w:val="0"/>
      <w:divBdr>
        <w:top w:val="none" w:sz="0" w:space="0" w:color="auto"/>
        <w:left w:val="none" w:sz="0" w:space="0" w:color="auto"/>
        <w:bottom w:val="none" w:sz="0" w:space="0" w:color="auto"/>
        <w:right w:val="none" w:sz="0" w:space="0" w:color="auto"/>
      </w:divBdr>
    </w:div>
    <w:div w:id="167406860">
      <w:bodyDiv w:val="1"/>
      <w:marLeft w:val="0"/>
      <w:marRight w:val="0"/>
      <w:marTop w:val="0"/>
      <w:marBottom w:val="0"/>
      <w:divBdr>
        <w:top w:val="none" w:sz="0" w:space="0" w:color="auto"/>
        <w:left w:val="none" w:sz="0" w:space="0" w:color="auto"/>
        <w:bottom w:val="none" w:sz="0" w:space="0" w:color="auto"/>
        <w:right w:val="none" w:sz="0" w:space="0" w:color="auto"/>
      </w:divBdr>
    </w:div>
    <w:div w:id="174344189">
      <w:bodyDiv w:val="1"/>
      <w:marLeft w:val="0"/>
      <w:marRight w:val="0"/>
      <w:marTop w:val="0"/>
      <w:marBottom w:val="0"/>
      <w:divBdr>
        <w:top w:val="none" w:sz="0" w:space="0" w:color="auto"/>
        <w:left w:val="none" w:sz="0" w:space="0" w:color="auto"/>
        <w:bottom w:val="none" w:sz="0" w:space="0" w:color="auto"/>
        <w:right w:val="none" w:sz="0" w:space="0" w:color="auto"/>
      </w:divBdr>
    </w:div>
    <w:div w:id="204560679">
      <w:bodyDiv w:val="1"/>
      <w:marLeft w:val="0"/>
      <w:marRight w:val="0"/>
      <w:marTop w:val="0"/>
      <w:marBottom w:val="0"/>
      <w:divBdr>
        <w:top w:val="none" w:sz="0" w:space="0" w:color="auto"/>
        <w:left w:val="none" w:sz="0" w:space="0" w:color="auto"/>
        <w:bottom w:val="none" w:sz="0" w:space="0" w:color="auto"/>
        <w:right w:val="none" w:sz="0" w:space="0" w:color="auto"/>
      </w:divBdr>
    </w:div>
    <w:div w:id="213011701">
      <w:bodyDiv w:val="1"/>
      <w:marLeft w:val="0"/>
      <w:marRight w:val="0"/>
      <w:marTop w:val="0"/>
      <w:marBottom w:val="0"/>
      <w:divBdr>
        <w:top w:val="none" w:sz="0" w:space="0" w:color="auto"/>
        <w:left w:val="none" w:sz="0" w:space="0" w:color="auto"/>
        <w:bottom w:val="none" w:sz="0" w:space="0" w:color="auto"/>
        <w:right w:val="none" w:sz="0" w:space="0" w:color="auto"/>
      </w:divBdr>
    </w:div>
    <w:div w:id="218133002">
      <w:bodyDiv w:val="1"/>
      <w:marLeft w:val="0"/>
      <w:marRight w:val="0"/>
      <w:marTop w:val="0"/>
      <w:marBottom w:val="0"/>
      <w:divBdr>
        <w:top w:val="none" w:sz="0" w:space="0" w:color="auto"/>
        <w:left w:val="none" w:sz="0" w:space="0" w:color="auto"/>
        <w:bottom w:val="none" w:sz="0" w:space="0" w:color="auto"/>
        <w:right w:val="none" w:sz="0" w:space="0" w:color="auto"/>
      </w:divBdr>
    </w:div>
    <w:div w:id="221139340">
      <w:bodyDiv w:val="1"/>
      <w:marLeft w:val="0"/>
      <w:marRight w:val="0"/>
      <w:marTop w:val="0"/>
      <w:marBottom w:val="0"/>
      <w:divBdr>
        <w:top w:val="none" w:sz="0" w:space="0" w:color="auto"/>
        <w:left w:val="none" w:sz="0" w:space="0" w:color="auto"/>
        <w:bottom w:val="none" w:sz="0" w:space="0" w:color="auto"/>
        <w:right w:val="none" w:sz="0" w:space="0" w:color="auto"/>
      </w:divBdr>
    </w:div>
    <w:div w:id="223030777">
      <w:bodyDiv w:val="1"/>
      <w:marLeft w:val="0"/>
      <w:marRight w:val="0"/>
      <w:marTop w:val="0"/>
      <w:marBottom w:val="0"/>
      <w:divBdr>
        <w:top w:val="none" w:sz="0" w:space="0" w:color="auto"/>
        <w:left w:val="none" w:sz="0" w:space="0" w:color="auto"/>
        <w:bottom w:val="none" w:sz="0" w:space="0" w:color="auto"/>
        <w:right w:val="none" w:sz="0" w:space="0" w:color="auto"/>
      </w:divBdr>
    </w:div>
    <w:div w:id="227811759">
      <w:bodyDiv w:val="1"/>
      <w:marLeft w:val="0"/>
      <w:marRight w:val="0"/>
      <w:marTop w:val="0"/>
      <w:marBottom w:val="0"/>
      <w:divBdr>
        <w:top w:val="none" w:sz="0" w:space="0" w:color="auto"/>
        <w:left w:val="none" w:sz="0" w:space="0" w:color="auto"/>
        <w:bottom w:val="none" w:sz="0" w:space="0" w:color="auto"/>
        <w:right w:val="none" w:sz="0" w:space="0" w:color="auto"/>
      </w:divBdr>
    </w:div>
    <w:div w:id="232862818">
      <w:bodyDiv w:val="1"/>
      <w:marLeft w:val="0"/>
      <w:marRight w:val="0"/>
      <w:marTop w:val="0"/>
      <w:marBottom w:val="0"/>
      <w:divBdr>
        <w:top w:val="none" w:sz="0" w:space="0" w:color="auto"/>
        <w:left w:val="none" w:sz="0" w:space="0" w:color="auto"/>
        <w:bottom w:val="none" w:sz="0" w:space="0" w:color="auto"/>
        <w:right w:val="none" w:sz="0" w:space="0" w:color="auto"/>
      </w:divBdr>
    </w:div>
    <w:div w:id="236088884">
      <w:bodyDiv w:val="1"/>
      <w:marLeft w:val="0"/>
      <w:marRight w:val="0"/>
      <w:marTop w:val="0"/>
      <w:marBottom w:val="0"/>
      <w:divBdr>
        <w:top w:val="none" w:sz="0" w:space="0" w:color="auto"/>
        <w:left w:val="none" w:sz="0" w:space="0" w:color="auto"/>
        <w:bottom w:val="none" w:sz="0" w:space="0" w:color="auto"/>
        <w:right w:val="none" w:sz="0" w:space="0" w:color="auto"/>
      </w:divBdr>
    </w:div>
    <w:div w:id="289165987">
      <w:bodyDiv w:val="1"/>
      <w:marLeft w:val="0"/>
      <w:marRight w:val="0"/>
      <w:marTop w:val="0"/>
      <w:marBottom w:val="0"/>
      <w:divBdr>
        <w:top w:val="none" w:sz="0" w:space="0" w:color="auto"/>
        <w:left w:val="none" w:sz="0" w:space="0" w:color="auto"/>
        <w:bottom w:val="none" w:sz="0" w:space="0" w:color="auto"/>
        <w:right w:val="none" w:sz="0" w:space="0" w:color="auto"/>
      </w:divBdr>
    </w:div>
    <w:div w:id="292367626">
      <w:bodyDiv w:val="1"/>
      <w:marLeft w:val="0"/>
      <w:marRight w:val="0"/>
      <w:marTop w:val="0"/>
      <w:marBottom w:val="0"/>
      <w:divBdr>
        <w:top w:val="none" w:sz="0" w:space="0" w:color="auto"/>
        <w:left w:val="none" w:sz="0" w:space="0" w:color="auto"/>
        <w:bottom w:val="none" w:sz="0" w:space="0" w:color="auto"/>
        <w:right w:val="none" w:sz="0" w:space="0" w:color="auto"/>
      </w:divBdr>
    </w:div>
    <w:div w:id="336738021">
      <w:bodyDiv w:val="1"/>
      <w:marLeft w:val="0"/>
      <w:marRight w:val="0"/>
      <w:marTop w:val="0"/>
      <w:marBottom w:val="0"/>
      <w:divBdr>
        <w:top w:val="none" w:sz="0" w:space="0" w:color="auto"/>
        <w:left w:val="none" w:sz="0" w:space="0" w:color="auto"/>
        <w:bottom w:val="none" w:sz="0" w:space="0" w:color="auto"/>
        <w:right w:val="none" w:sz="0" w:space="0" w:color="auto"/>
      </w:divBdr>
    </w:div>
    <w:div w:id="367225545">
      <w:bodyDiv w:val="1"/>
      <w:marLeft w:val="0"/>
      <w:marRight w:val="0"/>
      <w:marTop w:val="0"/>
      <w:marBottom w:val="0"/>
      <w:divBdr>
        <w:top w:val="none" w:sz="0" w:space="0" w:color="auto"/>
        <w:left w:val="none" w:sz="0" w:space="0" w:color="auto"/>
        <w:bottom w:val="none" w:sz="0" w:space="0" w:color="auto"/>
        <w:right w:val="none" w:sz="0" w:space="0" w:color="auto"/>
      </w:divBdr>
    </w:div>
    <w:div w:id="374547044">
      <w:bodyDiv w:val="1"/>
      <w:marLeft w:val="0"/>
      <w:marRight w:val="0"/>
      <w:marTop w:val="0"/>
      <w:marBottom w:val="0"/>
      <w:divBdr>
        <w:top w:val="none" w:sz="0" w:space="0" w:color="auto"/>
        <w:left w:val="none" w:sz="0" w:space="0" w:color="auto"/>
        <w:bottom w:val="none" w:sz="0" w:space="0" w:color="auto"/>
        <w:right w:val="none" w:sz="0" w:space="0" w:color="auto"/>
      </w:divBdr>
    </w:div>
    <w:div w:id="411855628">
      <w:bodyDiv w:val="1"/>
      <w:marLeft w:val="0"/>
      <w:marRight w:val="0"/>
      <w:marTop w:val="0"/>
      <w:marBottom w:val="0"/>
      <w:divBdr>
        <w:top w:val="none" w:sz="0" w:space="0" w:color="auto"/>
        <w:left w:val="none" w:sz="0" w:space="0" w:color="auto"/>
        <w:bottom w:val="none" w:sz="0" w:space="0" w:color="auto"/>
        <w:right w:val="none" w:sz="0" w:space="0" w:color="auto"/>
      </w:divBdr>
    </w:div>
    <w:div w:id="413556758">
      <w:bodyDiv w:val="1"/>
      <w:marLeft w:val="0"/>
      <w:marRight w:val="0"/>
      <w:marTop w:val="0"/>
      <w:marBottom w:val="0"/>
      <w:divBdr>
        <w:top w:val="none" w:sz="0" w:space="0" w:color="auto"/>
        <w:left w:val="none" w:sz="0" w:space="0" w:color="auto"/>
        <w:bottom w:val="none" w:sz="0" w:space="0" w:color="auto"/>
        <w:right w:val="none" w:sz="0" w:space="0" w:color="auto"/>
      </w:divBdr>
    </w:div>
    <w:div w:id="438765479">
      <w:bodyDiv w:val="1"/>
      <w:marLeft w:val="0"/>
      <w:marRight w:val="0"/>
      <w:marTop w:val="0"/>
      <w:marBottom w:val="0"/>
      <w:divBdr>
        <w:top w:val="none" w:sz="0" w:space="0" w:color="auto"/>
        <w:left w:val="none" w:sz="0" w:space="0" w:color="auto"/>
        <w:bottom w:val="none" w:sz="0" w:space="0" w:color="auto"/>
        <w:right w:val="none" w:sz="0" w:space="0" w:color="auto"/>
      </w:divBdr>
    </w:div>
    <w:div w:id="452287111">
      <w:bodyDiv w:val="1"/>
      <w:marLeft w:val="0"/>
      <w:marRight w:val="0"/>
      <w:marTop w:val="0"/>
      <w:marBottom w:val="0"/>
      <w:divBdr>
        <w:top w:val="none" w:sz="0" w:space="0" w:color="auto"/>
        <w:left w:val="none" w:sz="0" w:space="0" w:color="auto"/>
        <w:bottom w:val="none" w:sz="0" w:space="0" w:color="auto"/>
        <w:right w:val="none" w:sz="0" w:space="0" w:color="auto"/>
      </w:divBdr>
    </w:div>
    <w:div w:id="461047062">
      <w:bodyDiv w:val="1"/>
      <w:marLeft w:val="0"/>
      <w:marRight w:val="0"/>
      <w:marTop w:val="0"/>
      <w:marBottom w:val="0"/>
      <w:divBdr>
        <w:top w:val="none" w:sz="0" w:space="0" w:color="auto"/>
        <w:left w:val="none" w:sz="0" w:space="0" w:color="auto"/>
        <w:bottom w:val="none" w:sz="0" w:space="0" w:color="auto"/>
        <w:right w:val="none" w:sz="0" w:space="0" w:color="auto"/>
      </w:divBdr>
    </w:div>
    <w:div w:id="466047248">
      <w:bodyDiv w:val="1"/>
      <w:marLeft w:val="0"/>
      <w:marRight w:val="0"/>
      <w:marTop w:val="0"/>
      <w:marBottom w:val="0"/>
      <w:divBdr>
        <w:top w:val="none" w:sz="0" w:space="0" w:color="auto"/>
        <w:left w:val="none" w:sz="0" w:space="0" w:color="auto"/>
        <w:bottom w:val="none" w:sz="0" w:space="0" w:color="auto"/>
        <w:right w:val="none" w:sz="0" w:space="0" w:color="auto"/>
      </w:divBdr>
    </w:div>
    <w:div w:id="466318384">
      <w:bodyDiv w:val="1"/>
      <w:marLeft w:val="0"/>
      <w:marRight w:val="0"/>
      <w:marTop w:val="0"/>
      <w:marBottom w:val="0"/>
      <w:divBdr>
        <w:top w:val="none" w:sz="0" w:space="0" w:color="auto"/>
        <w:left w:val="none" w:sz="0" w:space="0" w:color="auto"/>
        <w:bottom w:val="none" w:sz="0" w:space="0" w:color="auto"/>
        <w:right w:val="none" w:sz="0" w:space="0" w:color="auto"/>
      </w:divBdr>
    </w:div>
    <w:div w:id="467237785">
      <w:bodyDiv w:val="1"/>
      <w:marLeft w:val="0"/>
      <w:marRight w:val="0"/>
      <w:marTop w:val="0"/>
      <w:marBottom w:val="0"/>
      <w:divBdr>
        <w:top w:val="none" w:sz="0" w:space="0" w:color="auto"/>
        <w:left w:val="none" w:sz="0" w:space="0" w:color="auto"/>
        <w:bottom w:val="none" w:sz="0" w:space="0" w:color="auto"/>
        <w:right w:val="none" w:sz="0" w:space="0" w:color="auto"/>
      </w:divBdr>
    </w:div>
    <w:div w:id="472721265">
      <w:bodyDiv w:val="1"/>
      <w:marLeft w:val="0"/>
      <w:marRight w:val="0"/>
      <w:marTop w:val="0"/>
      <w:marBottom w:val="0"/>
      <w:divBdr>
        <w:top w:val="none" w:sz="0" w:space="0" w:color="auto"/>
        <w:left w:val="none" w:sz="0" w:space="0" w:color="auto"/>
        <w:bottom w:val="none" w:sz="0" w:space="0" w:color="auto"/>
        <w:right w:val="none" w:sz="0" w:space="0" w:color="auto"/>
      </w:divBdr>
    </w:div>
    <w:div w:id="479343548">
      <w:bodyDiv w:val="1"/>
      <w:marLeft w:val="0"/>
      <w:marRight w:val="0"/>
      <w:marTop w:val="0"/>
      <w:marBottom w:val="0"/>
      <w:divBdr>
        <w:top w:val="none" w:sz="0" w:space="0" w:color="auto"/>
        <w:left w:val="none" w:sz="0" w:space="0" w:color="auto"/>
        <w:bottom w:val="none" w:sz="0" w:space="0" w:color="auto"/>
        <w:right w:val="none" w:sz="0" w:space="0" w:color="auto"/>
      </w:divBdr>
    </w:div>
    <w:div w:id="484276956">
      <w:bodyDiv w:val="1"/>
      <w:marLeft w:val="0"/>
      <w:marRight w:val="0"/>
      <w:marTop w:val="0"/>
      <w:marBottom w:val="0"/>
      <w:divBdr>
        <w:top w:val="none" w:sz="0" w:space="0" w:color="auto"/>
        <w:left w:val="none" w:sz="0" w:space="0" w:color="auto"/>
        <w:bottom w:val="none" w:sz="0" w:space="0" w:color="auto"/>
        <w:right w:val="none" w:sz="0" w:space="0" w:color="auto"/>
      </w:divBdr>
    </w:div>
    <w:div w:id="496844644">
      <w:bodyDiv w:val="1"/>
      <w:marLeft w:val="0"/>
      <w:marRight w:val="0"/>
      <w:marTop w:val="0"/>
      <w:marBottom w:val="0"/>
      <w:divBdr>
        <w:top w:val="none" w:sz="0" w:space="0" w:color="auto"/>
        <w:left w:val="none" w:sz="0" w:space="0" w:color="auto"/>
        <w:bottom w:val="none" w:sz="0" w:space="0" w:color="auto"/>
        <w:right w:val="none" w:sz="0" w:space="0" w:color="auto"/>
      </w:divBdr>
    </w:div>
    <w:div w:id="503085828">
      <w:bodyDiv w:val="1"/>
      <w:marLeft w:val="0"/>
      <w:marRight w:val="0"/>
      <w:marTop w:val="0"/>
      <w:marBottom w:val="0"/>
      <w:divBdr>
        <w:top w:val="none" w:sz="0" w:space="0" w:color="auto"/>
        <w:left w:val="none" w:sz="0" w:space="0" w:color="auto"/>
        <w:bottom w:val="none" w:sz="0" w:space="0" w:color="auto"/>
        <w:right w:val="none" w:sz="0" w:space="0" w:color="auto"/>
      </w:divBdr>
    </w:div>
    <w:div w:id="513500366">
      <w:bodyDiv w:val="1"/>
      <w:marLeft w:val="0"/>
      <w:marRight w:val="0"/>
      <w:marTop w:val="0"/>
      <w:marBottom w:val="0"/>
      <w:divBdr>
        <w:top w:val="none" w:sz="0" w:space="0" w:color="auto"/>
        <w:left w:val="none" w:sz="0" w:space="0" w:color="auto"/>
        <w:bottom w:val="none" w:sz="0" w:space="0" w:color="auto"/>
        <w:right w:val="none" w:sz="0" w:space="0" w:color="auto"/>
      </w:divBdr>
    </w:div>
    <w:div w:id="549266629">
      <w:bodyDiv w:val="1"/>
      <w:marLeft w:val="0"/>
      <w:marRight w:val="0"/>
      <w:marTop w:val="0"/>
      <w:marBottom w:val="0"/>
      <w:divBdr>
        <w:top w:val="none" w:sz="0" w:space="0" w:color="auto"/>
        <w:left w:val="none" w:sz="0" w:space="0" w:color="auto"/>
        <w:bottom w:val="none" w:sz="0" w:space="0" w:color="auto"/>
        <w:right w:val="none" w:sz="0" w:space="0" w:color="auto"/>
      </w:divBdr>
    </w:div>
    <w:div w:id="563032021">
      <w:bodyDiv w:val="1"/>
      <w:marLeft w:val="0"/>
      <w:marRight w:val="0"/>
      <w:marTop w:val="0"/>
      <w:marBottom w:val="0"/>
      <w:divBdr>
        <w:top w:val="none" w:sz="0" w:space="0" w:color="auto"/>
        <w:left w:val="none" w:sz="0" w:space="0" w:color="auto"/>
        <w:bottom w:val="none" w:sz="0" w:space="0" w:color="auto"/>
        <w:right w:val="none" w:sz="0" w:space="0" w:color="auto"/>
      </w:divBdr>
    </w:div>
    <w:div w:id="580917045">
      <w:bodyDiv w:val="1"/>
      <w:marLeft w:val="0"/>
      <w:marRight w:val="0"/>
      <w:marTop w:val="0"/>
      <w:marBottom w:val="0"/>
      <w:divBdr>
        <w:top w:val="none" w:sz="0" w:space="0" w:color="auto"/>
        <w:left w:val="none" w:sz="0" w:space="0" w:color="auto"/>
        <w:bottom w:val="none" w:sz="0" w:space="0" w:color="auto"/>
        <w:right w:val="none" w:sz="0" w:space="0" w:color="auto"/>
      </w:divBdr>
    </w:div>
    <w:div w:id="647396953">
      <w:bodyDiv w:val="1"/>
      <w:marLeft w:val="0"/>
      <w:marRight w:val="0"/>
      <w:marTop w:val="0"/>
      <w:marBottom w:val="0"/>
      <w:divBdr>
        <w:top w:val="none" w:sz="0" w:space="0" w:color="auto"/>
        <w:left w:val="none" w:sz="0" w:space="0" w:color="auto"/>
        <w:bottom w:val="none" w:sz="0" w:space="0" w:color="auto"/>
        <w:right w:val="none" w:sz="0" w:space="0" w:color="auto"/>
      </w:divBdr>
    </w:div>
    <w:div w:id="695155876">
      <w:bodyDiv w:val="1"/>
      <w:marLeft w:val="0"/>
      <w:marRight w:val="0"/>
      <w:marTop w:val="0"/>
      <w:marBottom w:val="0"/>
      <w:divBdr>
        <w:top w:val="none" w:sz="0" w:space="0" w:color="auto"/>
        <w:left w:val="none" w:sz="0" w:space="0" w:color="auto"/>
        <w:bottom w:val="none" w:sz="0" w:space="0" w:color="auto"/>
        <w:right w:val="none" w:sz="0" w:space="0" w:color="auto"/>
      </w:divBdr>
    </w:div>
    <w:div w:id="709962365">
      <w:bodyDiv w:val="1"/>
      <w:marLeft w:val="0"/>
      <w:marRight w:val="0"/>
      <w:marTop w:val="0"/>
      <w:marBottom w:val="0"/>
      <w:divBdr>
        <w:top w:val="none" w:sz="0" w:space="0" w:color="auto"/>
        <w:left w:val="none" w:sz="0" w:space="0" w:color="auto"/>
        <w:bottom w:val="none" w:sz="0" w:space="0" w:color="auto"/>
        <w:right w:val="none" w:sz="0" w:space="0" w:color="auto"/>
      </w:divBdr>
    </w:div>
    <w:div w:id="754135744">
      <w:bodyDiv w:val="1"/>
      <w:marLeft w:val="0"/>
      <w:marRight w:val="0"/>
      <w:marTop w:val="0"/>
      <w:marBottom w:val="0"/>
      <w:divBdr>
        <w:top w:val="none" w:sz="0" w:space="0" w:color="auto"/>
        <w:left w:val="none" w:sz="0" w:space="0" w:color="auto"/>
        <w:bottom w:val="none" w:sz="0" w:space="0" w:color="auto"/>
        <w:right w:val="none" w:sz="0" w:space="0" w:color="auto"/>
      </w:divBdr>
    </w:div>
    <w:div w:id="777876616">
      <w:bodyDiv w:val="1"/>
      <w:marLeft w:val="0"/>
      <w:marRight w:val="0"/>
      <w:marTop w:val="0"/>
      <w:marBottom w:val="0"/>
      <w:divBdr>
        <w:top w:val="none" w:sz="0" w:space="0" w:color="auto"/>
        <w:left w:val="none" w:sz="0" w:space="0" w:color="auto"/>
        <w:bottom w:val="none" w:sz="0" w:space="0" w:color="auto"/>
        <w:right w:val="none" w:sz="0" w:space="0" w:color="auto"/>
      </w:divBdr>
    </w:div>
    <w:div w:id="789933159">
      <w:bodyDiv w:val="1"/>
      <w:marLeft w:val="0"/>
      <w:marRight w:val="0"/>
      <w:marTop w:val="0"/>
      <w:marBottom w:val="0"/>
      <w:divBdr>
        <w:top w:val="none" w:sz="0" w:space="0" w:color="auto"/>
        <w:left w:val="none" w:sz="0" w:space="0" w:color="auto"/>
        <w:bottom w:val="none" w:sz="0" w:space="0" w:color="auto"/>
        <w:right w:val="none" w:sz="0" w:space="0" w:color="auto"/>
      </w:divBdr>
    </w:div>
    <w:div w:id="797919931">
      <w:bodyDiv w:val="1"/>
      <w:marLeft w:val="0"/>
      <w:marRight w:val="0"/>
      <w:marTop w:val="0"/>
      <w:marBottom w:val="0"/>
      <w:divBdr>
        <w:top w:val="none" w:sz="0" w:space="0" w:color="auto"/>
        <w:left w:val="none" w:sz="0" w:space="0" w:color="auto"/>
        <w:bottom w:val="none" w:sz="0" w:space="0" w:color="auto"/>
        <w:right w:val="none" w:sz="0" w:space="0" w:color="auto"/>
      </w:divBdr>
    </w:div>
    <w:div w:id="801387148">
      <w:bodyDiv w:val="1"/>
      <w:marLeft w:val="0"/>
      <w:marRight w:val="0"/>
      <w:marTop w:val="0"/>
      <w:marBottom w:val="0"/>
      <w:divBdr>
        <w:top w:val="none" w:sz="0" w:space="0" w:color="auto"/>
        <w:left w:val="none" w:sz="0" w:space="0" w:color="auto"/>
        <w:bottom w:val="none" w:sz="0" w:space="0" w:color="auto"/>
        <w:right w:val="none" w:sz="0" w:space="0" w:color="auto"/>
      </w:divBdr>
    </w:div>
    <w:div w:id="809178679">
      <w:bodyDiv w:val="1"/>
      <w:marLeft w:val="0"/>
      <w:marRight w:val="0"/>
      <w:marTop w:val="0"/>
      <w:marBottom w:val="0"/>
      <w:divBdr>
        <w:top w:val="none" w:sz="0" w:space="0" w:color="auto"/>
        <w:left w:val="none" w:sz="0" w:space="0" w:color="auto"/>
        <w:bottom w:val="none" w:sz="0" w:space="0" w:color="auto"/>
        <w:right w:val="none" w:sz="0" w:space="0" w:color="auto"/>
      </w:divBdr>
    </w:div>
    <w:div w:id="809981240">
      <w:bodyDiv w:val="1"/>
      <w:marLeft w:val="0"/>
      <w:marRight w:val="0"/>
      <w:marTop w:val="0"/>
      <w:marBottom w:val="0"/>
      <w:divBdr>
        <w:top w:val="none" w:sz="0" w:space="0" w:color="auto"/>
        <w:left w:val="none" w:sz="0" w:space="0" w:color="auto"/>
        <w:bottom w:val="none" w:sz="0" w:space="0" w:color="auto"/>
        <w:right w:val="none" w:sz="0" w:space="0" w:color="auto"/>
      </w:divBdr>
    </w:div>
    <w:div w:id="810833379">
      <w:bodyDiv w:val="1"/>
      <w:marLeft w:val="0"/>
      <w:marRight w:val="0"/>
      <w:marTop w:val="0"/>
      <w:marBottom w:val="0"/>
      <w:divBdr>
        <w:top w:val="none" w:sz="0" w:space="0" w:color="auto"/>
        <w:left w:val="none" w:sz="0" w:space="0" w:color="auto"/>
        <w:bottom w:val="none" w:sz="0" w:space="0" w:color="auto"/>
        <w:right w:val="none" w:sz="0" w:space="0" w:color="auto"/>
      </w:divBdr>
    </w:div>
    <w:div w:id="819348761">
      <w:bodyDiv w:val="1"/>
      <w:marLeft w:val="0"/>
      <w:marRight w:val="0"/>
      <w:marTop w:val="0"/>
      <w:marBottom w:val="0"/>
      <w:divBdr>
        <w:top w:val="none" w:sz="0" w:space="0" w:color="auto"/>
        <w:left w:val="none" w:sz="0" w:space="0" w:color="auto"/>
        <w:bottom w:val="none" w:sz="0" w:space="0" w:color="auto"/>
        <w:right w:val="none" w:sz="0" w:space="0" w:color="auto"/>
      </w:divBdr>
    </w:div>
    <w:div w:id="835608779">
      <w:bodyDiv w:val="1"/>
      <w:marLeft w:val="0"/>
      <w:marRight w:val="0"/>
      <w:marTop w:val="0"/>
      <w:marBottom w:val="0"/>
      <w:divBdr>
        <w:top w:val="none" w:sz="0" w:space="0" w:color="auto"/>
        <w:left w:val="none" w:sz="0" w:space="0" w:color="auto"/>
        <w:bottom w:val="none" w:sz="0" w:space="0" w:color="auto"/>
        <w:right w:val="none" w:sz="0" w:space="0" w:color="auto"/>
      </w:divBdr>
    </w:div>
    <w:div w:id="842671216">
      <w:bodyDiv w:val="1"/>
      <w:marLeft w:val="0"/>
      <w:marRight w:val="0"/>
      <w:marTop w:val="0"/>
      <w:marBottom w:val="0"/>
      <w:divBdr>
        <w:top w:val="none" w:sz="0" w:space="0" w:color="auto"/>
        <w:left w:val="none" w:sz="0" w:space="0" w:color="auto"/>
        <w:bottom w:val="none" w:sz="0" w:space="0" w:color="auto"/>
        <w:right w:val="none" w:sz="0" w:space="0" w:color="auto"/>
      </w:divBdr>
    </w:div>
    <w:div w:id="881671179">
      <w:bodyDiv w:val="1"/>
      <w:marLeft w:val="0"/>
      <w:marRight w:val="0"/>
      <w:marTop w:val="0"/>
      <w:marBottom w:val="0"/>
      <w:divBdr>
        <w:top w:val="none" w:sz="0" w:space="0" w:color="auto"/>
        <w:left w:val="none" w:sz="0" w:space="0" w:color="auto"/>
        <w:bottom w:val="none" w:sz="0" w:space="0" w:color="auto"/>
        <w:right w:val="none" w:sz="0" w:space="0" w:color="auto"/>
      </w:divBdr>
    </w:div>
    <w:div w:id="940987570">
      <w:bodyDiv w:val="1"/>
      <w:marLeft w:val="0"/>
      <w:marRight w:val="0"/>
      <w:marTop w:val="0"/>
      <w:marBottom w:val="0"/>
      <w:divBdr>
        <w:top w:val="none" w:sz="0" w:space="0" w:color="auto"/>
        <w:left w:val="none" w:sz="0" w:space="0" w:color="auto"/>
        <w:bottom w:val="none" w:sz="0" w:space="0" w:color="auto"/>
        <w:right w:val="none" w:sz="0" w:space="0" w:color="auto"/>
      </w:divBdr>
    </w:div>
    <w:div w:id="944187633">
      <w:bodyDiv w:val="1"/>
      <w:marLeft w:val="0"/>
      <w:marRight w:val="0"/>
      <w:marTop w:val="0"/>
      <w:marBottom w:val="0"/>
      <w:divBdr>
        <w:top w:val="none" w:sz="0" w:space="0" w:color="auto"/>
        <w:left w:val="none" w:sz="0" w:space="0" w:color="auto"/>
        <w:bottom w:val="none" w:sz="0" w:space="0" w:color="auto"/>
        <w:right w:val="none" w:sz="0" w:space="0" w:color="auto"/>
      </w:divBdr>
    </w:div>
    <w:div w:id="946085381">
      <w:bodyDiv w:val="1"/>
      <w:marLeft w:val="0"/>
      <w:marRight w:val="0"/>
      <w:marTop w:val="0"/>
      <w:marBottom w:val="0"/>
      <w:divBdr>
        <w:top w:val="none" w:sz="0" w:space="0" w:color="auto"/>
        <w:left w:val="none" w:sz="0" w:space="0" w:color="auto"/>
        <w:bottom w:val="none" w:sz="0" w:space="0" w:color="auto"/>
        <w:right w:val="none" w:sz="0" w:space="0" w:color="auto"/>
      </w:divBdr>
    </w:div>
    <w:div w:id="956564472">
      <w:bodyDiv w:val="1"/>
      <w:marLeft w:val="0"/>
      <w:marRight w:val="0"/>
      <w:marTop w:val="0"/>
      <w:marBottom w:val="0"/>
      <w:divBdr>
        <w:top w:val="none" w:sz="0" w:space="0" w:color="auto"/>
        <w:left w:val="none" w:sz="0" w:space="0" w:color="auto"/>
        <w:bottom w:val="none" w:sz="0" w:space="0" w:color="auto"/>
        <w:right w:val="none" w:sz="0" w:space="0" w:color="auto"/>
      </w:divBdr>
    </w:div>
    <w:div w:id="974337661">
      <w:bodyDiv w:val="1"/>
      <w:marLeft w:val="0"/>
      <w:marRight w:val="0"/>
      <w:marTop w:val="0"/>
      <w:marBottom w:val="0"/>
      <w:divBdr>
        <w:top w:val="none" w:sz="0" w:space="0" w:color="auto"/>
        <w:left w:val="none" w:sz="0" w:space="0" w:color="auto"/>
        <w:bottom w:val="none" w:sz="0" w:space="0" w:color="auto"/>
        <w:right w:val="none" w:sz="0" w:space="0" w:color="auto"/>
      </w:divBdr>
    </w:div>
    <w:div w:id="1006714355">
      <w:bodyDiv w:val="1"/>
      <w:marLeft w:val="0"/>
      <w:marRight w:val="0"/>
      <w:marTop w:val="0"/>
      <w:marBottom w:val="0"/>
      <w:divBdr>
        <w:top w:val="none" w:sz="0" w:space="0" w:color="auto"/>
        <w:left w:val="none" w:sz="0" w:space="0" w:color="auto"/>
        <w:bottom w:val="none" w:sz="0" w:space="0" w:color="auto"/>
        <w:right w:val="none" w:sz="0" w:space="0" w:color="auto"/>
      </w:divBdr>
    </w:div>
    <w:div w:id="1012073733">
      <w:bodyDiv w:val="1"/>
      <w:marLeft w:val="0"/>
      <w:marRight w:val="0"/>
      <w:marTop w:val="0"/>
      <w:marBottom w:val="0"/>
      <w:divBdr>
        <w:top w:val="none" w:sz="0" w:space="0" w:color="auto"/>
        <w:left w:val="none" w:sz="0" w:space="0" w:color="auto"/>
        <w:bottom w:val="none" w:sz="0" w:space="0" w:color="auto"/>
        <w:right w:val="none" w:sz="0" w:space="0" w:color="auto"/>
      </w:divBdr>
    </w:div>
    <w:div w:id="1014722489">
      <w:bodyDiv w:val="1"/>
      <w:marLeft w:val="0"/>
      <w:marRight w:val="0"/>
      <w:marTop w:val="0"/>
      <w:marBottom w:val="0"/>
      <w:divBdr>
        <w:top w:val="none" w:sz="0" w:space="0" w:color="auto"/>
        <w:left w:val="none" w:sz="0" w:space="0" w:color="auto"/>
        <w:bottom w:val="none" w:sz="0" w:space="0" w:color="auto"/>
        <w:right w:val="none" w:sz="0" w:space="0" w:color="auto"/>
      </w:divBdr>
    </w:div>
    <w:div w:id="1035039365">
      <w:bodyDiv w:val="1"/>
      <w:marLeft w:val="0"/>
      <w:marRight w:val="0"/>
      <w:marTop w:val="0"/>
      <w:marBottom w:val="0"/>
      <w:divBdr>
        <w:top w:val="none" w:sz="0" w:space="0" w:color="auto"/>
        <w:left w:val="none" w:sz="0" w:space="0" w:color="auto"/>
        <w:bottom w:val="none" w:sz="0" w:space="0" w:color="auto"/>
        <w:right w:val="none" w:sz="0" w:space="0" w:color="auto"/>
      </w:divBdr>
    </w:div>
    <w:div w:id="1068503311">
      <w:bodyDiv w:val="1"/>
      <w:marLeft w:val="0"/>
      <w:marRight w:val="0"/>
      <w:marTop w:val="0"/>
      <w:marBottom w:val="0"/>
      <w:divBdr>
        <w:top w:val="none" w:sz="0" w:space="0" w:color="auto"/>
        <w:left w:val="none" w:sz="0" w:space="0" w:color="auto"/>
        <w:bottom w:val="none" w:sz="0" w:space="0" w:color="auto"/>
        <w:right w:val="none" w:sz="0" w:space="0" w:color="auto"/>
      </w:divBdr>
    </w:div>
    <w:div w:id="1069960929">
      <w:bodyDiv w:val="1"/>
      <w:marLeft w:val="0"/>
      <w:marRight w:val="0"/>
      <w:marTop w:val="0"/>
      <w:marBottom w:val="0"/>
      <w:divBdr>
        <w:top w:val="none" w:sz="0" w:space="0" w:color="auto"/>
        <w:left w:val="none" w:sz="0" w:space="0" w:color="auto"/>
        <w:bottom w:val="none" w:sz="0" w:space="0" w:color="auto"/>
        <w:right w:val="none" w:sz="0" w:space="0" w:color="auto"/>
      </w:divBdr>
    </w:div>
    <w:div w:id="1076825185">
      <w:bodyDiv w:val="1"/>
      <w:marLeft w:val="0"/>
      <w:marRight w:val="0"/>
      <w:marTop w:val="0"/>
      <w:marBottom w:val="0"/>
      <w:divBdr>
        <w:top w:val="none" w:sz="0" w:space="0" w:color="auto"/>
        <w:left w:val="none" w:sz="0" w:space="0" w:color="auto"/>
        <w:bottom w:val="none" w:sz="0" w:space="0" w:color="auto"/>
        <w:right w:val="none" w:sz="0" w:space="0" w:color="auto"/>
      </w:divBdr>
    </w:div>
    <w:div w:id="1089929268">
      <w:bodyDiv w:val="1"/>
      <w:marLeft w:val="0"/>
      <w:marRight w:val="0"/>
      <w:marTop w:val="0"/>
      <w:marBottom w:val="0"/>
      <w:divBdr>
        <w:top w:val="none" w:sz="0" w:space="0" w:color="auto"/>
        <w:left w:val="none" w:sz="0" w:space="0" w:color="auto"/>
        <w:bottom w:val="none" w:sz="0" w:space="0" w:color="auto"/>
        <w:right w:val="none" w:sz="0" w:space="0" w:color="auto"/>
      </w:divBdr>
    </w:div>
    <w:div w:id="1097093257">
      <w:bodyDiv w:val="1"/>
      <w:marLeft w:val="0"/>
      <w:marRight w:val="0"/>
      <w:marTop w:val="0"/>
      <w:marBottom w:val="0"/>
      <w:divBdr>
        <w:top w:val="none" w:sz="0" w:space="0" w:color="auto"/>
        <w:left w:val="none" w:sz="0" w:space="0" w:color="auto"/>
        <w:bottom w:val="none" w:sz="0" w:space="0" w:color="auto"/>
        <w:right w:val="none" w:sz="0" w:space="0" w:color="auto"/>
      </w:divBdr>
    </w:div>
    <w:div w:id="1111440003">
      <w:bodyDiv w:val="1"/>
      <w:marLeft w:val="0"/>
      <w:marRight w:val="0"/>
      <w:marTop w:val="0"/>
      <w:marBottom w:val="0"/>
      <w:divBdr>
        <w:top w:val="none" w:sz="0" w:space="0" w:color="auto"/>
        <w:left w:val="none" w:sz="0" w:space="0" w:color="auto"/>
        <w:bottom w:val="none" w:sz="0" w:space="0" w:color="auto"/>
        <w:right w:val="none" w:sz="0" w:space="0" w:color="auto"/>
      </w:divBdr>
    </w:div>
    <w:div w:id="1124619363">
      <w:bodyDiv w:val="1"/>
      <w:marLeft w:val="0"/>
      <w:marRight w:val="0"/>
      <w:marTop w:val="0"/>
      <w:marBottom w:val="0"/>
      <w:divBdr>
        <w:top w:val="none" w:sz="0" w:space="0" w:color="auto"/>
        <w:left w:val="none" w:sz="0" w:space="0" w:color="auto"/>
        <w:bottom w:val="none" w:sz="0" w:space="0" w:color="auto"/>
        <w:right w:val="none" w:sz="0" w:space="0" w:color="auto"/>
      </w:divBdr>
    </w:div>
    <w:div w:id="1132018297">
      <w:bodyDiv w:val="1"/>
      <w:marLeft w:val="0"/>
      <w:marRight w:val="0"/>
      <w:marTop w:val="0"/>
      <w:marBottom w:val="0"/>
      <w:divBdr>
        <w:top w:val="none" w:sz="0" w:space="0" w:color="auto"/>
        <w:left w:val="none" w:sz="0" w:space="0" w:color="auto"/>
        <w:bottom w:val="none" w:sz="0" w:space="0" w:color="auto"/>
        <w:right w:val="none" w:sz="0" w:space="0" w:color="auto"/>
      </w:divBdr>
    </w:div>
    <w:div w:id="1133256157">
      <w:bodyDiv w:val="1"/>
      <w:marLeft w:val="0"/>
      <w:marRight w:val="0"/>
      <w:marTop w:val="0"/>
      <w:marBottom w:val="0"/>
      <w:divBdr>
        <w:top w:val="none" w:sz="0" w:space="0" w:color="auto"/>
        <w:left w:val="none" w:sz="0" w:space="0" w:color="auto"/>
        <w:bottom w:val="none" w:sz="0" w:space="0" w:color="auto"/>
        <w:right w:val="none" w:sz="0" w:space="0" w:color="auto"/>
      </w:divBdr>
    </w:div>
    <w:div w:id="1170757826">
      <w:bodyDiv w:val="1"/>
      <w:marLeft w:val="0"/>
      <w:marRight w:val="0"/>
      <w:marTop w:val="0"/>
      <w:marBottom w:val="0"/>
      <w:divBdr>
        <w:top w:val="none" w:sz="0" w:space="0" w:color="auto"/>
        <w:left w:val="none" w:sz="0" w:space="0" w:color="auto"/>
        <w:bottom w:val="none" w:sz="0" w:space="0" w:color="auto"/>
        <w:right w:val="none" w:sz="0" w:space="0" w:color="auto"/>
      </w:divBdr>
    </w:div>
    <w:div w:id="1207793620">
      <w:bodyDiv w:val="1"/>
      <w:marLeft w:val="0"/>
      <w:marRight w:val="0"/>
      <w:marTop w:val="0"/>
      <w:marBottom w:val="0"/>
      <w:divBdr>
        <w:top w:val="none" w:sz="0" w:space="0" w:color="auto"/>
        <w:left w:val="none" w:sz="0" w:space="0" w:color="auto"/>
        <w:bottom w:val="none" w:sz="0" w:space="0" w:color="auto"/>
        <w:right w:val="none" w:sz="0" w:space="0" w:color="auto"/>
      </w:divBdr>
    </w:div>
    <w:div w:id="1214080965">
      <w:bodyDiv w:val="1"/>
      <w:marLeft w:val="0"/>
      <w:marRight w:val="0"/>
      <w:marTop w:val="0"/>
      <w:marBottom w:val="0"/>
      <w:divBdr>
        <w:top w:val="none" w:sz="0" w:space="0" w:color="auto"/>
        <w:left w:val="none" w:sz="0" w:space="0" w:color="auto"/>
        <w:bottom w:val="none" w:sz="0" w:space="0" w:color="auto"/>
        <w:right w:val="none" w:sz="0" w:space="0" w:color="auto"/>
      </w:divBdr>
    </w:div>
    <w:div w:id="1218010103">
      <w:bodyDiv w:val="1"/>
      <w:marLeft w:val="0"/>
      <w:marRight w:val="0"/>
      <w:marTop w:val="0"/>
      <w:marBottom w:val="0"/>
      <w:divBdr>
        <w:top w:val="none" w:sz="0" w:space="0" w:color="auto"/>
        <w:left w:val="none" w:sz="0" w:space="0" w:color="auto"/>
        <w:bottom w:val="none" w:sz="0" w:space="0" w:color="auto"/>
        <w:right w:val="none" w:sz="0" w:space="0" w:color="auto"/>
      </w:divBdr>
    </w:div>
    <w:div w:id="1232813407">
      <w:bodyDiv w:val="1"/>
      <w:marLeft w:val="0"/>
      <w:marRight w:val="0"/>
      <w:marTop w:val="0"/>
      <w:marBottom w:val="0"/>
      <w:divBdr>
        <w:top w:val="none" w:sz="0" w:space="0" w:color="auto"/>
        <w:left w:val="none" w:sz="0" w:space="0" w:color="auto"/>
        <w:bottom w:val="none" w:sz="0" w:space="0" w:color="auto"/>
        <w:right w:val="none" w:sz="0" w:space="0" w:color="auto"/>
      </w:divBdr>
    </w:div>
    <w:div w:id="1233850964">
      <w:bodyDiv w:val="1"/>
      <w:marLeft w:val="0"/>
      <w:marRight w:val="0"/>
      <w:marTop w:val="0"/>
      <w:marBottom w:val="0"/>
      <w:divBdr>
        <w:top w:val="none" w:sz="0" w:space="0" w:color="auto"/>
        <w:left w:val="none" w:sz="0" w:space="0" w:color="auto"/>
        <w:bottom w:val="none" w:sz="0" w:space="0" w:color="auto"/>
        <w:right w:val="none" w:sz="0" w:space="0" w:color="auto"/>
      </w:divBdr>
    </w:div>
    <w:div w:id="1236158815">
      <w:bodyDiv w:val="1"/>
      <w:marLeft w:val="0"/>
      <w:marRight w:val="0"/>
      <w:marTop w:val="0"/>
      <w:marBottom w:val="0"/>
      <w:divBdr>
        <w:top w:val="none" w:sz="0" w:space="0" w:color="auto"/>
        <w:left w:val="none" w:sz="0" w:space="0" w:color="auto"/>
        <w:bottom w:val="none" w:sz="0" w:space="0" w:color="auto"/>
        <w:right w:val="none" w:sz="0" w:space="0" w:color="auto"/>
      </w:divBdr>
    </w:div>
    <w:div w:id="1243876182">
      <w:bodyDiv w:val="1"/>
      <w:marLeft w:val="0"/>
      <w:marRight w:val="0"/>
      <w:marTop w:val="0"/>
      <w:marBottom w:val="0"/>
      <w:divBdr>
        <w:top w:val="none" w:sz="0" w:space="0" w:color="auto"/>
        <w:left w:val="none" w:sz="0" w:space="0" w:color="auto"/>
        <w:bottom w:val="none" w:sz="0" w:space="0" w:color="auto"/>
        <w:right w:val="none" w:sz="0" w:space="0" w:color="auto"/>
      </w:divBdr>
    </w:div>
    <w:div w:id="1275134627">
      <w:bodyDiv w:val="1"/>
      <w:marLeft w:val="0"/>
      <w:marRight w:val="0"/>
      <w:marTop w:val="0"/>
      <w:marBottom w:val="0"/>
      <w:divBdr>
        <w:top w:val="none" w:sz="0" w:space="0" w:color="auto"/>
        <w:left w:val="none" w:sz="0" w:space="0" w:color="auto"/>
        <w:bottom w:val="none" w:sz="0" w:space="0" w:color="auto"/>
        <w:right w:val="none" w:sz="0" w:space="0" w:color="auto"/>
      </w:divBdr>
    </w:div>
    <w:div w:id="1288662128">
      <w:bodyDiv w:val="1"/>
      <w:marLeft w:val="0"/>
      <w:marRight w:val="0"/>
      <w:marTop w:val="0"/>
      <w:marBottom w:val="0"/>
      <w:divBdr>
        <w:top w:val="none" w:sz="0" w:space="0" w:color="auto"/>
        <w:left w:val="none" w:sz="0" w:space="0" w:color="auto"/>
        <w:bottom w:val="none" w:sz="0" w:space="0" w:color="auto"/>
        <w:right w:val="none" w:sz="0" w:space="0" w:color="auto"/>
      </w:divBdr>
    </w:div>
    <w:div w:id="1290891474">
      <w:bodyDiv w:val="1"/>
      <w:marLeft w:val="0"/>
      <w:marRight w:val="0"/>
      <w:marTop w:val="0"/>
      <w:marBottom w:val="0"/>
      <w:divBdr>
        <w:top w:val="none" w:sz="0" w:space="0" w:color="auto"/>
        <w:left w:val="none" w:sz="0" w:space="0" w:color="auto"/>
        <w:bottom w:val="none" w:sz="0" w:space="0" w:color="auto"/>
        <w:right w:val="none" w:sz="0" w:space="0" w:color="auto"/>
      </w:divBdr>
    </w:div>
    <w:div w:id="1320189290">
      <w:bodyDiv w:val="1"/>
      <w:marLeft w:val="0"/>
      <w:marRight w:val="0"/>
      <w:marTop w:val="0"/>
      <w:marBottom w:val="0"/>
      <w:divBdr>
        <w:top w:val="none" w:sz="0" w:space="0" w:color="auto"/>
        <w:left w:val="none" w:sz="0" w:space="0" w:color="auto"/>
        <w:bottom w:val="none" w:sz="0" w:space="0" w:color="auto"/>
        <w:right w:val="none" w:sz="0" w:space="0" w:color="auto"/>
      </w:divBdr>
    </w:div>
    <w:div w:id="1343750572">
      <w:bodyDiv w:val="1"/>
      <w:marLeft w:val="0"/>
      <w:marRight w:val="0"/>
      <w:marTop w:val="0"/>
      <w:marBottom w:val="0"/>
      <w:divBdr>
        <w:top w:val="none" w:sz="0" w:space="0" w:color="auto"/>
        <w:left w:val="none" w:sz="0" w:space="0" w:color="auto"/>
        <w:bottom w:val="none" w:sz="0" w:space="0" w:color="auto"/>
        <w:right w:val="none" w:sz="0" w:space="0" w:color="auto"/>
      </w:divBdr>
    </w:div>
    <w:div w:id="1390153737">
      <w:bodyDiv w:val="1"/>
      <w:marLeft w:val="0"/>
      <w:marRight w:val="0"/>
      <w:marTop w:val="0"/>
      <w:marBottom w:val="0"/>
      <w:divBdr>
        <w:top w:val="none" w:sz="0" w:space="0" w:color="auto"/>
        <w:left w:val="none" w:sz="0" w:space="0" w:color="auto"/>
        <w:bottom w:val="none" w:sz="0" w:space="0" w:color="auto"/>
        <w:right w:val="none" w:sz="0" w:space="0" w:color="auto"/>
      </w:divBdr>
    </w:div>
    <w:div w:id="1402171496">
      <w:bodyDiv w:val="1"/>
      <w:marLeft w:val="0"/>
      <w:marRight w:val="0"/>
      <w:marTop w:val="0"/>
      <w:marBottom w:val="0"/>
      <w:divBdr>
        <w:top w:val="none" w:sz="0" w:space="0" w:color="auto"/>
        <w:left w:val="none" w:sz="0" w:space="0" w:color="auto"/>
        <w:bottom w:val="none" w:sz="0" w:space="0" w:color="auto"/>
        <w:right w:val="none" w:sz="0" w:space="0" w:color="auto"/>
      </w:divBdr>
    </w:div>
    <w:div w:id="1415398228">
      <w:bodyDiv w:val="1"/>
      <w:marLeft w:val="0"/>
      <w:marRight w:val="0"/>
      <w:marTop w:val="0"/>
      <w:marBottom w:val="0"/>
      <w:divBdr>
        <w:top w:val="none" w:sz="0" w:space="0" w:color="auto"/>
        <w:left w:val="none" w:sz="0" w:space="0" w:color="auto"/>
        <w:bottom w:val="none" w:sz="0" w:space="0" w:color="auto"/>
        <w:right w:val="none" w:sz="0" w:space="0" w:color="auto"/>
      </w:divBdr>
    </w:div>
    <w:div w:id="1421099290">
      <w:bodyDiv w:val="1"/>
      <w:marLeft w:val="0"/>
      <w:marRight w:val="0"/>
      <w:marTop w:val="0"/>
      <w:marBottom w:val="0"/>
      <w:divBdr>
        <w:top w:val="none" w:sz="0" w:space="0" w:color="auto"/>
        <w:left w:val="none" w:sz="0" w:space="0" w:color="auto"/>
        <w:bottom w:val="none" w:sz="0" w:space="0" w:color="auto"/>
        <w:right w:val="none" w:sz="0" w:space="0" w:color="auto"/>
      </w:divBdr>
    </w:div>
    <w:div w:id="1422602520">
      <w:bodyDiv w:val="1"/>
      <w:marLeft w:val="0"/>
      <w:marRight w:val="0"/>
      <w:marTop w:val="0"/>
      <w:marBottom w:val="0"/>
      <w:divBdr>
        <w:top w:val="none" w:sz="0" w:space="0" w:color="auto"/>
        <w:left w:val="none" w:sz="0" w:space="0" w:color="auto"/>
        <w:bottom w:val="none" w:sz="0" w:space="0" w:color="auto"/>
        <w:right w:val="none" w:sz="0" w:space="0" w:color="auto"/>
      </w:divBdr>
    </w:div>
    <w:div w:id="1426685119">
      <w:bodyDiv w:val="1"/>
      <w:marLeft w:val="0"/>
      <w:marRight w:val="0"/>
      <w:marTop w:val="0"/>
      <w:marBottom w:val="0"/>
      <w:divBdr>
        <w:top w:val="none" w:sz="0" w:space="0" w:color="auto"/>
        <w:left w:val="none" w:sz="0" w:space="0" w:color="auto"/>
        <w:bottom w:val="none" w:sz="0" w:space="0" w:color="auto"/>
        <w:right w:val="none" w:sz="0" w:space="0" w:color="auto"/>
      </w:divBdr>
    </w:div>
    <w:div w:id="1443502046">
      <w:bodyDiv w:val="1"/>
      <w:marLeft w:val="0"/>
      <w:marRight w:val="0"/>
      <w:marTop w:val="0"/>
      <w:marBottom w:val="0"/>
      <w:divBdr>
        <w:top w:val="none" w:sz="0" w:space="0" w:color="auto"/>
        <w:left w:val="none" w:sz="0" w:space="0" w:color="auto"/>
        <w:bottom w:val="none" w:sz="0" w:space="0" w:color="auto"/>
        <w:right w:val="none" w:sz="0" w:space="0" w:color="auto"/>
      </w:divBdr>
    </w:div>
    <w:div w:id="1478955763">
      <w:bodyDiv w:val="1"/>
      <w:marLeft w:val="0"/>
      <w:marRight w:val="0"/>
      <w:marTop w:val="0"/>
      <w:marBottom w:val="0"/>
      <w:divBdr>
        <w:top w:val="none" w:sz="0" w:space="0" w:color="auto"/>
        <w:left w:val="none" w:sz="0" w:space="0" w:color="auto"/>
        <w:bottom w:val="none" w:sz="0" w:space="0" w:color="auto"/>
        <w:right w:val="none" w:sz="0" w:space="0" w:color="auto"/>
      </w:divBdr>
    </w:div>
    <w:div w:id="1530023111">
      <w:bodyDiv w:val="1"/>
      <w:marLeft w:val="0"/>
      <w:marRight w:val="0"/>
      <w:marTop w:val="0"/>
      <w:marBottom w:val="0"/>
      <w:divBdr>
        <w:top w:val="none" w:sz="0" w:space="0" w:color="auto"/>
        <w:left w:val="none" w:sz="0" w:space="0" w:color="auto"/>
        <w:bottom w:val="none" w:sz="0" w:space="0" w:color="auto"/>
        <w:right w:val="none" w:sz="0" w:space="0" w:color="auto"/>
      </w:divBdr>
    </w:div>
    <w:div w:id="1550190215">
      <w:bodyDiv w:val="1"/>
      <w:marLeft w:val="0"/>
      <w:marRight w:val="0"/>
      <w:marTop w:val="0"/>
      <w:marBottom w:val="0"/>
      <w:divBdr>
        <w:top w:val="none" w:sz="0" w:space="0" w:color="auto"/>
        <w:left w:val="none" w:sz="0" w:space="0" w:color="auto"/>
        <w:bottom w:val="none" w:sz="0" w:space="0" w:color="auto"/>
        <w:right w:val="none" w:sz="0" w:space="0" w:color="auto"/>
      </w:divBdr>
    </w:div>
    <w:div w:id="1573349971">
      <w:bodyDiv w:val="1"/>
      <w:marLeft w:val="0"/>
      <w:marRight w:val="0"/>
      <w:marTop w:val="0"/>
      <w:marBottom w:val="0"/>
      <w:divBdr>
        <w:top w:val="none" w:sz="0" w:space="0" w:color="auto"/>
        <w:left w:val="none" w:sz="0" w:space="0" w:color="auto"/>
        <w:bottom w:val="none" w:sz="0" w:space="0" w:color="auto"/>
        <w:right w:val="none" w:sz="0" w:space="0" w:color="auto"/>
      </w:divBdr>
    </w:div>
    <w:div w:id="1581406100">
      <w:bodyDiv w:val="1"/>
      <w:marLeft w:val="0"/>
      <w:marRight w:val="0"/>
      <w:marTop w:val="0"/>
      <w:marBottom w:val="0"/>
      <w:divBdr>
        <w:top w:val="none" w:sz="0" w:space="0" w:color="auto"/>
        <w:left w:val="none" w:sz="0" w:space="0" w:color="auto"/>
        <w:bottom w:val="none" w:sz="0" w:space="0" w:color="auto"/>
        <w:right w:val="none" w:sz="0" w:space="0" w:color="auto"/>
      </w:divBdr>
    </w:div>
    <w:div w:id="1586956057">
      <w:bodyDiv w:val="1"/>
      <w:marLeft w:val="0"/>
      <w:marRight w:val="0"/>
      <w:marTop w:val="0"/>
      <w:marBottom w:val="0"/>
      <w:divBdr>
        <w:top w:val="none" w:sz="0" w:space="0" w:color="auto"/>
        <w:left w:val="none" w:sz="0" w:space="0" w:color="auto"/>
        <w:bottom w:val="none" w:sz="0" w:space="0" w:color="auto"/>
        <w:right w:val="none" w:sz="0" w:space="0" w:color="auto"/>
      </w:divBdr>
    </w:div>
    <w:div w:id="1608349086">
      <w:bodyDiv w:val="1"/>
      <w:marLeft w:val="0"/>
      <w:marRight w:val="0"/>
      <w:marTop w:val="0"/>
      <w:marBottom w:val="0"/>
      <w:divBdr>
        <w:top w:val="none" w:sz="0" w:space="0" w:color="auto"/>
        <w:left w:val="none" w:sz="0" w:space="0" w:color="auto"/>
        <w:bottom w:val="none" w:sz="0" w:space="0" w:color="auto"/>
        <w:right w:val="none" w:sz="0" w:space="0" w:color="auto"/>
      </w:divBdr>
    </w:div>
    <w:div w:id="1631550398">
      <w:bodyDiv w:val="1"/>
      <w:marLeft w:val="0"/>
      <w:marRight w:val="0"/>
      <w:marTop w:val="0"/>
      <w:marBottom w:val="0"/>
      <w:divBdr>
        <w:top w:val="none" w:sz="0" w:space="0" w:color="auto"/>
        <w:left w:val="none" w:sz="0" w:space="0" w:color="auto"/>
        <w:bottom w:val="none" w:sz="0" w:space="0" w:color="auto"/>
        <w:right w:val="none" w:sz="0" w:space="0" w:color="auto"/>
      </w:divBdr>
    </w:div>
    <w:div w:id="1635061603">
      <w:bodyDiv w:val="1"/>
      <w:marLeft w:val="0"/>
      <w:marRight w:val="0"/>
      <w:marTop w:val="0"/>
      <w:marBottom w:val="0"/>
      <w:divBdr>
        <w:top w:val="none" w:sz="0" w:space="0" w:color="auto"/>
        <w:left w:val="none" w:sz="0" w:space="0" w:color="auto"/>
        <w:bottom w:val="none" w:sz="0" w:space="0" w:color="auto"/>
        <w:right w:val="none" w:sz="0" w:space="0" w:color="auto"/>
      </w:divBdr>
    </w:div>
    <w:div w:id="1636184124">
      <w:bodyDiv w:val="1"/>
      <w:marLeft w:val="0"/>
      <w:marRight w:val="0"/>
      <w:marTop w:val="0"/>
      <w:marBottom w:val="0"/>
      <w:divBdr>
        <w:top w:val="none" w:sz="0" w:space="0" w:color="auto"/>
        <w:left w:val="none" w:sz="0" w:space="0" w:color="auto"/>
        <w:bottom w:val="none" w:sz="0" w:space="0" w:color="auto"/>
        <w:right w:val="none" w:sz="0" w:space="0" w:color="auto"/>
      </w:divBdr>
    </w:div>
    <w:div w:id="1659578374">
      <w:bodyDiv w:val="1"/>
      <w:marLeft w:val="0"/>
      <w:marRight w:val="0"/>
      <w:marTop w:val="0"/>
      <w:marBottom w:val="0"/>
      <w:divBdr>
        <w:top w:val="none" w:sz="0" w:space="0" w:color="auto"/>
        <w:left w:val="none" w:sz="0" w:space="0" w:color="auto"/>
        <w:bottom w:val="none" w:sz="0" w:space="0" w:color="auto"/>
        <w:right w:val="none" w:sz="0" w:space="0" w:color="auto"/>
      </w:divBdr>
    </w:div>
    <w:div w:id="1680961627">
      <w:bodyDiv w:val="1"/>
      <w:marLeft w:val="0"/>
      <w:marRight w:val="0"/>
      <w:marTop w:val="0"/>
      <w:marBottom w:val="0"/>
      <w:divBdr>
        <w:top w:val="none" w:sz="0" w:space="0" w:color="auto"/>
        <w:left w:val="none" w:sz="0" w:space="0" w:color="auto"/>
        <w:bottom w:val="none" w:sz="0" w:space="0" w:color="auto"/>
        <w:right w:val="none" w:sz="0" w:space="0" w:color="auto"/>
      </w:divBdr>
    </w:div>
    <w:div w:id="1689722095">
      <w:bodyDiv w:val="1"/>
      <w:marLeft w:val="0"/>
      <w:marRight w:val="0"/>
      <w:marTop w:val="0"/>
      <w:marBottom w:val="0"/>
      <w:divBdr>
        <w:top w:val="none" w:sz="0" w:space="0" w:color="auto"/>
        <w:left w:val="none" w:sz="0" w:space="0" w:color="auto"/>
        <w:bottom w:val="none" w:sz="0" w:space="0" w:color="auto"/>
        <w:right w:val="none" w:sz="0" w:space="0" w:color="auto"/>
      </w:divBdr>
    </w:div>
    <w:div w:id="1689982619">
      <w:bodyDiv w:val="1"/>
      <w:marLeft w:val="0"/>
      <w:marRight w:val="0"/>
      <w:marTop w:val="0"/>
      <w:marBottom w:val="0"/>
      <w:divBdr>
        <w:top w:val="none" w:sz="0" w:space="0" w:color="auto"/>
        <w:left w:val="none" w:sz="0" w:space="0" w:color="auto"/>
        <w:bottom w:val="none" w:sz="0" w:space="0" w:color="auto"/>
        <w:right w:val="none" w:sz="0" w:space="0" w:color="auto"/>
      </w:divBdr>
    </w:div>
    <w:div w:id="1697584226">
      <w:bodyDiv w:val="1"/>
      <w:marLeft w:val="0"/>
      <w:marRight w:val="0"/>
      <w:marTop w:val="0"/>
      <w:marBottom w:val="0"/>
      <w:divBdr>
        <w:top w:val="none" w:sz="0" w:space="0" w:color="auto"/>
        <w:left w:val="none" w:sz="0" w:space="0" w:color="auto"/>
        <w:bottom w:val="none" w:sz="0" w:space="0" w:color="auto"/>
        <w:right w:val="none" w:sz="0" w:space="0" w:color="auto"/>
      </w:divBdr>
    </w:div>
    <w:div w:id="1710911220">
      <w:bodyDiv w:val="1"/>
      <w:marLeft w:val="0"/>
      <w:marRight w:val="0"/>
      <w:marTop w:val="0"/>
      <w:marBottom w:val="0"/>
      <w:divBdr>
        <w:top w:val="none" w:sz="0" w:space="0" w:color="auto"/>
        <w:left w:val="none" w:sz="0" w:space="0" w:color="auto"/>
        <w:bottom w:val="none" w:sz="0" w:space="0" w:color="auto"/>
        <w:right w:val="none" w:sz="0" w:space="0" w:color="auto"/>
      </w:divBdr>
    </w:div>
    <w:div w:id="1764254980">
      <w:bodyDiv w:val="1"/>
      <w:marLeft w:val="0"/>
      <w:marRight w:val="0"/>
      <w:marTop w:val="0"/>
      <w:marBottom w:val="0"/>
      <w:divBdr>
        <w:top w:val="none" w:sz="0" w:space="0" w:color="auto"/>
        <w:left w:val="none" w:sz="0" w:space="0" w:color="auto"/>
        <w:bottom w:val="none" w:sz="0" w:space="0" w:color="auto"/>
        <w:right w:val="none" w:sz="0" w:space="0" w:color="auto"/>
      </w:divBdr>
    </w:div>
    <w:div w:id="1770463146">
      <w:bodyDiv w:val="1"/>
      <w:marLeft w:val="0"/>
      <w:marRight w:val="0"/>
      <w:marTop w:val="0"/>
      <w:marBottom w:val="0"/>
      <w:divBdr>
        <w:top w:val="none" w:sz="0" w:space="0" w:color="auto"/>
        <w:left w:val="none" w:sz="0" w:space="0" w:color="auto"/>
        <w:bottom w:val="none" w:sz="0" w:space="0" w:color="auto"/>
        <w:right w:val="none" w:sz="0" w:space="0" w:color="auto"/>
      </w:divBdr>
    </w:div>
    <w:div w:id="1777672929">
      <w:bodyDiv w:val="1"/>
      <w:marLeft w:val="0"/>
      <w:marRight w:val="0"/>
      <w:marTop w:val="0"/>
      <w:marBottom w:val="0"/>
      <w:divBdr>
        <w:top w:val="none" w:sz="0" w:space="0" w:color="auto"/>
        <w:left w:val="none" w:sz="0" w:space="0" w:color="auto"/>
        <w:bottom w:val="none" w:sz="0" w:space="0" w:color="auto"/>
        <w:right w:val="none" w:sz="0" w:space="0" w:color="auto"/>
      </w:divBdr>
    </w:div>
    <w:div w:id="1779714331">
      <w:bodyDiv w:val="1"/>
      <w:marLeft w:val="0"/>
      <w:marRight w:val="0"/>
      <w:marTop w:val="0"/>
      <w:marBottom w:val="0"/>
      <w:divBdr>
        <w:top w:val="none" w:sz="0" w:space="0" w:color="auto"/>
        <w:left w:val="none" w:sz="0" w:space="0" w:color="auto"/>
        <w:bottom w:val="none" w:sz="0" w:space="0" w:color="auto"/>
        <w:right w:val="none" w:sz="0" w:space="0" w:color="auto"/>
      </w:divBdr>
    </w:div>
    <w:div w:id="1795901133">
      <w:bodyDiv w:val="1"/>
      <w:marLeft w:val="0"/>
      <w:marRight w:val="0"/>
      <w:marTop w:val="0"/>
      <w:marBottom w:val="0"/>
      <w:divBdr>
        <w:top w:val="none" w:sz="0" w:space="0" w:color="auto"/>
        <w:left w:val="none" w:sz="0" w:space="0" w:color="auto"/>
        <w:bottom w:val="none" w:sz="0" w:space="0" w:color="auto"/>
        <w:right w:val="none" w:sz="0" w:space="0" w:color="auto"/>
      </w:divBdr>
    </w:div>
    <w:div w:id="1809932896">
      <w:bodyDiv w:val="1"/>
      <w:marLeft w:val="0"/>
      <w:marRight w:val="0"/>
      <w:marTop w:val="0"/>
      <w:marBottom w:val="0"/>
      <w:divBdr>
        <w:top w:val="none" w:sz="0" w:space="0" w:color="auto"/>
        <w:left w:val="none" w:sz="0" w:space="0" w:color="auto"/>
        <w:bottom w:val="none" w:sz="0" w:space="0" w:color="auto"/>
        <w:right w:val="none" w:sz="0" w:space="0" w:color="auto"/>
      </w:divBdr>
    </w:div>
    <w:div w:id="1855344217">
      <w:bodyDiv w:val="1"/>
      <w:marLeft w:val="0"/>
      <w:marRight w:val="0"/>
      <w:marTop w:val="0"/>
      <w:marBottom w:val="0"/>
      <w:divBdr>
        <w:top w:val="none" w:sz="0" w:space="0" w:color="auto"/>
        <w:left w:val="none" w:sz="0" w:space="0" w:color="auto"/>
        <w:bottom w:val="none" w:sz="0" w:space="0" w:color="auto"/>
        <w:right w:val="none" w:sz="0" w:space="0" w:color="auto"/>
      </w:divBdr>
    </w:div>
    <w:div w:id="1859544492">
      <w:bodyDiv w:val="1"/>
      <w:marLeft w:val="0"/>
      <w:marRight w:val="0"/>
      <w:marTop w:val="0"/>
      <w:marBottom w:val="0"/>
      <w:divBdr>
        <w:top w:val="none" w:sz="0" w:space="0" w:color="auto"/>
        <w:left w:val="none" w:sz="0" w:space="0" w:color="auto"/>
        <w:bottom w:val="none" w:sz="0" w:space="0" w:color="auto"/>
        <w:right w:val="none" w:sz="0" w:space="0" w:color="auto"/>
      </w:divBdr>
    </w:div>
    <w:div w:id="1875920047">
      <w:bodyDiv w:val="1"/>
      <w:marLeft w:val="0"/>
      <w:marRight w:val="0"/>
      <w:marTop w:val="0"/>
      <w:marBottom w:val="0"/>
      <w:divBdr>
        <w:top w:val="none" w:sz="0" w:space="0" w:color="auto"/>
        <w:left w:val="none" w:sz="0" w:space="0" w:color="auto"/>
        <w:bottom w:val="none" w:sz="0" w:space="0" w:color="auto"/>
        <w:right w:val="none" w:sz="0" w:space="0" w:color="auto"/>
      </w:divBdr>
    </w:div>
    <w:div w:id="1893543918">
      <w:bodyDiv w:val="1"/>
      <w:marLeft w:val="0"/>
      <w:marRight w:val="0"/>
      <w:marTop w:val="0"/>
      <w:marBottom w:val="0"/>
      <w:divBdr>
        <w:top w:val="none" w:sz="0" w:space="0" w:color="auto"/>
        <w:left w:val="none" w:sz="0" w:space="0" w:color="auto"/>
        <w:bottom w:val="none" w:sz="0" w:space="0" w:color="auto"/>
        <w:right w:val="none" w:sz="0" w:space="0" w:color="auto"/>
      </w:divBdr>
    </w:div>
    <w:div w:id="1895236122">
      <w:bodyDiv w:val="1"/>
      <w:marLeft w:val="0"/>
      <w:marRight w:val="0"/>
      <w:marTop w:val="0"/>
      <w:marBottom w:val="0"/>
      <w:divBdr>
        <w:top w:val="none" w:sz="0" w:space="0" w:color="auto"/>
        <w:left w:val="none" w:sz="0" w:space="0" w:color="auto"/>
        <w:bottom w:val="none" w:sz="0" w:space="0" w:color="auto"/>
        <w:right w:val="none" w:sz="0" w:space="0" w:color="auto"/>
      </w:divBdr>
    </w:div>
    <w:div w:id="1906336951">
      <w:bodyDiv w:val="1"/>
      <w:marLeft w:val="0"/>
      <w:marRight w:val="0"/>
      <w:marTop w:val="0"/>
      <w:marBottom w:val="0"/>
      <w:divBdr>
        <w:top w:val="none" w:sz="0" w:space="0" w:color="auto"/>
        <w:left w:val="none" w:sz="0" w:space="0" w:color="auto"/>
        <w:bottom w:val="none" w:sz="0" w:space="0" w:color="auto"/>
        <w:right w:val="none" w:sz="0" w:space="0" w:color="auto"/>
      </w:divBdr>
    </w:div>
    <w:div w:id="1915704027">
      <w:bodyDiv w:val="1"/>
      <w:marLeft w:val="0"/>
      <w:marRight w:val="0"/>
      <w:marTop w:val="0"/>
      <w:marBottom w:val="0"/>
      <w:divBdr>
        <w:top w:val="none" w:sz="0" w:space="0" w:color="auto"/>
        <w:left w:val="none" w:sz="0" w:space="0" w:color="auto"/>
        <w:bottom w:val="none" w:sz="0" w:space="0" w:color="auto"/>
        <w:right w:val="none" w:sz="0" w:space="0" w:color="auto"/>
      </w:divBdr>
    </w:div>
    <w:div w:id="1919558809">
      <w:bodyDiv w:val="1"/>
      <w:marLeft w:val="0"/>
      <w:marRight w:val="0"/>
      <w:marTop w:val="0"/>
      <w:marBottom w:val="0"/>
      <w:divBdr>
        <w:top w:val="none" w:sz="0" w:space="0" w:color="auto"/>
        <w:left w:val="none" w:sz="0" w:space="0" w:color="auto"/>
        <w:bottom w:val="none" w:sz="0" w:space="0" w:color="auto"/>
        <w:right w:val="none" w:sz="0" w:space="0" w:color="auto"/>
      </w:divBdr>
    </w:div>
    <w:div w:id="1919627729">
      <w:bodyDiv w:val="1"/>
      <w:marLeft w:val="0"/>
      <w:marRight w:val="0"/>
      <w:marTop w:val="0"/>
      <w:marBottom w:val="0"/>
      <w:divBdr>
        <w:top w:val="none" w:sz="0" w:space="0" w:color="auto"/>
        <w:left w:val="none" w:sz="0" w:space="0" w:color="auto"/>
        <w:bottom w:val="none" w:sz="0" w:space="0" w:color="auto"/>
        <w:right w:val="none" w:sz="0" w:space="0" w:color="auto"/>
      </w:divBdr>
    </w:div>
    <w:div w:id="1921207182">
      <w:bodyDiv w:val="1"/>
      <w:marLeft w:val="0"/>
      <w:marRight w:val="0"/>
      <w:marTop w:val="0"/>
      <w:marBottom w:val="0"/>
      <w:divBdr>
        <w:top w:val="none" w:sz="0" w:space="0" w:color="auto"/>
        <w:left w:val="none" w:sz="0" w:space="0" w:color="auto"/>
        <w:bottom w:val="none" w:sz="0" w:space="0" w:color="auto"/>
        <w:right w:val="none" w:sz="0" w:space="0" w:color="auto"/>
      </w:divBdr>
    </w:div>
    <w:div w:id="1929773113">
      <w:bodyDiv w:val="1"/>
      <w:marLeft w:val="0"/>
      <w:marRight w:val="0"/>
      <w:marTop w:val="0"/>
      <w:marBottom w:val="0"/>
      <w:divBdr>
        <w:top w:val="none" w:sz="0" w:space="0" w:color="auto"/>
        <w:left w:val="none" w:sz="0" w:space="0" w:color="auto"/>
        <w:bottom w:val="none" w:sz="0" w:space="0" w:color="auto"/>
        <w:right w:val="none" w:sz="0" w:space="0" w:color="auto"/>
      </w:divBdr>
    </w:div>
    <w:div w:id="1988506830">
      <w:bodyDiv w:val="1"/>
      <w:marLeft w:val="0"/>
      <w:marRight w:val="0"/>
      <w:marTop w:val="0"/>
      <w:marBottom w:val="0"/>
      <w:divBdr>
        <w:top w:val="none" w:sz="0" w:space="0" w:color="auto"/>
        <w:left w:val="none" w:sz="0" w:space="0" w:color="auto"/>
        <w:bottom w:val="none" w:sz="0" w:space="0" w:color="auto"/>
        <w:right w:val="none" w:sz="0" w:space="0" w:color="auto"/>
      </w:divBdr>
    </w:div>
    <w:div w:id="1996689098">
      <w:bodyDiv w:val="1"/>
      <w:marLeft w:val="0"/>
      <w:marRight w:val="0"/>
      <w:marTop w:val="0"/>
      <w:marBottom w:val="0"/>
      <w:divBdr>
        <w:top w:val="none" w:sz="0" w:space="0" w:color="auto"/>
        <w:left w:val="none" w:sz="0" w:space="0" w:color="auto"/>
        <w:bottom w:val="none" w:sz="0" w:space="0" w:color="auto"/>
        <w:right w:val="none" w:sz="0" w:space="0" w:color="auto"/>
      </w:divBdr>
    </w:div>
    <w:div w:id="2016492857">
      <w:bodyDiv w:val="1"/>
      <w:marLeft w:val="0"/>
      <w:marRight w:val="0"/>
      <w:marTop w:val="0"/>
      <w:marBottom w:val="0"/>
      <w:divBdr>
        <w:top w:val="none" w:sz="0" w:space="0" w:color="auto"/>
        <w:left w:val="none" w:sz="0" w:space="0" w:color="auto"/>
        <w:bottom w:val="none" w:sz="0" w:space="0" w:color="auto"/>
        <w:right w:val="none" w:sz="0" w:space="0" w:color="auto"/>
      </w:divBdr>
    </w:div>
    <w:div w:id="2065057907">
      <w:bodyDiv w:val="1"/>
      <w:marLeft w:val="0"/>
      <w:marRight w:val="0"/>
      <w:marTop w:val="0"/>
      <w:marBottom w:val="0"/>
      <w:divBdr>
        <w:top w:val="none" w:sz="0" w:space="0" w:color="auto"/>
        <w:left w:val="none" w:sz="0" w:space="0" w:color="auto"/>
        <w:bottom w:val="none" w:sz="0" w:space="0" w:color="auto"/>
        <w:right w:val="none" w:sz="0" w:space="0" w:color="auto"/>
      </w:divBdr>
    </w:div>
    <w:div w:id="2095781842">
      <w:bodyDiv w:val="1"/>
      <w:marLeft w:val="0"/>
      <w:marRight w:val="0"/>
      <w:marTop w:val="0"/>
      <w:marBottom w:val="0"/>
      <w:divBdr>
        <w:top w:val="none" w:sz="0" w:space="0" w:color="auto"/>
        <w:left w:val="none" w:sz="0" w:space="0" w:color="auto"/>
        <w:bottom w:val="none" w:sz="0" w:space="0" w:color="auto"/>
        <w:right w:val="none" w:sz="0" w:space="0" w:color="auto"/>
      </w:divBdr>
    </w:div>
    <w:div w:id="2118018882">
      <w:bodyDiv w:val="1"/>
      <w:marLeft w:val="0"/>
      <w:marRight w:val="0"/>
      <w:marTop w:val="0"/>
      <w:marBottom w:val="0"/>
      <w:divBdr>
        <w:top w:val="none" w:sz="0" w:space="0" w:color="auto"/>
        <w:left w:val="none" w:sz="0" w:space="0" w:color="auto"/>
        <w:bottom w:val="none" w:sz="0" w:space="0" w:color="auto"/>
        <w:right w:val="none" w:sz="0" w:space="0" w:color="auto"/>
      </w:divBdr>
    </w:div>
    <w:div w:id="2125417616">
      <w:bodyDiv w:val="1"/>
      <w:marLeft w:val="0"/>
      <w:marRight w:val="0"/>
      <w:marTop w:val="0"/>
      <w:marBottom w:val="0"/>
      <w:divBdr>
        <w:top w:val="none" w:sz="0" w:space="0" w:color="auto"/>
        <w:left w:val="none" w:sz="0" w:space="0" w:color="auto"/>
        <w:bottom w:val="none" w:sz="0" w:space="0" w:color="auto"/>
        <w:right w:val="none" w:sz="0" w:space="0" w:color="auto"/>
      </w:divBdr>
    </w:div>
    <w:div w:id="2132167906">
      <w:bodyDiv w:val="1"/>
      <w:marLeft w:val="0"/>
      <w:marRight w:val="0"/>
      <w:marTop w:val="0"/>
      <w:marBottom w:val="0"/>
      <w:divBdr>
        <w:top w:val="none" w:sz="0" w:space="0" w:color="auto"/>
        <w:left w:val="none" w:sz="0" w:space="0" w:color="auto"/>
        <w:bottom w:val="none" w:sz="0" w:space="0" w:color="auto"/>
        <w:right w:val="none" w:sz="0" w:space="0" w:color="auto"/>
      </w:divBdr>
    </w:div>
    <w:div w:id="2140029178">
      <w:bodyDiv w:val="1"/>
      <w:marLeft w:val="0"/>
      <w:marRight w:val="0"/>
      <w:marTop w:val="0"/>
      <w:marBottom w:val="0"/>
      <w:divBdr>
        <w:top w:val="none" w:sz="0" w:space="0" w:color="auto"/>
        <w:left w:val="none" w:sz="0" w:space="0" w:color="auto"/>
        <w:bottom w:val="none" w:sz="0" w:space="0" w:color="auto"/>
        <w:right w:val="none" w:sz="0" w:space="0" w:color="auto"/>
      </w:divBdr>
    </w:div>
    <w:div w:id="2145653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10D47-A8F7-40D3-8F0A-0E4BA7E0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10562</TotalTime>
  <Pages>1</Pages>
  <Words>28616</Words>
  <Characters>163116</Characters>
  <Application>Microsoft Office Word</Application>
  <DocSecurity>0</DocSecurity>
  <Lines>1359</Lines>
  <Paragraphs>382</Paragraphs>
  <ScaleCrop>false</ScaleCrop>
  <Company>Microsoft</Company>
  <LinksUpToDate>false</LinksUpToDate>
  <CharactersWithSpaces>191350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ZXT</dc:creator>
  <cp:lastModifiedBy>ZXT</cp:lastModifiedBy>
  <cp:revision>881</cp:revision>
  <cp:lastPrinted>2024-08-14T06:52:00Z</cp:lastPrinted>
  <dcterms:created xsi:type="dcterms:W3CDTF">2023-07-21T13:05:00Z</dcterms:created>
  <dcterms:modified xsi:type="dcterms:W3CDTF">2024-08-14T06:53:00Z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90EF064819A84638BE0D6FE0C5C44431</vt:lpwstr>
  </property>
</Properties>
</file>